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CC8DE" w14:textId="0C49EEB8" w:rsidR="00003F7A" w:rsidRPr="007A4479" w:rsidRDefault="00003F7A" w:rsidP="00A6308B">
      <w:pPr>
        <w:spacing w:line="288" w:lineRule="auto"/>
        <w:rPr>
          <w:rStyle w:val="Hyperlink"/>
          <w:rFonts w:cs="Arial"/>
          <w:color w:val="auto"/>
          <w:szCs w:val="22"/>
          <w:lang w:val="en"/>
        </w:rPr>
      </w:pPr>
      <w:r w:rsidRPr="003D35F5">
        <w:rPr>
          <w:rFonts w:ascii="Arial" w:hAnsi="Arial" w:cs="Arial"/>
          <w:sz w:val="22"/>
          <w:szCs w:val="22"/>
        </w:rPr>
        <w:t xml:space="preserve">School food authorities (SFAs) </w:t>
      </w:r>
      <w:r>
        <w:rPr>
          <w:rFonts w:ascii="Arial" w:hAnsi="Arial" w:cs="Arial"/>
          <w:sz w:val="22"/>
          <w:szCs w:val="22"/>
        </w:rPr>
        <w:t>may</w:t>
      </w:r>
      <w:r w:rsidRPr="003D35F5">
        <w:rPr>
          <w:rFonts w:ascii="Arial" w:hAnsi="Arial" w:cs="Arial"/>
          <w:sz w:val="22"/>
          <w:szCs w:val="22"/>
        </w:rPr>
        <w:t xml:space="preserve"> use </w:t>
      </w:r>
      <w:r w:rsidRPr="00003F7A">
        <w:rPr>
          <w:rFonts w:ascii="Arial" w:hAnsi="Arial" w:cs="Arial"/>
          <w:sz w:val="22"/>
          <w:szCs w:val="22"/>
        </w:rPr>
        <w:t xml:space="preserve">this form </w:t>
      </w:r>
      <w:r w:rsidRPr="003D35F5">
        <w:rPr>
          <w:rFonts w:ascii="Arial" w:hAnsi="Arial" w:cs="Arial"/>
          <w:sz w:val="22"/>
          <w:szCs w:val="22"/>
        </w:rPr>
        <w:t xml:space="preserve">to identify their procurement plan for the U.S. Department of Agriculture’s (USDA) school nutrition programs. </w:t>
      </w:r>
      <w:bookmarkStart w:id="0" w:name="_Hlk185492509"/>
      <w:r>
        <w:rPr>
          <w:rFonts w:ascii="Arial" w:hAnsi="Arial" w:cs="Arial"/>
          <w:sz w:val="22"/>
          <w:szCs w:val="22"/>
        </w:rPr>
        <w:t>The s</w:t>
      </w:r>
      <w:r w:rsidRPr="003D35F5">
        <w:rPr>
          <w:rFonts w:ascii="Arial" w:hAnsi="Arial" w:cs="Arial"/>
          <w:sz w:val="22"/>
          <w:szCs w:val="22"/>
        </w:rPr>
        <w:t>chool nutrition programs includ</w:t>
      </w:r>
      <w:r>
        <w:rPr>
          <w:rFonts w:ascii="Arial" w:hAnsi="Arial" w:cs="Arial"/>
          <w:sz w:val="22"/>
          <w:szCs w:val="22"/>
        </w:rPr>
        <w:t xml:space="preserve">e </w:t>
      </w:r>
      <w:r w:rsidRPr="003D35F5">
        <w:rPr>
          <w:rFonts w:ascii="Arial" w:hAnsi="Arial" w:cs="Arial"/>
          <w:sz w:val="22"/>
          <w:szCs w:val="22"/>
        </w:rPr>
        <w:t xml:space="preserve">the </w:t>
      </w:r>
      <w:hyperlink r:id="rId7" w:history="1">
        <w:r w:rsidRPr="003D35F5">
          <w:rPr>
            <w:rStyle w:val="Hyperlink"/>
            <w:rFonts w:cs="Arial"/>
            <w:szCs w:val="22"/>
          </w:rPr>
          <w:t>National School Lunch Program (NSLP)</w:t>
        </w:r>
      </w:hyperlink>
      <w:r w:rsidRPr="003D35F5">
        <w:rPr>
          <w:rFonts w:ascii="Arial" w:hAnsi="Arial" w:cs="Arial"/>
          <w:sz w:val="22"/>
          <w:szCs w:val="22"/>
        </w:rPr>
        <w:t xml:space="preserve">, </w:t>
      </w:r>
      <w:hyperlink r:id="rId8" w:history="1">
        <w:r w:rsidRPr="003D35F5">
          <w:rPr>
            <w:rStyle w:val="Hyperlink"/>
            <w:rFonts w:cs="Arial"/>
            <w:szCs w:val="22"/>
          </w:rPr>
          <w:t>School Breakfast Program (SBP)</w:t>
        </w:r>
      </w:hyperlink>
      <w:r w:rsidRPr="003D35F5">
        <w:rPr>
          <w:rFonts w:ascii="Arial" w:hAnsi="Arial" w:cs="Arial"/>
          <w:sz w:val="22"/>
          <w:szCs w:val="22"/>
        </w:rPr>
        <w:t xml:space="preserve">, </w:t>
      </w:r>
      <w:hyperlink r:id="rId9" w:history="1">
        <w:r w:rsidRPr="003D35F5">
          <w:rPr>
            <w:rStyle w:val="Hyperlink"/>
            <w:rFonts w:cs="Arial"/>
            <w:szCs w:val="22"/>
            <w:lang w:val="en"/>
          </w:rPr>
          <w:t>Afterschool Snack Program (ASP)</w:t>
        </w:r>
      </w:hyperlink>
      <w:r w:rsidRPr="003D35F5">
        <w:rPr>
          <w:rFonts w:ascii="Arial" w:hAnsi="Arial" w:cs="Arial"/>
          <w:sz w:val="22"/>
          <w:szCs w:val="22"/>
          <w:lang w:val="en"/>
        </w:rPr>
        <w:t xml:space="preserve"> of the NSLP, </w:t>
      </w:r>
      <w:hyperlink r:id="rId10" w:history="1">
        <w:r w:rsidRPr="003D35F5">
          <w:rPr>
            <w:rStyle w:val="Hyperlink"/>
            <w:rFonts w:cs="Arial"/>
            <w:szCs w:val="22"/>
            <w:lang w:val="en"/>
          </w:rPr>
          <w:t>Seamless Summer Option (SSO)</w:t>
        </w:r>
      </w:hyperlink>
      <w:r w:rsidRPr="003D35F5">
        <w:rPr>
          <w:rFonts w:ascii="Arial" w:hAnsi="Arial" w:cs="Arial"/>
          <w:sz w:val="22"/>
          <w:szCs w:val="22"/>
          <w:lang w:val="en"/>
        </w:rPr>
        <w:t xml:space="preserve"> of the NSLP,</w:t>
      </w:r>
      <w:r>
        <w:rPr>
          <w:rFonts w:ascii="Arial" w:hAnsi="Arial" w:cs="Arial"/>
          <w:sz w:val="22"/>
          <w:szCs w:val="22"/>
          <w:lang w:val="en"/>
        </w:rPr>
        <w:t xml:space="preserve"> </w:t>
      </w:r>
      <w:hyperlink r:id="rId11" w:history="1">
        <w:r w:rsidRPr="003D35F5">
          <w:rPr>
            <w:rStyle w:val="Hyperlink"/>
            <w:rFonts w:cs="Arial"/>
            <w:szCs w:val="22"/>
            <w:lang w:val="en"/>
          </w:rPr>
          <w:t>Fresh Fruit and Vegetable Program (FFVP)</w:t>
        </w:r>
      </w:hyperlink>
      <w:r w:rsidRPr="003D35F5">
        <w:rPr>
          <w:rStyle w:val="Hyperlink"/>
          <w:rFonts w:cs="Arial"/>
          <w:szCs w:val="22"/>
          <w:lang w:val="en"/>
        </w:rPr>
        <w:t xml:space="preserve"> </w:t>
      </w:r>
      <w:r w:rsidRPr="003D35F5">
        <w:rPr>
          <w:rFonts w:ascii="Arial" w:hAnsi="Arial" w:cs="Arial"/>
          <w:sz w:val="22"/>
          <w:szCs w:val="22"/>
          <w:lang w:val="en"/>
        </w:rPr>
        <w:t>and</w:t>
      </w:r>
      <w:r w:rsidRPr="003D35F5">
        <w:rPr>
          <w:rFonts w:ascii="Arial" w:hAnsi="Arial" w:cs="Arial"/>
          <w:sz w:val="22"/>
          <w:szCs w:val="22"/>
        </w:rPr>
        <w:t xml:space="preserve"> </w:t>
      </w:r>
      <w:hyperlink r:id="rId12" w:history="1">
        <w:r w:rsidRPr="003D35F5">
          <w:rPr>
            <w:rStyle w:val="Hyperlink"/>
            <w:rFonts w:cs="Arial"/>
            <w:szCs w:val="22"/>
          </w:rPr>
          <w:t>Special Milk Program (SMP)</w:t>
        </w:r>
      </w:hyperlink>
      <w:r w:rsidRPr="007A4479">
        <w:rPr>
          <w:rFonts w:ascii="Arial" w:hAnsi="Arial" w:cs="Arial"/>
          <w:sz w:val="22"/>
          <w:szCs w:val="22"/>
        </w:rPr>
        <w:t>.</w:t>
      </w:r>
      <w:bookmarkEnd w:id="0"/>
    </w:p>
    <w:p w14:paraId="19C42E4F" w14:textId="77777777" w:rsidR="00553E16" w:rsidRPr="00003F7A" w:rsidRDefault="00303736" w:rsidP="00A6308B">
      <w:pPr>
        <w:spacing w:before="240" w:line="288" w:lineRule="auto"/>
        <w:rPr>
          <w:rFonts w:ascii="Arial" w:hAnsi="Arial" w:cs="Arial"/>
          <w:sz w:val="22"/>
          <w:szCs w:val="22"/>
        </w:rPr>
      </w:pPr>
      <w:r w:rsidRPr="00003F7A">
        <w:rPr>
          <w:rFonts w:ascii="Arial" w:hAnsi="Arial" w:cs="Arial"/>
          <w:sz w:val="22"/>
          <w:szCs w:val="22"/>
        </w:rPr>
        <w:t xml:space="preserve">Approval authority </w:t>
      </w:r>
      <w:r w:rsidR="00FC0153" w:rsidRPr="00003F7A">
        <w:rPr>
          <w:rFonts w:ascii="Arial" w:hAnsi="Arial" w:cs="Arial"/>
          <w:sz w:val="22"/>
          <w:szCs w:val="22"/>
        </w:rPr>
        <w:t xml:space="preserve">is </w:t>
      </w:r>
      <w:r w:rsidRPr="00003F7A">
        <w:rPr>
          <w:rFonts w:ascii="Arial" w:hAnsi="Arial" w:cs="Arial"/>
          <w:sz w:val="22"/>
          <w:szCs w:val="22"/>
        </w:rPr>
        <w:t xml:space="preserve">required </w:t>
      </w:r>
      <w:r w:rsidR="00553E16" w:rsidRPr="00003F7A">
        <w:rPr>
          <w:rFonts w:ascii="Arial" w:hAnsi="Arial" w:cs="Arial"/>
          <w:sz w:val="22"/>
          <w:szCs w:val="22"/>
        </w:rPr>
        <w:t>by procure</w:t>
      </w:r>
      <w:r w:rsidR="00FC0153" w:rsidRPr="00003F7A">
        <w:rPr>
          <w:rFonts w:ascii="Arial" w:hAnsi="Arial" w:cs="Arial"/>
          <w:sz w:val="22"/>
          <w:szCs w:val="22"/>
        </w:rPr>
        <w:t>ment method and estimated value, as indicated below.</w:t>
      </w:r>
      <w:r w:rsidR="00553E16" w:rsidRPr="00003F7A">
        <w:rPr>
          <w:rFonts w:ascii="Arial" w:hAnsi="Arial" w:cs="Arial"/>
          <w:sz w:val="22"/>
          <w:szCs w:val="22"/>
        </w:rPr>
        <w:t xml:space="preserve">  </w:t>
      </w:r>
    </w:p>
    <w:p w14:paraId="16314CB1" w14:textId="0B0AEC71" w:rsidR="0014517E" w:rsidRPr="00003F7A" w:rsidRDefault="00D63943" w:rsidP="00A6308B">
      <w:pPr>
        <w:pStyle w:val="ListParagraph"/>
        <w:numPr>
          <w:ilvl w:val="0"/>
          <w:numId w:val="1"/>
        </w:numPr>
        <w:spacing w:before="240" w:line="288" w:lineRule="auto"/>
        <w:contextualSpacing w:val="0"/>
        <w:rPr>
          <w:rFonts w:ascii="Arial" w:hAnsi="Arial" w:cs="Arial"/>
          <w:sz w:val="22"/>
          <w:szCs w:val="22"/>
        </w:rPr>
      </w:pPr>
      <w:r>
        <w:rPr>
          <w:rFonts w:ascii="Arial" w:hAnsi="Arial" w:cs="Arial"/>
          <w:b/>
          <w:sz w:val="22"/>
          <w:szCs w:val="22"/>
        </w:rPr>
        <w:t>Micro</w:t>
      </w:r>
      <w:r w:rsidR="0014517E" w:rsidRPr="00003F7A">
        <w:rPr>
          <w:rFonts w:ascii="Arial" w:hAnsi="Arial" w:cs="Arial"/>
          <w:b/>
          <w:sz w:val="22"/>
          <w:szCs w:val="22"/>
        </w:rPr>
        <w:t xml:space="preserve"> purchase threshold:</w:t>
      </w:r>
      <w:r w:rsidR="0014517E" w:rsidRPr="00003F7A">
        <w:rPr>
          <w:rFonts w:ascii="Arial" w:hAnsi="Arial" w:cs="Arial"/>
          <w:sz w:val="22"/>
          <w:szCs w:val="22"/>
        </w:rPr>
        <w:t xml:space="preserve"> </w:t>
      </w:r>
      <w:r>
        <w:rPr>
          <w:rFonts w:ascii="Arial" w:hAnsi="Arial" w:cs="Arial"/>
          <w:sz w:val="22"/>
          <w:szCs w:val="22"/>
        </w:rPr>
        <w:t xml:space="preserve">$ </w:t>
      </w:r>
      <w:r w:rsidRPr="0086388B">
        <w:rPr>
          <w:rFonts w:asciiTheme="minorBidi" w:hAnsiTheme="minorBidi" w:cstheme="minorBidi"/>
          <w:sz w:val="22"/>
          <w:szCs w:val="22"/>
          <w:shd w:val="clear" w:color="auto" w:fill="FFF2CC" w:themeFill="accent4" w:themeFillTint="33"/>
        </w:rPr>
        <w:t xml:space="preserve">[insert </w:t>
      </w:r>
      <w:r>
        <w:rPr>
          <w:rFonts w:asciiTheme="minorBidi" w:hAnsiTheme="minorBidi" w:cstheme="minorBidi"/>
          <w:sz w:val="22"/>
          <w:szCs w:val="22"/>
          <w:shd w:val="clear" w:color="auto" w:fill="FFF2CC" w:themeFill="accent4" w:themeFillTint="33"/>
        </w:rPr>
        <w:t>local educational agency’s m</w:t>
      </w:r>
      <w:r w:rsidRPr="00D63943">
        <w:rPr>
          <w:rFonts w:asciiTheme="minorBidi" w:hAnsiTheme="minorBidi" w:cstheme="minorBidi"/>
          <w:sz w:val="22"/>
          <w:szCs w:val="22"/>
          <w:shd w:val="clear" w:color="auto" w:fill="FFF2CC" w:themeFill="accent4" w:themeFillTint="33"/>
        </w:rPr>
        <w:t>icro purchase threshold</w:t>
      </w:r>
      <w:r w:rsidRPr="0086388B">
        <w:rPr>
          <w:rFonts w:asciiTheme="minorBidi" w:hAnsiTheme="minorBidi" w:cstheme="minorBidi"/>
          <w:sz w:val="22"/>
          <w:szCs w:val="22"/>
          <w:shd w:val="clear" w:color="auto" w:fill="FFF2CC" w:themeFill="accent4" w:themeFillTint="33"/>
        </w:rPr>
        <w:t>]</w:t>
      </w:r>
      <w:r w:rsidRPr="0086388B">
        <w:rPr>
          <w:rFonts w:asciiTheme="minorBidi" w:hAnsiTheme="minorBidi" w:cstheme="minorBidi"/>
          <w:sz w:val="22"/>
          <w:szCs w:val="22"/>
        </w:rPr>
        <w:t xml:space="preserve"> </w:t>
      </w:r>
      <w:r w:rsidR="00553E16" w:rsidRPr="00003F7A">
        <w:rPr>
          <w:rFonts w:ascii="Arial" w:hAnsi="Arial" w:cs="Arial"/>
          <w:sz w:val="22"/>
          <w:szCs w:val="22"/>
        </w:rPr>
        <w:t>with</w:t>
      </w:r>
      <w:r w:rsidR="0014517E" w:rsidRPr="00003F7A">
        <w:rPr>
          <w:rFonts w:ascii="Arial" w:hAnsi="Arial" w:cs="Arial"/>
          <w:sz w:val="22"/>
          <w:szCs w:val="22"/>
        </w:rPr>
        <w:t xml:space="preserve"> </w:t>
      </w:r>
      <w:r w:rsidR="00553E16" w:rsidRPr="00003F7A">
        <w:rPr>
          <w:rFonts w:ascii="Arial" w:hAnsi="Arial" w:cs="Arial"/>
          <w:sz w:val="22"/>
          <w:szCs w:val="22"/>
        </w:rPr>
        <w:t xml:space="preserve">approved </w:t>
      </w:r>
      <w:r w:rsidR="0014517E" w:rsidRPr="00003F7A">
        <w:rPr>
          <w:rFonts w:ascii="Arial" w:hAnsi="Arial" w:cs="Arial"/>
          <w:sz w:val="22"/>
          <w:szCs w:val="22"/>
        </w:rPr>
        <w:t>purchase order by</w:t>
      </w:r>
      <w:r w:rsidR="005A5DFD" w:rsidRPr="00003F7A">
        <w:rPr>
          <w:rFonts w:ascii="Arial" w:hAnsi="Arial" w:cs="Arial"/>
          <w:sz w:val="22"/>
          <w:szCs w:val="22"/>
        </w:rPr>
        <w:t xml:space="preserve"> director of food service, accounting, or purchasing. </w:t>
      </w:r>
      <w:r w:rsidR="00553E16" w:rsidRPr="00003F7A">
        <w:rPr>
          <w:rFonts w:ascii="Arial" w:hAnsi="Arial" w:cs="Arial"/>
          <w:sz w:val="22"/>
          <w:szCs w:val="22"/>
        </w:rPr>
        <w:t xml:space="preserve">Purchase </w:t>
      </w:r>
      <w:r w:rsidR="0014517E" w:rsidRPr="00003F7A">
        <w:rPr>
          <w:rFonts w:ascii="Arial" w:hAnsi="Arial" w:cs="Arial"/>
          <w:sz w:val="22"/>
          <w:szCs w:val="22"/>
        </w:rPr>
        <w:t xml:space="preserve">using </w:t>
      </w:r>
      <w:r w:rsidR="005A5DFD" w:rsidRPr="00003F7A">
        <w:rPr>
          <w:rFonts w:ascii="Arial" w:hAnsi="Arial" w:cs="Arial"/>
          <w:sz w:val="22"/>
          <w:szCs w:val="22"/>
        </w:rPr>
        <w:t xml:space="preserve">district </w:t>
      </w:r>
      <w:r w:rsidR="00553E16" w:rsidRPr="00003F7A">
        <w:rPr>
          <w:rFonts w:ascii="Arial" w:hAnsi="Arial" w:cs="Arial"/>
          <w:sz w:val="22"/>
          <w:szCs w:val="22"/>
        </w:rPr>
        <w:t>account at established locations, by</w:t>
      </w:r>
      <w:r w:rsidR="0014517E" w:rsidRPr="00003F7A">
        <w:rPr>
          <w:rFonts w:ascii="Arial" w:hAnsi="Arial" w:cs="Arial"/>
          <w:sz w:val="22"/>
          <w:szCs w:val="22"/>
        </w:rPr>
        <w:t xml:space="preserve"> </w:t>
      </w:r>
      <w:r w:rsidR="009C4839" w:rsidRPr="00003F7A">
        <w:rPr>
          <w:rFonts w:ascii="Arial" w:hAnsi="Arial" w:cs="Arial"/>
          <w:sz w:val="22"/>
          <w:szCs w:val="22"/>
        </w:rPr>
        <w:t xml:space="preserve">purchase card, </w:t>
      </w:r>
      <w:r w:rsidR="0014517E" w:rsidRPr="00003F7A">
        <w:rPr>
          <w:rFonts w:ascii="Arial" w:hAnsi="Arial" w:cs="Arial"/>
          <w:sz w:val="22"/>
          <w:szCs w:val="22"/>
        </w:rPr>
        <w:t xml:space="preserve">or reimbursement to employee making purchase, if approved </w:t>
      </w:r>
      <w:r w:rsidR="00553E16" w:rsidRPr="00003F7A">
        <w:rPr>
          <w:rFonts w:ascii="Arial" w:hAnsi="Arial" w:cs="Arial"/>
          <w:sz w:val="22"/>
          <w:szCs w:val="22"/>
        </w:rPr>
        <w:t>as</w:t>
      </w:r>
      <w:r w:rsidR="0014517E" w:rsidRPr="00003F7A">
        <w:rPr>
          <w:rFonts w:ascii="Arial" w:hAnsi="Arial" w:cs="Arial"/>
          <w:sz w:val="22"/>
          <w:szCs w:val="22"/>
        </w:rPr>
        <w:t xml:space="preserve"> noted </w:t>
      </w:r>
      <w:r w:rsidR="00553E16" w:rsidRPr="00003F7A">
        <w:rPr>
          <w:rFonts w:ascii="Arial" w:hAnsi="Arial" w:cs="Arial"/>
          <w:sz w:val="22"/>
          <w:szCs w:val="22"/>
        </w:rPr>
        <w:t>above</w:t>
      </w:r>
      <w:r w:rsidR="0014517E" w:rsidRPr="00003F7A">
        <w:rPr>
          <w:rFonts w:ascii="Arial" w:hAnsi="Arial" w:cs="Arial"/>
          <w:sz w:val="22"/>
          <w:szCs w:val="22"/>
        </w:rPr>
        <w:t xml:space="preserve">. </w:t>
      </w:r>
    </w:p>
    <w:p w14:paraId="7C57DA6B" w14:textId="0F13FD09" w:rsidR="0014517E" w:rsidRPr="00003F7A" w:rsidRDefault="00D63943" w:rsidP="00A6308B">
      <w:pPr>
        <w:pStyle w:val="ListParagraph"/>
        <w:numPr>
          <w:ilvl w:val="0"/>
          <w:numId w:val="1"/>
        </w:numPr>
        <w:spacing w:before="240" w:line="288" w:lineRule="auto"/>
        <w:contextualSpacing w:val="0"/>
        <w:rPr>
          <w:rFonts w:ascii="Arial" w:hAnsi="Arial" w:cs="Arial"/>
          <w:sz w:val="22"/>
          <w:szCs w:val="22"/>
        </w:rPr>
      </w:pPr>
      <w:r>
        <w:rPr>
          <w:rFonts w:ascii="Arial" w:hAnsi="Arial" w:cs="Arial"/>
          <w:b/>
          <w:sz w:val="22"/>
          <w:szCs w:val="22"/>
        </w:rPr>
        <w:t>S</w:t>
      </w:r>
      <w:r w:rsidR="0014517E" w:rsidRPr="00003F7A">
        <w:rPr>
          <w:rFonts w:ascii="Arial" w:hAnsi="Arial" w:cs="Arial"/>
          <w:b/>
          <w:sz w:val="22"/>
          <w:szCs w:val="22"/>
        </w:rPr>
        <w:t xml:space="preserve">mall purchase threshold: </w:t>
      </w:r>
      <w:r>
        <w:rPr>
          <w:rFonts w:ascii="Arial" w:hAnsi="Arial" w:cs="Arial"/>
          <w:sz w:val="22"/>
          <w:szCs w:val="22"/>
        </w:rPr>
        <w:t xml:space="preserve">$ </w:t>
      </w:r>
      <w:r w:rsidRPr="0086388B">
        <w:rPr>
          <w:rFonts w:asciiTheme="minorBidi" w:hAnsiTheme="minorBidi" w:cstheme="minorBidi"/>
          <w:sz w:val="22"/>
          <w:szCs w:val="22"/>
          <w:shd w:val="clear" w:color="auto" w:fill="FFF2CC" w:themeFill="accent4" w:themeFillTint="33"/>
        </w:rPr>
        <w:t xml:space="preserve">[insert </w:t>
      </w:r>
      <w:r>
        <w:rPr>
          <w:rFonts w:asciiTheme="minorBidi" w:hAnsiTheme="minorBidi" w:cstheme="minorBidi"/>
          <w:sz w:val="22"/>
          <w:szCs w:val="22"/>
          <w:shd w:val="clear" w:color="auto" w:fill="FFF2CC" w:themeFill="accent4" w:themeFillTint="33"/>
        </w:rPr>
        <w:t xml:space="preserve">local educational agency’s </w:t>
      </w:r>
      <w:r>
        <w:rPr>
          <w:rFonts w:asciiTheme="minorBidi" w:hAnsiTheme="minorBidi" w:cstheme="minorBidi"/>
          <w:sz w:val="22"/>
          <w:szCs w:val="22"/>
          <w:shd w:val="clear" w:color="auto" w:fill="FFF2CC" w:themeFill="accent4" w:themeFillTint="33"/>
        </w:rPr>
        <w:t>small</w:t>
      </w:r>
      <w:r w:rsidRPr="00D63943">
        <w:rPr>
          <w:rFonts w:asciiTheme="minorBidi" w:hAnsiTheme="minorBidi" w:cstheme="minorBidi"/>
          <w:sz w:val="22"/>
          <w:szCs w:val="22"/>
          <w:shd w:val="clear" w:color="auto" w:fill="FFF2CC" w:themeFill="accent4" w:themeFillTint="33"/>
        </w:rPr>
        <w:t xml:space="preserve"> purchase threshold</w:t>
      </w:r>
      <w:r w:rsidRPr="0086388B">
        <w:rPr>
          <w:rFonts w:asciiTheme="minorBidi" w:hAnsiTheme="minorBidi" w:cstheme="minorBidi"/>
          <w:sz w:val="22"/>
          <w:szCs w:val="22"/>
          <w:shd w:val="clear" w:color="auto" w:fill="FFF2CC" w:themeFill="accent4" w:themeFillTint="33"/>
        </w:rPr>
        <w:t>]</w:t>
      </w:r>
      <w:r w:rsidRPr="0086388B">
        <w:rPr>
          <w:rFonts w:asciiTheme="minorBidi" w:hAnsiTheme="minorBidi" w:cstheme="minorBidi"/>
          <w:sz w:val="22"/>
          <w:szCs w:val="22"/>
        </w:rPr>
        <w:t xml:space="preserve"> </w:t>
      </w:r>
      <w:r w:rsidR="00553E16" w:rsidRPr="00003F7A">
        <w:rPr>
          <w:rFonts w:ascii="Arial" w:hAnsi="Arial" w:cs="Arial"/>
          <w:sz w:val="22"/>
          <w:szCs w:val="22"/>
        </w:rPr>
        <w:t xml:space="preserve">requires </w:t>
      </w:r>
      <w:r w:rsidR="00C504DC" w:rsidRPr="00003F7A">
        <w:rPr>
          <w:rFonts w:ascii="Arial" w:hAnsi="Arial" w:cs="Arial"/>
          <w:sz w:val="22"/>
          <w:szCs w:val="22"/>
        </w:rPr>
        <w:t>three</w:t>
      </w:r>
      <w:r w:rsidR="00553E16" w:rsidRPr="00003F7A">
        <w:rPr>
          <w:rFonts w:ascii="Arial" w:hAnsi="Arial" w:cs="Arial"/>
          <w:sz w:val="22"/>
          <w:szCs w:val="22"/>
        </w:rPr>
        <w:t xml:space="preserve"> quotes and</w:t>
      </w:r>
      <w:r w:rsidR="0014517E" w:rsidRPr="00003F7A">
        <w:rPr>
          <w:rFonts w:ascii="Arial" w:hAnsi="Arial" w:cs="Arial"/>
          <w:sz w:val="22"/>
          <w:szCs w:val="22"/>
        </w:rPr>
        <w:t xml:space="preserve"> same approvals as above</w:t>
      </w:r>
      <w:r w:rsidR="00553E16" w:rsidRPr="00003F7A">
        <w:rPr>
          <w:rFonts w:ascii="Arial" w:hAnsi="Arial" w:cs="Arial"/>
          <w:sz w:val="22"/>
          <w:szCs w:val="22"/>
        </w:rPr>
        <w:t>.</w:t>
      </w:r>
    </w:p>
    <w:p w14:paraId="51633CF2" w14:textId="29CC2462" w:rsidR="0014517E" w:rsidRPr="00003F7A" w:rsidRDefault="0014517E" w:rsidP="00A6308B">
      <w:pPr>
        <w:pStyle w:val="ListParagraph"/>
        <w:numPr>
          <w:ilvl w:val="0"/>
          <w:numId w:val="1"/>
        </w:numPr>
        <w:spacing w:before="240" w:line="288" w:lineRule="auto"/>
        <w:contextualSpacing w:val="0"/>
        <w:rPr>
          <w:rFonts w:ascii="Arial" w:hAnsi="Arial" w:cs="Arial"/>
          <w:sz w:val="22"/>
          <w:szCs w:val="22"/>
        </w:rPr>
      </w:pPr>
      <w:r w:rsidRPr="00003F7A">
        <w:rPr>
          <w:rFonts w:ascii="Arial" w:hAnsi="Arial" w:cs="Arial"/>
          <w:b/>
          <w:sz w:val="22"/>
          <w:szCs w:val="22"/>
        </w:rPr>
        <w:t>Sealed bid/competitive proposals:</w:t>
      </w:r>
      <w:r w:rsidR="005A5DFD" w:rsidRPr="00003F7A">
        <w:rPr>
          <w:rFonts w:ascii="Arial" w:hAnsi="Arial" w:cs="Arial"/>
          <w:sz w:val="22"/>
          <w:szCs w:val="22"/>
        </w:rPr>
        <w:t xml:space="preserve"> </w:t>
      </w:r>
      <w:r w:rsidRPr="00003F7A">
        <w:rPr>
          <w:rFonts w:ascii="Arial" w:hAnsi="Arial" w:cs="Arial"/>
          <w:sz w:val="22"/>
          <w:szCs w:val="22"/>
        </w:rPr>
        <w:t>$</w:t>
      </w:r>
      <w:r w:rsidR="00D63943">
        <w:rPr>
          <w:rFonts w:ascii="Arial" w:hAnsi="Arial" w:cs="Arial"/>
          <w:sz w:val="22"/>
          <w:szCs w:val="22"/>
        </w:rPr>
        <w:t xml:space="preserve"> </w:t>
      </w:r>
      <w:r w:rsidR="00D63943" w:rsidRPr="0086388B">
        <w:rPr>
          <w:rFonts w:asciiTheme="minorBidi" w:hAnsiTheme="minorBidi" w:cstheme="minorBidi"/>
          <w:sz w:val="22"/>
          <w:szCs w:val="22"/>
          <w:shd w:val="clear" w:color="auto" w:fill="FFF2CC" w:themeFill="accent4" w:themeFillTint="33"/>
        </w:rPr>
        <w:t xml:space="preserve">[insert </w:t>
      </w:r>
      <w:r w:rsidR="00D63943">
        <w:rPr>
          <w:rFonts w:asciiTheme="minorBidi" w:hAnsiTheme="minorBidi" w:cstheme="minorBidi"/>
          <w:sz w:val="22"/>
          <w:szCs w:val="22"/>
          <w:shd w:val="clear" w:color="auto" w:fill="FFF2CC" w:themeFill="accent4" w:themeFillTint="33"/>
        </w:rPr>
        <w:t xml:space="preserve">local educational agency’s </w:t>
      </w:r>
      <w:r w:rsidR="00D63943" w:rsidRPr="00D63943">
        <w:rPr>
          <w:rFonts w:asciiTheme="minorBidi" w:hAnsiTheme="minorBidi" w:cstheme="minorBidi"/>
          <w:sz w:val="22"/>
          <w:szCs w:val="22"/>
          <w:shd w:val="clear" w:color="auto" w:fill="FFF2CC" w:themeFill="accent4" w:themeFillTint="33"/>
        </w:rPr>
        <w:t>threshold</w:t>
      </w:r>
      <w:r w:rsidR="00D63943">
        <w:rPr>
          <w:rFonts w:asciiTheme="minorBidi" w:hAnsiTheme="minorBidi" w:cstheme="minorBidi"/>
          <w:sz w:val="22"/>
          <w:szCs w:val="22"/>
          <w:shd w:val="clear" w:color="auto" w:fill="FFF2CC" w:themeFill="accent4" w:themeFillTint="33"/>
        </w:rPr>
        <w:t xml:space="preserve"> for s</w:t>
      </w:r>
      <w:r w:rsidR="00D63943" w:rsidRPr="00D63943">
        <w:rPr>
          <w:rFonts w:asciiTheme="minorBidi" w:hAnsiTheme="minorBidi" w:cstheme="minorBidi"/>
          <w:sz w:val="22"/>
          <w:szCs w:val="22"/>
          <w:shd w:val="clear" w:color="auto" w:fill="FFF2CC" w:themeFill="accent4" w:themeFillTint="33"/>
        </w:rPr>
        <w:t>ealed bid/competitive proposals</w:t>
      </w:r>
      <w:r w:rsidR="00D63943" w:rsidRPr="0086388B">
        <w:rPr>
          <w:rFonts w:asciiTheme="minorBidi" w:hAnsiTheme="minorBidi" w:cstheme="minorBidi"/>
          <w:sz w:val="22"/>
          <w:szCs w:val="22"/>
          <w:shd w:val="clear" w:color="auto" w:fill="FFF2CC" w:themeFill="accent4" w:themeFillTint="33"/>
        </w:rPr>
        <w:t>]</w:t>
      </w:r>
      <w:r w:rsidR="00D63943" w:rsidRPr="0086388B">
        <w:rPr>
          <w:rFonts w:asciiTheme="minorBidi" w:hAnsiTheme="minorBidi" w:cstheme="minorBidi"/>
          <w:sz w:val="22"/>
          <w:szCs w:val="22"/>
        </w:rPr>
        <w:t xml:space="preserve"> </w:t>
      </w:r>
      <w:r w:rsidR="00553E16" w:rsidRPr="00003F7A">
        <w:rPr>
          <w:rFonts w:ascii="Arial" w:hAnsi="Arial" w:cs="Arial"/>
          <w:sz w:val="22"/>
          <w:szCs w:val="22"/>
        </w:rPr>
        <w:t>and above</w:t>
      </w:r>
      <w:r w:rsidRPr="00003F7A">
        <w:rPr>
          <w:rFonts w:ascii="Arial" w:hAnsi="Arial" w:cs="Arial"/>
          <w:sz w:val="22"/>
          <w:szCs w:val="22"/>
        </w:rPr>
        <w:t xml:space="preserve"> with same approvals as above and addition</w:t>
      </w:r>
      <w:r w:rsidR="00553E16" w:rsidRPr="00003F7A">
        <w:rPr>
          <w:rFonts w:ascii="Arial" w:hAnsi="Arial" w:cs="Arial"/>
          <w:sz w:val="22"/>
          <w:szCs w:val="22"/>
        </w:rPr>
        <w:t>al</w:t>
      </w:r>
      <w:r w:rsidRPr="00003F7A">
        <w:rPr>
          <w:rFonts w:ascii="Arial" w:hAnsi="Arial" w:cs="Arial"/>
          <w:sz w:val="22"/>
          <w:szCs w:val="22"/>
        </w:rPr>
        <w:t xml:space="preserve"> approval by the </w:t>
      </w:r>
      <w:r w:rsidR="005A5DFD" w:rsidRPr="00003F7A">
        <w:rPr>
          <w:rFonts w:ascii="Arial" w:hAnsi="Arial" w:cs="Arial"/>
          <w:sz w:val="22"/>
          <w:szCs w:val="22"/>
        </w:rPr>
        <w:t>associate superintendent of finance, instruction, or operations.</w:t>
      </w:r>
    </w:p>
    <w:p w14:paraId="679397C0" w14:textId="77777777" w:rsidR="00BF6E0D" w:rsidRDefault="00BF6E0D" w:rsidP="00BF6E0D">
      <w:pPr>
        <w:pStyle w:val="Heading1"/>
      </w:pPr>
      <w:r w:rsidRPr="00212987">
        <w:t>Instructions</w:t>
      </w:r>
    </w:p>
    <w:p w14:paraId="55E10BCA" w14:textId="6FD14D66" w:rsidR="00BF28EA" w:rsidRPr="00BF28EA" w:rsidRDefault="00BF6E0D" w:rsidP="00BF6E0D">
      <w:pPr>
        <w:spacing w:before="240" w:line="288" w:lineRule="auto"/>
        <w:rPr>
          <w:rFonts w:ascii="Arial" w:hAnsi="Arial" w:cs="Arial"/>
          <w:sz w:val="22"/>
          <w:szCs w:val="22"/>
        </w:rPr>
      </w:pPr>
      <w:r>
        <w:rPr>
          <w:rFonts w:ascii="Arial" w:hAnsi="Arial" w:cs="Arial"/>
          <w:sz w:val="22"/>
          <w:szCs w:val="22"/>
        </w:rPr>
        <w:t xml:space="preserve">Use the chart on page 2 to indicate the procurement procedures used for each type of </w:t>
      </w:r>
      <w:r w:rsidRPr="00BF6E0D">
        <w:rPr>
          <w:rFonts w:ascii="Arial" w:hAnsi="Arial" w:cs="Arial"/>
          <w:bCs/>
          <w:sz w:val="22"/>
          <w:szCs w:val="22"/>
        </w:rPr>
        <w:t>product/service,</w:t>
      </w:r>
      <w:r>
        <w:rPr>
          <w:rFonts w:ascii="Arial" w:hAnsi="Arial" w:cs="Arial"/>
          <w:sz w:val="22"/>
          <w:szCs w:val="22"/>
        </w:rPr>
        <w:t xml:space="preserve"> including p</w:t>
      </w:r>
      <w:r w:rsidRPr="00BF6E0D">
        <w:rPr>
          <w:rFonts w:ascii="Arial" w:hAnsi="Arial" w:cs="Arial"/>
          <w:sz w:val="22"/>
          <w:szCs w:val="22"/>
        </w:rPr>
        <w:t>rocurement metho</w:t>
      </w:r>
      <w:r>
        <w:rPr>
          <w:rFonts w:ascii="Arial" w:hAnsi="Arial" w:cs="Arial"/>
          <w:sz w:val="22"/>
          <w:szCs w:val="22"/>
        </w:rPr>
        <w:t>d, e</w:t>
      </w:r>
      <w:r w:rsidRPr="00BF6E0D">
        <w:rPr>
          <w:rFonts w:ascii="Arial" w:hAnsi="Arial" w:cs="Arial"/>
          <w:sz w:val="22"/>
          <w:szCs w:val="22"/>
        </w:rPr>
        <w:t>valuation</w:t>
      </w:r>
      <w:r>
        <w:rPr>
          <w:rFonts w:ascii="Arial" w:hAnsi="Arial" w:cs="Arial"/>
          <w:sz w:val="22"/>
          <w:szCs w:val="22"/>
        </w:rPr>
        <w:t>, c</w:t>
      </w:r>
      <w:r w:rsidRPr="00BF6E0D">
        <w:rPr>
          <w:rFonts w:ascii="Arial" w:hAnsi="Arial" w:cs="Arial"/>
          <w:sz w:val="22"/>
          <w:szCs w:val="22"/>
        </w:rPr>
        <w:t>ontract award type</w:t>
      </w:r>
      <w:r>
        <w:rPr>
          <w:rFonts w:ascii="Arial" w:hAnsi="Arial" w:cs="Arial"/>
          <w:sz w:val="22"/>
          <w:szCs w:val="22"/>
        </w:rPr>
        <w:t xml:space="preserve">, and </w:t>
      </w:r>
      <w:r w:rsidRPr="00BF6E0D">
        <w:rPr>
          <w:rFonts w:ascii="Arial" w:hAnsi="Arial" w:cs="Arial"/>
          <w:sz w:val="22"/>
          <w:szCs w:val="22"/>
        </w:rPr>
        <w:t>contract duration/frequency</w:t>
      </w:r>
      <w:r>
        <w:rPr>
          <w:rFonts w:ascii="Arial" w:hAnsi="Arial" w:cs="Arial"/>
          <w:sz w:val="22"/>
          <w:szCs w:val="22"/>
        </w:rPr>
        <w:t xml:space="preserve">. </w:t>
      </w:r>
      <w:r w:rsidR="00BF28EA">
        <w:rPr>
          <w:rFonts w:ascii="Arial" w:hAnsi="Arial" w:cs="Arial"/>
          <w:sz w:val="22"/>
          <w:szCs w:val="22"/>
        </w:rPr>
        <w:t>Refer to “</w:t>
      </w:r>
      <w:hyperlink w:anchor="Example_Completed_Chart" w:history="1">
        <w:r w:rsidR="00BF28EA" w:rsidRPr="00BF28EA">
          <w:rPr>
            <w:rStyle w:val="Hyperlink"/>
            <w:rFonts w:cs="Arial"/>
            <w:szCs w:val="22"/>
          </w:rPr>
          <w:t>Example of Completed Chart”</w:t>
        </w:r>
      </w:hyperlink>
      <w:r w:rsidR="00BF28EA">
        <w:rPr>
          <w:rFonts w:ascii="Arial" w:hAnsi="Arial" w:cs="Arial"/>
          <w:sz w:val="22"/>
          <w:szCs w:val="22"/>
        </w:rPr>
        <w:t xml:space="preserve"> on page </w:t>
      </w:r>
      <w:r>
        <w:rPr>
          <w:rFonts w:ascii="Arial" w:hAnsi="Arial" w:cs="Arial"/>
          <w:sz w:val="22"/>
          <w:szCs w:val="22"/>
        </w:rPr>
        <w:t>4</w:t>
      </w:r>
      <w:r w:rsidR="00BF28EA">
        <w:rPr>
          <w:rFonts w:ascii="Arial" w:hAnsi="Arial" w:cs="Arial"/>
          <w:sz w:val="22"/>
          <w:szCs w:val="22"/>
        </w:rPr>
        <w:t xml:space="preserve"> for an example of how to complete the chart.</w:t>
      </w:r>
    </w:p>
    <w:p w14:paraId="5131458A" w14:textId="2FD87872" w:rsidR="000F1912" w:rsidRDefault="000F1912" w:rsidP="00BF6E0D">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720" w:line="288" w:lineRule="auto"/>
        <w:ind w:left="900" w:right="756"/>
        <w:rPr>
          <w:rFonts w:ascii="Arial" w:hAnsi="Arial" w:cs="Arial"/>
          <w:sz w:val="22"/>
          <w:szCs w:val="22"/>
        </w:rPr>
      </w:pPr>
      <w:r w:rsidRPr="000F1912">
        <w:rPr>
          <w:rFonts w:ascii="Arial" w:hAnsi="Arial" w:cs="Arial"/>
          <w:sz w:val="22"/>
          <w:szCs w:val="22"/>
        </w:rPr>
        <w:t>For more information</w:t>
      </w:r>
      <w:r w:rsidR="00BF6E0D">
        <w:rPr>
          <w:rFonts w:ascii="Arial" w:hAnsi="Arial" w:cs="Arial"/>
          <w:sz w:val="22"/>
          <w:szCs w:val="22"/>
        </w:rPr>
        <w:t xml:space="preserve"> on procurement</w:t>
      </w:r>
      <w:r w:rsidRPr="000F1912">
        <w:rPr>
          <w:rFonts w:ascii="Arial" w:hAnsi="Arial" w:cs="Arial"/>
          <w:sz w:val="22"/>
          <w:szCs w:val="22"/>
        </w:rPr>
        <w:t xml:space="preserve">, visit the Connecticut State Department of Education’s (CSDE) </w:t>
      </w:r>
      <w:hyperlink r:id="rId13" w:history="1">
        <w:r w:rsidRPr="000F1912">
          <w:rPr>
            <w:rStyle w:val="Hyperlink"/>
            <w:rFonts w:cs="Arial"/>
            <w:szCs w:val="22"/>
          </w:rPr>
          <w:t>Procurement for School Nutrition Programs</w:t>
        </w:r>
      </w:hyperlink>
      <w:r w:rsidRPr="000F1912">
        <w:rPr>
          <w:rFonts w:ascii="Arial" w:hAnsi="Arial" w:cs="Arial"/>
          <w:sz w:val="22"/>
          <w:szCs w:val="22"/>
        </w:rPr>
        <w:t xml:space="preserve"> webpage or contact the </w:t>
      </w:r>
      <w:hyperlink r:id="rId14" w:history="1">
        <w:r w:rsidRPr="000F1912">
          <w:rPr>
            <w:rStyle w:val="Hyperlink"/>
            <w:rFonts w:cs="Arial"/>
            <w:szCs w:val="22"/>
          </w:rPr>
          <w:t>procurement staff</w:t>
        </w:r>
      </w:hyperlink>
      <w:r w:rsidRPr="000F1912">
        <w:rPr>
          <w:rFonts w:ascii="Arial" w:hAnsi="Arial" w:cs="Arial"/>
          <w:sz w:val="22"/>
          <w:szCs w:val="22"/>
        </w:rPr>
        <w:t xml:space="preserve"> at the Connecticut State Department of Education, Bureau of Child Nutrition Programs, 450 Columbus Boulevard, Suite 504, Hartford, CT 06103-1841. This document is available at </w:t>
      </w:r>
      <w:hyperlink r:id="rId15" w:history="1">
        <w:r w:rsidRPr="000F1912">
          <w:rPr>
            <w:rStyle w:val="Hyperlink"/>
            <w:rFonts w:cs="Arial"/>
            <w:szCs w:val="22"/>
          </w:rPr>
          <w:t>https://portal.ct.gov/-/media/sde/nutrition/nslp/</w:t>
        </w:r>
        <w:r w:rsidR="00BF6E0D">
          <w:rPr>
            <w:rStyle w:val="Hyperlink"/>
            <w:rFonts w:cs="Arial"/>
            <w:szCs w:val="22"/>
          </w:rPr>
          <w:t>‌</w:t>
        </w:r>
        <w:r w:rsidRPr="000F1912">
          <w:rPr>
            <w:rStyle w:val="Hyperlink"/>
            <w:rFonts w:cs="Arial"/>
            <w:szCs w:val="22"/>
          </w:rPr>
          <w:t>procure/procurement_plan_1.docx</w:t>
        </w:r>
      </w:hyperlink>
      <w:r w:rsidRPr="000F1912">
        <w:rPr>
          <w:rFonts w:ascii="Arial" w:hAnsi="Arial" w:cs="Arial"/>
          <w:i/>
          <w:sz w:val="22"/>
          <w:szCs w:val="22"/>
        </w:rPr>
        <w:t>.</w:t>
      </w:r>
      <w:r>
        <w:rPr>
          <w:rFonts w:ascii="Arial" w:hAnsi="Arial" w:cs="Arial"/>
          <w:sz w:val="22"/>
          <w:szCs w:val="22"/>
        </w:rPr>
        <w:br w:type="page"/>
      </w:r>
    </w:p>
    <w:p w14:paraId="4E39B173" w14:textId="1ECF15AA" w:rsidR="00A6308B" w:rsidRPr="00003F7A" w:rsidRDefault="00A6308B" w:rsidP="00A6308B">
      <w:pPr>
        <w:tabs>
          <w:tab w:val="left" w:pos="5850"/>
          <w:tab w:val="right" w:pos="9900"/>
        </w:tabs>
        <w:spacing w:before="360" w:after="240" w:line="288" w:lineRule="auto"/>
        <w:rPr>
          <w:rFonts w:ascii="Arial" w:hAnsi="Arial" w:cs="Arial"/>
          <w:b/>
          <w:sz w:val="22"/>
          <w:szCs w:val="22"/>
        </w:rPr>
      </w:pPr>
      <w:r w:rsidRPr="00003F7A">
        <w:rPr>
          <w:rFonts w:ascii="Arial" w:hAnsi="Arial" w:cs="Arial"/>
          <w:b/>
          <w:sz w:val="22"/>
          <w:szCs w:val="22"/>
        </w:rPr>
        <w:lastRenderedPageBreak/>
        <w:t>District:</w:t>
      </w:r>
      <w:r w:rsidRPr="00003F7A">
        <w:rPr>
          <w:rFonts w:ascii="Arial" w:hAnsi="Arial" w:cs="Arial"/>
          <w:sz w:val="22"/>
          <w:szCs w:val="22"/>
        </w:rPr>
        <w:t xml:space="preserve"> </w:t>
      </w:r>
      <w:r w:rsidRPr="00A6308B">
        <w:rPr>
          <w:rFonts w:ascii="Arial" w:hAnsi="Arial" w:cs="Arial"/>
          <w:sz w:val="22"/>
          <w:szCs w:val="22"/>
          <w:u w:val="single"/>
        </w:rPr>
        <w:tab/>
      </w:r>
      <w:r w:rsidRPr="00003F7A">
        <w:rPr>
          <w:rFonts w:ascii="Arial" w:hAnsi="Arial" w:cs="Arial"/>
          <w:b/>
          <w:sz w:val="22"/>
          <w:szCs w:val="22"/>
        </w:rPr>
        <w:t xml:space="preserve">Effective date: </w:t>
      </w:r>
      <w:r w:rsidRPr="00A6308B">
        <w:rPr>
          <w:rFonts w:ascii="Arial" w:hAnsi="Arial" w:cs="Arial"/>
          <w:bCs/>
          <w:sz w:val="22"/>
          <w:szCs w:val="22"/>
          <w:u w:val="single"/>
        </w:rPr>
        <w:tab/>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9"/>
        <w:gridCol w:w="1691"/>
        <w:gridCol w:w="1425"/>
        <w:gridCol w:w="1872"/>
        <w:gridCol w:w="2615"/>
      </w:tblGrid>
      <w:tr w:rsidR="00C504DC" w:rsidRPr="00003F7A" w14:paraId="7EE53F34" w14:textId="77777777" w:rsidTr="004720FA">
        <w:trPr>
          <w:cantSplit/>
          <w:trHeight w:val="720"/>
          <w:tblHeader/>
          <w:jc w:val="center"/>
        </w:trPr>
        <w:tc>
          <w:tcPr>
            <w:tcW w:w="2189" w:type="dxa"/>
            <w:shd w:val="clear" w:color="auto" w:fill="F4F7ED"/>
            <w:vAlign w:val="bottom"/>
          </w:tcPr>
          <w:p w14:paraId="235CC708" w14:textId="77777777" w:rsidR="00C504DC" w:rsidRPr="00003F7A" w:rsidRDefault="00C504DC" w:rsidP="004720FA">
            <w:pPr>
              <w:tabs>
                <w:tab w:val="left" w:pos="3202"/>
                <w:tab w:val="right" w:pos="5746"/>
              </w:tabs>
              <w:spacing w:line="288" w:lineRule="auto"/>
              <w:rPr>
                <w:rFonts w:ascii="Arial" w:hAnsi="Arial" w:cs="Arial"/>
                <w:sz w:val="22"/>
                <w:szCs w:val="22"/>
              </w:rPr>
            </w:pPr>
            <w:r w:rsidRPr="00003F7A">
              <w:rPr>
                <w:rFonts w:ascii="Arial" w:hAnsi="Arial" w:cs="Arial"/>
                <w:b/>
                <w:sz w:val="22"/>
                <w:szCs w:val="22"/>
              </w:rPr>
              <w:t>Product/services</w:t>
            </w:r>
          </w:p>
        </w:tc>
        <w:tc>
          <w:tcPr>
            <w:tcW w:w="1691" w:type="dxa"/>
            <w:shd w:val="clear" w:color="auto" w:fill="F4F7ED"/>
            <w:vAlign w:val="bottom"/>
          </w:tcPr>
          <w:p w14:paraId="394C3C9F" w14:textId="77777777" w:rsidR="00C504DC" w:rsidRPr="00003F7A" w:rsidRDefault="00C504DC" w:rsidP="004720FA">
            <w:pPr>
              <w:tabs>
                <w:tab w:val="left" w:pos="3202"/>
                <w:tab w:val="right" w:pos="5746"/>
              </w:tabs>
              <w:spacing w:line="288" w:lineRule="auto"/>
              <w:rPr>
                <w:rFonts w:ascii="Arial" w:hAnsi="Arial" w:cs="Arial"/>
                <w:sz w:val="22"/>
                <w:szCs w:val="22"/>
              </w:rPr>
            </w:pPr>
            <w:r w:rsidRPr="00003F7A">
              <w:rPr>
                <w:rFonts w:ascii="Arial" w:hAnsi="Arial" w:cs="Arial"/>
                <w:b/>
                <w:sz w:val="22"/>
                <w:szCs w:val="22"/>
              </w:rPr>
              <w:t>Procurement method</w:t>
            </w:r>
          </w:p>
        </w:tc>
        <w:tc>
          <w:tcPr>
            <w:tcW w:w="1425" w:type="dxa"/>
            <w:shd w:val="clear" w:color="auto" w:fill="F4F7ED"/>
            <w:vAlign w:val="bottom"/>
          </w:tcPr>
          <w:p w14:paraId="3CBE7AE0" w14:textId="77777777" w:rsidR="00C504DC" w:rsidRPr="00003F7A" w:rsidRDefault="00C504DC" w:rsidP="004720FA">
            <w:pPr>
              <w:tabs>
                <w:tab w:val="left" w:pos="3202"/>
                <w:tab w:val="right" w:pos="5746"/>
              </w:tabs>
              <w:spacing w:line="288" w:lineRule="auto"/>
              <w:rPr>
                <w:rFonts w:ascii="Arial" w:hAnsi="Arial" w:cs="Arial"/>
                <w:b/>
                <w:sz w:val="22"/>
                <w:szCs w:val="22"/>
              </w:rPr>
            </w:pPr>
            <w:r w:rsidRPr="00003F7A">
              <w:rPr>
                <w:rFonts w:ascii="Arial" w:hAnsi="Arial" w:cs="Arial"/>
                <w:b/>
                <w:sz w:val="22"/>
                <w:szCs w:val="22"/>
              </w:rPr>
              <w:t>Evaluation</w:t>
            </w:r>
          </w:p>
        </w:tc>
        <w:tc>
          <w:tcPr>
            <w:tcW w:w="1872" w:type="dxa"/>
            <w:shd w:val="clear" w:color="auto" w:fill="F4F7ED"/>
            <w:vAlign w:val="bottom"/>
          </w:tcPr>
          <w:p w14:paraId="727CB86A" w14:textId="77777777" w:rsidR="00C504DC" w:rsidRPr="00003F7A" w:rsidRDefault="00C504DC" w:rsidP="004720FA">
            <w:pPr>
              <w:tabs>
                <w:tab w:val="left" w:pos="3202"/>
                <w:tab w:val="right" w:pos="5746"/>
              </w:tabs>
              <w:spacing w:line="288" w:lineRule="auto"/>
              <w:rPr>
                <w:rFonts w:ascii="Arial" w:hAnsi="Arial" w:cs="Arial"/>
                <w:b/>
                <w:sz w:val="22"/>
                <w:szCs w:val="22"/>
              </w:rPr>
            </w:pPr>
            <w:r w:rsidRPr="00003F7A">
              <w:rPr>
                <w:rFonts w:ascii="Arial" w:hAnsi="Arial" w:cs="Arial"/>
                <w:b/>
                <w:sz w:val="22"/>
                <w:szCs w:val="22"/>
              </w:rPr>
              <w:t xml:space="preserve">Contract </w:t>
            </w:r>
            <w:r w:rsidRPr="00003F7A">
              <w:rPr>
                <w:rFonts w:ascii="Arial" w:hAnsi="Arial" w:cs="Arial"/>
                <w:b/>
                <w:sz w:val="22"/>
                <w:szCs w:val="22"/>
              </w:rPr>
              <w:br/>
              <w:t>award type</w:t>
            </w:r>
          </w:p>
        </w:tc>
        <w:tc>
          <w:tcPr>
            <w:tcW w:w="2615" w:type="dxa"/>
            <w:shd w:val="clear" w:color="auto" w:fill="F4F7ED"/>
            <w:vAlign w:val="bottom"/>
          </w:tcPr>
          <w:p w14:paraId="35BBC0EE" w14:textId="77777777" w:rsidR="00C504DC" w:rsidRPr="00003F7A" w:rsidRDefault="00C504DC" w:rsidP="004720FA">
            <w:pPr>
              <w:tabs>
                <w:tab w:val="left" w:pos="3202"/>
                <w:tab w:val="right" w:pos="5746"/>
              </w:tabs>
              <w:spacing w:line="288" w:lineRule="auto"/>
              <w:rPr>
                <w:rFonts w:ascii="Arial" w:hAnsi="Arial" w:cs="Arial"/>
                <w:b/>
                <w:sz w:val="22"/>
                <w:szCs w:val="22"/>
              </w:rPr>
            </w:pPr>
            <w:r w:rsidRPr="00003F7A">
              <w:rPr>
                <w:rFonts w:ascii="Arial" w:hAnsi="Arial" w:cs="Arial"/>
                <w:b/>
                <w:sz w:val="22"/>
                <w:szCs w:val="22"/>
              </w:rPr>
              <w:t>Contract duration/frequency</w:t>
            </w:r>
          </w:p>
        </w:tc>
      </w:tr>
      <w:tr w:rsidR="00C504DC" w:rsidRPr="00003F7A" w14:paraId="0B77C7F3" w14:textId="77777777" w:rsidTr="004720FA">
        <w:trPr>
          <w:trHeight w:val="720"/>
          <w:jc w:val="center"/>
        </w:trPr>
        <w:tc>
          <w:tcPr>
            <w:tcW w:w="2189" w:type="dxa"/>
          </w:tcPr>
          <w:p w14:paraId="3BB69870" w14:textId="77777777" w:rsidR="00C504DC" w:rsidRPr="00003F7A" w:rsidRDefault="00C504DC" w:rsidP="004720FA">
            <w:pPr>
              <w:spacing w:before="60" w:after="60" w:line="288" w:lineRule="auto"/>
              <w:rPr>
                <w:rFonts w:ascii="Arial" w:hAnsi="Arial" w:cs="Arial"/>
                <w:sz w:val="22"/>
                <w:szCs w:val="22"/>
              </w:rPr>
            </w:pPr>
          </w:p>
        </w:tc>
        <w:tc>
          <w:tcPr>
            <w:tcW w:w="1691" w:type="dxa"/>
          </w:tcPr>
          <w:p w14:paraId="6702E5EA"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753B2B0E"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79EFAB3F"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c>
          <w:tcPr>
            <w:tcW w:w="2615" w:type="dxa"/>
          </w:tcPr>
          <w:p w14:paraId="7A899721"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r>
      <w:tr w:rsidR="00C504DC" w:rsidRPr="00003F7A" w14:paraId="686C9A1F" w14:textId="77777777" w:rsidTr="004720FA">
        <w:trPr>
          <w:trHeight w:val="720"/>
          <w:jc w:val="center"/>
        </w:trPr>
        <w:tc>
          <w:tcPr>
            <w:tcW w:w="2189" w:type="dxa"/>
          </w:tcPr>
          <w:p w14:paraId="0D3E6B9B" w14:textId="77777777" w:rsidR="00C504DC" w:rsidRPr="00003F7A" w:rsidRDefault="00C504DC" w:rsidP="004720FA">
            <w:pPr>
              <w:spacing w:before="60" w:after="60" w:line="288" w:lineRule="auto"/>
              <w:rPr>
                <w:rFonts w:ascii="Arial" w:hAnsi="Arial" w:cs="Arial"/>
                <w:sz w:val="22"/>
                <w:szCs w:val="22"/>
              </w:rPr>
            </w:pPr>
          </w:p>
        </w:tc>
        <w:tc>
          <w:tcPr>
            <w:tcW w:w="1691" w:type="dxa"/>
          </w:tcPr>
          <w:p w14:paraId="2EB2C0DF"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1A9E0142"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3AA2F713"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c>
          <w:tcPr>
            <w:tcW w:w="2615" w:type="dxa"/>
          </w:tcPr>
          <w:p w14:paraId="18ED734A"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r>
      <w:tr w:rsidR="00C504DC" w:rsidRPr="00003F7A" w14:paraId="29CFCC4E" w14:textId="77777777" w:rsidTr="004720FA">
        <w:trPr>
          <w:trHeight w:val="720"/>
          <w:jc w:val="center"/>
        </w:trPr>
        <w:tc>
          <w:tcPr>
            <w:tcW w:w="2189" w:type="dxa"/>
          </w:tcPr>
          <w:p w14:paraId="296198F7" w14:textId="77777777" w:rsidR="00C504DC" w:rsidRPr="00003F7A" w:rsidRDefault="00C504DC" w:rsidP="004720FA">
            <w:pPr>
              <w:spacing w:before="60" w:after="60" w:line="288" w:lineRule="auto"/>
              <w:rPr>
                <w:rFonts w:ascii="Arial" w:hAnsi="Arial" w:cs="Arial"/>
                <w:sz w:val="22"/>
                <w:szCs w:val="22"/>
              </w:rPr>
            </w:pPr>
          </w:p>
        </w:tc>
        <w:tc>
          <w:tcPr>
            <w:tcW w:w="1691" w:type="dxa"/>
          </w:tcPr>
          <w:p w14:paraId="2035FF51"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52909A1F"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10756CFC"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c>
          <w:tcPr>
            <w:tcW w:w="2615" w:type="dxa"/>
          </w:tcPr>
          <w:p w14:paraId="03E2AB3C"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r>
      <w:tr w:rsidR="00C504DC" w:rsidRPr="00003F7A" w14:paraId="1B6976E6" w14:textId="77777777" w:rsidTr="004720FA">
        <w:trPr>
          <w:trHeight w:val="720"/>
          <w:jc w:val="center"/>
        </w:trPr>
        <w:tc>
          <w:tcPr>
            <w:tcW w:w="2189" w:type="dxa"/>
          </w:tcPr>
          <w:p w14:paraId="23DD85F5" w14:textId="77777777" w:rsidR="00C504DC" w:rsidRPr="00003F7A" w:rsidRDefault="00C504DC" w:rsidP="004720FA">
            <w:pPr>
              <w:spacing w:before="60" w:after="60" w:line="288" w:lineRule="auto"/>
              <w:rPr>
                <w:rFonts w:ascii="Arial" w:hAnsi="Arial" w:cs="Arial"/>
                <w:sz w:val="22"/>
                <w:szCs w:val="22"/>
              </w:rPr>
            </w:pPr>
          </w:p>
        </w:tc>
        <w:tc>
          <w:tcPr>
            <w:tcW w:w="1691" w:type="dxa"/>
          </w:tcPr>
          <w:p w14:paraId="0468D5A2"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44D86239"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3C3CEB4A"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c>
          <w:tcPr>
            <w:tcW w:w="2615" w:type="dxa"/>
          </w:tcPr>
          <w:p w14:paraId="081B53C6"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r>
      <w:tr w:rsidR="00C504DC" w:rsidRPr="00003F7A" w14:paraId="4496486E" w14:textId="77777777" w:rsidTr="004720FA">
        <w:trPr>
          <w:trHeight w:val="720"/>
          <w:jc w:val="center"/>
        </w:trPr>
        <w:tc>
          <w:tcPr>
            <w:tcW w:w="2189" w:type="dxa"/>
          </w:tcPr>
          <w:p w14:paraId="38031039" w14:textId="77777777" w:rsidR="00C504DC" w:rsidRPr="00003F7A" w:rsidRDefault="00C504DC" w:rsidP="004720FA">
            <w:pPr>
              <w:spacing w:before="60" w:after="60" w:line="288" w:lineRule="auto"/>
              <w:rPr>
                <w:rFonts w:ascii="Arial" w:hAnsi="Arial" w:cs="Arial"/>
                <w:sz w:val="22"/>
                <w:szCs w:val="22"/>
              </w:rPr>
            </w:pPr>
          </w:p>
        </w:tc>
        <w:tc>
          <w:tcPr>
            <w:tcW w:w="1691" w:type="dxa"/>
          </w:tcPr>
          <w:p w14:paraId="68923D29"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4D4141A9"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5B80BC38"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c>
          <w:tcPr>
            <w:tcW w:w="2615" w:type="dxa"/>
          </w:tcPr>
          <w:p w14:paraId="74C1A9A6"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r>
      <w:tr w:rsidR="00C504DC" w:rsidRPr="00003F7A" w14:paraId="7C793DC6" w14:textId="77777777" w:rsidTr="004720FA">
        <w:trPr>
          <w:trHeight w:val="720"/>
          <w:jc w:val="center"/>
        </w:trPr>
        <w:tc>
          <w:tcPr>
            <w:tcW w:w="2189" w:type="dxa"/>
          </w:tcPr>
          <w:p w14:paraId="54657901" w14:textId="77777777" w:rsidR="00C504DC" w:rsidRPr="00003F7A" w:rsidRDefault="00C504DC" w:rsidP="004720FA">
            <w:pPr>
              <w:spacing w:before="60" w:after="60" w:line="288" w:lineRule="auto"/>
              <w:rPr>
                <w:rFonts w:ascii="Arial" w:hAnsi="Arial" w:cs="Arial"/>
                <w:sz w:val="22"/>
                <w:szCs w:val="22"/>
              </w:rPr>
            </w:pPr>
          </w:p>
        </w:tc>
        <w:tc>
          <w:tcPr>
            <w:tcW w:w="1691" w:type="dxa"/>
          </w:tcPr>
          <w:p w14:paraId="53DFFB6C"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52BD32D4"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3F53CBA1"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c>
          <w:tcPr>
            <w:tcW w:w="2615" w:type="dxa"/>
          </w:tcPr>
          <w:p w14:paraId="0CB7A673"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r>
      <w:tr w:rsidR="00C504DC" w:rsidRPr="00003F7A" w14:paraId="5865EC0B" w14:textId="77777777" w:rsidTr="004720FA">
        <w:trPr>
          <w:trHeight w:val="720"/>
          <w:jc w:val="center"/>
        </w:trPr>
        <w:tc>
          <w:tcPr>
            <w:tcW w:w="2189" w:type="dxa"/>
          </w:tcPr>
          <w:p w14:paraId="5243D761" w14:textId="77777777" w:rsidR="00C504DC" w:rsidRPr="00003F7A" w:rsidRDefault="00C504DC" w:rsidP="004720FA">
            <w:pPr>
              <w:spacing w:before="60" w:after="60" w:line="288" w:lineRule="auto"/>
              <w:rPr>
                <w:rFonts w:ascii="Arial" w:hAnsi="Arial" w:cs="Arial"/>
                <w:sz w:val="22"/>
                <w:szCs w:val="22"/>
              </w:rPr>
            </w:pPr>
          </w:p>
        </w:tc>
        <w:tc>
          <w:tcPr>
            <w:tcW w:w="1691" w:type="dxa"/>
          </w:tcPr>
          <w:p w14:paraId="0FAA8739"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1C12472A"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0440C53E"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c>
          <w:tcPr>
            <w:tcW w:w="2615" w:type="dxa"/>
          </w:tcPr>
          <w:p w14:paraId="43DB8ABA" w14:textId="77777777" w:rsidR="00C504DC" w:rsidRPr="00003F7A" w:rsidRDefault="00C504DC" w:rsidP="004720FA">
            <w:pPr>
              <w:tabs>
                <w:tab w:val="left" w:pos="3202"/>
                <w:tab w:val="right" w:pos="5746"/>
              </w:tabs>
              <w:spacing w:before="60" w:after="60" w:line="288" w:lineRule="auto"/>
              <w:rPr>
                <w:rFonts w:ascii="Arial" w:hAnsi="Arial" w:cs="Arial"/>
                <w:sz w:val="22"/>
                <w:szCs w:val="22"/>
              </w:rPr>
            </w:pPr>
          </w:p>
        </w:tc>
      </w:tr>
      <w:tr w:rsidR="00C504DC" w:rsidRPr="00003F7A" w14:paraId="759667C9" w14:textId="77777777" w:rsidTr="004720FA">
        <w:trPr>
          <w:trHeight w:val="720"/>
          <w:jc w:val="center"/>
        </w:trPr>
        <w:tc>
          <w:tcPr>
            <w:tcW w:w="2189" w:type="dxa"/>
          </w:tcPr>
          <w:p w14:paraId="591D401B"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691" w:type="dxa"/>
          </w:tcPr>
          <w:p w14:paraId="52312B0B"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434D19AA"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7FDE7255"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2615" w:type="dxa"/>
          </w:tcPr>
          <w:p w14:paraId="13D53672" w14:textId="77777777" w:rsidR="00C504DC" w:rsidRPr="00003F7A" w:rsidRDefault="00C504DC" w:rsidP="004720FA">
            <w:pPr>
              <w:tabs>
                <w:tab w:val="left" w:pos="3202"/>
                <w:tab w:val="right" w:pos="5746"/>
              </w:tabs>
              <w:spacing w:line="288" w:lineRule="auto"/>
              <w:rPr>
                <w:rFonts w:ascii="Arial" w:hAnsi="Arial" w:cs="Arial"/>
                <w:sz w:val="22"/>
                <w:szCs w:val="22"/>
              </w:rPr>
            </w:pPr>
          </w:p>
        </w:tc>
      </w:tr>
      <w:tr w:rsidR="00C504DC" w:rsidRPr="00003F7A" w14:paraId="51CB051A" w14:textId="77777777" w:rsidTr="004720FA">
        <w:trPr>
          <w:trHeight w:val="720"/>
          <w:jc w:val="center"/>
        </w:trPr>
        <w:tc>
          <w:tcPr>
            <w:tcW w:w="2189" w:type="dxa"/>
          </w:tcPr>
          <w:p w14:paraId="261888F3"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691" w:type="dxa"/>
          </w:tcPr>
          <w:p w14:paraId="164AA0BB"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4804E03A"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7E1AF70B"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2615" w:type="dxa"/>
          </w:tcPr>
          <w:p w14:paraId="6B84695D" w14:textId="77777777" w:rsidR="00C504DC" w:rsidRPr="00003F7A" w:rsidRDefault="00C504DC" w:rsidP="004720FA">
            <w:pPr>
              <w:tabs>
                <w:tab w:val="left" w:pos="3202"/>
                <w:tab w:val="right" w:pos="5746"/>
              </w:tabs>
              <w:spacing w:line="288" w:lineRule="auto"/>
              <w:rPr>
                <w:rFonts w:ascii="Arial" w:hAnsi="Arial" w:cs="Arial"/>
                <w:sz w:val="22"/>
                <w:szCs w:val="22"/>
              </w:rPr>
            </w:pPr>
          </w:p>
        </w:tc>
      </w:tr>
      <w:tr w:rsidR="00C504DC" w:rsidRPr="00003F7A" w14:paraId="0EFC2757" w14:textId="77777777" w:rsidTr="004720FA">
        <w:trPr>
          <w:trHeight w:val="720"/>
          <w:jc w:val="center"/>
        </w:trPr>
        <w:tc>
          <w:tcPr>
            <w:tcW w:w="2189" w:type="dxa"/>
          </w:tcPr>
          <w:p w14:paraId="748F9B12" w14:textId="4379EB2D" w:rsidR="00C504DC" w:rsidRPr="00003F7A" w:rsidRDefault="00C504DC" w:rsidP="004720FA">
            <w:pPr>
              <w:tabs>
                <w:tab w:val="left" w:pos="3202"/>
                <w:tab w:val="right" w:pos="5746"/>
              </w:tabs>
              <w:spacing w:line="288" w:lineRule="auto"/>
              <w:rPr>
                <w:rFonts w:ascii="Arial" w:hAnsi="Arial" w:cs="Arial"/>
                <w:sz w:val="22"/>
                <w:szCs w:val="22"/>
              </w:rPr>
            </w:pPr>
          </w:p>
        </w:tc>
        <w:tc>
          <w:tcPr>
            <w:tcW w:w="1691" w:type="dxa"/>
          </w:tcPr>
          <w:p w14:paraId="443CFF92"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73254B98"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78D1F1F6"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2615" w:type="dxa"/>
          </w:tcPr>
          <w:p w14:paraId="293C725D" w14:textId="77777777" w:rsidR="00C504DC" w:rsidRPr="00003F7A" w:rsidRDefault="00C504DC" w:rsidP="004720FA">
            <w:pPr>
              <w:tabs>
                <w:tab w:val="left" w:pos="3202"/>
                <w:tab w:val="right" w:pos="5746"/>
              </w:tabs>
              <w:spacing w:line="288" w:lineRule="auto"/>
              <w:rPr>
                <w:rFonts w:ascii="Arial" w:hAnsi="Arial" w:cs="Arial"/>
                <w:sz w:val="22"/>
                <w:szCs w:val="22"/>
              </w:rPr>
            </w:pPr>
          </w:p>
        </w:tc>
      </w:tr>
      <w:tr w:rsidR="00C504DC" w:rsidRPr="00003F7A" w14:paraId="088749BF" w14:textId="77777777" w:rsidTr="004720FA">
        <w:trPr>
          <w:trHeight w:val="720"/>
          <w:jc w:val="center"/>
        </w:trPr>
        <w:tc>
          <w:tcPr>
            <w:tcW w:w="2189" w:type="dxa"/>
          </w:tcPr>
          <w:p w14:paraId="7A7DE801"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691" w:type="dxa"/>
          </w:tcPr>
          <w:p w14:paraId="4B3A5F6E"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196BDC8D"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59F8BBAD"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2615" w:type="dxa"/>
          </w:tcPr>
          <w:p w14:paraId="3644CD5D" w14:textId="77777777" w:rsidR="00C504DC" w:rsidRPr="00003F7A" w:rsidRDefault="00C504DC" w:rsidP="004720FA">
            <w:pPr>
              <w:tabs>
                <w:tab w:val="left" w:pos="3202"/>
                <w:tab w:val="right" w:pos="5746"/>
              </w:tabs>
              <w:spacing w:line="288" w:lineRule="auto"/>
              <w:rPr>
                <w:rFonts w:ascii="Arial" w:hAnsi="Arial" w:cs="Arial"/>
                <w:sz w:val="22"/>
                <w:szCs w:val="22"/>
              </w:rPr>
            </w:pPr>
          </w:p>
        </w:tc>
      </w:tr>
      <w:tr w:rsidR="00C504DC" w:rsidRPr="00003F7A" w14:paraId="30FDD88C" w14:textId="77777777" w:rsidTr="004720FA">
        <w:trPr>
          <w:trHeight w:val="720"/>
          <w:jc w:val="center"/>
        </w:trPr>
        <w:tc>
          <w:tcPr>
            <w:tcW w:w="2189" w:type="dxa"/>
          </w:tcPr>
          <w:p w14:paraId="4924D983"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691" w:type="dxa"/>
          </w:tcPr>
          <w:p w14:paraId="25B9481D"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50104BFD"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1C3FFF61"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2615" w:type="dxa"/>
          </w:tcPr>
          <w:p w14:paraId="5E34F73D" w14:textId="77777777" w:rsidR="00C504DC" w:rsidRPr="00003F7A" w:rsidRDefault="00C504DC" w:rsidP="004720FA">
            <w:pPr>
              <w:tabs>
                <w:tab w:val="left" w:pos="3202"/>
                <w:tab w:val="right" w:pos="5746"/>
              </w:tabs>
              <w:spacing w:line="288" w:lineRule="auto"/>
              <w:rPr>
                <w:rFonts w:ascii="Arial" w:hAnsi="Arial" w:cs="Arial"/>
                <w:sz w:val="22"/>
                <w:szCs w:val="22"/>
              </w:rPr>
            </w:pPr>
          </w:p>
        </w:tc>
      </w:tr>
      <w:tr w:rsidR="00C504DC" w:rsidRPr="00003F7A" w14:paraId="0F536409" w14:textId="77777777" w:rsidTr="004720FA">
        <w:trPr>
          <w:trHeight w:val="720"/>
          <w:jc w:val="center"/>
        </w:trPr>
        <w:tc>
          <w:tcPr>
            <w:tcW w:w="2189" w:type="dxa"/>
          </w:tcPr>
          <w:p w14:paraId="1569303B"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691" w:type="dxa"/>
          </w:tcPr>
          <w:p w14:paraId="7F6BF1D7"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6B29BDF6"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3B69861F"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2615" w:type="dxa"/>
          </w:tcPr>
          <w:p w14:paraId="5A4B218F" w14:textId="77777777" w:rsidR="00C504DC" w:rsidRPr="00003F7A" w:rsidRDefault="00C504DC" w:rsidP="004720FA">
            <w:pPr>
              <w:tabs>
                <w:tab w:val="left" w:pos="3202"/>
                <w:tab w:val="right" w:pos="5746"/>
              </w:tabs>
              <w:spacing w:line="288" w:lineRule="auto"/>
              <w:rPr>
                <w:rFonts w:ascii="Arial" w:hAnsi="Arial" w:cs="Arial"/>
                <w:sz w:val="22"/>
                <w:szCs w:val="22"/>
              </w:rPr>
            </w:pPr>
          </w:p>
        </w:tc>
      </w:tr>
      <w:tr w:rsidR="00C504DC" w:rsidRPr="00003F7A" w14:paraId="0497E062" w14:textId="77777777" w:rsidTr="004720FA">
        <w:trPr>
          <w:trHeight w:val="720"/>
          <w:jc w:val="center"/>
        </w:trPr>
        <w:tc>
          <w:tcPr>
            <w:tcW w:w="2189" w:type="dxa"/>
          </w:tcPr>
          <w:p w14:paraId="0D317521"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691" w:type="dxa"/>
          </w:tcPr>
          <w:p w14:paraId="3D672DE2"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3A58081A"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5E3B8E7B"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2615" w:type="dxa"/>
          </w:tcPr>
          <w:p w14:paraId="2DD5F800" w14:textId="77777777" w:rsidR="00C504DC" w:rsidRPr="00003F7A" w:rsidRDefault="00C504DC" w:rsidP="004720FA">
            <w:pPr>
              <w:tabs>
                <w:tab w:val="left" w:pos="3202"/>
                <w:tab w:val="right" w:pos="5746"/>
              </w:tabs>
              <w:spacing w:line="288" w:lineRule="auto"/>
              <w:rPr>
                <w:rFonts w:ascii="Arial" w:hAnsi="Arial" w:cs="Arial"/>
                <w:sz w:val="22"/>
                <w:szCs w:val="22"/>
              </w:rPr>
            </w:pPr>
          </w:p>
        </w:tc>
      </w:tr>
      <w:tr w:rsidR="00C504DC" w:rsidRPr="00003F7A" w14:paraId="05F87242" w14:textId="77777777" w:rsidTr="004720FA">
        <w:trPr>
          <w:trHeight w:val="720"/>
          <w:jc w:val="center"/>
        </w:trPr>
        <w:tc>
          <w:tcPr>
            <w:tcW w:w="2189" w:type="dxa"/>
          </w:tcPr>
          <w:p w14:paraId="5187D4E9"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691" w:type="dxa"/>
          </w:tcPr>
          <w:p w14:paraId="62FFC928"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425" w:type="dxa"/>
          </w:tcPr>
          <w:p w14:paraId="09D4ED8F"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1872" w:type="dxa"/>
          </w:tcPr>
          <w:p w14:paraId="48AA3B40" w14:textId="77777777" w:rsidR="00C504DC" w:rsidRPr="00003F7A" w:rsidRDefault="00C504DC" w:rsidP="004720FA">
            <w:pPr>
              <w:tabs>
                <w:tab w:val="left" w:pos="3202"/>
                <w:tab w:val="right" w:pos="5746"/>
              </w:tabs>
              <w:spacing w:line="288" w:lineRule="auto"/>
              <w:rPr>
                <w:rFonts w:ascii="Arial" w:hAnsi="Arial" w:cs="Arial"/>
                <w:sz w:val="22"/>
                <w:szCs w:val="22"/>
              </w:rPr>
            </w:pPr>
          </w:p>
        </w:tc>
        <w:tc>
          <w:tcPr>
            <w:tcW w:w="2615" w:type="dxa"/>
          </w:tcPr>
          <w:p w14:paraId="45AFD7D9" w14:textId="77777777" w:rsidR="00C504DC" w:rsidRPr="00003F7A" w:rsidRDefault="00C504DC" w:rsidP="004720FA">
            <w:pPr>
              <w:tabs>
                <w:tab w:val="left" w:pos="3202"/>
                <w:tab w:val="right" w:pos="5746"/>
              </w:tabs>
              <w:spacing w:line="288" w:lineRule="auto"/>
              <w:rPr>
                <w:rFonts w:ascii="Arial" w:hAnsi="Arial" w:cs="Arial"/>
                <w:sz w:val="22"/>
                <w:szCs w:val="22"/>
              </w:rPr>
            </w:pPr>
          </w:p>
        </w:tc>
      </w:tr>
    </w:tbl>
    <w:p w14:paraId="4361BFD0" w14:textId="44A4FF9E" w:rsidR="0012562D" w:rsidRPr="007A4479" w:rsidRDefault="0012562D" w:rsidP="00A6308B">
      <w:pPr>
        <w:shd w:val="clear" w:color="auto" w:fill="FFFFFF"/>
        <w:spacing w:before="360" w:line="288" w:lineRule="auto"/>
        <w:rPr>
          <w:rFonts w:ascii="Arial" w:hAnsi="Arial" w:cs="Arial"/>
          <w:color w:val="1B1B1B"/>
          <w:sz w:val="22"/>
          <w:szCs w:val="22"/>
        </w:rPr>
      </w:pPr>
      <w:r w:rsidRPr="007A4479">
        <w:rPr>
          <w:rFonts w:ascii="Arial" w:hAnsi="Arial" w:cs="Arial"/>
          <w:color w:val="1B1B1B"/>
          <w:sz w:val="22"/>
          <w:szCs w:val="22"/>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46956CD" w14:textId="77777777" w:rsidR="0012562D" w:rsidRPr="007A4479" w:rsidRDefault="0012562D" w:rsidP="00A6308B">
      <w:pPr>
        <w:shd w:val="clear" w:color="auto" w:fill="FFFFFF"/>
        <w:spacing w:before="240" w:line="288" w:lineRule="auto"/>
        <w:rPr>
          <w:rFonts w:ascii="Arial" w:hAnsi="Arial" w:cs="Arial"/>
          <w:color w:val="1B1B1B"/>
          <w:sz w:val="22"/>
          <w:szCs w:val="22"/>
        </w:rPr>
      </w:pPr>
      <w:r w:rsidRPr="007A4479">
        <w:rPr>
          <w:rFonts w:ascii="Arial" w:hAnsi="Arial" w:cs="Arial"/>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333881E" w14:textId="49D594BD" w:rsidR="0012562D" w:rsidRPr="007A4479" w:rsidRDefault="0012562D" w:rsidP="00A6308B">
      <w:pPr>
        <w:shd w:val="clear" w:color="auto" w:fill="FFFFFF"/>
        <w:spacing w:before="240" w:after="120" w:line="288" w:lineRule="auto"/>
        <w:rPr>
          <w:rFonts w:ascii="Arial" w:hAnsi="Arial" w:cs="Arial"/>
          <w:color w:val="1B1B1B"/>
          <w:sz w:val="22"/>
          <w:szCs w:val="22"/>
        </w:rPr>
      </w:pPr>
      <w:r w:rsidRPr="007A4479">
        <w:rPr>
          <w:rFonts w:ascii="Arial" w:hAnsi="Arial" w:cs="Arial"/>
          <w:color w:val="1B1B1B"/>
          <w:sz w:val="22"/>
          <w:szCs w:val="22"/>
        </w:rPr>
        <w:t xml:space="preserve">To file a program discrimination complaint, a Complainant should complete a Form AD-3027, USDA Program Discrimination Complaint Form which can be obtained online at: </w:t>
      </w:r>
      <w:hyperlink r:id="rId16" w:history="1">
        <w:r w:rsidRPr="007A4479">
          <w:rPr>
            <w:rStyle w:val="Hyperlink"/>
            <w:rFonts w:cs="Arial"/>
            <w:szCs w:val="22"/>
          </w:rPr>
          <w:t>https://www.usda.gov/</w:t>
        </w:r>
        <w:r>
          <w:rPr>
            <w:rStyle w:val="Hyperlink"/>
            <w:rFonts w:cs="Arial"/>
            <w:szCs w:val="22"/>
          </w:rPr>
          <w:t>‌</w:t>
        </w:r>
        <w:r w:rsidRPr="007A4479">
          <w:rPr>
            <w:rStyle w:val="Hyperlink"/>
            <w:rFonts w:cs="Arial"/>
            <w:szCs w:val="22"/>
          </w:rPr>
          <w:t>sites/default/files/documents/ad-3027.pdf</w:t>
        </w:r>
      </w:hyperlink>
      <w:r w:rsidRPr="007A4479">
        <w:rPr>
          <w:rFonts w:ascii="Arial" w:hAnsi="Arial" w:cs="Arial"/>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AF9CEAC" w14:textId="77777777" w:rsidR="0012562D" w:rsidRPr="007A4479" w:rsidRDefault="0012562D" w:rsidP="0012562D">
      <w:pPr>
        <w:numPr>
          <w:ilvl w:val="0"/>
          <w:numId w:val="4"/>
        </w:numPr>
        <w:shd w:val="clear" w:color="auto" w:fill="FFFFFF"/>
        <w:spacing w:line="288" w:lineRule="auto"/>
        <w:rPr>
          <w:rFonts w:ascii="Arial" w:hAnsi="Arial" w:cs="Arial"/>
          <w:color w:val="1B1B1B"/>
          <w:sz w:val="22"/>
          <w:szCs w:val="22"/>
        </w:rPr>
      </w:pPr>
      <w:r w:rsidRPr="007A4479">
        <w:rPr>
          <w:rFonts w:ascii="Arial" w:hAnsi="Arial" w:cs="Arial"/>
          <w:color w:val="1B1B1B"/>
          <w:sz w:val="22"/>
          <w:szCs w:val="22"/>
        </w:rPr>
        <w:t>mail: U.S. Department of Agriculture</w:t>
      </w:r>
      <w:r w:rsidRPr="007A4479">
        <w:rPr>
          <w:rFonts w:ascii="Arial" w:hAnsi="Arial" w:cs="Arial"/>
          <w:color w:val="1B1B1B"/>
          <w:sz w:val="22"/>
          <w:szCs w:val="22"/>
        </w:rPr>
        <w:br/>
        <w:t>Office of the Assistant Secretary for Civil Rights</w:t>
      </w:r>
      <w:r w:rsidRPr="007A4479">
        <w:rPr>
          <w:rFonts w:ascii="Arial" w:hAnsi="Arial" w:cs="Arial"/>
          <w:color w:val="1B1B1B"/>
          <w:sz w:val="22"/>
          <w:szCs w:val="22"/>
        </w:rPr>
        <w:br/>
        <w:t>1400 Independence Avenue, SW</w:t>
      </w:r>
      <w:r w:rsidRPr="007A4479">
        <w:rPr>
          <w:rFonts w:ascii="Arial" w:hAnsi="Arial" w:cs="Arial"/>
          <w:color w:val="1B1B1B"/>
          <w:sz w:val="22"/>
          <w:szCs w:val="22"/>
        </w:rPr>
        <w:br/>
        <w:t>Washington, D.C. 20250-9410; or</w:t>
      </w:r>
    </w:p>
    <w:p w14:paraId="6C7A8C46" w14:textId="77777777" w:rsidR="0012562D" w:rsidRPr="007A4479" w:rsidRDefault="0012562D" w:rsidP="0012562D">
      <w:pPr>
        <w:numPr>
          <w:ilvl w:val="0"/>
          <w:numId w:val="4"/>
        </w:numPr>
        <w:shd w:val="clear" w:color="auto" w:fill="FFFFFF"/>
        <w:spacing w:line="288" w:lineRule="auto"/>
        <w:rPr>
          <w:rFonts w:ascii="Arial" w:hAnsi="Arial" w:cs="Arial"/>
          <w:color w:val="1B1B1B"/>
          <w:sz w:val="22"/>
          <w:szCs w:val="22"/>
        </w:rPr>
      </w:pPr>
      <w:r w:rsidRPr="007A4479">
        <w:rPr>
          <w:rFonts w:ascii="Arial" w:hAnsi="Arial" w:cs="Arial"/>
          <w:color w:val="1B1B1B"/>
          <w:sz w:val="22"/>
          <w:szCs w:val="22"/>
        </w:rPr>
        <w:t>fax: (833) 256-1665 or (202) 690-7442; or</w:t>
      </w:r>
    </w:p>
    <w:p w14:paraId="346459EF" w14:textId="77777777" w:rsidR="0012562D" w:rsidRPr="007A4479" w:rsidRDefault="0012562D" w:rsidP="0012562D">
      <w:pPr>
        <w:numPr>
          <w:ilvl w:val="0"/>
          <w:numId w:val="4"/>
        </w:numPr>
        <w:shd w:val="clear" w:color="auto" w:fill="FFFFFF"/>
        <w:spacing w:line="288" w:lineRule="auto"/>
        <w:rPr>
          <w:rFonts w:ascii="Arial" w:hAnsi="Arial" w:cs="Arial"/>
          <w:color w:val="1B1B1B"/>
          <w:sz w:val="22"/>
          <w:szCs w:val="22"/>
        </w:rPr>
      </w:pPr>
      <w:r w:rsidRPr="007A4479">
        <w:rPr>
          <w:rFonts w:ascii="Arial" w:hAnsi="Arial" w:cs="Arial"/>
          <w:color w:val="1B1B1B"/>
          <w:sz w:val="22"/>
          <w:szCs w:val="22"/>
        </w:rPr>
        <w:t>email:</w:t>
      </w:r>
      <w:r w:rsidRPr="007A4479">
        <w:rPr>
          <w:rFonts w:ascii="Arial" w:hAnsi="Arial" w:cs="Arial"/>
          <w:b/>
          <w:bCs/>
          <w:color w:val="1B1B1B"/>
          <w:sz w:val="22"/>
          <w:szCs w:val="22"/>
        </w:rPr>
        <w:t xml:space="preserve"> </w:t>
      </w:r>
      <w:hyperlink r:id="rId17" w:history="1">
        <w:r w:rsidRPr="007A4479">
          <w:rPr>
            <w:rFonts w:ascii="Arial" w:hAnsi="Arial" w:cs="Arial"/>
            <w:color w:val="0000FF"/>
            <w:sz w:val="22"/>
            <w:szCs w:val="22"/>
          </w:rPr>
          <w:t>program.intake@usda.gov</w:t>
        </w:r>
      </w:hyperlink>
    </w:p>
    <w:p w14:paraId="51C60E80" w14:textId="78C24E2E" w:rsidR="000F1912" w:rsidRDefault="0012562D" w:rsidP="00A6308B">
      <w:pPr>
        <w:spacing w:before="240" w:line="288" w:lineRule="auto"/>
        <w:rPr>
          <w:rFonts w:ascii="Arial" w:hAnsi="Arial" w:cs="Arial"/>
          <w:color w:val="1B1B1B"/>
          <w:sz w:val="22"/>
          <w:szCs w:val="22"/>
        </w:rPr>
      </w:pPr>
      <w:r w:rsidRPr="007A4479">
        <w:rPr>
          <w:rFonts w:ascii="Arial" w:hAnsi="Arial" w:cs="Arial"/>
          <w:color w:val="1B1B1B"/>
          <w:sz w:val="22"/>
          <w:szCs w:val="22"/>
        </w:rPr>
        <w:t>This institution is an equal opportunity provider.</w:t>
      </w:r>
      <w:r w:rsidR="000F1912">
        <w:rPr>
          <w:rFonts w:ascii="Arial" w:hAnsi="Arial" w:cs="Arial"/>
          <w:color w:val="1B1B1B"/>
          <w:sz w:val="22"/>
          <w:szCs w:val="22"/>
        </w:rPr>
        <w:br w:type="page"/>
      </w:r>
    </w:p>
    <w:p w14:paraId="117862FC" w14:textId="174A8CE7" w:rsidR="00C504DC" w:rsidRPr="00003F7A" w:rsidRDefault="00003F7A" w:rsidP="00003F7A">
      <w:pPr>
        <w:pStyle w:val="Heading1"/>
        <w:spacing w:before="0"/>
        <w:rPr>
          <w:bCs/>
        </w:rPr>
      </w:pPr>
      <w:bookmarkStart w:id="1" w:name="Example_Completed_Chart"/>
      <w:r w:rsidRPr="00003F7A">
        <w:rPr>
          <w:bCs/>
        </w:rPr>
        <w:lastRenderedPageBreak/>
        <w:t>Example of Completed Chart</w:t>
      </w:r>
    </w:p>
    <w:bookmarkEnd w:id="1"/>
    <w:p w14:paraId="527A0D80" w14:textId="2A2A541C" w:rsidR="00C504DC" w:rsidRDefault="00C504DC" w:rsidP="00003F7A">
      <w:pPr>
        <w:spacing w:after="360" w:line="288" w:lineRule="auto"/>
        <w:rPr>
          <w:rFonts w:ascii="Arial" w:eastAsia="Times" w:hAnsi="Arial" w:cs="Arial"/>
          <w:sz w:val="22"/>
          <w:szCs w:val="22"/>
        </w:rPr>
      </w:pPr>
      <w:r w:rsidRPr="00003F7A">
        <w:rPr>
          <w:rFonts w:ascii="Arial" w:hAnsi="Arial" w:cs="Arial"/>
          <w:sz w:val="22"/>
          <w:szCs w:val="22"/>
        </w:rPr>
        <w:t xml:space="preserve">This </w:t>
      </w:r>
      <w:r w:rsidR="00003F7A">
        <w:rPr>
          <w:rFonts w:ascii="Arial" w:hAnsi="Arial" w:cs="Arial"/>
          <w:sz w:val="22"/>
          <w:szCs w:val="22"/>
        </w:rPr>
        <w:t>example below shows how to complete the chart on page 2.</w:t>
      </w:r>
      <w:r w:rsidRPr="00003F7A">
        <w:rPr>
          <w:rFonts w:ascii="Arial" w:hAnsi="Arial" w:cs="Arial"/>
          <w:sz w:val="22"/>
          <w:szCs w:val="22"/>
        </w:rPr>
        <w:t xml:space="preserve"> </w:t>
      </w:r>
      <w:r w:rsidR="00003F7A">
        <w:rPr>
          <w:rFonts w:ascii="Arial" w:hAnsi="Arial" w:cs="Arial"/>
          <w:sz w:val="22"/>
          <w:szCs w:val="22"/>
        </w:rPr>
        <w:t>This</w:t>
      </w:r>
      <w:r w:rsidRPr="00003F7A">
        <w:rPr>
          <w:rFonts w:ascii="Arial" w:hAnsi="Arial" w:cs="Arial"/>
          <w:sz w:val="22"/>
          <w:szCs w:val="22"/>
        </w:rPr>
        <w:t xml:space="preserve"> is only a guide and </w:t>
      </w:r>
      <w:r w:rsidRPr="00003F7A">
        <w:rPr>
          <w:rFonts w:ascii="Arial" w:eastAsia="Times" w:hAnsi="Arial" w:cs="Arial"/>
          <w:sz w:val="22"/>
          <w:szCs w:val="22"/>
        </w:rPr>
        <w:t xml:space="preserve">is not all-inclusive. </w:t>
      </w:r>
      <w:r w:rsidRPr="00003F7A">
        <w:rPr>
          <w:rFonts w:ascii="Arial" w:hAnsi="Arial" w:cs="Arial"/>
          <w:sz w:val="22"/>
          <w:szCs w:val="22"/>
        </w:rPr>
        <w:t xml:space="preserve">The specific product and services, procurement methods, evaluation methods, contract award types, and contract duration/frequency will vary </w:t>
      </w:r>
      <w:r w:rsidR="00FB64DB" w:rsidRPr="00003F7A">
        <w:rPr>
          <w:rFonts w:ascii="Arial" w:hAnsi="Arial" w:cs="Arial"/>
          <w:sz w:val="22"/>
          <w:szCs w:val="22"/>
        </w:rPr>
        <w:t>for</w:t>
      </w:r>
      <w:r w:rsidRPr="00003F7A">
        <w:rPr>
          <w:rFonts w:ascii="Arial" w:hAnsi="Arial" w:cs="Arial"/>
          <w:sz w:val="22"/>
          <w:szCs w:val="22"/>
        </w:rPr>
        <w:t xml:space="preserve"> each SFA. </w:t>
      </w:r>
      <w:r w:rsidRPr="00003F7A">
        <w:rPr>
          <w:rFonts w:ascii="Arial" w:eastAsia="Times" w:hAnsi="Arial" w:cs="Arial"/>
          <w:sz w:val="22"/>
          <w:szCs w:val="22"/>
        </w:rPr>
        <w:t xml:space="preserve">The SFA is ultimately responsible for ensuring that procurement procedures comply with all federal regulations, state procurement code and regulations, </w:t>
      </w:r>
      <w:r w:rsidR="00BF561D" w:rsidRPr="00003F7A">
        <w:rPr>
          <w:rFonts w:ascii="Arial" w:eastAsia="Times" w:hAnsi="Arial" w:cs="Arial"/>
          <w:sz w:val="22"/>
          <w:szCs w:val="22"/>
        </w:rPr>
        <w:t>and local procurement policies.</w:t>
      </w:r>
    </w:p>
    <w:p w14:paraId="3C5738C2" w14:textId="38F9DFEB" w:rsidR="00003F7A" w:rsidRPr="00003F7A" w:rsidRDefault="00003F7A" w:rsidP="00A6308B">
      <w:pPr>
        <w:tabs>
          <w:tab w:val="left" w:pos="5850"/>
          <w:tab w:val="right" w:pos="9900"/>
        </w:tabs>
        <w:spacing w:after="240" w:line="288" w:lineRule="auto"/>
        <w:rPr>
          <w:rFonts w:ascii="Arial" w:hAnsi="Arial" w:cs="Arial"/>
          <w:b/>
          <w:sz w:val="22"/>
          <w:szCs w:val="22"/>
        </w:rPr>
      </w:pPr>
      <w:r w:rsidRPr="00003F7A">
        <w:rPr>
          <w:rFonts w:ascii="Arial" w:hAnsi="Arial" w:cs="Arial"/>
          <w:b/>
          <w:sz w:val="22"/>
          <w:szCs w:val="22"/>
        </w:rPr>
        <w:t>District:</w:t>
      </w:r>
      <w:r w:rsidRPr="00003F7A">
        <w:rPr>
          <w:rFonts w:ascii="Arial" w:hAnsi="Arial" w:cs="Arial"/>
          <w:sz w:val="22"/>
          <w:szCs w:val="22"/>
        </w:rPr>
        <w:t xml:space="preserve"> </w:t>
      </w:r>
      <w:r w:rsidR="00A6308B" w:rsidRPr="00A6308B">
        <w:rPr>
          <w:rFonts w:ascii="Arial" w:hAnsi="Arial" w:cs="Arial"/>
          <w:sz w:val="22"/>
          <w:szCs w:val="22"/>
          <w:u w:val="single"/>
        </w:rPr>
        <w:t>ABC District</w:t>
      </w:r>
      <w:r w:rsidR="00A6308B" w:rsidRPr="00A6308B">
        <w:rPr>
          <w:rFonts w:ascii="Arial" w:hAnsi="Arial" w:cs="Arial"/>
          <w:sz w:val="22"/>
          <w:szCs w:val="22"/>
          <w:u w:val="single"/>
        </w:rPr>
        <w:tab/>
      </w:r>
      <w:r w:rsidRPr="00003F7A">
        <w:rPr>
          <w:rFonts w:ascii="Arial" w:hAnsi="Arial" w:cs="Arial"/>
          <w:b/>
          <w:sz w:val="22"/>
          <w:szCs w:val="22"/>
        </w:rPr>
        <w:t xml:space="preserve">Effective date: </w:t>
      </w:r>
      <w:r w:rsidR="00A6308B" w:rsidRPr="00A6308B">
        <w:rPr>
          <w:rFonts w:ascii="Arial" w:hAnsi="Arial" w:cs="Arial"/>
          <w:bCs/>
          <w:sz w:val="22"/>
          <w:szCs w:val="22"/>
          <w:u w:val="single"/>
        </w:rPr>
        <w:t>9/1/2025</w:t>
      </w:r>
      <w:r w:rsidR="00A6308B" w:rsidRPr="00A6308B">
        <w:rPr>
          <w:rFonts w:ascii="Arial" w:hAnsi="Arial" w:cs="Arial"/>
          <w:bCs/>
          <w:sz w:val="22"/>
          <w:szCs w:val="22"/>
          <w:u w:val="single"/>
        </w:rPr>
        <w:tab/>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Pr>
      <w:tblGrid>
        <w:gridCol w:w="2026"/>
        <w:gridCol w:w="1691"/>
        <w:gridCol w:w="1431"/>
        <w:gridCol w:w="2029"/>
        <w:gridCol w:w="2615"/>
      </w:tblGrid>
      <w:tr w:rsidR="003335FE" w:rsidRPr="00003F7A" w14:paraId="06C90400" w14:textId="77777777" w:rsidTr="00BE2274">
        <w:trPr>
          <w:cantSplit/>
          <w:trHeight w:val="144"/>
          <w:tblHeader/>
          <w:jc w:val="center"/>
        </w:trPr>
        <w:tc>
          <w:tcPr>
            <w:tcW w:w="2026" w:type="dxa"/>
            <w:shd w:val="clear" w:color="auto" w:fill="F4F7ED"/>
            <w:vAlign w:val="bottom"/>
          </w:tcPr>
          <w:p w14:paraId="7A53AD82" w14:textId="77777777" w:rsidR="003335FE" w:rsidRPr="00003F7A" w:rsidRDefault="003335FE" w:rsidP="00BF28EA">
            <w:pPr>
              <w:tabs>
                <w:tab w:val="left" w:pos="3202"/>
                <w:tab w:val="right" w:pos="5746"/>
              </w:tabs>
              <w:spacing w:line="288" w:lineRule="auto"/>
              <w:rPr>
                <w:rFonts w:ascii="Arial" w:hAnsi="Arial" w:cs="Arial"/>
                <w:sz w:val="22"/>
                <w:szCs w:val="22"/>
              </w:rPr>
            </w:pPr>
            <w:r w:rsidRPr="00003F7A">
              <w:rPr>
                <w:rFonts w:ascii="Arial" w:hAnsi="Arial" w:cs="Arial"/>
                <w:b/>
                <w:sz w:val="22"/>
                <w:szCs w:val="22"/>
              </w:rPr>
              <w:t>Product/services</w:t>
            </w:r>
          </w:p>
        </w:tc>
        <w:tc>
          <w:tcPr>
            <w:tcW w:w="1691" w:type="dxa"/>
            <w:shd w:val="clear" w:color="auto" w:fill="F4F7ED"/>
            <w:vAlign w:val="bottom"/>
          </w:tcPr>
          <w:p w14:paraId="773458C6" w14:textId="77777777" w:rsidR="003335FE" w:rsidRPr="00003F7A" w:rsidRDefault="003335FE" w:rsidP="00BF28EA">
            <w:pPr>
              <w:tabs>
                <w:tab w:val="left" w:pos="3202"/>
                <w:tab w:val="right" w:pos="5746"/>
              </w:tabs>
              <w:spacing w:line="288" w:lineRule="auto"/>
              <w:rPr>
                <w:rFonts w:ascii="Arial" w:hAnsi="Arial" w:cs="Arial"/>
                <w:sz w:val="22"/>
                <w:szCs w:val="22"/>
              </w:rPr>
            </w:pPr>
            <w:r w:rsidRPr="00003F7A">
              <w:rPr>
                <w:rFonts w:ascii="Arial" w:hAnsi="Arial" w:cs="Arial"/>
                <w:b/>
                <w:sz w:val="22"/>
                <w:szCs w:val="22"/>
              </w:rPr>
              <w:t>Procurement method</w:t>
            </w:r>
          </w:p>
        </w:tc>
        <w:tc>
          <w:tcPr>
            <w:tcW w:w="1431" w:type="dxa"/>
            <w:shd w:val="clear" w:color="auto" w:fill="F4F7ED"/>
            <w:vAlign w:val="bottom"/>
          </w:tcPr>
          <w:p w14:paraId="2E3E8A35" w14:textId="77777777" w:rsidR="003335FE" w:rsidRPr="00003F7A" w:rsidRDefault="003335FE" w:rsidP="00BF28EA">
            <w:pPr>
              <w:tabs>
                <w:tab w:val="left" w:pos="3202"/>
                <w:tab w:val="right" w:pos="5746"/>
              </w:tabs>
              <w:spacing w:line="288" w:lineRule="auto"/>
              <w:rPr>
                <w:rFonts w:ascii="Arial" w:hAnsi="Arial" w:cs="Arial"/>
                <w:b/>
                <w:sz w:val="22"/>
                <w:szCs w:val="22"/>
              </w:rPr>
            </w:pPr>
            <w:r w:rsidRPr="00003F7A">
              <w:rPr>
                <w:rFonts w:ascii="Arial" w:hAnsi="Arial" w:cs="Arial"/>
                <w:b/>
                <w:sz w:val="22"/>
                <w:szCs w:val="22"/>
              </w:rPr>
              <w:t>Evaluation</w:t>
            </w:r>
          </w:p>
        </w:tc>
        <w:tc>
          <w:tcPr>
            <w:tcW w:w="2029" w:type="dxa"/>
            <w:shd w:val="clear" w:color="auto" w:fill="F4F7ED"/>
            <w:vAlign w:val="bottom"/>
          </w:tcPr>
          <w:p w14:paraId="3048EAD9" w14:textId="77777777" w:rsidR="003335FE" w:rsidRPr="00003F7A" w:rsidRDefault="003335FE" w:rsidP="00BF28EA">
            <w:pPr>
              <w:tabs>
                <w:tab w:val="left" w:pos="3202"/>
                <w:tab w:val="right" w:pos="5746"/>
              </w:tabs>
              <w:spacing w:line="288" w:lineRule="auto"/>
              <w:rPr>
                <w:rFonts w:ascii="Arial" w:hAnsi="Arial" w:cs="Arial"/>
                <w:b/>
                <w:sz w:val="22"/>
                <w:szCs w:val="22"/>
              </w:rPr>
            </w:pPr>
            <w:r w:rsidRPr="00003F7A">
              <w:rPr>
                <w:rFonts w:ascii="Arial" w:hAnsi="Arial" w:cs="Arial"/>
                <w:b/>
                <w:sz w:val="22"/>
                <w:szCs w:val="22"/>
              </w:rPr>
              <w:t xml:space="preserve">Contract </w:t>
            </w:r>
            <w:r w:rsidRPr="00003F7A">
              <w:rPr>
                <w:rFonts w:ascii="Arial" w:hAnsi="Arial" w:cs="Arial"/>
                <w:b/>
                <w:sz w:val="22"/>
                <w:szCs w:val="22"/>
              </w:rPr>
              <w:br/>
              <w:t>award type</w:t>
            </w:r>
          </w:p>
        </w:tc>
        <w:tc>
          <w:tcPr>
            <w:tcW w:w="2615" w:type="dxa"/>
            <w:shd w:val="clear" w:color="auto" w:fill="F4F7ED"/>
            <w:vAlign w:val="bottom"/>
          </w:tcPr>
          <w:p w14:paraId="78664744" w14:textId="77777777" w:rsidR="003335FE" w:rsidRPr="00003F7A" w:rsidRDefault="003335FE" w:rsidP="00BF28EA">
            <w:pPr>
              <w:tabs>
                <w:tab w:val="left" w:pos="3202"/>
                <w:tab w:val="right" w:pos="5746"/>
              </w:tabs>
              <w:spacing w:line="288" w:lineRule="auto"/>
              <w:rPr>
                <w:rFonts w:ascii="Arial" w:hAnsi="Arial" w:cs="Arial"/>
                <w:b/>
                <w:sz w:val="22"/>
                <w:szCs w:val="22"/>
              </w:rPr>
            </w:pPr>
            <w:r w:rsidRPr="00003F7A">
              <w:rPr>
                <w:rFonts w:ascii="Arial" w:hAnsi="Arial" w:cs="Arial"/>
                <w:b/>
                <w:sz w:val="22"/>
                <w:szCs w:val="22"/>
              </w:rPr>
              <w:t>Contract duration/frequency</w:t>
            </w:r>
          </w:p>
        </w:tc>
      </w:tr>
      <w:tr w:rsidR="00E301D2" w:rsidRPr="00003F7A" w14:paraId="16CF757E" w14:textId="77777777" w:rsidTr="00BE2274">
        <w:trPr>
          <w:cantSplit/>
          <w:trHeight w:val="144"/>
          <w:jc w:val="center"/>
        </w:trPr>
        <w:tc>
          <w:tcPr>
            <w:tcW w:w="2026" w:type="dxa"/>
          </w:tcPr>
          <w:p w14:paraId="68AB370F"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t>All food, manual and all-purpose cleaning supplies, paper and plastic supplies</w:t>
            </w:r>
          </w:p>
        </w:tc>
        <w:tc>
          <w:tcPr>
            <w:tcW w:w="1691" w:type="dxa"/>
          </w:tcPr>
          <w:p w14:paraId="0B6C2A19"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Formal</w:t>
            </w:r>
          </w:p>
        </w:tc>
        <w:tc>
          <w:tcPr>
            <w:tcW w:w="1431" w:type="dxa"/>
          </w:tcPr>
          <w:p w14:paraId="4F97A6EC"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07EB7B2A"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Fixed price</w:t>
            </w:r>
          </w:p>
        </w:tc>
        <w:tc>
          <w:tcPr>
            <w:tcW w:w="2615" w:type="dxa"/>
          </w:tcPr>
          <w:p w14:paraId="6FE09C0C"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Bi-annual (July 1- January 31; February 1-June 30)</w:t>
            </w:r>
          </w:p>
        </w:tc>
      </w:tr>
      <w:tr w:rsidR="00E301D2" w:rsidRPr="00003F7A" w14:paraId="07D04FAF" w14:textId="77777777" w:rsidTr="00BE2274">
        <w:trPr>
          <w:cantSplit/>
          <w:trHeight w:val="144"/>
          <w:jc w:val="center"/>
        </w:trPr>
        <w:tc>
          <w:tcPr>
            <w:tcW w:w="2026" w:type="dxa"/>
          </w:tcPr>
          <w:p w14:paraId="2FDB2370"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t>Fresh produce</w:t>
            </w:r>
          </w:p>
        </w:tc>
        <w:tc>
          <w:tcPr>
            <w:tcW w:w="1691" w:type="dxa"/>
          </w:tcPr>
          <w:p w14:paraId="04EB502A"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Formal</w:t>
            </w:r>
          </w:p>
        </w:tc>
        <w:tc>
          <w:tcPr>
            <w:tcW w:w="1431" w:type="dxa"/>
          </w:tcPr>
          <w:p w14:paraId="526F11E1"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0A0DCE8A"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Cost reimbursable</w:t>
            </w:r>
          </w:p>
          <w:p w14:paraId="4EB949E4"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Plus fixed-fee</w:t>
            </w:r>
          </w:p>
        </w:tc>
        <w:tc>
          <w:tcPr>
            <w:tcW w:w="2615" w:type="dxa"/>
          </w:tcPr>
          <w:p w14:paraId="35548DCA"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Bi-annual, same as above</w:t>
            </w:r>
          </w:p>
        </w:tc>
      </w:tr>
      <w:tr w:rsidR="00E301D2" w:rsidRPr="00003F7A" w14:paraId="29396435" w14:textId="77777777" w:rsidTr="00BE2274">
        <w:trPr>
          <w:cantSplit/>
          <w:trHeight w:val="144"/>
          <w:jc w:val="center"/>
        </w:trPr>
        <w:tc>
          <w:tcPr>
            <w:tcW w:w="2026" w:type="dxa"/>
          </w:tcPr>
          <w:p w14:paraId="5D8DA31F"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t>Dish machine chemicals</w:t>
            </w:r>
          </w:p>
        </w:tc>
        <w:tc>
          <w:tcPr>
            <w:tcW w:w="1691" w:type="dxa"/>
          </w:tcPr>
          <w:p w14:paraId="1DB7BF18"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Formal</w:t>
            </w:r>
          </w:p>
        </w:tc>
        <w:tc>
          <w:tcPr>
            <w:tcW w:w="1431" w:type="dxa"/>
          </w:tcPr>
          <w:p w14:paraId="2D2AC599"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5CEB5C2B"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 xml:space="preserve">Fixed price </w:t>
            </w:r>
          </w:p>
        </w:tc>
        <w:tc>
          <w:tcPr>
            <w:tcW w:w="2615" w:type="dxa"/>
          </w:tcPr>
          <w:p w14:paraId="4C3BB271"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Bi-annual (July 1- January 31; February 1-June 30)</w:t>
            </w:r>
          </w:p>
        </w:tc>
      </w:tr>
      <w:tr w:rsidR="00E301D2" w:rsidRPr="00003F7A" w14:paraId="0459623E" w14:textId="77777777" w:rsidTr="00BE2274">
        <w:trPr>
          <w:cantSplit/>
          <w:trHeight w:val="144"/>
          <w:jc w:val="center"/>
        </w:trPr>
        <w:tc>
          <w:tcPr>
            <w:tcW w:w="2026" w:type="dxa"/>
          </w:tcPr>
          <w:p w14:paraId="19C5FFDA"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t>Small wares</w:t>
            </w:r>
          </w:p>
        </w:tc>
        <w:tc>
          <w:tcPr>
            <w:tcW w:w="1691" w:type="dxa"/>
          </w:tcPr>
          <w:p w14:paraId="5BF50351"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Formal</w:t>
            </w:r>
          </w:p>
        </w:tc>
        <w:tc>
          <w:tcPr>
            <w:tcW w:w="1431" w:type="dxa"/>
          </w:tcPr>
          <w:p w14:paraId="618D324F"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00CFF285"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Fixed price</w:t>
            </w:r>
          </w:p>
        </w:tc>
        <w:tc>
          <w:tcPr>
            <w:tcW w:w="2615" w:type="dxa"/>
          </w:tcPr>
          <w:p w14:paraId="4497886C"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Annual, if funds available and items needed</w:t>
            </w:r>
          </w:p>
        </w:tc>
      </w:tr>
      <w:tr w:rsidR="00E301D2" w:rsidRPr="00003F7A" w14:paraId="3A5EE148" w14:textId="77777777" w:rsidTr="00BE2274">
        <w:trPr>
          <w:cantSplit/>
          <w:trHeight w:val="144"/>
          <w:jc w:val="center"/>
        </w:trPr>
        <w:tc>
          <w:tcPr>
            <w:tcW w:w="2026" w:type="dxa"/>
          </w:tcPr>
          <w:p w14:paraId="741A9CA4"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t>Capital equipment</w:t>
            </w:r>
          </w:p>
        </w:tc>
        <w:tc>
          <w:tcPr>
            <w:tcW w:w="1691" w:type="dxa"/>
          </w:tcPr>
          <w:p w14:paraId="3BF841A7"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Formal</w:t>
            </w:r>
          </w:p>
        </w:tc>
        <w:tc>
          <w:tcPr>
            <w:tcW w:w="1431" w:type="dxa"/>
          </w:tcPr>
          <w:p w14:paraId="3DFB8A18"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75EDA02B"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Fixed price</w:t>
            </w:r>
          </w:p>
        </w:tc>
        <w:tc>
          <w:tcPr>
            <w:tcW w:w="2615" w:type="dxa"/>
          </w:tcPr>
          <w:p w14:paraId="38268F94"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Annual, if funds available and items needed, subject to SA approval</w:t>
            </w:r>
          </w:p>
        </w:tc>
      </w:tr>
      <w:tr w:rsidR="00E301D2" w:rsidRPr="00003F7A" w14:paraId="3FD8BD2D" w14:textId="77777777" w:rsidTr="00BE2274">
        <w:trPr>
          <w:cantSplit/>
          <w:trHeight w:val="144"/>
          <w:jc w:val="center"/>
        </w:trPr>
        <w:tc>
          <w:tcPr>
            <w:tcW w:w="2026" w:type="dxa"/>
          </w:tcPr>
          <w:p w14:paraId="64F549B1"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t>Fresh bread</w:t>
            </w:r>
          </w:p>
        </w:tc>
        <w:tc>
          <w:tcPr>
            <w:tcW w:w="1691" w:type="dxa"/>
          </w:tcPr>
          <w:p w14:paraId="3118F088"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Formal</w:t>
            </w:r>
          </w:p>
        </w:tc>
        <w:tc>
          <w:tcPr>
            <w:tcW w:w="1431" w:type="dxa"/>
          </w:tcPr>
          <w:p w14:paraId="24D05418"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6736E985"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Fixed price with price adjustment tied to index as specified in solicitation</w:t>
            </w:r>
          </w:p>
        </w:tc>
        <w:tc>
          <w:tcPr>
            <w:tcW w:w="2615" w:type="dxa"/>
          </w:tcPr>
          <w:p w14:paraId="40A97420"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On</w:t>
            </w:r>
            <w:r w:rsidR="0058413C" w:rsidRPr="00003F7A">
              <w:rPr>
                <w:rFonts w:ascii="Arial" w:hAnsi="Arial" w:cs="Arial"/>
                <w:sz w:val="22"/>
                <w:szCs w:val="22"/>
              </w:rPr>
              <w:t>e</w:t>
            </w:r>
            <w:r w:rsidRPr="00003F7A">
              <w:rPr>
                <w:rFonts w:ascii="Arial" w:hAnsi="Arial" w:cs="Arial"/>
                <w:sz w:val="22"/>
                <w:szCs w:val="22"/>
              </w:rPr>
              <w:t xml:space="preserve"> year with renewal up to two optional years</w:t>
            </w:r>
          </w:p>
        </w:tc>
      </w:tr>
      <w:tr w:rsidR="00E301D2" w:rsidRPr="00003F7A" w14:paraId="363E47D3" w14:textId="77777777" w:rsidTr="00BE2274">
        <w:trPr>
          <w:cantSplit/>
          <w:trHeight w:val="144"/>
          <w:jc w:val="center"/>
        </w:trPr>
        <w:tc>
          <w:tcPr>
            <w:tcW w:w="2026" w:type="dxa"/>
          </w:tcPr>
          <w:p w14:paraId="78DE411C"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lastRenderedPageBreak/>
              <w:t>Milk and dairy products</w:t>
            </w:r>
          </w:p>
        </w:tc>
        <w:tc>
          <w:tcPr>
            <w:tcW w:w="1691" w:type="dxa"/>
          </w:tcPr>
          <w:p w14:paraId="0174C03E"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Formal</w:t>
            </w:r>
          </w:p>
        </w:tc>
        <w:tc>
          <w:tcPr>
            <w:tcW w:w="1431" w:type="dxa"/>
          </w:tcPr>
          <w:p w14:paraId="76FFC1BE"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4CB89135"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Fixed price with price adjustment tied to index as specified in solicitation</w:t>
            </w:r>
          </w:p>
        </w:tc>
        <w:tc>
          <w:tcPr>
            <w:tcW w:w="2615" w:type="dxa"/>
          </w:tcPr>
          <w:p w14:paraId="5FA774F2"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On</w:t>
            </w:r>
            <w:r w:rsidR="0058413C" w:rsidRPr="00003F7A">
              <w:rPr>
                <w:rFonts w:ascii="Arial" w:hAnsi="Arial" w:cs="Arial"/>
                <w:sz w:val="22"/>
                <w:szCs w:val="22"/>
              </w:rPr>
              <w:t>e</w:t>
            </w:r>
            <w:r w:rsidRPr="00003F7A">
              <w:rPr>
                <w:rFonts w:ascii="Arial" w:hAnsi="Arial" w:cs="Arial"/>
                <w:sz w:val="22"/>
                <w:szCs w:val="22"/>
              </w:rPr>
              <w:t xml:space="preserve"> year with renewal up to two optional years</w:t>
            </w:r>
          </w:p>
        </w:tc>
      </w:tr>
      <w:tr w:rsidR="00C504DC" w:rsidRPr="00003F7A" w14:paraId="4A8E80D6" w14:textId="77777777" w:rsidTr="00BE2274">
        <w:trPr>
          <w:cantSplit/>
          <w:trHeight w:val="144"/>
          <w:jc w:val="center"/>
        </w:trPr>
        <w:tc>
          <w:tcPr>
            <w:tcW w:w="2026" w:type="dxa"/>
          </w:tcPr>
          <w:p w14:paraId="4123D848" w14:textId="77777777" w:rsidR="00C504DC" w:rsidRPr="00003F7A" w:rsidRDefault="00C504DC"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Processing USDA Foods</w:t>
            </w:r>
          </w:p>
        </w:tc>
        <w:tc>
          <w:tcPr>
            <w:tcW w:w="1691" w:type="dxa"/>
          </w:tcPr>
          <w:p w14:paraId="172D084B" w14:textId="77777777" w:rsidR="00C504DC" w:rsidRPr="00003F7A" w:rsidRDefault="00C504DC"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Formal</w:t>
            </w:r>
          </w:p>
        </w:tc>
        <w:tc>
          <w:tcPr>
            <w:tcW w:w="1431" w:type="dxa"/>
          </w:tcPr>
          <w:p w14:paraId="35A3D952" w14:textId="77777777" w:rsidR="00C504DC" w:rsidRPr="00003F7A" w:rsidRDefault="00C504DC"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69D501D8" w14:textId="77777777" w:rsidR="00C504DC" w:rsidRPr="00003F7A" w:rsidRDefault="00C504DC"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Fixed price</w:t>
            </w:r>
          </w:p>
        </w:tc>
        <w:tc>
          <w:tcPr>
            <w:tcW w:w="2615" w:type="dxa"/>
          </w:tcPr>
          <w:p w14:paraId="2BB49A41" w14:textId="77777777" w:rsidR="00C504DC" w:rsidRPr="00003F7A" w:rsidRDefault="00C504DC"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Annual July 1 – June 30</w:t>
            </w:r>
          </w:p>
        </w:tc>
      </w:tr>
      <w:tr w:rsidR="00E301D2" w:rsidRPr="00003F7A" w14:paraId="525E62CF" w14:textId="77777777" w:rsidTr="00BE2274">
        <w:trPr>
          <w:cantSplit/>
          <w:trHeight w:val="144"/>
          <w:jc w:val="center"/>
        </w:trPr>
        <w:tc>
          <w:tcPr>
            <w:tcW w:w="2026" w:type="dxa"/>
          </w:tcPr>
          <w:p w14:paraId="57F167AF"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t>FSMC contract</w:t>
            </w:r>
          </w:p>
        </w:tc>
        <w:tc>
          <w:tcPr>
            <w:tcW w:w="1691" w:type="dxa"/>
          </w:tcPr>
          <w:p w14:paraId="63238B86"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Formal</w:t>
            </w:r>
          </w:p>
        </w:tc>
        <w:tc>
          <w:tcPr>
            <w:tcW w:w="1431" w:type="dxa"/>
          </w:tcPr>
          <w:p w14:paraId="65AC838C"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263F72F8"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Cost reimbursable</w:t>
            </w:r>
          </w:p>
        </w:tc>
        <w:tc>
          <w:tcPr>
            <w:tcW w:w="2615" w:type="dxa"/>
          </w:tcPr>
          <w:p w14:paraId="6B2A5727"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Annual July 1 – June 30</w:t>
            </w:r>
          </w:p>
        </w:tc>
      </w:tr>
      <w:tr w:rsidR="00E301D2" w:rsidRPr="00003F7A" w14:paraId="574D8A17" w14:textId="77777777" w:rsidTr="00BE2274">
        <w:trPr>
          <w:cantSplit/>
          <w:trHeight w:val="144"/>
          <w:jc w:val="center"/>
        </w:trPr>
        <w:tc>
          <w:tcPr>
            <w:tcW w:w="2026" w:type="dxa"/>
          </w:tcPr>
          <w:p w14:paraId="0A0191EB"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t>Office supplies</w:t>
            </w:r>
          </w:p>
        </w:tc>
        <w:tc>
          <w:tcPr>
            <w:tcW w:w="1691" w:type="dxa"/>
          </w:tcPr>
          <w:p w14:paraId="79479B5E"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District contract</w:t>
            </w:r>
          </w:p>
        </w:tc>
        <w:tc>
          <w:tcPr>
            <w:tcW w:w="1431" w:type="dxa"/>
          </w:tcPr>
          <w:p w14:paraId="4B204B6D"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Bottom line</w:t>
            </w:r>
          </w:p>
        </w:tc>
        <w:tc>
          <w:tcPr>
            <w:tcW w:w="2029" w:type="dxa"/>
          </w:tcPr>
          <w:p w14:paraId="30FA6C31"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Fixed price</w:t>
            </w:r>
          </w:p>
        </w:tc>
        <w:tc>
          <w:tcPr>
            <w:tcW w:w="2615" w:type="dxa"/>
          </w:tcPr>
          <w:p w14:paraId="1215543E"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District procurement; ordered from district warehouse</w:t>
            </w:r>
          </w:p>
        </w:tc>
      </w:tr>
      <w:tr w:rsidR="00E301D2" w:rsidRPr="00003F7A" w14:paraId="22C5CAEE" w14:textId="77777777" w:rsidTr="00BE2274">
        <w:trPr>
          <w:cantSplit/>
          <w:trHeight w:val="144"/>
          <w:jc w:val="center"/>
        </w:trPr>
        <w:tc>
          <w:tcPr>
            <w:tcW w:w="2026" w:type="dxa"/>
          </w:tcPr>
          <w:p w14:paraId="54B77DB4" w14:textId="77777777" w:rsidR="00E301D2" w:rsidRPr="00003F7A" w:rsidRDefault="00E301D2" w:rsidP="00BF28EA">
            <w:pPr>
              <w:spacing w:line="288" w:lineRule="auto"/>
              <w:rPr>
                <w:rFonts w:ascii="Arial" w:hAnsi="Arial" w:cs="Arial"/>
                <w:sz w:val="22"/>
                <w:szCs w:val="22"/>
              </w:rPr>
            </w:pPr>
            <w:r w:rsidRPr="00003F7A">
              <w:rPr>
                <w:rFonts w:ascii="Arial" w:hAnsi="Arial" w:cs="Arial"/>
                <w:sz w:val="22"/>
                <w:szCs w:val="22"/>
              </w:rPr>
              <w:t>Shortages/</w:t>
            </w:r>
            <w:r w:rsidRPr="00003F7A">
              <w:rPr>
                <w:rFonts w:ascii="Arial" w:hAnsi="Arial" w:cs="Arial"/>
                <w:sz w:val="22"/>
                <w:szCs w:val="22"/>
              </w:rPr>
              <w:br/>
              <w:t>emergency</w:t>
            </w:r>
          </w:p>
        </w:tc>
        <w:tc>
          <w:tcPr>
            <w:tcW w:w="1691" w:type="dxa"/>
          </w:tcPr>
          <w:p w14:paraId="1E5E4B11"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Micro-purchase</w:t>
            </w:r>
          </w:p>
        </w:tc>
        <w:tc>
          <w:tcPr>
            <w:tcW w:w="1431" w:type="dxa"/>
          </w:tcPr>
          <w:p w14:paraId="22729B80"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Price reasonable</w:t>
            </w:r>
          </w:p>
        </w:tc>
        <w:tc>
          <w:tcPr>
            <w:tcW w:w="2029" w:type="dxa"/>
          </w:tcPr>
          <w:p w14:paraId="21C44C8D"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No contract, equitable distribution, transactions limited to $3,500 each</w:t>
            </w:r>
          </w:p>
        </w:tc>
        <w:tc>
          <w:tcPr>
            <w:tcW w:w="2615" w:type="dxa"/>
          </w:tcPr>
          <w:p w14:paraId="02B988E8" w14:textId="77777777" w:rsidR="00E301D2" w:rsidRPr="00003F7A" w:rsidRDefault="00E301D2" w:rsidP="00BF28EA">
            <w:pPr>
              <w:tabs>
                <w:tab w:val="left" w:pos="3202"/>
                <w:tab w:val="right" w:pos="5746"/>
              </w:tabs>
              <w:spacing w:line="288" w:lineRule="auto"/>
              <w:rPr>
                <w:rFonts w:ascii="Arial" w:hAnsi="Arial" w:cs="Arial"/>
                <w:sz w:val="22"/>
                <w:szCs w:val="22"/>
              </w:rPr>
            </w:pPr>
            <w:r w:rsidRPr="00003F7A">
              <w:rPr>
                <w:rFonts w:ascii="Arial" w:hAnsi="Arial" w:cs="Arial"/>
                <w:sz w:val="22"/>
                <w:szCs w:val="22"/>
              </w:rPr>
              <w:t>As needed (include approved locations)</w:t>
            </w:r>
          </w:p>
        </w:tc>
      </w:tr>
    </w:tbl>
    <w:p w14:paraId="65932522" w14:textId="05EC4DA6" w:rsidR="00003F7A" w:rsidRPr="000F1912" w:rsidRDefault="00003F7A" w:rsidP="000F1912">
      <w:pPr>
        <w:tabs>
          <w:tab w:val="left" w:pos="2139"/>
          <w:tab w:val="right" w:pos="3830"/>
          <w:tab w:val="left" w:pos="5261"/>
          <w:tab w:val="left" w:pos="7290"/>
        </w:tabs>
        <w:spacing w:before="60" w:after="60" w:line="288" w:lineRule="auto"/>
        <w:ind w:left="113"/>
        <w:rPr>
          <w:rFonts w:asciiTheme="minorBidi" w:hAnsiTheme="minorBidi" w:cstheme="minorBidi"/>
          <w:color w:val="1B1B1B"/>
          <w:sz w:val="22"/>
          <w:szCs w:val="22"/>
        </w:rPr>
      </w:pPr>
    </w:p>
    <w:sectPr w:rsidR="00003F7A" w:rsidRPr="000F1912" w:rsidSect="000F1912">
      <w:headerReference w:type="default" r:id="rId18"/>
      <w:footerReference w:type="default" r:id="rId19"/>
      <w:headerReference w:type="first" r:id="rId20"/>
      <w:footerReference w:type="first" r:id="rId21"/>
      <w:type w:val="continuous"/>
      <w:pgSz w:w="12240" w:h="15840" w:code="1"/>
      <w:pgMar w:top="1728" w:right="1152" w:bottom="720" w:left="1152" w:header="720" w:footer="720"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786F" w14:textId="77777777" w:rsidR="00AC0670" w:rsidRDefault="00AC0670" w:rsidP="005A5DFD">
      <w:r>
        <w:separator/>
      </w:r>
    </w:p>
  </w:endnote>
  <w:endnote w:type="continuationSeparator" w:id="0">
    <w:p w14:paraId="14D14F8D" w14:textId="77777777" w:rsidR="00AC0670" w:rsidRDefault="00AC0670" w:rsidP="005A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43B2" w14:textId="59CBD881" w:rsidR="005A5DFD" w:rsidRPr="00A6308B" w:rsidRDefault="00A6308B" w:rsidP="00A6308B">
    <w:pPr>
      <w:tabs>
        <w:tab w:val="center" w:pos="4680"/>
        <w:tab w:val="right" w:pos="9360"/>
      </w:tabs>
      <w:jc w:val="center"/>
      <w:rPr>
        <w:rFonts w:asciiTheme="minorBidi" w:eastAsia="Calibri" w:hAnsiTheme="minorBidi" w:cstheme="minorBidi"/>
        <w:sz w:val="20"/>
        <w:szCs w:val="20"/>
      </w:rPr>
    </w:pPr>
    <w:r w:rsidRPr="00A6308B">
      <w:rPr>
        <w:rFonts w:asciiTheme="minorBidi" w:eastAsia="Calibri" w:hAnsiTheme="minorBidi" w:cstheme="minorBidi"/>
        <w:sz w:val="20"/>
        <w:szCs w:val="20"/>
      </w:rPr>
      <w:t xml:space="preserve">Connecticut State Department of Education </w:t>
    </w:r>
    <w:r w:rsidRPr="00A6308B">
      <w:rPr>
        <w:rFonts w:asciiTheme="minorBidi" w:eastAsia="Calibri" w:hAnsiTheme="minorBidi" w:cstheme="minorBidi"/>
        <w:sz w:val="20"/>
        <w:szCs w:val="20"/>
      </w:rPr>
      <w:sym w:font="Symbol" w:char="F0B7"/>
    </w:r>
    <w:r w:rsidRPr="00A6308B">
      <w:rPr>
        <w:rFonts w:asciiTheme="minorBidi" w:eastAsia="Calibri" w:hAnsiTheme="minorBidi" w:cstheme="minorBidi"/>
        <w:sz w:val="20"/>
        <w:szCs w:val="20"/>
      </w:rPr>
      <w:t xml:space="preserve"> Revised September 2025 </w:t>
    </w:r>
    <w:r w:rsidRPr="00A6308B">
      <w:rPr>
        <w:rFonts w:asciiTheme="minorBidi" w:eastAsia="Calibri" w:hAnsiTheme="minorBidi" w:cstheme="minorBidi"/>
        <w:sz w:val="20"/>
        <w:szCs w:val="20"/>
      </w:rPr>
      <w:sym w:font="Symbol" w:char="F0B7"/>
    </w:r>
    <w:r w:rsidRPr="00A6308B">
      <w:rPr>
        <w:rFonts w:asciiTheme="minorBidi" w:eastAsia="Calibri" w:hAnsiTheme="minorBidi" w:cstheme="minorBidi"/>
        <w:sz w:val="20"/>
        <w:szCs w:val="20"/>
      </w:rPr>
      <w:t xml:space="preserve"> Page </w:t>
    </w:r>
    <w:r w:rsidRPr="00A6308B">
      <w:rPr>
        <w:rFonts w:asciiTheme="minorBidi" w:eastAsia="Calibri" w:hAnsiTheme="minorBidi" w:cstheme="minorBidi"/>
        <w:bCs/>
        <w:sz w:val="20"/>
        <w:szCs w:val="20"/>
      </w:rPr>
      <w:fldChar w:fldCharType="begin"/>
    </w:r>
    <w:r w:rsidRPr="00A6308B">
      <w:rPr>
        <w:rFonts w:asciiTheme="minorBidi" w:eastAsia="Calibri" w:hAnsiTheme="minorBidi" w:cstheme="minorBidi"/>
        <w:bCs/>
        <w:sz w:val="20"/>
        <w:szCs w:val="20"/>
      </w:rPr>
      <w:instrText xml:space="preserve"> PAGE </w:instrText>
    </w:r>
    <w:r w:rsidRPr="00A6308B">
      <w:rPr>
        <w:rFonts w:asciiTheme="minorBidi" w:eastAsia="Calibri" w:hAnsiTheme="minorBidi" w:cstheme="minorBidi"/>
        <w:bCs/>
        <w:sz w:val="20"/>
        <w:szCs w:val="20"/>
      </w:rPr>
      <w:fldChar w:fldCharType="separate"/>
    </w:r>
    <w:r>
      <w:rPr>
        <w:rFonts w:asciiTheme="minorBidi" w:eastAsia="Calibri" w:hAnsiTheme="minorBidi" w:cstheme="minorBidi"/>
        <w:bCs/>
        <w:sz w:val="20"/>
        <w:szCs w:val="20"/>
      </w:rPr>
      <w:t>6</w:t>
    </w:r>
    <w:r w:rsidRPr="00A6308B">
      <w:rPr>
        <w:rFonts w:asciiTheme="minorBidi" w:eastAsia="Calibri" w:hAnsiTheme="minorBidi" w:cstheme="minorBidi"/>
        <w:bCs/>
        <w:sz w:val="20"/>
        <w:szCs w:val="20"/>
      </w:rPr>
      <w:fldChar w:fldCharType="end"/>
    </w:r>
    <w:r w:rsidRPr="00A6308B">
      <w:rPr>
        <w:rFonts w:asciiTheme="minorBidi" w:eastAsia="Calibri" w:hAnsiTheme="minorBidi" w:cstheme="minorBidi"/>
        <w:sz w:val="20"/>
        <w:szCs w:val="20"/>
      </w:rPr>
      <w:t xml:space="preserve"> of </w:t>
    </w:r>
    <w:r w:rsidRPr="00A6308B">
      <w:rPr>
        <w:rFonts w:asciiTheme="minorBidi" w:eastAsia="Calibri" w:hAnsiTheme="minorBidi" w:cstheme="minorBidi"/>
        <w:bCs/>
        <w:sz w:val="20"/>
        <w:szCs w:val="20"/>
      </w:rPr>
      <w:fldChar w:fldCharType="begin"/>
    </w:r>
    <w:r w:rsidRPr="00A6308B">
      <w:rPr>
        <w:rFonts w:asciiTheme="minorBidi" w:eastAsia="Calibri" w:hAnsiTheme="minorBidi" w:cstheme="minorBidi"/>
        <w:bCs/>
        <w:sz w:val="20"/>
        <w:szCs w:val="20"/>
      </w:rPr>
      <w:instrText xml:space="preserve"> NUMPAGES  </w:instrText>
    </w:r>
    <w:r w:rsidRPr="00A6308B">
      <w:rPr>
        <w:rFonts w:asciiTheme="minorBidi" w:eastAsia="Calibri" w:hAnsiTheme="minorBidi" w:cstheme="minorBidi"/>
        <w:bCs/>
        <w:sz w:val="20"/>
        <w:szCs w:val="20"/>
      </w:rPr>
      <w:fldChar w:fldCharType="separate"/>
    </w:r>
    <w:r>
      <w:rPr>
        <w:rFonts w:asciiTheme="minorBidi" w:eastAsia="Calibri" w:hAnsiTheme="minorBidi" w:cstheme="minorBidi"/>
        <w:bCs/>
        <w:sz w:val="20"/>
        <w:szCs w:val="20"/>
      </w:rPr>
      <w:t>6</w:t>
    </w:r>
    <w:r w:rsidRPr="00A6308B">
      <w:rPr>
        <w:rFonts w:asciiTheme="minorBidi" w:eastAsia="Calibri" w:hAnsiTheme="minorBidi" w:cstheme="minorBidi"/>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97A4" w14:textId="288934CB" w:rsidR="005A5DFD" w:rsidRPr="00A6308B" w:rsidRDefault="00003F7A" w:rsidP="00003F7A">
    <w:pPr>
      <w:tabs>
        <w:tab w:val="center" w:pos="4680"/>
        <w:tab w:val="right" w:pos="9360"/>
      </w:tabs>
      <w:jc w:val="center"/>
      <w:rPr>
        <w:rFonts w:asciiTheme="minorBidi" w:eastAsia="Calibri" w:hAnsiTheme="minorBidi" w:cstheme="minorBidi"/>
        <w:sz w:val="20"/>
        <w:szCs w:val="20"/>
      </w:rPr>
    </w:pPr>
    <w:r w:rsidRPr="00A6308B">
      <w:rPr>
        <w:rFonts w:asciiTheme="minorBidi" w:eastAsia="Calibri" w:hAnsiTheme="minorBidi" w:cstheme="minorBidi"/>
        <w:sz w:val="20"/>
        <w:szCs w:val="20"/>
      </w:rPr>
      <w:t xml:space="preserve">Connecticut State Department of Education </w:t>
    </w:r>
    <w:r w:rsidRPr="00A6308B">
      <w:rPr>
        <w:rFonts w:asciiTheme="minorBidi" w:eastAsia="Calibri" w:hAnsiTheme="minorBidi" w:cstheme="minorBidi"/>
        <w:sz w:val="20"/>
        <w:szCs w:val="20"/>
      </w:rPr>
      <w:sym w:font="Symbol" w:char="F0B7"/>
    </w:r>
    <w:r w:rsidRPr="00A6308B">
      <w:rPr>
        <w:rFonts w:asciiTheme="minorBidi" w:eastAsia="Calibri" w:hAnsiTheme="minorBidi" w:cstheme="minorBidi"/>
        <w:sz w:val="20"/>
        <w:szCs w:val="20"/>
      </w:rPr>
      <w:t xml:space="preserve"> Revised </w:t>
    </w:r>
    <w:r w:rsidR="00A6308B" w:rsidRPr="00A6308B">
      <w:rPr>
        <w:rFonts w:asciiTheme="minorBidi" w:eastAsia="Calibri" w:hAnsiTheme="minorBidi" w:cstheme="minorBidi"/>
        <w:sz w:val="20"/>
        <w:szCs w:val="20"/>
      </w:rPr>
      <w:t>September 2025</w:t>
    </w:r>
    <w:r w:rsidRPr="00A6308B">
      <w:rPr>
        <w:rFonts w:asciiTheme="minorBidi" w:eastAsia="Calibri" w:hAnsiTheme="minorBidi" w:cstheme="minorBidi"/>
        <w:sz w:val="20"/>
        <w:szCs w:val="20"/>
      </w:rPr>
      <w:t xml:space="preserve"> </w:t>
    </w:r>
    <w:r w:rsidRPr="00A6308B">
      <w:rPr>
        <w:rFonts w:asciiTheme="minorBidi" w:eastAsia="Calibri" w:hAnsiTheme="minorBidi" w:cstheme="minorBidi"/>
        <w:sz w:val="20"/>
        <w:szCs w:val="20"/>
      </w:rPr>
      <w:sym w:font="Symbol" w:char="F0B7"/>
    </w:r>
    <w:r w:rsidRPr="00A6308B">
      <w:rPr>
        <w:rFonts w:asciiTheme="minorBidi" w:eastAsia="Calibri" w:hAnsiTheme="minorBidi" w:cstheme="minorBidi"/>
        <w:sz w:val="20"/>
        <w:szCs w:val="20"/>
      </w:rPr>
      <w:t xml:space="preserve"> Page </w:t>
    </w:r>
    <w:r w:rsidRPr="00A6308B">
      <w:rPr>
        <w:rFonts w:asciiTheme="minorBidi" w:eastAsia="Calibri" w:hAnsiTheme="minorBidi" w:cstheme="minorBidi"/>
        <w:bCs/>
        <w:sz w:val="20"/>
        <w:szCs w:val="20"/>
      </w:rPr>
      <w:fldChar w:fldCharType="begin"/>
    </w:r>
    <w:r w:rsidRPr="00A6308B">
      <w:rPr>
        <w:rFonts w:asciiTheme="minorBidi" w:eastAsia="Calibri" w:hAnsiTheme="minorBidi" w:cstheme="minorBidi"/>
        <w:bCs/>
        <w:sz w:val="20"/>
        <w:szCs w:val="20"/>
      </w:rPr>
      <w:instrText xml:space="preserve"> PAGE </w:instrText>
    </w:r>
    <w:r w:rsidRPr="00A6308B">
      <w:rPr>
        <w:rFonts w:asciiTheme="minorBidi" w:eastAsia="Calibri" w:hAnsiTheme="minorBidi" w:cstheme="minorBidi"/>
        <w:bCs/>
        <w:sz w:val="20"/>
        <w:szCs w:val="20"/>
      </w:rPr>
      <w:fldChar w:fldCharType="separate"/>
    </w:r>
    <w:r w:rsidRPr="00A6308B">
      <w:rPr>
        <w:rFonts w:asciiTheme="minorBidi" w:eastAsia="Calibri" w:hAnsiTheme="minorBidi" w:cstheme="minorBidi"/>
        <w:bCs/>
        <w:sz w:val="20"/>
        <w:szCs w:val="20"/>
      </w:rPr>
      <w:t>4</w:t>
    </w:r>
    <w:r w:rsidRPr="00A6308B">
      <w:rPr>
        <w:rFonts w:asciiTheme="minorBidi" w:eastAsia="Calibri" w:hAnsiTheme="minorBidi" w:cstheme="minorBidi"/>
        <w:bCs/>
        <w:sz w:val="20"/>
        <w:szCs w:val="20"/>
      </w:rPr>
      <w:fldChar w:fldCharType="end"/>
    </w:r>
    <w:r w:rsidRPr="00A6308B">
      <w:rPr>
        <w:rFonts w:asciiTheme="minorBidi" w:eastAsia="Calibri" w:hAnsiTheme="minorBidi" w:cstheme="minorBidi"/>
        <w:sz w:val="20"/>
        <w:szCs w:val="20"/>
      </w:rPr>
      <w:t xml:space="preserve"> of </w:t>
    </w:r>
    <w:r w:rsidRPr="00A6308B">
      <w:rPr>
        <w:rFonts w:asciiTheme="minorBidi" w:eastAsia="Calibri" w:hAnsiTheme="minorBidi" w:cstheme="minorBidi"/>
        <w:bCs/>
        <w:sz w:val="20"/>
        <w:szCs w:val="20"/>
      </w:rPr>
      <w:fldChar w:fldCharType="begin"/>
    </w:r>
    <w:r w:rsidRPr="00A6308B">
      <w:rPr>
        <w:rFonts w:asciiTheme="minorBidi" w:eastAsia="Calibri" w:hAnsiTheme="minorBidi" w:cstheme="minorBidi"/>
        <w:bCs/>
        <w:sz w:val="20"/>
        <w:szCs w:val="20"/>
      </w:rPr>
      <w:instrText xml:space="preserve"> NUMPAGES  </w:instrText>
    </w:r>
    <w:r w:rsidRPr="00A6308B">
      <w:rPr>
        <w:rFonts w:asciiTheme="minorBidi" w:eastAsia="Calibri" w:hAnsiTheme="minorBidi" w:cstheme="minorBidi"/>
        <w:bCs/>
        <w:sz w:val="20"/>
        <w:szCs w:val="20"/>
      </w:rPr>
      <w:fldChar w:fldCharType="separate"/>
    </w:r>
    <w:r w:rsidRPr="00A6308B">
      <w:rPr>
        <w:rFonts w:asciiTheme="minorBidi" w:eastAsia="Calibri" w:hAnsiTheme="minorBidi" w:cstheme="minorBidi"/>
        <w:bCs/>
        <w:sz w:val="20"/>
        <w:szCs w:val="20"/>
      </w:rPr>
      <w:t>5</w:t>
    </w:r>
    <w:r w:rsidRPr="00A6308B">
      <w:rPr>
        <w:rFonts w:asciiTheme="minorBidi" w:eastAsia="Calibri" w:hAnsiTheme="minorBidi" w:cstheme="minorBid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9B65" w14:textId="77777777" w:rsidR="00AC0670" w:rsidRDefault="00AC0670" w:rsidP="005A5DFD">
      <w:r>
        <w:separator/>
      </w:r>
    </w:p>
  </w:footnote>
  <w:footnote w:type="continuationSeparator" w:id="0">
    <w:p w14:paraId="7B747511" w14:textId="77777777" w:rsidR="00AC0670" w:rsidRDefault="00AC0670" w:rsidP="005A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E315" w14:textId="46E24B35" w:rsidR="00003F7A" w:rsidRPr="00123ADD" w:rsidRDefault="00003F7A" w:rsidP="00003F7A">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Arial" w:hAnsi="Arial" w:cs="Arial"/>
        <w:b/>
        <w:bCs/>
        <w:color w:val="FFFFFF" w:themeColor="background1"/>
        <w:sz w:val="28"/>
        <w:szCs w:val="28"/>
      </w:rPr>
    </w:pPr>
    <w:r w:rsidRPr="007A4479">
      <w:rPr>
        <w:rFonts w:ascii="Arial" w:hAnsi="Arial" w:cs="Arial"/>
        <w:b/>
        <w:bCs/>
        <w:color w:val="FFFFFF" w:themeColor="background1"/>
        <w:sz w:val="28"/>
        <w:szCs w:val="28"/>
      </w:rPr>
      <w:t xml:space="preserve">Sample Procurement Procedures for School Food Authorities Version </w:t>
    </w:r>
    <w:r>
      <w:rPr>
        <w:rFonts w:ascii="Arial" w:hAnsi="Arial" w:cs="Arial"/>
        <w:b/>
        <w:bCs/>
        <w:color w:val="FFFFFF" w:themeColor="background1"/>
        <w:sz w:val="28"/>
        <w:szCs w:val="2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2AD6" w14:textId="77777777" w:rsidR="00003F7A" w:rsidRPr="00123ADD" w:rsidRDefault="00003F7A" w:rsidP="00003F7A">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Arial" w:hAnsi="Arial" w:cs="Arial"/>
        <w:b/>
        <w:bCs/>
        <w:color w:val="FFFFFF" w:themeColor="background1"/>
        <w:sz w:val="28"/>
        <w:szCs w:val="28"/>
      </w:rPr>
    </w:pPr>
    <w:r w:rsidRPr="007A4479">
      <w:rPr>
        <w:rFonts w:ascii="Arial" w:hAnsi="Arial" w:cs="Arial"/>
        <w:b/>
        <w:bCs/>
        <w:color w:val="FFFFFF" w:themeColor="background1"/>
        <w:sz w:val="28"/>
        <w:szCs w:val="28"/>
      </w:rPr>
      <w:t xml:space="preserve">Sample Procurement Procedures for School Food Authorities Version </w:t>
    </w:r>
    <w:r>
      <w:rPr>
        <w:rFonts w:ascii="Arial" w:hAnsi="Arial" w:cs="Arial"/>
        <w:b/>
        <w:bCs/>
        <w:color w:val="FFFFFF" w:themeColor="background1"/>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1D47C2"/>
    <w:multiLevelType w:val="hybridMultilevel"/>
    <w:tmpl w:val="3D06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159BB"/>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2989755">
    <w:abstractNumId w:val="2"/>
  </w:num>
  <w:num w:numId="2" w16cid:durableId="942224275">
    <w:abstractNumId w:val="1"/>
  </w:num>
  <w:num w:numId="3" w16cid:durableId="1514493924">
    <w:abstractNumId w:val="0"/>
  </w:num>
  <w:num w:numId="4" w16cid:durableId="383332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6F9"/>
    <w:rsid w:val="00003F7A"/>
    <w:rsid w:val="0004739A"/>
    <w:rsid w:val="000A51B8"/>
    <w:rsid w:val="000D683D"/>
    <w:rsid w:val="000F1912"/>
    <w:rsid w:val="00106D2B"/>
    <w:rsid w:val="0012562D"/>
    <w:rsid w:val="0014517E"/>
    <w:rsid w:val="001A21C3"/>
    <w:rsid w:val="001A3468"/>
    <w:rsid w:val="001C474F"/>
    <w:rsid w:val="001E53CC"/>
    <w:rsid w:val="002100AC"/>
    <w:rsid w:val="00231333"/>
    <w:rsid w:val="00303736"/>
    <w:rsid w:val="003335FE"/>
    <w:rsid w:val="00340C0A"/>
    <w:rsid w:val="00346320"/>
    <w:rsid w:val="00350D5F"/>
    <w:rsid w:val="00363612"/>
    <w:rsid w:val="003C46A5"/>
    <w:rsid w:val="00431481"/>
    <w:rsid w:val="0045759C"/>
    <w:rsid w:val="004720FA"/>
    <w:rsid w:val="004A0FF9"/>
    <w:rsid w:val="004A22D3"/>
    <w:rsid w:val="004C0BF6"/>
    <w:rsid w:val="004C11C6"/>
    <w:rsid w:val="004C267D"/>
    <w:rsid w:val="004C5511"/>
    <w:rsid w:val="004D4A3D"/>
    <w:rsid w:val="004E3DE7"/>
    <w:rsid w:val="004F603B"/>
    <w:rsid w:val="00502FA4"/>
    <w:rsid w:val="00504B2D"/>
    <w:rsid w:val="00522368"/>
    <w:rsid w:val="00533BED"/>
    <w:rsid w:val="00537931"/>
    <w:rsid w:val="005400E0"/>
    <w:rsid w:val="0054047A"/>
    <w:rsid w:val="00544F22"/>
    <w:rsid w:val="00550645"/>
    <w:rsid w:val="00553E16"/>
    <w:rsid w:val="0058413C"/>
    <w:rsid w:val="005A5DFD"/>
    <w:rsid w:val="00664867"/>
    <w:rsid w:val="00680ACB"/>
    <w:rsid w:val="006B23B6"/>
    <w:rsid w:val="006E3573"/>
    <w:rsid w:val="0073664F"/>
    <w:rsid w:val="00740F43"/>
    <w:rsid w:val="00774DE4"/>
    <w:rsid w:val="007C25E1"/>
    <w:rsid w:val="007C2A9E"/>
    <w:rsid w:val="007D5656"/>
    <w:rsid w:val="007E24C6"/>
    <w:rsid w:val="008314CC"/>
    <w:rsid w:val="00847CA5"/>
    <w:rsid w:val="00884287"/>
    <w:rsid w:val="008B6A96"/>
    <w:rsid w:val="008D5F18"/>
    <w:rsid w:val="008D66F9"/>
    <w:rsid w:val="008E7B50"/>
    <w:rsid w:val="0094697A"/>
    <w:rsid w:val="009C4839"/>
    <w:rsid w:val="009C4CF6"/>
    <w:rsid w:val="009F418B"/>
    <w:rsid w:val="00A6308B"/>
    <w:rsid w:val="00A715C0"/>
    <w:rsid w:val="00AC0670"/>
    <w:rsid w:val="00AC2A51"/>
    <w:rsid w:val="00AC4D17"/>
    <w:rsid w:val="00AD229D"/>
    <w:rsid w:val="00AE634B"/>
    <w:rsid w:val="00B10430"/>
    <w:rsid w:val="00B419F2"/>
    <w:rsid w:val="00B82AB3"/>
    <w:rsid w:val="00B83B21"/>
    <w:rsid w:val="00BA2421"/>
    <w:rsid w:val="00BB3E81"/>
    <w:rsid w:val="00BE2274"/>
    <w:rsid w:val="00BF28EA"/>
    <w:rsid w:val="00BF561D"/>
    <w:rsid w:val="00BF6E0D"/>
    <w:rsid w:val="00C504DC"/>
    <w:rsid w:val="00C95625"/>
    <w:rsid w:val="00CB06B9"/>
    <w:rsid w:val="00CD08D1"/>
    <w:rsid w:val="00CD1679"/>
    <w:rsid w:val="00D63943"/>
    <w:rsid w:val="00D721A8"/>
    <w:rsid w:val="00DC562B"/>
    <w:rsid w:val="00DF0DDC"/>
    <w:rsid w:val="00E1371B"/>
    <w:rsid w:val="00E26DAC"/>
    <w:rsid w:val="00E301D2"/>
    <w:rsid w:val="00E40C6F"/>
    <w:rsid w:val="00ED5407"/>
    <w:rsid w:val="00ED7822"/>
    <w:rsid w:val="00ED7D8A"/>
    <w:rsid w:val="00F0596E"/>
    <w:rsid w:val="00F064BA"/>
    <w:rsid w:val="00F56E1D"/>
    <w:rsid w:val="00FA43B4"/>
    <w:rsid w:val="00FB64DB"/>
    <w:rsid w:val="00FC0153"/>
    <w:rsid w:val="00FD3F16"/>
    <w:rsid w:val="00FF5BFF"/>
    <w:rsid w:val="00FF62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48AB4E0"/>
  <w15:docId w15:val="{0BE5F4A9-F418-497D-9DE6-92BCB7B8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F9"/>
    <w:rPr>
      <w:rFonts w:ascii="Times New Roman" w:eastAsia="Times New Roman" w:hAnsi="Times New Roman"/>
      <w:sz w:val="24"/>
      <w:szCs w:val="24"/>
    </w:rPr>
  </w:style>
  <w:style w:type="paragraph" w:styleId="Heading1">
    <w:name w:val="heading 1"/>
    <w:basedOn w:val="Normal"/>
    <w:next w:val="Normal"/>
    <w:link w:val="Heading1Char"/>
    <w:uiPriority w:val="9"/>
    <w:qFormat/>
    <w:rsid w:val="00BF6E0D"/>
    <w:pPr>
      <w:keepNext/>
      <w:keepLines/>
      <w:spacing w:before="360" w:line="288" w:lineRule="auto"/>
      <w:outlineLvl w:val="0"/>
    </w:pPr>
    <w:rPr>
      <w:rFonts w:ascii="Arial" w:eastAsiaTheme="majorEastAsia" w:hAnsi="Arial" w:cstheme="majorBidi"/>
      <w:b/>
      <w:sz w:val="2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E16"/>
    <w:pPr>
      <w:ind w:left="720"/>
      <w:contextualSpacing/>
    </w:pPr>
  </w:style>
  <w:style w:type="paragraph" w:styleId="NormalWeb">
    <w:name w:val="Normal (Web)"/>
    <w:basedOn w:val="Normal"/>
    <w:uiPriority w:val="99"/>
    <w:semiHidden/>
    <w:unhideWhenUsed/>
    <w:rsid w:val="0045759C"/>
    <w:pPr>
      <w:spacing w:before="100" w:beforeAutospacing="1" w:after="100" w:afterAutospacing="1"/>
    </w:pPr>
  </w:style>
  <w:style w:type="character" w:styleId="Hyperlink">
    <w:name w:val="Hyperlink"/>
    <w:uiPriority w:val="99"/>
    <w:unhideWhenUsed/>
    <w:rsid w:val="00003F7A"/>
    <w:rPr>
      <w:rFonts w:ascii="Arial" w:hAnsi="Arial"/>
      <w:color w:val="0000FF"/>
      <w:sz w:val="22"/>
      <w:u w:val="none"/>
    </w:rPr>
  </w:style>
  <w:style w:type="paragraph" w:styleId="Header">
    <w:name w:val="header"/>
    <w:basedOn w:val="Normal"/>
    <w:link w:val="HeaderChar"/>
    <w:uiPriority w:val="99"/>
    <w:unhideWhenUsed/>
    <w:rsid w:val="005A5DFD"/>
    <w:pPr>
      <w:tabs>
        <w:tab w:val="center" w:pos="4680"/>
        <w:tab w:val="right" w:pos="9360"/>
      </w:tabs>
    </w:pPr>
  </w:style>
  <w:style w:type="character" w:customStyle="1" w:styleId="HeaderChar">
    <w:name w:val="Header Char"/>
    <w:link w:val="Header"/>
    <w:uiPriority w:val="99"/>
    <w:rsid w:val="005A5D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5DFD"/>
    <w:pPr>
      <w:tabs>
        <w:tab w:val="center" w:pos="4680"/>
        <w:tab w:val="right" w:pos="9360"/>
      </w:tabs>
    </w:pPr>
  </w:style>
  <w:style w:type="character" w:customStyle="1" w:styleId="FooterChar">
    <w:name w:val="Footer Char"/>
    <w:link w:val="Footer"/>
    <w:uiPriority w:val="99"/>
    <w:rsid w:val="005A5DFD"/>
    <w:rPr>
      <w:rFonts w:ascii="Times New Roman" w:eastAsia="Times New Roman" w:hAnsi="Times New Roman" w:cs="Times New Roman"/>
      <w:sz w:val="24"/>
      <w:szCs w:val="24"/>
    </w:rPr>
  </w:style>
  <w:style w:type="character" w:styleId="PageNumber">
    <w:name w:val="page number"/>
    <w:rsid w:val="005A5DFD"/>
  </w:style>
  <w:style w:type="paragraph" w:styleId="BalloonText">
    <w:name w:val="Balloon Text"/>
    <w:basedOn w:val="Normal"/>
    <w:link w:val="BalloonTextChar"/>
    <w:uiPriority w:val="99"/>
    <w:semiHidden/>
    <w:unhideWhenUsed/>
    <w:rsid w:val="009C4CF6"/>
    <w:rPr>
      <w:rFonts w:ascii="Segoe UI" w:hAnsi="Segoe UI" w:cs="Segoe UI"/>
      <w:sz w:val="18"/>
      <w:szCs w:val="18"/>
    </w:rPr>
  </w:style>
  <w:style w:type="character" w:customStyle="1" w:styleId="BalloonTextChar">
    <w:name w:val="Balloon Text Char"/>
    <w:link w:val="BalloonText"/>
    <w:uiPriority w:val="99"/>
    <w:semiHidden/>
    <w:rsid w:val="009C4CF6"/>
    <w:rPr>
      <w:rFonts w:ascii="Segoe UI" w:eastAsia="Times New Roman" w:hAnsi="Segoe UI" w:cs="Segoe UI"/>
      <w:sz w:val="18"/>
      <w:szCs w:val="18"/>
    </w:rPr>
  </w:style>
  <w:style w:type="character" w:styleId="CommentReference">
    <w:name w:val="annotation reference"/>
    <w:uiPriority w:val="99"/>
    <w:semiHidden/>
    <w:unhideWhenUsed/>
    <w:rsid w:val="00FC0153"/>
    <w:rPr>
      <w:sz w:val="16"/>
      <w:szCs w:val="16"/>
    </w:rPr>
  </w:style>
  <w:style w:type="paragraph" w:styleId="CommentText">
    <w:name w:val="annotation text"/>
    <w:basedOn w:val="Normal"/>
    <w:link w:val="CommentTextChar"/>
    <w:uiPriority w:val="99"/>
    <w:semiHidden/>
    <w:unhideWhenUsed/>
    <w:rsid w:val="00FC0153"/>
    <w:rPr>
      <w:sz w:val="20"/>
      <w:szCs w:val="20"/>
    </w:rPr>
  </w:style>
  <w:style w:type="character" w:customStyle="1" w:styleId="CommentTextChar">
    <w:name w:val="Comment Text Char"/>
    <w:link w:val="CommentText"/>
    <w:uiPriority w:val="99"/>
    <w:semiHidden/>
    <w:rsid w:val="00FC01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C0153"/>
    <w:rPr>
      <w:b/>
      <w:bCs/>
    </w:rPr>
  </w:style>
  <w:style w:type="character" w:customStyle="1" w:styleId="CommentSubjectChar">
    <w:name w:val="Comment Subject Char"/>
    <w:link w:val="CommentSubject"/>
    <w:uiPriority w:val="99"/>
    <w:semiHidden/>
    <w:rsid w:val="00FC0153"/>
    <w:rPr>
      <w:rFonts w:ascii="Times New Roman" w:eastAsia="Times New Roman" w:hAnsi="Times New Roman"/>
      <w:b/>
      <w:bCs/>
    </w:rPr>
  </w:style>
  <w:style w:type="character" w:styleId="UnresolvedMention">
    <w:name w:val="Unresolved Mention"/>
    <w:basedOn w:val="DefaultParagraphFont"/>
    <w:uiPriority w:val="99"/>
    <w:semiHidden/>
    <w:unhideWhenUsed/>
    <w:rsid w:val="00AD229D"/>
    <w:rPr>
      <w:color w:val="605E5C"/>
      <w:shd w:val="clear" w:color="auto" w:fill="E1DFDD"/>
    </w:rPr>
  </w:style>
  <w:style w:type="character" w:customStyle="1" w:styleId="Heading1Char">
    <w:name w:val="Heading 1 Char"/>
    <w:basedOn w:val="DefaultParagraphFont"/>
    <w:link w:val="Heading1"/>
    <w:uiPriority w:val="9"/>
    <w:rsid w:val="00BF6E0D"/>
    <w:rPr>
      <w:rFonts w:ascii="Arial" w:eastAsiaTheme="majorEastAsia" w:hAnsi="Arial" w:cstheme="majorBidi"/>
      <w:b/>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chool-breakfast-program" TargetMode="External"/><Relationship Id="rId13" Type="http://schemas.openxmlformats.org/officeDocument/2006/relationships/hyperlink" Target="https://portal.ct.gov/SDE/Nutrition/Procurement-for-School-Nutrition-Program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ortal.ct.gov/sde/nutrition/national-school-lunch-program" TargetMode="External"/><Relationship Id="rId12" Type="http://schemas.openxmlformats.org/officeDocument/2006/relationships/hyperlink" Target="https://portal.ct.gov/sde/nutrition/special-milk-program" TargetMode="External"/><Relationship Id="rId17"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https://www.usda.gov/sites/default/files/documents/ad-3027.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fresh-fruit-and-vegetable-program" TargetMode="External"/><Relationship Id="rId5" Type="http://schemas.openxmlformats.org/officeDocument/2006/relationships/footnotes" Target="footnotes.xml"/><Relationship Id="rId15" Type="http://schemas.openxmlformats.org/officeDocument/2006/relationships/hyperlink" Target="https://portal.ct.gov/-/media/sde/nutrition/nslp/procure/procurement_plan_1.docx" TargetMode="External"/><Relationship Id="rId23" Type="http://schemas.openxmlformats.org/officeDocument/2006/relationships/theme" Target="theme/theme1.xml"/><Relationship Id="rId10" Type="http://schemas.openxmlformats.org/officeDocument/2006/relationships/hyperlink" Target="https://portal.ct.gov/sde/nutrition/seamless-summer-option-sso-of-the-nsl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rtal.ct.gov/sde/nutrition/afterschool-snack-program" TargetMode="External"/><Relationship Id="rId14" Type="http://schemas.openxmlformats.org/officeDocument/2006/relationships/hyperlink" Target="https://portal.ct.gov/sde/nutrition/procurement-for-school-nutrition-programs/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Sample Procurement Procedures for School Food Authorities Version 1</vt:lpstr>
    </vt:vector>
  </TitlesOfParts>
  <Company>FNS User</Company>
  <LinksUpToDate>false</LinksUpToDate>
  <CharactersWithSpaces>6827</CharactersWithSpaces>
  <SharedDoc>false</SharedDoc>
  <HLinks>
    <vt:vector size="42" baseType="variant">
      <vt:variant>
        <vt:i4>7077903</vt:i4>
      </vt:variant>
      <vt:variant>
        <vt:i4>9</vt:i4>
      </vt:variant>
      <vt:variant>
        <vt:i4>0</vt:i4>
      </vt:variant>
      <vt:variant>
        <vt:i4>5</vt:i4>
      </vt:variant>
      <vt:variant>
        <vt:lpwstr>mailto:levy.gillespie@ct.gov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ariant>
        <vt:i4>6225929</vt:i4>
      </vt:variant>
      <vt:variant>
        <vt:i4>6</vt:i4>
      </vt:variant>
      <vt:variant>
        <vt:i4>0</vt:i4>
      </vt:variant>
      <vt:variant>
        <vt:i4>5</vt:i4>
      </vt:variant>
      <vt:variant>
        <vt:lpwstr>https://portal.ct.gov/-/media/SDE/Nutrition/NSLP/Procure/ProcurePlan1.doc</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Procedures for School Food Authorities Version 1</dc:title>
  <dc:subject/>
  <dc:creator>CSDE</dc:creator>
  <cp:keywords/>
  <cp:lastModifiedBy>Fiore, Susan</cp:lastModifiedBy>
  <cp:revision>25</cp:revision>
  <cp:lastPrinted>2023-02-23T21:06:00Z</cp:lastPrinted>
  <dcterms:created xsi:type="dcterms:W3CDTF">2021-01-09T12:25:00Z</dcterms:created>
  <dcterms:modified xsi:type="dcterms:W3CDTF">2025-09-26T13:25:00Z</dcterms:modified>
</cp:coreProperties>
</file>