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5F" w:rsidRDefault="006F195F"/>
    <w:p w:rsidR="001B5DCA" w:rsidRDefault="001B5DCA" w:rsidP="001B5DCA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</w:p>
    <w:p w:rsidR="00D01277" w:rsidRDefault="00D01277" w:rsidP="001B5DCA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</w:p>
    <w:p w:rsidR="00B907F0" w:rsidRDefault="00B907F0" w:rsidP="001B5DCA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u w:val="single"/>
          <w:lang w:val="en"/>
        </w:rPr>
      </w:pPr>
    </w:p>
    <w:p w:rsidR="00331213" w:rsidRPr="00B907F0" w:rsidRDefault="00B907F0" w:rsidP="001B5DCA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u w:val="single"/>
          <w:lang w:val="en"/>
        </w:rPr>
      </w:pPr>
      <w:r w:rsidRPr="00B907F0">
        <w:rPr>
          <w:rFonts w:ascii="Arial" w:eastAsia="Times New Roman" w:hAnsi="Arial" w:cs="Arial"/>
          <w:b/>
          <w:bCs/>
          <w:color w:val="1D3458"/>
          <w:sz w:val="24"/>
          <w:szCs w:val="24"/>
          <w:u w:val="single"/>
          <w:lang w:val="en"/>
        </w:rPr>
        <w:t>Benefits:</w:t>
      </w:r>
    </w:p>
    <w:p w:rsidR="00B907F0" w:rsidRDefault="00B907F0" w:rsidP="00B907F0">
      <w:pPr>
        <w:pStyle w:val="NoSpacing"/>
        <w:rPr>
          <w:lang w:val="en"/>
        </w:rPr>
      </w:pPr>
      <w:r w:rsidRPr="00B907F0">
        <w:rPr>
          <w:lang w:val="en"/>
        </w:rPr>
        <w:t>Health and Dental Insurance</w:t>
      </w:r>
    </w:p>
    <w:p w:rsidR="00B907F0" w:rsidRPr="00B907F0" w:rsidRDefault="00B907F0" w:rsidP="00B907F0">
      <w:pPr>
        <w:pStyle w:val="NoSpacing"/>
        <w:rPr>
          <w:lang w:val="en"/>
        </w:rPr>
      </w:pPr>
      <w:r w:rsidRPr="00B907F0">
        <w:rPr>
          <w:lang w:val="en"/>
        </w:rPr>
        <w:t xml:space="preserve">Group Life Insurance </w:t>
      </w:r>
    </w:p>
    <w:p w:rsidR="00B907F0" w:rsidRPr="00B907F0" w:rsidRDefault="00B907F0" w:rsidP="00B907F0">
      <w:pPr>
        <w:pStyle w:val="NoSpacing"/>
        <w:rPr>
          <w:lang w:val="en"/>
        </w:rPr>
      </w:pPr>
      <w:r>
        <w:rPr>
          <w:lang w:val="en"/>
        </w:rPr>
        <w:t>V</w:t>
      </w:r>
      <w:r w:rsidRPr="00B907F0">
        <w:rPr>
          <w:lang w:val="en"/>
        </w:rPr>
        <w:t>oluntary defined contribution plans</w:t>
      </w:r>
      <w:r>
        <w:rPr>
          <w:lang w:val="en"/>
        </w:rPr>
        <w:t xml:space="preserve"> (</w:t>
      </w:r>
      <w:r w:rsidRPr="00B907F0">
        <w:rPr>
          <w:lang w:val="en"/>
        </w:rPr>
        <w:t xml:space="preserve">457 </w:t>
      </w:r>
      <w:r>
        <w:rPr>
          <w:lang w:val="en"/>
        </w:rPr>
        <w:t>Plan)</w:t>
      </w:r>
    </w:p>
    <w:p w:rsidR="00B907F0" w:rsidRPr="00B907F0" w:rsidRDefault="00B907F0" w:rsidP="00B907F0">
      <w:pPr>
        <w:pStyle w:val="NoSpacing"/>
        <w:ind w:left="2880" w:hanging="2880"/>
        <w:rPr>
          <w:lang w:val="en"/>
        </w:rPr>
      </w:pPr>
      <w:r>
        <w:rPr>
          <w:lang w:val="en"/>
        </w:rPr>
        <w:t>F</w:t>
      </w:r>
      <w:r w:rsidRPr="00B907F0">
        <w:rPr>
          <w:lang w:val="en"/>
        </w:rPr>
        <w:t>lexible spending accounts</w:t>
      </w:r>
      <w:r>
        <w:rPr>
          <w:lang w:val="en"/>
        </w:rPr>
        <w:t>:</w:t>
      </w:r>
      <w:r>
        <w:rPr>
          <w:lang w:val="en"/>
        </w:rPr>
        <w:tab/>
      </w:r>
      <w:r w:rsidRPr="00B907F0">
        <w:rPr>
          <w:lang w:val="en"/>
        </w:rPr>
        <w:t>Dependent Care Program</w:t>
      </w:r>
      <w:r>
        <w:rPr>
          <w:lang w:val="en"/>
        </w:rPr>
        <w:t xml:space="preserve">, </w:t>
      </w:r>
      <w:r w:rsidRPr="00B907F0">
        <w:rPr>
          <w:lang w:val="en"/>
        </w:rPr>
        <w:t>Medical Flexible Spending Account</w:t>
      </w:r>
      <w:r>
        <w:rPr>
          <w:lang w:val="en"/>
        </w:rPr>
        <w:t xml:space="preserve">, and </w:t>
      </w:r>
      <w:r w:rsidRPr="00B907F0">
        <w:rPr>
          <w:lang w:val="en"/>
        </w:rPr>
        <w:t xml:space="preserve">Qualified </w:t>
      </w:r>
      <w:r>
        <w:rPr>
          <w:lang w:val="en"/>
        </w:rPr>
        <w:t>T</w:t>
      </w:r>
      <w:r w:rsidRPr="00B907F0">
        <w:rPr>
          <w:lang w:val="en"/>
        </w:rPr>
        <w:t xml:space="preserve">ransportation Account </w:t>
      </w:r>
    </w:p>
    <w:p w:rsidR="00B907F0" w:rsidRDefault="008E1B4F" w:rsidP="00B907F0">
      <w:pPr>
        <w:pStyle w:val="NoSpacing"/>
        <w:rPr>
          <w:lang w:val="en"/>
        </w:rPr>
      </w:pPr>
      <w:r w:rsidRPr="008E1B4F">
        <w:rPr>
          <w:lang w:val="en"/>
        </w:rPr>
        <w:t xml:space="preserve">Retirement Tier 4 = 5% </w:t>
      </w:r>
      <w:r>
        <w:rPr>
          <w:lang w:val="en"/>
        </w:rPr>
        <w:t xml:space="preserve">towards </w:t>
      </w:r>
      <w:r w:rsidRPr="008E1B4F">
        <w:rPr>
          <w:lang w:val="en"/>
        </w:rPr>
        <w:t>pension, + 1% tow</w:t>
      </w:r>
      <w:r w:rsidR="00D043AF">
        <w:rPr>
          <w:lang w:val="en"/>
        </w:rPr>
        <w:t>ards defined benefit plan with employer</w:t>
      </w:r>
      <w:r w:rsidRPr="008E1B4F">
        <w:rPr>
          <w:lang w:val="en"/>
        </w:rPr>
        <w:t xml:space="preserve"> match of 1%</w:t>
      </w:r>
    </w:p>
    <w:p w:rsidR="008E1B4F" w:rsidRDefault="008E1B4F" w:rsidP="00B907F0">
      <w:pPr>
        <w:pStyle w:val="NoSpacing"/>
        <w:rPr>
          <w:lang w:val="en"/>
        </w:rPr>
      </w:pPr>
      <w:r w:rsidRPr="008E1B4F">
        <w:rPr>
          <w:lang w:val="en"/>
        </w:rPr>
        <w:t>Retiree Healthcare Fund = 3% (for 15 years)</w:t>
      </w:r>
    </w:p>
    <w:p w:rsidR="008E1B4F" w:rsidRDefault="008E1B4F" w:rsidP="00B907F0">
      <w:pPr>
        <w:pStyle w:val="NoSpacing"/>
        <w:rPr>
          <w:lang w:val="en"/>
        </w:rPr>
      </w:pPr>
      <w:r w:rsidRPr="008E1B4F">
        <w:rPr>
          <w:lang w:val="en"/>
        </w:rPr>
        <w:t>Union dues/fees</w:t>
      </w:r>
    </w:p>
    <w:p w:rsidR="007A2471" w:rsidRDefault="007A2471" w:rsidP="00B907F0">
      <w:pPr>
        <w:pStyle w:val="NoSpacing"/>
        <w:rPr>
          <w:lang w:val="en"/>
        </w:rPr>
      </w:pPr>
      <w:r>
        <w:rPr>
          <w:lang w:val="en"/>
        </w:rPr>
        <w:t>Sick Leave – accrued monthly</w:t>
      </w:r>
    </w:p>
    <w:p w:rsidR="007A2471" w:rsidRDefault="007A2471" w:rsidP="00B907F0">
      <w:pPr>
        <w:pStyle w:val="NoSpacing"/>
        <w:rPr>
          <w:lang w:val="en"/>
        </w:rPr>
      </w:pPr>
      <w:r>
        <w:rPr>
          <w:lang w:val="en"/>
        </w:rPr>
        <w:t>Vacation Leave – accrued monthly</w:t>
      </w:r>
    </w:p>
    <w:p w:rsidR="007A2471" w:rsidRDefault="007A2471" w:rsidP="00B907F0">
      <w:pPr>
        <w:pStyle w:val="NoSpacing"/>
        <w:rPr>
          <w:lang w:val="en"/>
        </w:rPr>
      </w:pPr>
      <w:r>
        <w:rPr>
          <w:lang w:val="en"/>
        </w:rPr>
        <w:t>PL (Personal Leave days)</w:t>
      </w:r>
    </w:p>
    <w:p w:rsidR="008E1B4F" w:rsidRPr="00B907F0" w:rsidRDefault="008E1B4F" w:rsidP="00B907F0">
      <w:pPr>
        <w:pStyle w:val="NoSpacing"/>
        <w:rPr>
          <w:lang w:val="en"/>
        </w:rPr>
      </w:pPr>
    </w:p>
    <w:p w:rsidR="00012506" w:rsidRDefault="00331213" w:rsidP="001B5DCA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u w:val="single"/>
          <w:lang w:val="en"/>
        </w:rPr>
      </w:pPr>
      <w:r w:rsidRPr="00331213">
        <w:rPr>
          <w:rFonts w:ascii="Arial" w:eastAsia="Times New Roman" w:hAnsi="Arial" w:cs="Arial"/>
          <w:b/>
          <w:bCs/>
          <w:color w:val="1D3458"/>
          <w:sz w:val="24"/>
          <w:szCs w:val="24"/>
          <w:u w:val="single"/>
          <w:lang w:val="en"/>
        </w:rPr>
        <w:t>Supplemental Benefits:</w:t>
      </w:r>
    </w:p>
    <w:p w:rsidR="00B907F0" w:rsidRDefault="00B907F0" w:rsidP="00B907F0">
      <w:pPr>
        <w:pStyle w:val="NoSpacing"/>
        <w:rPr>
          <w:lang w:val="en"/>
        </w:rPr>
      </w:pPr>
      <w:r>
        <w:rPr>
          <w:lang w:val="en"/>
        </w:rPr>
        <w:t>Auto and Home Insurance</w:t>
      </w:r>
    </w:p>
    <w:p w:rsidR="00B907F0" w:rsidRDefault="00B907F0" w:rsidP="00B907F0">
      <w:pPr>
        <w:pStyle w:val="NoSpacing"/>
        <w:rPr>
          <w:lang w:val="en"/>
        </w:rPr>
      </w:pPr>
      <w:r w:rsidRPr="00B907F0">
        <w:rPr>
          <w:lang w:val="en"/>
        </w:rPr>
        <w:t xml:space="preserve">Short Term </w:t>
      </w:r>
    </w:p>
    <w:p w:rsidR="00B907F0" w:rsidRDefault="00B907F0" w:rsidP="00B907F0">
      <w:pPr>
        <w:pStyle w:val="NoSpacing"/>
        <w:rPr>
          <w:lang w:val="en"/>
        </w:rPr>
      </w:pPr>
      <w:r w:rsidRPr="00B907F0">
        <w:rPr>
          <w:lang w:val="en"/>
        </w:rPr>
        <w:t xml:space="preserve">Long Term Disability </w:t>
      </w:r>
    </w:p>
    <w:p w:rsidR="00B907F0" w:rsidRPr="00B907F0" w:rsidRDefault="00B907F0" w:rsidP="00B907F0">
      <w:pPr>
        <w:pStyle w:val="NoSpacing"/>
        <w:rPr>
          <w:lang w:val="en"/>
        </w:rPr>
      </w:pPr>
      <w:r w:rsidRPr="00B907F0">
        <w:rPr>
          <w:lang w:val="en"/>
        </w:rPr>
        <w:t xml:space="preserve">Long Term Care Insurance </w:t>
      </w:r>
    </w:p>
    <w:p w:rsidR="00331213" w:rsidRDefault="00B907F0" w:rsidP="00B907F0">
      <w:pPr>
        <w:pStyle w:val="NoSpacing"/>
        <w:rPr>
          <w:lang w:val="en"/>
        </w:rPr>
      </w:pPr>
      <w:r>
        <w:rPr>
          <w:lang w:val="en"/>
        </w:rPr>
        <w:t xml:space="preserve">Life Insurance </w:t>
      </w:r>
    </w:p>
    <w:p w:rsidR="008E1B4F" w:rsidRDefault="008E1B4F" w:rsidP="00B907F0">
      <w:pPr>
        <w:pStyle w:val="NoSpacing"/>
        <w:rPr>
          <w:lang w:val="en"/>
        </w:rPr>
      </w:pPr>
      <w:r>
        <w:rPr>
          <w:lang w:val="en"/>
        </w:rPr>
        <w:t>CT State Employees Credit Union Membership</w:t>
      </w:r>
    </w:p>
    <w:p w:rsidR="002C1B5F" w:rsidRDefault="002C1B5F" w:rsidP="00B907F0">
      <w:pPr>
        <w:pStyle w:val="NoSpacing"/>
        <w:rPr>
          <w:lang w:val="en"/>
        </w:rPr>
      </w:pPr>
    </w:p>
    <w:p w:rsidR="002C1B5F" w:rsidRDefault="002C1B5F" w:rsidP="002C1B5F">
      <w:pPr>
        <w:pStyle w:val="NoSpacing"/>
        <w:rPr>
          <w:lang w:val="en"/>
        </w:rPr>
      </w:pPr>
      <w:bookmarkStart w:id="0" w:name="_GoBack"/>
      <w:bookmarkEnd w:id="0"/>
    </w:p>
    <w:p w:rsidR="002C1B5F" w:rsidRPr="002C1B5F" w:rsidRDefault="002C1B5F" w:rsidP="002C1B5F">
      <w:pPr>
        <w:pStyle w:val="NoSpacing"/>
        <w:rPr>
          <w:i/>
          <w:sz w:val="18"/>
          <w:szCs w:val="18"/>
          <w:lang w:val="en"/>
        </w:rPr>
      </w:pPr>
      <w:r w:rsidRPr="002C1B5F">
        <w:rPr>
          <w:i/>
          <w:sz w:val="18"/>
          <w:szCs w:val="18"/>
          <w:lang w:val="en"/>
        </w:rPr>
        <w:t xml:space="preserve">The State of Connecticut is a unionized workforce, these are the benefits that are in effect as of </w:t>
      </w:r>
      <w:r w:rsidR="00792DA6">
        <w:rPr>
          <w:i/>
          <w:sz w:val="18"/>
          <w:szCs w:val="18"/>
          <w:lang w:val="en"/>
        </w:rPr>
        <w:t>March 2020</w:t>
      </w:r>
      <w:r w:rsidRPr="002C1B5F">
        <w:rPr>
          <w:i/>
          <w:sz w:val="18"/>
          <w:szCs w:val="18"/>
          <w:lang w:val="en"/>
        </w:rPr>
        <w:t>.  We cannot guarantee any future benefits.</w:t>
      </w:r>
    </w:p>
    <w:p w:rsidR="002C1B5F" w:rsidRPr="00331213" w:rsidRDefault="002C1B5F" w:rsidP="00B907F0">
      <w:pPr>
        <w:pStyle w:val="NoSpacing"/>
        <w:rPr>
          <w:lang w:val="en"/>
        </w:rPr>
      </w:pPr>
    </w:p>
    <w:sectPr w:rsidR="002C1B5F" w:rsidRPr="00331213" w:rsidSect="00906BA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41" w:rsidRDefault="00966A41" w:rsidP="004F5012">
      <w:pPr>
        <w:spacing w:after="0" w:line="240" w:lineRule="auto"/>
      </w:pPr>
      <w:r>
        <w:separator/>
      </w:r>
    </w:p>
  </w:endnote>
  <w:endnote w:type="continuationSeparator" w:id="0">
    <w:p w:rsidR="00966A41" w:rsidRDefault="00966A41" w:rsidP="004F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41" w:rsidRDefault="00966A41" w:rsidP="004F5012">
      <w:pPr>
        <w:spacing w:after="0" w:line="240" w:lineRule="auto"/>
      </w:pPr>
      <w:r>
        <w:separator/>
      </w:r>
    </w:p>
  </w:footnote>
  <w:footnote w:type="continuationSeparator" w:id="0">
    <w:p w:rsidR="00966A41" w:rsidRDefault="00966A41" w:rsidP="004F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012" w:rsidRDefault="004F50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4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cy Letterhead_Color_07062016b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12"/>
    <w:rsid w:val="00012506"/>
    <w:rsid w:val="000C5605"/>
    <w:rsid w:val="001B5DCA"/>
    <w:rsid w:val="00243FCA"/>
    <w:rsid w:val="002C1B5F"/>
    <w:rsid w:val="00331213"/>
    <w:rsid w:val="004C3452"/>
    <w:rsid w:val="004F5012"/>
    <w:rsid w:val="006F195F"/>
    <w:rsid w:val="00792DA6"/>
    <w:rsid w:val="007A2471"/>
    <w:rsid w:val="00857B42"/>
    <w:rsid w:val="008A25D4"/>
    <w:rsid w:val="008E1B4F"/>
    <w:rsid w:val="00906BA8"/>
    <w:rsid w:val="00966A41"/>
    <w:rsid w:val="00B907F0"/>
    <w:rsid w:val="00B9302C"/>
    <w:rsid w:val="00C51C8E"/>
    <w:rsid w:val="00D01277"/>
    <w:rsid w:val="00D043AF"/>
    <w:rsid w:val="00E8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3C756AA-9AA4-4E6C-AED7-F6840836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012"/>
  </w:style>
  <w:style w:type="paragraph" w:styleId="Footer">
    <w:name w:val="footer"/>
    <w:basedOn w:val="Normal"/>
    <w:link w:val="FooterChar"/>
    <w:uiPriority w:val="99"/>
    <w:unhideWhenUsed/>
    <w:rsid w:val="004F5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12"/>
  </w:style>
  <w:style w:type="paragraph" w:styleId="NoSpacing">
    <w:name w:val="No Spacing"/>
    <w:uiPriority w:val="1"/>
    <w:qFormat/>
    <w:rsid w:val="00906B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7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740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Zordan, Chris</dc:creator>
  <cp:keywords/>
  <dc:description/>
  <cp:lastModifiedBy>Craig, Deborah</cp:lastModifiedBy>
  <cp:revision>4</cp:revision>
  <dcterms:created xsi:type="dcterms:W3CDTF">2019-04-17T16:15:00Z</dcterms:created>
  <dcterms:modified xsi:type="dcterms:W3CDTF">2020-03-04T14:37:00Z</dcterms:modified>
</cp:coreProperties>
</file>