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4DE6" w14:textId="569DB95F" w:rsidR="00744EC7" w:rsidRPr="000D3FB3" w:rsidRDefault="00744EC7">
      <w:r w:rsidRPr="000D3FB3">
        <w:t xml:space="preserve">Department:  </w:t>
      </w:r>
      <w:r w:rsidRPr="000D3FB3">
        <w:tab/>
      </w:r>
      <w:r w:rsidRPr="000D3FB3">
        <w:tab/>
      </w:r>
      <w:r w:rsidR="005A47A2">
        <w:t>Office of Film TV and Digital Media</w:t>
      </w:r>
    </w:p>
    <w:p w14:paraId="1B5E24A2" w14:textId="57F7E51A" w:rsidR="00744EC7" w:rsidRPr="000D3FB3" w:rsidRDefault="00744EC7">
      <w:r w:rsidRPr="000D3FB3">
        <w:t>Program Name:</w:t>
      </w:r>
      <w:r w:rsidRPr="000D3FB3">
        <w:tab/>
      </w:r>
      <w:r w:rsidR="00B22137">
        <w:rPr>
          <w:b/>
        </w:rPr>
        <w:t>Income Tax Withholding</w:t>
      </w:r>
    </w:p>
    <w:p w14:paraId="05B0178C" w14:textId="5B0B2974" w:rsidR="00744EC7" w:rsidRPr="000D3FB3" w:rsidRDefault="00744EC7" w:rsidP="009636F1">
      <w:pPr>
        <w:ind w:left="2160" w:hanging="2160"/>
        <w:rPr>
          <w:u w:val="single"/>
        </w:rPr>
      </w:pPr>
      <w:r w:rsidRPr="000D3FB3">
        <w:t>Location:</w:t>
      </w:r>
      <w:r w:rsidRPr="000D3FB3">
        <w:tab/>
      </w:r>
      <w:r w:rsidR="009636F1">
        <w:rPr>
          <w:u w:val="single"/>
        </w:rPr>
        <w:t>Film, TV, Digital Media</w:t>
      </w:r>
      <w:r w:rsidRPr="000D3FB3">
        <w:t xml:space="preserve"> »</w:t>
      </w:r>
      <w:r w:rsidR="009636F1" w:rsidRPr="009636F1">
        <w:rPr>
          <w:u w:val="single"/>
        </w:rPr>
        <w:t>Learn About</w:t>
      </w:r>
      <w:r w:rsidR="009636F1">
        <w:t xml:space="preserve"> </w:t>
      </w:r>
      <w:r w:rsidR="00107B08">
        <w:rPr>
          <w:u w:val="single"/>
        </w:rPr>
        <w:t>Tax Incentives</w:t>
      </w:r>
      <w:r w:rsidRPr="000D3FB3">
        <w:t xml:space="preserve"> » </w:t>
      </w:r>
      <w:r w:rsidR="00B22137">
        <w:rPr>
          <w:u w:val="single"/>
        </w:rPr>
        <w:t>Income Tax Withholding</w:t>
      </w:r>
    </w:p>
    <w:p w14:paraId="4F840E48" w14:textId="77777777" w:rsidR="00744EC7" w:rsidRPr="000D3FB3" w:rsidRDefault="00744EC7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744EC7" w:rsidRPr="000D3FB3" w14:paraId="6F079505" w14:textId="77777777" w:rsidTr="008A0E84">
        <w:tc>
          <w:tcPr>
            <w:tcW w:w="2245" w:type="dxa"/>
          </w:tcPr>
          <w:p w14:paraId="1824B162" w14:textId="17EC17BA" w:rsidR="00744EC7" w:rsidRDefault="00744EC7" w:rsidP="00DE2E3C">
            <w:pPr>
              <w:spacing w:after="120"/>
              <w:rPr>
                <w:u w:val="single"/>
              </w:rPr>
            </w:pPr>
            <w:r w:rsidRPr="003F3EB9">
              <w:br/>
            </w:r>
            <w:r w:rsidRPr="003F3EB9">
              <w:rPr>
                <w:u w:val="single"/>
              </w:rPr>
              <w:t>Overview</w:t>
            </w:r>
          </w:p>
          <w:p w14:paraId="5756F324" w14:textId="306EB7F1" w:rsidR="00380966" w:rsidRDefault="00380966" w:rsidP="00DE2E3C">
            <w:pPr>
              <w:spacing w:after="120"/>
              <w:rPr>
                <w:u w:val="single"/>
              </w:rPr>
            </w:pPr>
            <w:r>
              <w:rPr>
                <w:u w:val="single"/>
              </w:rPr>
              <w:t>Related Resources</w:t>
            </w:r>
          </w:p>
          <w:p w14:paraId="1E9B47AA" w14:textId="77777777" w:rsidR="00744EC7" w:rsidRPr="003F3EB9" w:rsidRDefault="00744EC7" w:rsidP="00DE2E3C">
            <w:pPr>
              <w:spacing w:after="120"/>
              <w:rPr>
                <w:u w:val="single"/>
              </w:rPr>
            </w:pPr>
            <w:r w:rsidRPr="003F3EB9">
              <w:rPr>
                <w:u w:val="single"/>
              </w:rPr>
              <w:t>Contact</w:t>
            </w:r>
          </w:p>
          <w:p w14:paraId="4A450172" w14:textId="77777777" w:rsidR="00744EC7" w:rsidRPr="003F3EB9" w:rsidRDefault="00744EC7" w:rsidP="009636F1">
            <w:pPr>
              <w:spacing w:after="120"/>
            </w:pPr>
          </w:p>
        </w:tc>
        <w:tc>
          <w:tcPr>
            <w:tcW w:w="7105" w:type="dxa"/>
          </w:tcPr>
          <w:p w14:paraId="54555BD6" w14:textId="08D05817" w:rsidR="00744EC7" w:rsidRPr="00C332AD" w:rsidRDefault="00744EC7" w:rsidP="00B22137">
            <w:pPr>
              <w:pStyle w:val="BasicParagraph"/>
              <w:spacing w:line="240" w:lineRule="auto"/>
              <w:rPr>
                <w:rFonts w:ascii="Calibri" w:hAnsi="Calibri" w:cs="OpenSans-SemiBoldItalic"/>
                <w:bCs/>
                <w:iCs/>
                <w:color w:val="auto"/>
                <w:sz w:val="32"/>
                <w:szCs w:val="32"/>
              </w:rPr>
            </w:pPr>
            <w:r w:rsidRPr="003F3EB9">
              <w:rPr>
                <w:sz w:val="20"/>
                <w:szCs w:val="20"/>
              </w:rPr>
              <w:br/>
            </w:r>
            <w:r w:rsidR="00B22137" w:rsidRPr="00C332AD">
              <w:rPr>
                <w:rFonts w:ascii="Calibri" w:hAnsi="Calibri" w:cs="OpenSans-SemiBoldItalic"/>
                <w:bCs/>
                <w:iCs/>
                <w:color w:val="2F5496" w:themeColor="accent1" w:themeShade="BF"/>
                <w:sz w:val="32"/>
                <w:szCs w:val="32"/>
              </w:rPr>
              <w:t>Income Tax Withholding for Film/Digital Media Firms</w:t>
            </w:r>
          </w:p>
          <w:p w14:paraId="69B11062" w14:textId="77777777" w:rsidR="00744EC7" w:rsidRPr="003F3EB9" w:rsidRDefault="00744EC7" w:rsidP="008A0E84">
            <w:r w:rsidRPr="003F3E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4F227" wp14:editId="347A88FA">
                      <wp:simplePos x="0" y="0"/>
                      <wp:positionH relativeFrom="column">
                        <wp:posOffset>8319</wp:posOffset>
                      </wp:positionH>
                      <wp:positionV relativeFrom="paragraph">
                        <wp:posOffset>81280</wp:posOffset>
                      </wp:positionV>
                      <wp:extent cx="4318426" cy="1536806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426" cy="15368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C88004" id="Rectangle 1" o:spid="_x0000_s1026" style="position:absolute;margin-left:.65pt;margin-top:6.4pt;width:340.05pt;height:1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wjcwIAADgFAAAOAAAAZHJzL2Uyb0RvYy54bWysVFFv2yAQfp+0/4B4X2ynSZZFdaqoVadJ&#10;VRs1nfpMMMSWgGNA4mS/fgd23Kqt9jAtD+Tg7j7uPr7z5dVRK3IQzjdgSlqMckqE4VA1ZlfSn0+3&#10;X+aU+MBMxRQYUdKT8PRq+fnTZWsXYgw1qEo4giDGL1pb0joEu8gyz2uhmR+BFQadEpxmAbdul1WO&#10;tYiuVTbO81nWgqusAy68x9ObzkmXCV9KwcODlF4EokqKtYW0urRu45otL9li55itG96Xwf6hCs0a&#10;g5cOUDcsMLJ3zTso3XAHHmQYcdAZSNlwkXrAbor8TTebmlmRekFyvB1o8v8Plt8f1o40Fb4dJYZp&#10;fKJHJI2ZnRKkiPS01i8wamPXrt95NGOvR+l0/McuyDFRehooFcdAOB5OLor5ZDyjhKOvmF7M5vks&#10;omYv6db58F2AJtEoqcPrE5XscOdDF3oOwbxYTldAssJJiViDMo9CYh945ThlJwWJa+XIgeHbM86F&#10;CUXnqlkluuNpjr++niEjVZcAI7JslBqwe4CozvfYXa19fEwVSYBDcv63wrrkISPdDCYMybox4D4C&#10;UNhVf3MXfyapoyaytIXqhK/soJO/t/y2Qa7vmA9r5lDvOBk4w+EBF6mgLSn0FiU1uN8fncd4lCF6&#10;KWlxfkrqf+2ZE5SoHwYF+q2YTOLApc1k+nWMG/fas33tMXt9DfhMKEKsLpkxPqizKR3oZxz1VbwV&#10;XcxwvLuk27N5Hbqpxk8FF6tVCsIRsyzcmY3lETpyGpX0dHxmzvZyC6jUezhPGlu8UV0XGzMNrPYB&#10;ZJMk+cJqzzaOZ5JN/ymJ8/96n6JePnjLPwAAAP//AwBQSwMEFAAGAAgAAAAhAGEAERzeAAAADQEA&#10;AA8AAABkcnMvZG93bnJldi54bWxMT01vgzAMvVfaf4g8abc2lFKEKKGaVk3atXTqOSUesBGHkZTS&#10;fz/vtF1sPT37fRT72fZiwtF3jhSsVxEIpNqZjhoF76fXZQbCB01G945QwR097MuHRaFz4250xKkK&#10;jWAR8rlW0IYw5FL6ukWr/coNSMx9uNHqwHBspBn1jcVtL+MoSqXVHbFDqwd8abH+qq5Wwfb+dg5z&#10;vDFplfjv0/l4mGTyqdTT43zY8XjegQg4h78P+O3A+aHkYBd3JeNFz3jDh7xibsF0mq0TEBcF8TbJ&#10;QJaF/N+i/AEAAP//AwBQSwECLQAUAAYACAAAACEAtoM4kv4AAADhAQAAEwAAAAAAAAAAAAAAAAAA&#10;AAAAW0NvbnRlbnRfVHlwZXNdLnhtbFBLAQItABQABgAIAAAAIQA4/SH/1gAAAJQBAAALAAAAAAAA&#10;AAAAAAAAAC8BAABfcmVscy8ucmVsc1BLAQItABQABgAIAAAAIQD/wbwjcwIAADgFAAAOAAAAAAAA&#10;AAAAAAAAAC4CAABkcnMvZTJvRG9jLnhtbFBLAQItABQABgAIAAAAIQBhABEc3gAAAA0BAAAPAAAA&#10;AAAAAAAAAAAAAM0EAABkcnMvZG93bnJldi54bWxQSwUGAAAAAAQABADzAAAA2AUAAAAA&#10;" fillcolor="#4472c4 [3204]" strokecolor="#1f3763 [1604]" strokeweight="1pt"/>
                  </w:pict>
                </mc:Fallback>
              </mc:AlternateContent>
            </w:r>
          </w:p>
          <w:p w14:paraId="48CE722B" w14:textId="77777777" w:rsidR="00744EC7" w:rsidRPr="003F3EB9" w:rsidRDefault="00744EC7" w:rsidP="008A0E84"/>
          <w:p w14:paraId="32FEAB0C" w14:textId="77777777" w:rsidR="00744EC7" w:rsidRPr="003F3EB9" w:rsidRDefault="00744EC7" w:rsidP="008A0E84"/>
          <w:p w14:paraId="6EF4B383" w14:textId="77777777" w:rsidR="00744EC7" w:rsidRPr="003F3EB9" w:rsidRDefault="00744EC7" w:rsidP="008A0E84"/>
          <w:p w14:paraId="3C97A5B8" w14:textId="77777777" w:rsidR="00744EC7" w:rsidRPr="003F3EB9" w:rsidRDefault="00744EC7" w:rsidP="008A0E84"/>
          <w:p w14:paraId="20BD6ADF" w14:textId="77777777" w:rsidR="00744EC7" w:rsidRPr="003F3EB9" w:rsidRDefault="00744EC7" w:rsidP="008A0E84"/>
          <w:p w14:paraId="1DB9BD7D" w14:textId="77777777" w:rsidR="00744EC7" w:rsidRPr="003F3EB9" w:rsidRDefault="00744EC7" w:rsidP="008A0E84"/>
          <w:p w14:paraId="79A71B08" w14:textId="77777777" w:rsidR="00744EC7" w:rsidRPr="003F3EB9" w:rsidRDefault="00744EC7" w:rsidP="008A0E84"/>
          <w:p w14:paraId="1AC4EBB5" w14:textId="77777777" w:rsidR="00744EC7" w:rsidRPr="003F3EB9" w:rsidRDefault="00744EC7" w:rsidP="008A0E84"/>
          <w:p w14:paraId="0F934484" w14:textId="13B15503" w:rsidR="00744EC7" w:rsidRPr="003F3EB9" w:rsidRDefault="00744EC7" w:rsidP="008A0E84"/>
          <w:p w14:paraId="20AAE507" w14:textId="77777777" w:rsidR="00B22137" w:rsidRPr="00B22137" w:rsidRDefault="00B22137" w:rsidP="00B22137">
            <w:pPr>
              <w:pStyle w:val="BasicParagraph"/>
              <w:spacing w:line="240" w:lineRule="auto"/>
              <w:rPr>
                <w:rFonts w:ascii="Calibri" w:hAnsi="Calibri" w:cs="OpenSans-SemiBoldItalic"/>
                <w:b/>
                <w:bCs/>
                <w:iCs/>
                <w:color w:val="FF0000"/>
              </w:rPr>
            </w:pPr>
            <w:r w:rsidRPr="00B22137">
              <w:rPr>
                <w:rFonts w:ascii="Calibri" w:hAnsi="Calibri" w:cs="OpenSans-SemiBoldItalic"/>
                <w:b/>
                <w:bCs/>
                <w:iCs/>
                <w:color w:val="FF0000"/>
              </w:rPr>
              <w:t>Income Tax Withholding for Film/Digital Media Firms</w:t>
            </w:r>
          </w:p>
          <w:p w14:paraId="47A7C074" w14:textId="38C04FF7" w:rsidR="00191184" w:rsidRPr="003F3EB9" w:rsidRDefault="0050060E" w:rsidP="008A0E84">
            <w:pPr>
              <w:rPr>
                <w:color w:val="FF0000"/>
              </w:rPr>
            </w:pPr>
            <w:r>
              <w:rPr>
                <w:color w:val="FF0000"/>
              </w:rPr>
              <w:t>Make sure you’re complying with the responsibilities of production companies to withhold and submit incomes taxes for the S</w:t>
            </w:r>
            <w:bookmarkStart w:id="0" w:name="_GoBack"/>
            <w:bookmarkEnd w:id="0"/>
            <w:r>
              <w:rPr>
                <w:color w:val="FF0000"/>
              </w:rPr>
              <w:t>tate of Connecticut</w:t>
            </w:r>
            <w:r w:rsidR="00191184" w:rsidRPr="003F3EB9">
              <w:rPr>
                <w:color w:val="FF0000"/>
              </w:rPr>
              <w:t>.</w:t>
            </w:r>
          </w:p>
          <w:p w14:paraId="50625275" w14:textId="77777777" w:rsidR="00191184" w:rsidRPr="003F3EB9" w:rsidRDefault="00191184" w:rsidP="008A0E84"/>
          <w:p w14:paraId="1FB8338D" w14:textId="16ED7CFE" w:rsidR="00744EC7" w:rsidRPr="004E7D27" w:rsidRDefault="00111F0B" w:rsidP="008A0E84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2F5496" w:themeColor="accent1" w:themeShade="BF"/>
              </w:rPr>
            </w:pPr>
            <w:r w:rsidRPr="004E7D27">
              <w:rPr>
                <w:rFonts w:ascii="Calibri" w:hAnsi="Calibri" w:cs="OpenSans"/>
                <w:b/>
                <w:color w:val="2F5496" w:themeColor="accent1" w:themeShade="BF"/>
              </w:rPr>
              <w:t>Overview</w:t>
            </w:r>
          </w:p>
          <w:p w14:paraId="62D98E43" w14:textId="77777777" w:rsidR="00B22137" w:rsidRDefault="00B22137" w:rsidP="00B22137">
            <w:pPr>
              <w:pStyle w:val="BasicParagraph"/>
              <w:spacing w:line="240" w:lineRule="auto"/>
              <w:rPr>
                <w:rFonts w:ascii="Calibri" w:hAnsi="Calibri" w:cs="OpenSans-SemiBoldItalic"/>
                <w:bCs/>
                <w:iCs/>
                <w:color w:val="auto"/>
              </w:rPr>
            </w:pPr>
            <w:r w:rsidRPr="00191C70">
              <w:rPr>
                <w:rFonts w:ascii="Calibri" w:hAnsi="Calibri" w:cs="OpenSans-SemiBoldItalic"/>
                <w:bCs/>
                <w:iCs/>
                <w:color w:val="auto"/>
              </w:rPr>
              <w:t>P</w:t>
            </w:r>
            <w:r w:rsidRPr="0052648C">
              <w:rPr>
                <w:rFonts w:ascii="Calibri" w:hAnsi="Calibri" w:cs="OpenSans-SemiBoldItalic"/>
                <w:bCs/>
                <w:iCs/>
                <w:color w:val="auto"/>
              </w:rPr>
              <w:t>roduction companies, payroll services companies, and loan-out companies are responsible for Connecticut income tax, Connecticut income tax withholding, Connecticut business entity tax, Connecticut corporation business tax, and Connecticut sales and use taxes.</w:t>
            </w:r>
          </w:p>
          <w:p w14:paraId="69AB50D6" w14:textId="5E785865" w:rsidR="000C75B5" w:rsidRDefault="000C75B5" w:rsidP="000C75B5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EF6DF0">
              <w:rPr>
                <w:rFonts w:asciiTheme="minorHAnsi" w:hAnsiTheme="minorHAnsi" w:cstheme="minorHAnsi"/>
                <w:b/>
                <w:i/>
                <w:color w:val="000000"/>
              </w:rPr>
              <w:t>Income Tax Withholding for Athletes or Entertainers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0C75B5">
              <w:rPr>
                <w:rFonts w:asciiTheme="minorHAnsi" w:hAnsiTheme="minorHAnsi" w:cstheme="minorHAnsi"/>
                <w:color w:val="000000"/>
              </w:rPr>
              <w:t xml:space="preserve">This </w:t>
            </w:r>
            <w:r w:rsidRPr="000C75B5">
              <w:rPr>
                <w:rFonts w:asciiTheme="minorHAnsi" w:hAnsiTheme="minorHAnsi" w:cstheme="minorHAnsi"/>
                <w:color w:val="000000"/>
                <w:u w:val="single"/>
              </w:rPr>
              <w:t>statute and policy statement</w:t>
            </w:r>
            <w:r w:rsidRPr="000C75B5">
              <w:rPr>
                <w:rFonts w:asciiTheme="minorHAnsi" w:hAnsiTheme="minorHAnsi" w:cstheme="minorHAnsi"/>
                <w:color w:val="000000"/>
              </w:rPr>
              <w:t xml:space="preserve"> describe the requirements for income tax withholding from payments made to performers or performing entities on income derived from</w:t>
            </w:r>
            <w:r w:rsidRPr="000C75B5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0C75B5">
              <w:rPr>
                <w:rFonts w:asciiTheme="minorHAnsi" w:hAnsiTheme="minorHAnsi" w:cstheme="minorHAnsi"/>
                <w:color w:val="000000"/>
              </w:rPr>
              <w:t>Connecticut</w:t>
            </w:r>
            <w:r w:rsidRPr="000C75B5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0C75B5">
              <w:rPr>
                <w:rFonts w:asciiTheme="minorHAnsi" w:hAnsiTheme="minorHAnsi" w:cstheme="minorHAnsi"/>
                <w:color w:val="000000"/>
              </w:rPr>
              <w:t>sources.</w:t>
            </w:r>
            <w:r w:rsidRPr="000C75B5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>
              <w:br/>
            </w:r>
            <w:r w:rsidRPr="000C75B5">
              <w:rPr>
                <w:rFonts w:asciiTheme="minorHAnsi" w:hAnsiTheme="minorHAnsi" w:cstheme="minorHAnsi"/>
                <w:color w:val="000000"/>
                <w:highlight w:val="yellow"/>
              </w:rPr>
              <w:t>[link to pdf]</w:t>
            </w:r>
          </w:p>
          <w:p w14:paraId="490AB0E9" w14:textId="6D6006A7" w:rsidR="00380966" w:rsidRDefault="000C75B5" w:rsidP="000C75B5">
            <w:pPr>
              <w:pStyle w:val="NormalWeb"/>
              <w:spacing w:after="240" w:afterAutospacing="0"/>
              <w:rPr>
                <w:rFonts w:asciiTheme="minorHAnsi" w:hAnsiTheme="minorHAnsi" w:cstheme="minorHAnsi"/>
                <w:color w:val="000000"/>
              </w:rPr>
            </w:pPr>
            <w:r w:rsidRPr="00EF6DF0">
              <w:rPr>
                <w:rFonts w:asciiTheme="minorHAnsi" w:hAnsiTheme="minorHAnsi" w:cstheme="minorHAnsi"/>
                <w:b/>
                <w:i/>
                <w:color w:val="000000"/>
              </w:rPr>
              <w:t>Connecticut Tax Treatment of Eligible Production Companies, Payroll Services Companies, and Loan-Out Companies</w:t>
            </w:r>
            <w:r>
              <w:rPr>
                <w:rFonts w:asciiTheme="minorHAnsi" w:hAnsiTheme="minorHAnsi" w:cstheme="minorHAnsi"/>
                <w:b/>
                <w:color w:val="000000"/>
              </w:rPr>
              <w:br/>
            </w:r>
            <w:r w:rsidRPr="000C75B5">
              <w:rPr>
                <w:rFonts w:asciiTheme="minorHAnsi" w:hAnsiTheme="minorHAnsi" w:cstheme="minorHAnsi"/>
                <w:color w:val="000000"/>
              </w:rPr>
              <w:t>This </w:t>
            </w:r>
            <w:r w:rsidRPr="000C75B5">
              <w:rPr>
                <w:rFonts w:asciiTheme="minorHAnsi" w:hAnsiTheme="minorHAnsi" w:cstheme="minorHAnsi"/>
                <w:color w:val="000000"/>
                <w:u w:val="single"/>
              </w:rPr>
              <w:t>statute and policy statement</w:t>
            </w:r>
            <w:r w:rsidRPr="000C75B5">
              <w:rPr>
                <w:rFonts w:asciiTheme="minorHAnsi" w:hAnsiTheme="minorHAnsi" w:cstheme="minorHAnsi"/>
                <w:color w:val="000000"/>
              </w:rPr>
              <w:t xml:space="preserve"> explains the treatment of eligible production companies, payroll services companies, and loan-out companies for purposes of Connecticut income tax, Connecticut income tax withholding, Connecticut business entity tax, Connecticut corporation business tax, and Connecticut sales and use taxes.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0C75B5">
              <w:rPr>
                <w:rFonts w:asciiTheme="minorHAnsi" w:hAnsiTheme="minorHAnsi" w:cstheme="minorHAnsi"/>
                <w:color w:val="000000"/>
                <w:highlight w:val="yellow"/>
              </w:rPr>
              <w:t>[link to pdf]</w:t>
            </w:r>
          </w:p>
          <w:p w14:paraId="59D5EDC4" w14:textId="2D0C96E1" w:rsidR="00380966" w:rsidRPr="00380966" w:rsidRDefault="00380966" w:rsidP="000C75B5">
            <w:pPr>
              <w:pStyle w:val="NormalWeb"/>
              <w:spacing w:after="240" w:afterAutospacing="0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380966">
              <w:rPr>
                <w:rFonts w:asciiTheme="minorHAnsi" w:hAnsiTheme="minorHAnsi" w:cstheme="minorHAnsi"/>
                <w:b/>
                <w:color w:val="2F5496" w:themeColor="accent1" w:themeShade="BF"/>
              </w:rPr>
              <w:lastRenderedPageBreak/>
              <w:t>Related Resources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For more information and forms, please review the website of the </w:t>
            </w:r>
            <w:r w:rsidRPr="00380966">
              <w:rPr>
                <w:rFonts w:asciiTheme="minorHAnsi" w:hAnsiTheme="minorHAnsi" w:cstheme="minorHAnsi"/>
                <w:color w:val="000000"/>
                <w:u w:val="single"/>
              </w:rPr>
              <w:t>Connecticut Department of Revenue Services.</w:t>
            </w:r>
          </w:p>
          <w:p w14:paraId="2C22A7A0" w14:textId="4081A175" w:rsidR="00380966" w:rsidRPr="00380966" w:rsidRDefault="00380966" w:rsidP="000C75B5">
            <w:pPr>
              <w:pStyle w:val="NormalWeb"/>
              <w:spacing w:after="240" w:afterAutospacing="0"/>
              <w:rPr>
                <w:rFonts w:asciiTheme="minorHAnsi" w:hAnsiTheme="minorHAnsi" w:cstheme="minorHAnsi"/>
                <w:color w:val="000000"/>
              </w:rPr>
            </w:pPr>
            <w:r w:rsidRPr="00380966"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Link to: </w:t>
            </w:r>
            <w:hyperlink r:id="rId5" w:history="1">
              <w:r w:rsidRPr="00380966">
                <w:rPr>
                  <w:rStyle w:val="Hyperlink"/>
                  <w:rFonts w:asciiTheme="minorHAnsi" w:hAnsiTheme="minorHAnsi" w:cstheme="minorHAnsi"/>
                  <w:highlight w:val="yellow"/>
                </w:rPr>
                <w:t>https://www.ct.gov/drs/cwp/view.asp?a=1427&amp;q=265056</w:t>
              </w:r>
            </w:hyperlink>
          </w:p>
          <w:p w14:paraId="477C3CBA" w14:textId="77777777" w:rsidR="00B22137" w:rsidRDefault="00B22137" w:rsidP="004E7D27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</w:p>
          <w:p w14:paraId="67180DCE" w14:textId="2883DCD7" w:rsidR="00744EC7" w:rsidRPr="00D21F56" w:rsidRDefault="00744EC7" w:rsidP="00D21F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F3EB9">
              <w:rPr>
                <w:rFonts w:ascii="Calibri" w:hAnsi="Calibri" w:cs="OpenSans"/>
                <w:b/>
                <w:color w:val="2F5496" w:themeColor="accent1" w:themeShade="BF"/>
              </w:rPr>
              <w:t>Contact</w:t>
            </w:r>
          </w:p>
          <w:p w14:paraId="43DC21C0" w14:textId="1CE36202" w:rsidR="00744EC7" w:rsidRPr="003F3EB9" w:rsidRDefault="00744EC7" w:rsidP="003F3EB9">
            <w:pPr>
              <w:pStyle w:val="BodyCopy16px"/>
              <w:spacing w:after="300"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3F3EB9">
              <w:rPr>
                <w:rFonts w:ascii="Calibri" w:hAnsi="Calibri"/>
                <w:color w:val="auto"/>
                <w:sz w:val="24"/>
                <w:szCs w:val="24"/>
              </w:rPr>
              <w:t>For additional in</w:t>
            </w:r>
            <w:r w:rsidR="003F3EB9">
              <w:rPr>
                <w:rFonts w:ascii="Calibri" w:hAnsi="Calibri"/>
                <w:color w:val="auto"/>
                <w:sz w:val="24"/>
                <w:szCs w:val="24"/>
              </w:rPr>
              <w:t xml:space="preserve">formation or questions, contact </w:t>
            </w:r>
            <w:r w:rsidR="00B83A3F" w:rsidRPr="003F3EB9"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>Ed Ruggiero</w:t>
            </w:r>
            <w:r w:rsidR="003F3EB9" w:rsidRPr="003F3EB9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="00B83A3F" w:rsidRPr="003F3EB9">
              <w:rPr>
                <w:rFonts w:ascii="Calibri" w:hAnsi="Calibri"/>
                <w:color w:val="000000" w:themeColor="text1"/>
                <w:sz w:val="24"/>
                <w:szCs w:val="24"/>
              </w:rPr>
              <w:t>Film Tax Credit Administrator</w:t>
            </w:r>
            <w:r w:rsidR="003F3EB9" w:rsidRPr="003F3EB9">
              <w:rPr>
                <w:rFonts w:ascii="Calibri" w:hAnsi="Calibri"/>
                <w:color w:val="000000" w:themeColor="text1"/>
                <w:spacing w:val="0"/>
                <w:sz w:val="24"/>
                <w:szCs w:val="24"/>
              </w:rPr>
              <w:t xml:space="preserve">, at </w:t>
            </w:r>
            <w:r w:rsidR="00B83A3F" w:rsidRPr="003F3EB9">
              <w:rPr>
                <w:rFonts w:ascii="Calibri" w:hAnsi="Calibri"/>
                <w:color w:val="000000" w:themeColor="text1"/>
                <w:sz w:val="24"/>
                <w:szCs w:val="24"/>
              </w:rPr>
              <w:t>860-500-2411</w:t>
            </w:r>
            <w:r w:rsidR="003F3EB9" w:rsidRPr="003F3EB9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or</w:t>
            </w:r>
            <w:r w:rsidR="003F3EB9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="00B83A3F" w:rsidRPr="003F3EB9">
                <w:rPr>
                  <w:rStyle w:val="Hyperlink"/>
                  <w:rFonts w:ascii="Calibri" w:hAnsi="Calibri"/>
                  <w:color w:val="000000" w:themeColor="text1"/>
                  <w:sz w:val="24"/>
                  <w:szCs w:val="24"/>
                </w:rPr>
                <w:t>Ed.Ruggiero@ct.gov</w:t>
              </w:r>
            </w:hyperlink>
            <w:r w:rsidR="003F3EB9">
              <w:rPr>
                <w:rStyle w:val="Hyperlink"/>
                <w:rFonts w:ascii="Calibri" w:hAnsi="Calibri"/>
                <w:color w:val="000000" w:themeColor="text1"/>
                <w:sz w:val="24"/>
                <w:szCs w:val="24"/>
              </w:rPr>
              <w:t>.</w:t>
            </w:r>
            <w:r w:rsidR="00B83A3F" w:rsidRPr="003F3EB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  <w:r w:rsidR="00B83A3F" w:rsidRPr="003F3EB9">
              <w:rPr>
                <w:rFonts w:ascii="Calibri" w:hAnsi="Calibri"/>
                <w:color w:val="auto"/>
                <w:spacing w:val="0"/>
                <w:sz w:val="24"/>
                <w:szCs w:val="24"/>
              </w:rPr>
              <w:br/>
            </w:r>
          </w:p>
        </w:tc>
      </w:tr>
      <w:tr w:rsidR="00D20FFF" w:rsidRPr="000D3FB3" w14:paraId="76551053" w14:textId="77777777" w:rsidTr="008A0E84">
        <w:tc>
          <w:tcPr>
            <w:tcW w:w="2245" w:type="dxa"/>
          </w:tcPr>
          <w:p w14:paraId="3EC2B7F8" w14:textId="3D41E57E" w:rsidR="00D20FFF" w:rsidRPr="000D3FB3" w:rsidRDefault="00D20FFF" w:rsidP="00DE2E3C">
            <w:pPr>
              <w:spacing w:after="120"/>
            </w:pPr>
          </w:p>
        </w:tc>
        <w:tc>
          <w:tcPr>
            <w:tcW w:w="7105" w:type="dxa"/>
          </w:tcPr>
          <w:p w14:paraId="584D97B9" w14:textId="77777777" w:rsidR="00D20FFF" w:rsidRDefault="00D20FFF" w:rsidP="008A0E84">
            <w:pPr>
              <w:ind w:firstLine="720"/>
              <w:rPr>
                <w:sz w:val="20"/>
                <w:szCs w:val="20"/>
              </w:rPr>
            </w:pPr>
          </w:p>
          <w:p w14:paraId="4F1867DB" w14:textId="7F681DD6" w:rsidR="000629DB" w:rsidRPr="000A7DA4" w:rsidRDefault="000629DB" w:rsidP="008A0E84">
            <w:pPr>
              <w:ind w:firstLine="720"/>
              <w:rPr>
                <w:sz w:val="20"/>
                <w:szCs w:val="20"/>
              </w:rPr>
            </w:pPr>
          </w:p>
        </w:tc>
      </w:tr>
    </w:tbl>
    <w:p w14:paraId="10ECCB98" w14:textId="64F7904D" w:rsidR="00744EC7" w:rsidRPr="000D3FB3" w:rsidRDefault="00744EC7"/>
    <w:p w14:paraId="674B338C" w14:textId="77777777" w:rsidR="00226496" w:rsidRPr="000D3FB3" w:rsidRDefault="00226496"/>
    <w:p w14:paraId="482ADD34" w14:textId="40F9CD3D" w:rsidR="00226496" w:rsidRPr="000D3FB3" w:rsidRDefault="00226496" w:rsidP="00226496">
      <w:pPr>
        <w:ind w:left="2160" w:hanging="2160"/>
      </w:pPr>
    </w:p>
    <w:sectPr w:rsidR="00226496" w:rsidRPr="000D3FB3" w:rsidSect="0059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Sans-SemiBoldItalic">
    <w:altName w:val="Open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3819"/>
    <w:multiLevelType w:val="hybridMultilevel"/>
    <w:tmpl w:val="4302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1069"/>
    <w:multiLevelType w:val="hybridMultilevel"/>
    <w:tmpl w:val="8140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E4603"/>
    <w:multiLevelType w:val="hybridMultilevel"/>
    <w:tmpl w:val="43B2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0771E"/>
    <w:multiLevelType w:val="hybridMultilevel"/>
    <w:tmpl w:val="FA18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83278"/>
    <w:multiLevelType w:val="hybridMultilevel"/>
    <w:tmpl w:val="E4EA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0351A"/>
    <w:multiLevelType w:val="multilevel"/>
    <w:tmpl w:val="B42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13514F"/>
    <w:multiLevelType w:val="hybridMultilevel"/>
    <w:tmpl w:val="297A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C7"/>
    <w:rsid w:val="0006283D"/>
    <w:rsid w:val="000629DB"/>
    <w:rsid w:val="000A7DA4"/>
    <w:rsid w:val="000C75B5"/>
    <w:rsid w:val="000D3FB3"/>
    <w:rsid w:val="00107B08"/>
    <w:rsid w:val="00111F0B"/>
    <w:rsid w:val="0014115E"/>
    <w:rsid w:val="00191184"/>
    <w:rsid w:val="001E0CBD"/>
    <w:rsid w:val="00226496"/>
    <w:rsid w:val="00380966"/>
    <w:rsid w:val="003F3EB9"/>
    <w:rsid w:val="004C6688"/>
    <w:rsid w:val="004D6D8A"/>
    <w:rsid w:val="004E7D27"/>
    <w:rsid w:val="0050060E"/>
    <w:rsid w:val="0052648C"/>
    <w:rsid w:val="0059473F"/>
    <w:rsid w:val="005A47A2"/>
    <w:rsid w:val="00640C97"/>
    <w:rsid w:val="0074386D"/>
    <w:rsid w:val="00744EC7"/>
    <w:rsid w:val="007C06E2"/>
    <w:rsid w:val="008A0E84"/>
    <w:rsid w:val="008B01E4"/>
    <w:rsid w:val="008B4E3E"/>
    <w:rsid w:val="008E1EE9"/>
    <w:rsid w:val="009636F1"/>
    <w:rsid w:val="009D4341"/>
    <w:rsid w:val="00AE7B69"/>
    <w:rsid w:val="00B22137"/>
    <w:rsid w:val="00B36A0A"/>
    <w:rsid w:val="00B83A3F"/>
    <w:rsid w:val="00C14F32"/>
    <w:rsid w:val="00C332AD"/>
    <w:rsid w:val="00C715D0"/>
    <w:rsid w:val="00CB0434"/>
    <w:rsid w:val="00D20FFF"/>
    <w:rsid w:val="00D21F56"/>
    <w:rsid w:val="00D81633"/>
    <w:rsid w:val="00DE2E3C"/>
    <w:rsid w:val="00E46A75"/>
    <w:rsid w:val="00E64A0F"/>
    <w:rsid w:val="00E90766"/>
    <w:rsid w:val="00EF6DF0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77438"/>
  <w14:defaultImageDpi w14:val="32767"/>
  <w15:docId w15:val="{B7123535-9C5A-8844-93A1-1AD3E7BA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744E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Copy16px">
    <w:name w:val="Body Copy 16px"/>
    <w:basedOn w:val="Normal"/>
    <w:uiPriority w:val="99"/>
    <w:rsid w:val="00744EC7"/>
    <w:pPr>
      <w:suppressAutoHyphens/>
      <w:autoSpaceDE w:val="0"/>
      <w:autoSpaceDN w:val="0"/>
      <w:adjustRightInd w:val="0"/>
      <w:spacing w:line="520" w:lineRule="atLeast"/>
      <w:textAlignment w:val="center"/>
    </w:pPr>
    <w:rPr>
      <w:rFonts w:ascii="OpenSans" w:hAnsi="OpenSans" w:cs="OpenSans"/>
      <w:color w:val="000000"/>
      <w:spacing w:val="-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44E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26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4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0F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7D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E7D2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D2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C7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t.gov/drs/cwp/view.asp?a=1427&amp;q=265056" TargetMode="External"/><Relationship Id="rId6" Type="http://schemas.openxmlformats.org/officeDocument/2006/relationships/hyperlink" Target="mailto:Ed.Ruggiero@ct.go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Jakubowski</dc:creator>
  <cp:keywords/>
  <dc:description/>
  <cp:lastModifiedBy>Jill Adams</cp:lastModifiedBy>
  <cp:revision>9</cp:revision>
  <dcterms:created xsi:type="dcterms:W3CDTF">2018-09-05T12:39:00Z</dcterms:created>
  <dcterms:modified xsi:type="dcterms:W3CDTF">2018-09-10T01:44:00Z</dcterms:modified>
</cp:coreProperties>
</file>