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79" w:rsidRDefault="00DF4579" w:rsidP="00DF4579">
      <w:pPr>
        <w:jc w:val="center"/>
        <w:rPr>
          <w:rFonts w:ascii="Arial" w:hAnsi="Arial" w:cs="Arial"/>
          <w:b/>
          <w:sz w:val="32"/>
          <w:szCs w:val="32"/>
        </w:rPr>
      </w:pPr>
    </w:p>
    <w:p w:rsidR="00C56E18" w:rsidRPr="003306A1" w:rsidRDefault="004069C2" w:rsidP="00661900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3306A1">
        <w:rPr>
          <w:rFonts w:ascii="Arial" w:hAnsi="Arial" w:cs="Arial"/>
          <w:sz w:val="32"/>
          <w:szCs w:val="32"/>
        </w:rPr>
        <w:t>Supplemental</w:t>
      </w:r>
      <w:r w:rsidR="00606A07" w:rsidRPr="003306A1">
        <w:rPr>
          <w:rFonts w:ascii="Arial" w:hAnsi="Arial" w:cs="Arial"/>
          <w:sz w:val="32"/>
          <w:szCs w:val="32"/>
        </w:rPr>
        <w:t xml:space="preserve"> CON</w:t>
      </w:r>
      <w:r w:rsidRPr="003306A1">
        <w:rPr>
          <w:rFonts w:ascii="Arial" w:hAnsi="Arial" w:cs="Arial"/>
          <w:sz w:val="32"/>
          <w:szCs w:val="32"/>
        </w:rPr>
        <w:t xml:space="preserve"> Application Form</w:t>
      </w:r>
    </w:p>
    <w:p w:rsidR="004069C2" w:rsidRPr="00DF4579" w:rsidRDefault="004069C2" w:rsidP="000B0D69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F4579">
        <w:rPr>
          <w:rFonts w:ascii="Arial" w:hAnsi="Arial" w:cs="Arial"/>
          <w:b/>
          <w:sz w:val="32"/>
          <w:szCs w:val="32"/>
        </w:rPr>
        <w:t>Establish</w:t>
      </w:r>
      <w:r w:rsidR="00E972B0">
        <w:rPr>
          <w:rFonts w:ascii="Arial" w:hAnsi="Arial" w:cs="Arial"/>
          <w:b/>
          <w:sz w:val="32"/>
          <w:szCs w:val="32"/>
        </w:rPr>
        <w:t>ment of</w:t>
      </w:r>
      <w:r w:rsidRPr="00DF4579">
        <w:rPr>
          <w:rFonts w:ascii="Arial" w:hAnsi="Arial" w:cs="Arial"/>
          <w:b/>
          <w:sz w:val="32"/>
          <w:szCs w:val="32"/>
        </w:rPr>
        <w:t xml:space="preserve"> an Outpatient Surgical Facility</w:t>
      </w:r>
    </w:p>
    <w:p w:rsidR="00DF4579" w:rsidRPr="003306A1" w:rsidRDefault="00DF4579" w:rsidP="007303E9">
      <w:pPr>
        <w:spacing w:line="276" w:lineRule="auto"/>
        <w:ind w:hanging="90"/>
        <w:jc w:val="center"/>
        <w:rPr>
          <w:rFonts w:ascii="Arial" w:hAnsi="Arial" w:cs="Arial"/>
          <w:sz w:val="32"/>
          <w:szCs w:val="32"/>
        </w:rPr>
      </w:pPr>
      <w:r w:rsidRPr="003306A1">
        <w:rPr>
          <w:rFonts w:ascii="Arial" w:hAnsi="Arial" w:cs="Arial"/>
          <w:sz w:val="32"/>
          <w:szCs w:val="32"/>
        </w:rPr>
        <w:t>Conn. Gen. Stat.</w:t>
      </w:r>
      <w:r w:rsidR="003306A1">
        <w:rPr>
          <w:rFonts w:ascii="Arial" w:hAnsi="Arial" w:cs="Arial"/>
          <w:sz w:val="32"/>
          <w:szCs w:val="32"/>
        </w:rPr>
        <w:t xml:space="preserve"> </w:t>
      </w:r>
      <w:r w:rsidRPr="003306A1">
        <w:rPr>
          <w:rFonts w:ascii="Arial" w:hAnsi="Arial" w:cs="Arial"/>
          <w:sz w:val="32"/>
          <w:szCs w:val="32"/>
        </w:rPr>
        <w:t>§ 19-638(a</w:t>
      </w:r>
      <w:proofErr w:type="gramStart"/>
      <w:r w:rsidRPr="003306A1">
        <w:rPr>
          <w:rFonts w:ascii="Arial" w:hAnsi="Arial" w:cs="Arial"/>
          <w:sz w:val="32"/>
          <w:szCs w:val="32"/>
        </w:rPr>
        <w:t>)(</w:t>
      </w:r>
      <w:proofErr w:type="gramEnd"/>
      <w:r w:rsidRPr="003306A1">
        <w:rPr>
          <w:rFonts w:ascii="Arial" w:hAnsi="Arial" w:cs="Arial"/>
          <w:sz w:val="32"/>
          <w:szCs w:val="32"/>
        </w:rPr>
        <w:t>6)</w:t>
      </w:r>
    </w:p>
    <w:p w:rsidR="00DF4579" w:rsidRPr="004069C2" w:rsidRDefault="00DF4579" w:rsidP="00DF4579">
      <w:pPr>
        <w:pBdr>
          <w:bottom w:val="single" w:sz="4" w:space="1" w:color="auto"/>
        </w:pBdr>
        <w:rPr>
          <w:rFonts w:ascii="Arial" w:hAnsi="Arial" w:cs="Arial"/>
          <w:b/>
          <w:sz w:val="40"/>
          <w:szCs w:val="40"/>
        </w:rPr>
      </w:pPr>
    </w:p>
    <w:p w:rsidR="00C56E18" w:rsidRPr="007303E9" w:rsidRDefault="00C56E18" w:rsidP="00C56E18">
      <w:pPr>
        <w:rPr>
          <w:rFonts w:ascii="Arial" w:hAnsi="Arial" w:cs="Arial"/>
          <w:b/>
        </w:rPr>
      </w:pPr>
    </w:p>
    <w:p w:rsidR="00CD0E9C" w:rsidRPr="007303E9" w:rsidRDefault="00CD0E9C" w:rsidP="00CD0E9C">
      <w:pPr>
        <w:rPr>
          <w:rFonts w:ascii="Arial" w:hAnsi="Arial" w:cs="Arial"/>
        </w:rPr>
      </w:pPr>
    </w:p>
    <w:p w:rsidR="00CD0E9C" w:rsidRPr="007C1D35" w:rsidRDefault="00CD0E9C" w:rsidP="00CD0E9C">
      <w:pPr>
        <w:rPr>
          <w:rFonts w:ascii="Arial" w:hAnsi="Arial" w:cs="Arial"/>
          <w:b/>
          <w:sz w:val="28"/>
          <w:szCs w:val="22"/>
        </w:rPr>
      </w:pPr>
      <w:r w:rsidRPr="007C1D35">
        <w:rPr>
          <w:rFonts w:ascii="Arial" w:hAnsi="Arial" w:cs="Arial"/>
          <w:b/>
          <w:sz w:val="28"/>
          <w:szCs w:val="22"/>
        </w:rPr>
        <w:t>Applicant:</w:t>
      </w:r>
    </w:p>
    <w:p w:rsidR="00CD0E9C" w:rsidRPr="007C1D35" w:rsidRDefault="00CD0E9C" w:rsidP="00CD0E9C">
      <w:pPr>
        <w:rPr>
          <w:rFonts w:ascii="Arial" w:hAnsi="Arial" w:cs="Arial"/>
          <w:b/>
          <w:sz w:val="28"/>
          <w:szCs w:val="22"/>
        </w:rPr>
      </w:pPr>
    </w:p>
    <w:p w:rsidR="00CD0E9C" w:rsidRPr="007C1D35" w:rsidRDefault="00CD0E9C" w:rsidP="00CD0E9C">
      <w:pPr>
        <w:rPr>
          <w:rFonts w:ascii="Arial" w:hAnsi="Arial" w:cs="Arial"/>
          <w:b/>
          <w:sz w:val="28"/>
          <w:szCs w:val="22"/>
        </w:rPr>
      </w:pPr>
    </w:p>
    <w:p w:rsidR="001455C6" w:rsidRDefault="00CD0E9C" w:rsidP="00CD0E9C">
      <w:pPr>
        <w:rPr>
          <w:rFonts w:ascii="Arial" w:hAnsi="Arial" w:cs="Arial"/>
          <w:b/>
          <w:sz w:val="28"/>
          <w:szCs w:val="22"/>
        </w:rPr>
      </w:pPr>
      <w:r w:rsidRPr="007C1D35">
        <w:rPr>
          <w:rFonts w:ascii="Arial" w:hAnsi="Arial" w:cs="Arial"/>
          <w:b/>
          <w:sz w:val="28"/>
          <w:szCs w:val="22"/>
        </w:rPr>
        <w:t>Project Name:</w:t>
      </w:r>
    </w:p>
    <w:p w:rsidR="007303E9" w:rsidRDefault="007303E9" w:rsidP="00CD0E9C">
      <w:pPr>
        <w:rPr>
          <w:rFonts w:ascii="Arial" w:hAnsi="Arial" w:cs="Arial"/>
          <w:b/>
          <w:sz w:val="28"/>
          <w:szCs w:val="22"/>
        </w:rPr>
      </w:pPr>
    </w:p>
    <w:p w:rsidR="007303E9" w:rsidRDefault="007303E9" w:rsidP="00CD0E9C">
      <w:pPr>
        <w:rPr>
          <w:rFonts w:ascii="Arial" w:hAnsi="Arial" w:cs="Arial"/>
          <w:b/>
          <w:sz w:val="28"/>
          <w:szCs w:val="22"/>
        </w:rPr>
      </w:pPr>
    </w:p>
    <w:p w:rsidR="007303E9" w:rsidRDefault="007303E9" w:rsidP="00CD0E9C">
      <w:pPr>
        <w:rPr>
          <w:rFonts w:ascii="Arial" w:hAnsi="Arial" w:cs="Arial"/>
          <w:b/>
          <w:sz w:val="28"/>
          <w:szCs w:val="22"/>
        </w:rPr>
      </w:pPr>
    </w:p>
    <w:p w:rsidR="007303E9" w:rsidRPr="007C1D35" w:rsidRDefault="007303E9" w:rsidP="00CD0E9C">
      <w:pPr>
        <w:rPr>
          <w:rFonts w:ascii="Arial" w:hAnsi="Arial" w:cs="Arial"/>
          <w:b/>
          <w:sz w:val="32"/>
        </w:rPr>
        <w:sectPr w:rsidR="007303E9" w:rsidRPr="007C1D35" w:rsidSect="004472D4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:rsidR="00F32FBB" w:rsidRPr="007C1D35" w:rsidRDefault="00F32FBB" w:rsidP="00F32FBB">
      <w:pPr>
        <w:pStyle w:val="Heading1"/>
        <w:rPr>
          <w:rFonts w:ascii="Arial" w:hAnsi="Arial" w:cs="Arial"/>
          <w:b w:val="0"/>
          <w:szCs w:val="28"/>
        </w:rPr>
      </w:pPr>
      <w:r w:rsidRPr="007C1D35">
        <w:rPr>
          <w:rFonts w:ascii="Arial" w:hAnsi="Arial" w:cs="Arial"/>
          <w:szCs w:val="28"/>
        </w:rPr>
        <w:lastRenderedPageBreak/>
        <w:t>Affidavit</w:t>
      </w:r>
    </w:p>
    <w:p w:rsidR="00F32FBB" w:rsidRPr="007C1D35" w:rsidRDefault="00F32FBB" w:rsidP="00F32FBB">
      <w:pPr>
        <w:jc w:val="center"/>
        <w:rPr>
          <w:rFonts w:ascii="Arial" w:hAnsi="Arial" w:cs="Arial"/>
          <w:b/>
          <w:sz w:val="28"/>
        </w:rPr>
      </w:pPr>
    </w:p>
    <w:p w:rsidR="00F32FBB" w:rsidRPr="007C1D35" w:rsidRDefault="00F32FBB" w:rsidP="00F32FBB">
      <w:pPr>
        <w:rPr>
          <w:rFonts w:ascii="Arial" w:hAnsi="Arial" w:cs="Arial"/>
        </w:rPr>
      </w:pPr>
    </w:p>
    <w:p w:rsidR="00F32FBB" w:rsidRPr="007C1D35" w:rsidRDefault="00F32FBB" w:rsidP="00F32FBB">
      <w:pPr>
        <w:rPr>
          <w:rFonts w:ascii="Arial" w:hAnsi="Arial" w:cs="Arial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Applicant: ___________</w:t>
      </w:r>
      <w:r w:rsidR="006D2A11">
        <w:rPr>
          <w:rFonts w:ascii="Arial" w:hAnsi="Arial" w:cs="Arial"/>
          <w:sz w:val="22"/>
          <w:szCs w:val="22"/>
        </w:rPr>
        <w:t>_</w:t>
      </w:r>
      <w:r w:rsidRPr="007C1D35">
        <w:rPr>
          <w:rFonts w:ascii="Arial" w:hAnsi="Arial" w:cs="Arial"/>
          <w:sz w:val="22"/>
          <w:szCs w:val="22"/>
        </w:rPr>
        <w:t>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Project Title: _____________________________________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 xml:space="preserve">of _____________________________ </w:t>
      </w:r>
      <w:r w:rsidR="004472D4" w:rsidRPr="00E17294">
        <w:rPr>
          <w:rFonts w:ascii="Arial" w:hAnsi="Arial" w:cs="Arial"/>
          <w:sz w:val="22"/>
          <w:szCs w:val="22"/>
        </w:rPr>
        <w:t xml:space="preserve">being duly sworn, depose and state that the (Facility Name) said facility complies with the appropriate and applicable criteria as set </w:t>
      </w:r>
      <w:r w:rsidR="00CB5C2F">
        <w:rPr>
          <w:rFonts w:ascii="Arial" w:hAnsi="Arial" w:cs="Arial"/>
          <w:sz w:val="22"/>
          <w:szCs w:val="22"/>
        </w:rPr>
        <w:t xml:space="preserve">forth in </w:t>
      </w:r>
      <w:r w:rsidR="004472D4" w:rsidRPr="00E17294">
        <w:rPr>
          <w:rFonts w:ascii="Arial" w:hAnsi="Arial" w:cs="Arial"/>
          <w:sz w:val="22"/>
          <w:szCs w:val="22"/>
        </w:rPr>
        <w:t>Sections 19a-630, 19a-637, 19a-638, 19a-639, 19a-486</w:t>
      </w:r>
      <w:r w:rsidR="003D552F">
        <w:rPr>
          <w:rFonts w:ascii="Arial" w:hAnsi="Arial" w:cs="Arial"/>
          <w:sz w:val="22"/>
          <w:szCs w:val="22"/>
        </w:rPr>
        <w:t xml:space="preserve"> </w:t>
      </w:r>
      <w:r w:rsidR="004472D4" w:rsidRPr="00E17294">
        <w:rPr>
          <w:rFonts w:ascii="Arial" w:hAnsi="Arial" w:cs="Arial"/>
          <w:sz w:val="22"/>
          <w:szCs w:val="22"/>
        </w:rPr>
        <w:t>of the Connecticut General Statutes</w:t>
      </w:r>
      <w:r w:rsidR="004472D4">
        <w:rPr>
          <w:rFonts w:ascii="Arial" w:hAnsi="Arial" w:cs="Arial"/>
          <w:sz w:val="22"/>
          <w:szCs w:val="22"/>
        </w:rPr>
        <w:t>,</w:t>
      </w:r>
      <w:r w:rsidR="004472D4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4472D4">
        <w:rPr>
          <w:rFonts w:ascii="Arial" w:hAnsi="Arial" w:cs="Arial"/>
          <w:sz w:val="22"/>
          <w:szCs w:val="22"/>
        </w:rPr>
        <w:t>is</w:t>
      </w:r>
      <w:r w:rsidR="004472D4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Pr="007C1D35">
        <w:rPr>
          <w:rFonts w:ascii="Arial" w:hAnsi="Arial" w:cs="Arial"/>
          <w:sz w:val="22"/>
          <w:szCs w:val="22"/>
        </w:rPr>
        <w:t>.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______________________________________</w:t>
      </w:r>
      <w:r w:rsidRPr="007C1D35">
        <w:rPr>
          <w:rFonts w:ascii="Arial" w:hAnsi="Arial" w:cs="Arial"/>
          <w:sz w:val="22"/>
          <w:szCs w:val="22"/>
        </w:rPr>
        <w:tab/>
        <w:t>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Signature</w:t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  <w:t>Date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Subscribed and sworn to before me on</w:t>
      </w:r>
      <w:r w:rsidR="006D2A11">
        <w:rPr>
          <w:rFonts w:ascii="Arial" w:hAnsi="Arial" w:cs="Arial"/>
          <w:sz w:val="22"/>
          <w:szCs w:val="22"/>
        </w:rPr>
        <w:t xml:space="preserve"> </w:t>
      </w:r>
      <w:r w:rsidRPr="007C1D35">
        <w:rPr>
          <w:rFonts w:ascii="Arial" w:hAnsi="Arial" w:cs="Arial"/>
          <w:sz w:val="22"/>
          <w:szCs w:val="22"/>
        </w:rPr>
        <w:t>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________________________________________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Notary Public/Commissioner of Superior Court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My commission expires: _______________________</w:t>
      </w:r>
    </w:p>
    <w:p w:rsidR="00525503" w:rsidRDefault="00525503">
      <w:pPr>
        <w:rPr>
          <w:rFonts w:ascii="Arial" w:hAnsi="Arial" w:cs="Arial"/>
          <w:b/>
          <w:sz w:val="22"/>
          <w:szCs w:val="22"/>
        </w:rPr>
      </w:pPr>
    </w:p>
    <w:p w:rsidR="00525503" w:rsidRDefault="00525503">
      <w:pPr>
        <w:rPr>
          <w:rFonts w:ascii="Arial" w:hAnsi="Arial" w:cs="Arial"/>
          <w:b/>
          <w:sz w:val="22"/>
          <w:szCs w:val="22"/>
        </w:rPr>
      </w:pPr>
    </w:p>
    <w:p w:rsidR="00525503" w:rsidRDefault="00525503">
      <w:pPr>
        <w:rPr>
          <w:rFonts w:ascii="Arial" w:hAnsi="Arial" w:cs="Arial"/>
          <w:b/>
          <w:sz w:val="22"/>
          <w:szCs w:val="22"/>
        </w:rPr>
        <w:sectPr w:rsidR="00525503" w:rsidSect="00525503">
          <w:headerReference w:type="default" r:id="rId10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</w:p>
    <w:p w:rsidR="00D34EA8" w:rsidRPr="00F32FBB" w:rsidRDefault="00D34EA8" w:rsidP="00536C2A">
      <w:pPr>
        <w:numPr>
          <w:ilvl w:val="0"/>
          <w:numId w:val="1"/>
        </w:numPr>
        <w:tabs>
          <w:tab w:val="clear" w:pos="360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55342B" w:rsidRPr="00F32FBB">
        <w:rPr>
          <w:rFonts w:ascii="Arial" w:hAnsi="Arial" w:cs="Arial"/>
          <w:b/>
          <w:sz w:val="22"/>
          <w:szCs w:val="22"/>
        </w:rPr>
        <w:t>: Outpatient Surgical Facility</w:t>
      </w:r>
    </w:p>
    <w:p w:rsidR="0038528C" w:rsidRPr="00F32FBB" w:rsidRDefault="0038528C" w:rsidP="00F32FBB">
      <w:p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8528C" w:rsidRDefault="0038528C" w:rsidP="00F32FBB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F32FBB">
        <w:rPr>
          <w:rFonts w:ascii="Arial" w:hAnsi="Arial" w:cs="Arial"/>
          <w:sz w:val="22"/>
          <w:szCs w:val="22"/>
        </w:rPr>
        <w:t>Report the number of proposed operating rooms</w:t>
      </w:r>
      <w:r w:rsidR="008F7F70">
        <w:rPr>
          <w:rFonts w:ascii="Arial" w:hAnsi="Arial" w:cs="Arial"/>
          <w:sz w:val="22"/>
          <w:szCs w:val="22"/>
        </w:rPr>
        <w:t xml:space="preserve"> (ORs)</w:t>
      </w:r>
      <w:r w:rsidR="000801C4" w:rsidRPr="00F32FBB">
        <w:rPr>
          <w:rFonts w:ascii="Arial" w:hAnsi="Arial" w:cs="Arial"/>
          <w:sz w:val="22"/>
          <w:szCs w:val="22"/>
        </w:rPr>
        <w:t>.</w:t>
      </w:r>
      <w:r w:rsidRPr="00F32FBB">
        <w:rPr>
          <w:rFonts w:ascii="Arial" w:hAnsi="Arial" w:cs="Arial"/>
          <w:sz w:val="22"/>
          <w:szCs w:val="22"/>
        </w:rPr>
        <w:t xml:space="preserve"> </w:t>
      </w:r>
      <w:r w:rsidR="000801C4" w:rsidRPr="00F32FBB">
        <w:rPr>
          <w:rFonts w:ascii="Arial" w:hAnsi="Arial" w:cs="Arial"/>
          <w:sz w:val="22"/>
          <w:szCs w:val="22"/>
        </w:rPr>
        <w:t>I</w:t>
      </w:r>
      <w:r w:rsidRPr="00F32FBB">
        <w:rPr>
          <w:rFonts w:ascii="Arial" w:hAnsi="Arial" w:cs="Arial"/>
          <w:sz w:val="22"/>
          <w:szCs w:val="22"/>
        </w:rPr>
        <w:t>dentify the number to be equipped and utilized and the number to be built and shelled for future use.</w:t>
      </w:r>
    </w:p>
    <w:p w:rsidR="00F3668C" w:rsidRDefault="00F3668C" w:rsidP="00F3668C">
      <w:pPr>
        <w:tabs>
          <w:tab w:val="num" w:pos="288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F3668C" w:rsidRPr="00F32FBB" w:rsidRDefault="00F3668C" w:rsidP="00F32FBB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the number of physicians and their specialties that will utilize the new outpatient surgical facility.</w:t>
      </w:r>
    </w:p>
    <w:p w:rsidR="00D34EA8" w:rsidRPr="001367B1" w:rsidRDefault="00D34EA8" w:rsidP="001367B1">
      <w:p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34EA8" w:rsidRPr="00F32FBB" w:rsidRDefault="003A365A" w:rsidP="00536C2A">
      <w:pPr>
        <w:numPr>
          <w:ilvl w:val="0"/>
          <w:numId w:val="1"/>
        </w:numPr>
        <w:tabs>
          <w:tab w:val="clear" w:pos="360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b/>
          <w:sz w:val="22"/>
          <w:szCs w:val="22"/>
        </w:rPr>
        <w:t>Clear Public</w:t>
      </w:r>
      <w:r w:rsidR="00926AC9" w:rsidRPr="00F32FBB">
        <w:rPr>
          <w:rFonts w:ascii="Arial" w:hAnsi="Arial" w:cs="Arial"/>
          <w:b/>
          <w:sz w:val="22"/>
          <w:szCs w:val="22"/>
        </w:rPr>
        <w:t xml:space="preserve"> </w:t>
      </w:r>
      <w:r w:rsidR="00D34EA8" w:rsidRPr="00F32FBB">
        <w:rPr>
          <w:rFonts w:ascii="Arial" w:hAnsi="Arial" w:cs="Arial"/>
          <w:b/>
          <w:sz w:val="22"/>
          <w:szCs w:val="22"/>
        </w:rPr>
        <w:t>Need</w:t>
      </w:r>
    </w:p>
    <w:p w:rsidR="00887026" w:rsidRPr="00E84EC0" w:rsidRDefault="00887026" w:rsidP="001367B1">
      <w:p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36C2A" w:rsidRDefault="00606A3C" w:rsidP="001367B1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437528">
        <w:rPr>
          <w:rFonts w:ascii="Arial" w:hAnsi="Arial" w:cs="Arial"/>
          <w:sz w:val="22"/>
          <w:szCs w:val="22"/>
        </w:rPr>
        <w:t>List all existing providers of the proposed service</w:t>
      </w:r>
      <w:r w:rsidR="00E41055">
        <w:rPr>
          <w:rFonts w:ascii="Arial" w:hAnsi="Arial" w:cs="Arial"/>
          <w:sz w:val="22"/>
          <w:szCs w:val="22"/>
        </w:rPr>
        <w:t xml:space="preserve"> in </w:t>
      </w:r>
      <w:r w:rsidR="00536C2A" w:rsidRPr="00536C2A">
        <w:rPr>
          <w:rFonts w:ascii="Arial" w:hAnsi="Arial" w:cs="Arial"/>
          <w:sz w:val="22"/>
          <w:szCs w:val="22"/>
        </w:rPr>
        <w:t xml:space="preserve">the service </w:t>
      </w:r>
      <w:r w:rsidR="00536C2A">
        <w:rPr>
          <w:rFonts w:ascii="Arial" w:hAnsi="Arial" w:cs="Arial"/>
          <w:sz w:val="22"/>
          <w:szCs w:val="22"/>
        </w:rPr>
        <w:t xml:space="preserve">area </w:t>
      </w:r>
      <w:r w:rsidR="00536C2A" w:rsidRPr="00536C2A">
        <w:rPr>
          <w:rFonts w:ascii="Arial" w:hAnsi="Arial" w:cs="Arial"/>
          <w:sz w:val="22"/>
          <w:szCs w:val="22"/>
        </w:rPr>
        <w:t xml:space="preserve">towns </w:t>
      </w:r>
      <w:r w:rsidR="00BC74C4">
        <w:rPr>
          <w:rFonts w:ascii="Arial" w:hAnsi="Arial" w:cs="Arial"/>
          <w:sz w:val="22"/>
          <w:szCs w:val="22"/>
        </w:rPr>
        <w:t xml:space="preserve">(i.e., </w:t>
      </w:r>
      <w:r w:rsidR="00536C2A" w:rsidRPr="00536C2A">
        <w:rPr>
          <w:rFonts w:ascii="Arial" w:hAnsi="Arial" w:cs="Arial"/>
          <w:sz w:val="22"/>
          <w:szCs w:val="22"/>
        </w:rPr>
        <w:t>listed in the Main Application</w:t>
      </w:r>
      <w:r w:rsidR="00BC74C4">
        <w:rPr>
          <w:rFonts w:ascii="Arial" w:hAnsi="Arial" w:cs="Arial"/>
          <w:sz w:val="22"/>
          <w:szCs w:val="22"/>
        </w:rPr>
        <w:t>)</w:t>
      </w:r>
      <w:r w:rsidR="00536C2A" w:rsidRPr="00536C2A">
        <w:rPr>
          <w:rFonts w:ascii="Arial" w:hAnsi="Arial" w:cs="Arial"/>
          <w:sz w:val="22"/>
          <w:szCs w:val="22"/>
        </w:rPr>
        <w:t xml:space="preserve"> </w:t>
      </w:r>
      <w:r w:rsidR="00536C2A">
        <w:rPr>
          <w:rFonts w:ascii="Arial" w:hAnsi="Arial" w:cs="Arial"/>
          <w:sz w:val="22"/>
          <w:szCs w:val="22"/>
        </w:rPr>
        <w:t>an</w:t>
      </w:r>
      <w:r w:rsidR="00536C2A" w:rsidRPr="00536C2A">
        <w:rPr>
          <w:rFonts w:ascii="Arial" w:hAnsi="Arial" w:cs="Arial"/>
          <w:sz w:val="22"/>
          <w:szCs w:val="22"/>
        </w:rPr>
        <w:t>d in nearby towns</w:t>
      </w:r>
      <w:r w:rsidR="00E41055">
        <w:rPr>
          <w:rFonts w:ascii="Arial" w:hAnsi="Arial" w:cs="Arial"/>
          <w:sz w:val="22"/>
          <w:szCs w:val="22"/>
        </w:rPr>
        <w:t xml:space="preserve">. </w:t>
      </w:r>
      <w:r w:rsidR="007C4EA8">
        <w:rPr>
          <w:rFonts w:ascii="Arial" w:hAnsi="Arial" w:cs="Arial"/>
          <w:sz w:val="22"/>
          <w:szCs w:val="22"/>
        </w:rPr>
        <w:t>In Table A</w:t>
      </w:r>
      <w:r w:rsidR="006D2A11">
        <w:rPr>
          <w:rFonts w:ascii="Arial" w:hAnsi="Arial" w:cs="Arial"/>
          <w:sz w:val="22"/>
          <w:szCs w:val="22"/>
        </w:rPr>
        <w:t xml:space="preserve"> (below)</w:t>
      </w:r>
      <w:r w:rsidR="007C4EA8">
        <w:rPr>
          <w:rFonts w:ascii="Arial" w:hAnsi="Arial" w:cs="Arial"/>
          <w:sz w:val="22"/>
          <w:szCs w:val="22"/>
        </w:rPr>
        <w:t xml:space="preserve">, </w:t>
      </w:r>
      <w:r w:rsidR="00E41055">
        <w:rPr>
          <w:rFonts w:ascii="Arial" w:hAnsi="Arial" w:cs="Arial"/>
          <w:sz w:val="22"/>
          <w:szCs w:val="22"/>
        </w:rPr>
        <w:t>provide t</w:t>
      </w:r>
      <w:r w:rsidR="001367B1">
        <w:rPr>
          <w:rFonts w:ascii="Arial" w:hAnsi="Arial" w:cs="Arial"/>
          <w:sz w:val="22"/>
          <w:szCs w:val="22"/>
        </w:rPr>
        <w:t xml:space="preserve">he </w:t>
      </w:r>
      <w:r w:rsidR="007C4EA8">
        <w:rPr>
          <w:rFonts w:ascii="Arial" w:hAnsi="Arial" w:cs="Arial"/>
          <w:sz w:val="22"/>
          <w:szCs w:val="22"/>
        </w:rPr>
        <w:t xml:space="preserve">existing provider’s name, address and, if available, the </w:t>
      </w:r>
      <w:r w:rsidR="001367B1">
        <w:rPr>
          <w:rFonts w:ascii="Arial" w:hAnsi="Arial" w:cs="Arial"/>
          <w:sz w:val="22"/>
          <w:szCs w:val="22"/>
        </w:rPr>
        <w:t xml:space="preserve">number of </w:t>
      </w:r>
      <w:r w:rsidR="00A35519">
        <w:rPr>
          <w:rFonts w:ascii="Arial" w:hAnsi="Arial" w:cs="Arial"/>
          <w:sz w:val="22"/>
          <w:szCs w:val="22"/>
        </w:rPr>
        <w:t>OR</w:t>
      </w:r>
      <w:r w:rsidR="001367B1">
        <w:rPr>
          <w:rFonts w:ascii="Arial" w:hAnsi="Arial" w:cs="Arial"/>
          <w:sz w:val="22"/>
          <w:szCs w:val="22"/>
        </w:rPr>
        <w:t>s utilized</w:t>
      </w:r>
      <w:r w:rsidR="00536C2A" w:rsidRPr="00536C2A">
        <w:rPr>
          <w:rFonts w:ascii="Arial" w:hAnsi="Arial" w:cs="Arial"/>
          <w:sz w:val="22"/>
          <w:szCs w:val="22"/>
        </w:rPr>
        <w:t>.</w:t>
      </w:r>
    </w:p>
    <w:p w:rsidR="001367B1" w:rsidRDefault="001367B1" w:rsidP="001367B1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caps/>
          <w:sz w:val="18"/>
        </w:rPr>
      </w:pPr>
    </w:p>
    <w:p w:rsidR="001367B1" w:rsidRPr="001367B1" w:rsidRDefault="001367B1" w:rsidP="001367B1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1367B1">
        <w:rPr>
          <w:rFonts w:ascii="Arial" w:hAnsi="Arial" w:cs="Arial"/>
          <w:b/>
          <w:bCs/>
          <w:caps/>
          <w:sz w:val="18"/>
        </w:rPr>
        <w:t>Table A</w:t>
      </w:r>
    </w:p>
    <w:p w:rsidR="001367B1" w:rsidRPr="001367B1" w:rsidRDefault="001367B1" w:rsidP="001367B1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1367B1">
        <w:rPr>
          <w:rFonts w:ascii="Arial" w:hAnsi="Arial" w:cs="Arial"/>
          <w:caps/>
          <w:sz w:val="18"/>
          <w:szCs w:val="18"/>
        </w:rPr>
        <w:t>Existing Service providers</w:t>
      </w:r>
    </w:p>
    <w:tbl>
      <w:tblPr>
        <w:tblW w:w="8708" w:type="dxa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848"/>
        <w:gridCol w:w="1347"/>
      </w:tblGrid>
      <w:tr w:rsidR="001367B1" w:rsidRPr="00E84EC0" w:rsidTr="001367B1">
        <w:trPr>
          <w:trHeight w:val="874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67B1" w:rsidRPr="00E84EC0" w:rsidRDefault="001367B1" w:rsidP="00DB48D9">
            <w:pPr>
              <w:ind w:left="17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Facility Name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7B1" w:rsidRPr="00E84EC0" w:rsidRDefault="001367B1" w:rsidP="00DB48D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Facility Address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67B1" w:rsidRPr="00E84EC0" w:rsidRDefault="001367B1" w:rsidP="001367B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Operating Rooms</w:t>
            </w:r>
          </w:p>
        </w:tc>
      </w:tr>
      <w:tr w:rsidR="001367B1" w:rsidRPr="00E84EC0" w:rsidTr="001367B1">
        <w:trPr>
          <w:trHeight w:val="288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67B1" w:rsidRPr="00E84EC0" w:rsidTr="001367B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67B1" w:rsidRPr="00E84EC0" w:rsidTr="001367B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67B1" w:rsidRPr="00E84EC0" w:rsidTr="001367B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67B1" w:rsidRPr="00E84EC0" w:rsidTr="001367B1">
        <w:trPr>
          <w:trHeight w:val="288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7B1" w:rsidRPr="00E84EC0" w:rsidRDefault="001367B1" w:rsidP="001367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B1" w:rsidRPr="00E84EC0" w:rsidRDefault="001367B1" w:rsidP="001367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367B1" w:rsidRDefault="001367B1" w:rsidP="001367B1">
      <w:pPr>
        <w:spacing w:line="276" w:lineRule="auto"/>
        <w:rPr>
          <w:rFonts w:ascii="Arial" w:hAnsi="Arial" w:cs="Arial"/>
          <w:sz w:val="22"/>
          <w:szCs w:val="22"/>
        </w:rPr>
      </w:pPr>
    </w:p>
    <w:p w:rsidR="001367B1" w:rsidRDefault="001367B1" w:rsidP="001367B1">
      <w:pPr>
        <w:spacing w:line="276" w:lineRule="auto"/>
        <w:rPr>
          <w:rFonts w:ascii="Arial" w:hAnsi="Arial" w:cs="Arial"/>
          <w:sz w:val="22"/>
          <w:szCs w:val="22"/>
        </w:rPr>
      </w:pPr>
    </w:p>
    <w:p w:rsidR="001367B1" w:rsidRDefault="00024D05" w:rsidP="00024D05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application is for a new outpatient surgical facility affiliated with a hospital, c</w:t>
      </w:r>
      <w:r w:rsidR="001367B1">
        <w:rPr>
          <w:rFonts w:ascii="Arial" w:hAnsi="Arial" w:cs="Arial"/>
          <w:sz w:val="22"/>
          <w:szCs w:val="22"/>
        </w:rPr>
        <w:t>omplete T</w:t>
      </w:r>
      <w:r w:rsidR="001367B1" w:rsidRPr="00E84EC0">
        <w:rPr>
          <w:rFonts w:ascii="Arial" w:hAnsi="Arial" w:cs="Arial"/>
          <w:sz w:val="22"/>
          <w:szCs w:val="22"/>
        </w:rPr>
        <w:t>able</w:t>
      </w:r>
      <w:r w:rsidR="001367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1367B1">
        <w:rPr>
          <w:rFonts w:ascii="Arial" w:hAnsi="Arial" w:cs="Arial"/>
          <w:sz w:val="22"/>
          <w:szCs w:val="22"/>
        </w:rPr>
        <w:t xml:space="preserve"> and</w:t>
      </w:r>
      <w:r w:rsidR="007B718D">
        <w:rPr>
          <w:rFonts w:ascii="Arial" w:hAnsi="Arial" w:cs="Arial"/>
          <w:sz w:val="22"/>
          <w:szCs w:val="22"/>
        </w:rPr>
        <w:t xml:space="preserve"> Table C</w:t>
      </w:r>
      <w:r w:rsidR="002C65F2">
        <w:rPr>
          <w:rFonts w:ascii="Arial" w:hAnsi="Arial" w:cs="Arial"/>
          <w:sz w:val="22"/>
          <w:szCs w:val="22"/>
        </w:rPr>
        <w:t xml:space="preserve"> (</w:t>
      </w:r>
      <w:r w:rsidR="007B718D">
        <w:rPr>
          <w:rFonts w:ascii="Arial" w:hAnsi="Arial" w:cs="Arial"/>
          <w:sz w:val="22"/>
          <w:szCs w:val="22"/>
        </w:rPr>
        <w:t>below</w:t>
      </w:r>
      <w:r w:rsidR="002C65F2">
        <w:rPr>
          <w:rFonts w:ascii="Arial" w:hAnsi="Arial" w:cs="Arial"/>
          <w:sz w:val="22"/>
          <w:szCs w:val="22"/>
        </w:rPr>
        <w:t>)</w:t>
      </w:r>
      <w:r w:rsidR="007B718D">
        <w:rPr>
          <w:rFonts w:ascii="Arial" w:hAnsi="Arial" w:cs="Arial"/>
          <w:sz w:val="22"/>
          <w:szCs w:val="22"/>
        </w:rPr>
        <w:t>.</w:t>
      </w:r>
    </w:p>
    <w:p w:rsidR="007B718D" w:rsidRDefault="007B718D" w:rsidP="001367B1">
      <w:pPr>
        <w:pStyle w:val="ListParagraph"/>
        <w:rPr>
          <w:rFonts w:ascii="Arial" w:hAnsi="Arial" w:cs="Arial"/>
          <w:sz w:val="22"/>
          <w:szCs w:val="22"/>
        </w:rPr>
      </w:pPr>
    </w:p>
    <w:p w:rsidR="001367B1" w:rsidRPr="00DA1D98" w:rsidRDefault="007B718D" w:rsidP="001367B1">
      <w:pPr>
        <w:pStyle w:val="ListParagraph"/>
        <w:rPr>
          <w:rFonts w:ascii="Arial" w:hAnsi="Arial" w:cs="Arial"/>
          <w:b/>
          <w:sz w:val="22"/>
          <w:szCs w:val="22"/>
        </w:rPr>
      </w:pPr>
      <w:r w:rsidRPr="00DA1D98">
        <w:rPr>
          <w:rFonts w:ascii="Arial" w:hAnsi="Arial" w:cs="Arial"/>
          <w:b/>
          <w:sz w:val="22"/>
          <w:szCs w:val="22"/>
        </w:rPr>
        <w:t>For Table B:</w:t>
      </w:r>
    </w:p>
    <w:p w:rsidR="007B718D" w:rsidRDefault="007B718D" w:rsidP="001367B1">
      <w:pPr>
        <w:pStyle w:val="ListParagraph"/>
        <w:rPr>
          <w:rFonts w:ascii="Arial" w:hAnsi="Arial" w:cs="Arial"/>
          <w:sz w:val="22"/>
          <w:szCs w:val="22"/>
        </w:rPr>
      </w:pPr>
    </w:p>
    <w:p w:rsidR="002C65F2" w:rsidRDefault="00024D05" w:rsidP="00653DE8">
      <w:pPr>
        <w:widowControl w:val="0"/>
        <w:numPr>
          <w:ilvl w:val="2"/>
          <w:numId w:val="11"/>
        </w:numPr>
        <w:tabs>
          <w:tab w:val="clear" w:pos="1080"/>
        </w:tabs>
        <w:spacing w:line="276" w:lineRule="auto"/>
        <w:ind w:left="126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the number of </w:t>
      </w:r>
      <w:r w:rsidR="00E84EC0">
        <w:rPr>
          <w:rFonts w:ascii="Arial" w:hAnsi="Arial" w:cs="Arial"/>
          <w:sz w:val="22"/>
          <w:szCs w:val="22"/>
        </w:rPr>
        <w:t xml:space="preserve">operating </w:t>
      </w:r>
      <w:r w:rsidR="00E84EC0" w:rsidRPr="00E84EC0">
        <w:rPr>
          <w:rFonts w:ascii="Arial" w:hAnsi="Arial" w:cs="Arial"/>
          <w:sz w:val="22"/>
          <w:szCs w:val="22"/>
        </w:rPr>
        <w:t xml:space="preserve">rooms </w:t>
      </w:r>
      <w:r>
        <w:rPr>
          <w:rFonts w:ascii="Arial" w:hAnsi="Arial" w:cs="Arial"/>
          <w:sz w:val="22"/>
          <w:szCs w:val="22"/>
        </w:rPr>
        <w:t xml:space="preserve">at the hospital </w:t>
      </w:r>
      <w:r w:rsidR="00E84EC0" w:rsidRPr="00E84EC0">
        <w:rPr>
          <w:rFonts w:ascii="Arial" w:hAnsi="Arial" w:cs="Arial"/>
          <w:sz w:val="22"/>
          <w:szCs w:val="22"/>
        </w:rPr>
        <w:t>that are uniquely equipped to perform the types of surgeries included in the proposal</w:t>
      </w:r>
      <w:r w:rsidR="002C65F2">
        <w:rPr>
          <w:rFonts w:ascii="Arial" w:hAnsi="Arial" w:cs="Arial"/>
          <w:sz w:val="22"/>
          <w:szCs w:val="22"/>
        </w:rPr>
        <w:t>.</w:t>
      </w:r>
    </w:p>
    <w:p w:rsidR="002C65F2" w:rsidRDefault="002C65F2" w:rsidP="002C65F2">
      <w:pPr>
        <w:widowControl w:val="0"/>
        <w:spacing w:line="276" w:lineRule="auto"/>
        <w:ind w:left="1260"/>
        <w:rPr>
          <w:rFonts w:ascii="Arial" w:hAnsi="Arial" w:cs="Arial"/>
          <w:sz w:val="22"/>
          <w:szCs w:val="22"/>
        </w:rPr>
      </w:pPr>
    </w:p>
    <w:p w:rsidR="00E84EC0" w:rsidRDefault="00E84EC0" w:rsidP="00653DE8">
      <w:pPr>
        <w:widowControl w:val="0"/>
        <w:numPr>
          <w:ilvl w:val="2"/>
          <w:numId w:val="11"/>
        </w:numPr>
        <w:tabs>
          <w:tab w:val="clear" w:pos="1080"/>
        </w:tabs>
        <w:spacing w:line="276" w:lineRule="auto"/>
        <w:ind w:left="126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65F2">
        <w:rPr>
          <w:rFonts w:ascii="Arial" w:hAnsi="Arial" w:cs="Arial"/>
          <w:sz w:val="22"/>
          <w:szCs w:val="22"/>
        </w:rPr>
        <w:t>P</w:t>
      </w:r>
      <w:r w:rsidR="00636232">
        <w:rPr>
          <w:rFonts w:ascii="Arial" w:hAnsi="Arial" w:cs="Arial"/>
          <w:sz w:val="22"/>
          <w:szCs w:val="22"/>
        </w:rPr>
        <w:t xml:space="preserve">rovide a breakout by </w:t>
      </w:r>
      <w:r>
        <w:rPr>
          <w:rFonts w:ascii="Arial" w:hAnsi="Arial" w:cs="Arial"/>
          <w:sz w:val="22"/>
          <w:szCs w:val="22"/>
        </w:rPr>
        <w:t>available, utilized and not utilized (e.g., shelled)</w:t>
      </w:r>
      <w:r w:rsidR="00636232">
        <w:rPr>
          <w:rFonts w:ascii="Arial" w:hAnsi="Arial" w:cs="Arial"/>
          <w:sz w:val="22"/>
          <w:szCs w:val="22"/>
        </w:rPr>
        <w:t xml:space="preserve"> ORs</w:t>
      </w:r>
      <w:r w:rsidRPr="00E84EC0">
        <w:rPr>
          <w:rFonts w:ascii="Arial" w:hAnsi="Arial" w:cs="Arial"/>
          <w:sz w:val="22"/>
          <w:szCs w:val="22"/>
        </w:rPr>
        <w:t>.</w:t>
      </w:r>
    </w:p>
    <w:p w:rsidR="00887026" w:rsidRDefault="00887026" w:rsidP="00887026">
      <w:pPr>
        <w:widowControl w:val="0"/>
        <w:spacing w:line="276" w:lineRule="auto"/>
        <w:ind w:left="1260"/>
        <w:rPr>
          <w:rFonts w:ascii="Arial" w:hAnsi="Arial" w:cs="Arial"/>
          <w:sz w:val="22"/>
          <w:szCs w:val="22"/>
        </w:rPr>
      </w:pPr>
    </w:p>
    <w:p w:rsidR="00E84EC0" w:rsidRDefault="00E84EC0" w:rsidP="00653DE8">
      <w:pPr>
        <w:widowControl w:val="0"/>
        <w:numPr>
          <w:ilvl w:val="2"/>
          <w:numId w:val="11"/>
        </w:numPr>
        <w:tabs>
          <w:tab w:val="clear" w:pos="1080"/>
        </w:tabs>
        <w:spacing w:line="276" w:lineRule="auto"/>
        <w:ind w:left="1260" w:hanging="270"/>
        <w:rPr>
          <w:rFonts w:ascii="Arial" w:hAnsi="Arial" w:cs="Arial"/>
          <w:sz w:val="22"/>
          <w:szCs w:val="22"/>
        </w:rPr>
      </w:pPr>
      <w:r w:rsidRPr="00485DCE">
        <w:rPr>
          <w:rFonts w:ascii="Arial" w:hAnsi="Arial" w:cs="Arial"/>
          <w:sz w:val="22"/>
          <w:szCs w:val="22"/>
        </w:rPr>
        <w:t xml:space="preserve">Provide the maximum number of surgical cases </w:t>
      </w:r>
      <w:r w:rsidR="00485DCE" w:rsidRPr="00485DCE">
        <w:rPr>
          <w:rFonts w:ascii="Arial" w:hAnsi="Arial" w:cs="Arial"/>
          <w:sz w:val="22"/>
          <w:szCs w:val="22"/>
        </w:rPr>
        <w:t>(</w:t>
      </w:r>
      <w:r w:rsidRPr="00485DCE">
        <w:rPr>
          <w:rFonts w:ascii="Arial" w:hAnsi="Arial" w:cs="Arial"/>
          <w:sz w:val="22"/>
          <w:szCs w:val="22"/>
        </w:rPr>
        <w:t>of the type included in the proposal</w:t>
      </w:r>
      <w:r w:rsidR="00485DCE" w:rsidRPr="00485DCE">
        <w:rPr>
          <w:rFonts w:ascii="Arial" w:hAnsi="Arial" w:cs="Arial"/>
          <w:sz w:val="22"/>
          <w:szCs w:val="22"/>
        </w:rPr>
        <w:t>)</w:t>
      </w:r>
      <w:r w:rsidRPr="00485DCE">
        <w:rPr>
          <w:rFonts w:ascii="Arial" w:hAnsi="Arial" w:cs="Arial"/>
          <w:sz w:val="22"/>
          <w:szCs w:val="22"/>
        </w:rPr>
        <w:t xml:space="preserve"> that can optimally be performed </w:t>
      </w:r>
      <w:r w:rsidR="004A050A">
        <w:rPr>
          <w:rFonts w:ascii="Arial" w:hAnsi="Arial" w:cs="Arial"/>
          <w:sz w:val="22"/>
          <w:szCs w:val="22"/>
        </w:rPr>
        <w:t xml:space="preserve">at the </w:t>
      </w:r>
      <w:r w:rsidR="007B718D">
        <w:rPr>
          <w:rFonts w:ascii="Arial" w:hAnsi="Arial" w:cs="Arial"/>
          <w:sz w:val="22"/>
          <w:szCs w:val="22"/>
        </w:rPr>
        <w:t>hospital</w:t>
      </w:r>
      <w:r w:rsidR="00DB16E3">
        <w:rPr>
          <w:rFonts w:ascii="Arial" w:hAnsi="Arial" w:cs="Arial"/>
          <w:sz w:val="22"/>
          <w:szCs w:val="22"/>
        </w:rPr>
        <w:t xml:space="preserve"> for</w:t>
      </w:r>
      <w:r w:rsidRPr="00485DCE">
        <w:rPr>
          <w:rFonts w:ascii="Arial" w:hAnsi="Arial" w:cs="Arial"/>
          <w:sz w:val="22"/>
          <w:szCs w:val="22"/>
        </w:rPr>
        <w:t xml:space="preserve"> one year</w:t>
      </w:r>
      <w:r w:rsidR="00485DCE">
        <w:rPr>
          <w:rFonts w:ascii="Arial" w:hAnsi="Arial" w:cs="Arial"/>
          <w:sz w:val="22"/>
          <w:szCs w:val="22"/>
        </w:rPr>
        <w:t xml:space="preserve"> and p</w:t>
      </w:r>
      <w:r w:rsidRPr="00485DCE">
        <w:rPr>
          <w:rFonts w:ascii="Arial" w:hAnsi="Arial" w:cs="Arial"/>
          <w:sz w:val="22"/>
          <w:szCs w:val="22"/>
        </w:rPr>
        <w:t>rovide an explanation of the criteria or basis used to estimate the number.</w:t>
      </w:r>
    </w:p>
    <w:p w:rsidR="00887026" w:rsidRPr="00485DCE" w:rsidRDefault="00887026" w:rsidP="00887026">
      <w:pPr>
        <w:widowControl w:val="0"/>
        <w:spacing w:line="276" w:lineRule="auto"/>
        <w:ind w:left="1260"/>
        <w:rPr>
          <w:rFonts w:ascii="Arial" w:hAnsi="Arial" w:cs="Arial"/>
          <w:sz w:val="22"/>
          <w:szCs w:val="22"/>
        </w:rPr>
      </w:pPr>
    </w:p>
    <w:p w:rsidR="00E84EC0" w:rsidRDefault="00E84EC0" w:rsidP="00653DE8">
      <w:pPr>
        <w:widowControl w:val="0"/>
        <w:numPr>
          <w:ilvl w:val="2"/>
          <w:numId w:val="11"/>
        </w:numPr>
        <w:tabs>
          <w:tab w:val="clear" w:pos="1080"/>
        </w:tabs>
        <w:spacing w:line="276" w:lineRule="auto"/>
        <w:ind w:left="1260" w:hanging="270"/>
        <w:rPr>
          <w:rFonts w:ascii="Arial" w:hAnsi="Arial" w:cs="Arial"/>
          <w:sz w:val="22"/>
          <w:szCs w:val="22"/>
        </w:rPr>
      </w:pPr>
      <w:r w:rsidRPr="00E84EC0">
        <w:rPr>
          <w:rFonts w:ascii="Arial" w:hAnsi="Arial" w:cs="Arial"/>
          <w:sz w:val="22"/>
          <w:szCs w:val="22"/>
        </w:rPr>
        <w:t>Report the number of surgical cases</w:t>
      </w:r>
      <w:r w:rsidR="00C07AA9">
        <w:rPr>
          <w:rFonts w:ascii="Arial" w:hAnsi="Arial" w:cs="Arial"/>
          <w:sz w:val="22"/>
          <w:szCs w:val="22"/>
        </w:rPr>
        <w:t xml:space="preserve"> </w:t>
      </w:r>
      <w:r w:rsidRPr="00E84EC0">
        <w:rPr>
          <w:rFonts w:ascii="Arial" w:hAnsi="Arial" w:cs="Arial"/>
          <w:sz w:val="22"/>
          <w:szCs w:val="22"/>
        </w:rPr>
        <w:t xml:space="preserve">for the most </w:t>
      </w:r>
      <w:r w:rsidR="001B2DA4">
        <w:rPr>
          <w:rFonts w:ascii="Arial" w:hAnsi="Arial" w:cs="Arial"/>
          <w:sz w:val="22"/>
          <w:szCs w:val="22"/>
        </w:rPr>
        <w:t>recently</w:t>
      </w:r>
      <w:r w:rsidR="00485DCE">
        <w:rPr>
          <w:rFonts w:ascii="Arial" w:hAnsi="Arial" w:cs="Arial"/>
          <w:sz w:val="22"/>
          <w:szCs w:val="22"/>
        </w:rPr>
        <w:t xml:space="preserve"> </w:t>
      </w:r>
      <w:r w:rsidR="00485DCE" w:rsidRPr="004A050A">
        <w:rPr>
          <w:rFonts w:ascii="Arial" w:hAnsi="Arial" w:cs="Arial"/>
          <w:b/>
          <w:sz w:val="22"/>
          <w:szCs w:val="22"/>
        </w:rPr>
        <w:t>completed</w:t>
      </w:r>
      <w:r w:rsidRPr="00E84EC0">
        <w:rPr>
          <w:rFonts w:ascii="Arial" w:hAnsi="Arial" w:cs="Arial"/>
          <w:sz w:val="22"/>
          <w:szCs w:val="22"/>
        </w:rPr>
        <w:t xml:space="preserve"> </w:t>
      </w:r>
      <w:r w:rsidR="00052C8F">
        <w:rPr>
          <w:rFonts w:ascii="Arial" w:hAnsi="Arial" w:cs="Arial"/>
          <w:sz w:val="22"/>
          <w:szCs w:val="22"/>
        </w:rPr>
        <w:t>fiscal.</w:t>
      </w:r>
    </w:p>
    <w:p w:rsidR="00DA1D98" w:rsidRDefault="00DA1D98" w:rsidP="00DA1D98">
      <w:pPr>
        <w:pStyle w:val="ListParagraph"/>
        <w:rPr>
          <w:rFonts w:ascii="Arial" w:hAnsi="Arial" w:cs="Arial"/>
          <w:sz w:val="22"/>
          <w:szCs w:val="22"/>
        </w:rPr>
      </w:pPr>
    </w:p>
    <w:p w:rsidR="001455C6" w:rsidRPr="00F32FBB" w:rsidRDefault="001455C6" w:rsidP="00F32FBB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1455C6" w:rsidRPr="001A058C" w:rsidRDefault="001455C6" w:rsidP="001455C6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1A058C">
        <w:rPr>
          <w:rFonts w:ascii="Arial" w:hAnsi="Arial" w:cs="Arial"/>
          <w:b/>
          <w:bCs/>
          <w:caps/>
          <w:sz w:val="18"/>
        </w:rPr>
        <w:lastRenderedPageBreak/>
        <w:t xml:space="preserve">Table </w:t>
      </w:r>
      <w:r w:rsidR="00024D05">
        <w:rPr>
          <w:rFonts w:ascii="Arial" w:hAnsi="Arial" w:cs="Arial"/>
          <w:b/>
          <w:bCs/>
          <w:caps/>
          <w:sz w:val="18"/>
        </w:rPr>
        <w:t>B</w:t>
      </w:r>
    </w:p>
    <w:p w:rsidR="001455C6" w:rsidRPr="001A058C" w:rsidRDefault="00024D05" w:rsidP="001455C6">
      <w:pPr>
        <w:keepNext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caps/>
          <w:sz w:val="18"/>
          <w:szCs w:val="18"/>
        </w:rPr>
        <w:t xml:space="preserve">Affiliated Hospital </w:t>
      </w:r>
      <w:r w:rsidR="001455C6" w:rsidRPr="001A058C">
        <w:rPr>
          <w:rFonts w:ascii="Arial" w:hAnsi="Arial" w:cs="Arial"/>
          <w:caps/>
          <w:sz w:val="18"/>
          <w:szCs w:val="18"/>
        </w:rPr>
        <w:t>Operating Room capacity</w:t>
      </w:r>
    </w:p>
    <w:tbl>
      <w:tblPr>
        <w:tblW w:w="8856" w:type="dxa"/>
        <w:jc w:val="center"/>
        <w:tblLayout w:type="fixed"/>
        <w:tblLook w:val="04A0" w:firstRow="1" w:lastRow="0" w:firstColumn="1" w:lastColumn="0" w:noHBand="0" w:noVBand="1"/>
      </w:tblPr>
      <w:tblGrid>
        <w:gridCol w:w="1868"/>
        <w:gridCol w:w="1107"/>
        <w:gridCol w:w="957"/>
        <w:gridCol w:w="1307"/>
        <w:gridCol w:w="1079"/>
        <w:gridCol w:w="2538"/>
      </w:tblGrid>
      <w:tr w:rsidR="00CA3B5E" w:rsidRPr="00E84EC0" w:rsidTr="00CA3B5E">
        <w:trPr>
          <w:trHeight w:val="467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5E" w:rsidRPr="00E84EC0" w:rsidRDefault="00CA3B5E" w:rsidP="0020215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5E" w:rsidRPr="00E84EC0" w:rsidRDefault="00CA3B5E" w:rsidP="0020215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Operating Rooms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5E" w:rsidRPr="00E84EC0" w:rsidRDefault="00EA6194" w:rsidP="00CA3B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Maximum Surgical Case </w:t>
            </w: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Capacity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A3B5E" w:rsidRPr="00E84EC0" w:rsidRDefault="00CA3B5E" w:rsidP="00CA3B5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Surgical Cases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Most Rece</w:t>
            </w:r>
            <w:r w:rsidRPr="00052C8F">
              <w:rPr>
                <w:rFonts w:ascii="Arial" w:hAnsi="Arial" w:cs="Arial"/>
                <w:b/>
                <w:color w:val="000000"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ly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Completed</w:t>
            </w:r>
            <w:r w:rsidRPr="00052C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FY____</w:t>
            </w:r>
          </w:p>
        </w:tc>
      </w:tr>
      <w:tr w:rsidR="00CA3B5E" w:rsidRPr="00E84EC0" w:rsidTr="00CA3B5E">
        <w:trPr>
          <w:trHeight w:val="188"/>
          <w:jc w:val="center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5E" w:rsidRPr="00E84EC0" w:rsidRDefault="00CA3B5E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5E" w:rsidRPr="00E84EC0" w:rsidRDefault="00CA3B5E" w:rsidP="00E84E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Available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5E" w:rsidRPr="00E84EC0" w:rsidRDefault="00CA3B5E" w:rsidP="00E84E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Utilized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5E" w:rsidRPr="00E84EC0" w:rsidRDefault="00CA3B5E" w:rsidP="00E84E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4EC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 Utilized</w:t>
            </w: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5E" w:rsidRPr="00E84EC0" w:rsidRDefault="00CA3B5E" w:rsidP="00E84E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3B5E" w:rsidRPr="00E84EC0" w:rsidRDefault="00CA3B5E" w:rsidP="00E84E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A3B5E" w:rsidRPr="00E84EC0" w:rsidTr="00CA3B5E">
        <w:trPr>
          <w:trHeight w:val="288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3B5E" w:rsidRPr="00E84EC0" w:rsidTr="00CA3B5E">
        <w:trPr>
          <w:trHeight w:val="288"/>
          <w:jc w:val="center"/>
        </w:trPr>
        <w:tc>
          <w:tcPr>
            <w:tcW w:w="18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3B5E" w:rsidRPr="00E84EC0" w:rsidTr="00CA3B5E">
        <w:trPr>
          <w:trHeight w:val="288"/>
          <w:jc w:val="center"/>
        </w:trPr>
        <w:tc>
          <w:tcPr>
            <w:tcW w:w="18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3B5E" w:rsidRPr="00E84EC0" w:rsidTr="00CA3B5E">
        <w:trPr>
          <w:trHeight w:val="288"/>
          <w:jc w:val="center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5E" w:rsidRPr="00E84EC0" w:rsidRDefault="00CA3B5E" w:rsidP="00DC7A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8528C" w:rsidRDefault="0038528C" w:rsidP="002C2C1A">
      <w:pPr>
        <w:ind w:left="720"/>
        <w:rPr>
          <w:rFonts w:ascii="Arial" w:hAnsi="Arial" w:cs="Arial"/>
          <w:sz w:val="22"/>
          <w:szCs w:val="22"/>
        </w:rPr>
      </w:pPr>
    </w:p>
    <w:p w:rsidR="00DA1D98" w:rsidRDefault="00DA1D98" w:rsidP="002C2C1A">
      <w:pPr>
        <w:ind w:left="720"/>
        <w:rPr>
          <w:rFonts w:ascii="Arial" w:hAnsi="Arial" w:cs="Arial"/>
          <w:sz w:val="22"/>
          <w:szCs w:val="22"/>
        </w:rPr>
      </w:pPr>
    </w:p>
    <w:p w:rsidR="00DA1D98" w:rsidRPr="00DA1D98" w:rsidRDefault="00DA1D98" w:rsidP="00DA1D98">
      <w:pPr>
        <w:pStyle w:val="ListParagraph"/>
        <w:rPr>
          <w:rFonts w:ascii="Arial" w:hAnsi="Arial" w:cs="Arial"/>
          <w:b/>
          <w:sz w:val="22"/>
          <w:szCs w:val="22"/>
        </w:rPr>
      </w:pPr>
      <w:r w:rsidRPr="00DA1D98">
        <w:rPr>
          <w:rFonts w:ascii="Arial" w:hAnsi="Arial" w:cs="Arial"/>
          <w:b/>
          <w:sz w:val="22"/>
          <w:szCs w:val="22"/>
        </w:rPr>
        <w:t>For Table C:</w:t>
      </w:r>
    </w:p>
    <w:p w:rsidR="00DA1D98" w:rsidRDefault="00DA1D98" w:rsidP="00DA1D98">
      <w:pPr>
        <w:pStyle w:val="ListParagraph"/>
        <w:rPr>
          <w:rFonts w:ascii="Arial" w:hAnsi="Arial" w:cs="Arial"/>
          <w:sz w:val="22"/>
          <w:szCs w:val="22"/>
        </w:rPr>
      </w:pPr>
    </w:p>
    <w:p w:rsidR="00DA1D98" w:rsidRPr="00595882" w:rsidRDefault="00DA1D98" w:rsidP="00DA1D98">
      <w:pPr>
        <w:widowControl w:val="0"/>
        <w:numPr>
          <w:ilvl w:val="2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595882">
        <w:rPr>
          <w:rFonts w:ascii="Arial" w:hAnsi="Arial" w:cs="Arial"/>
          <w:sz w:val="22"/>
          <w:szCs w:val="22"/>
        </w:rPr>
        <w:t xml:space="preserve">Complete </w:t>
      </w:r>
      <w:r w:rsidR="00661A23">
        <w:rPr>
          <w:rFonts w:ascii="Arial" w:hAnsi="Arial" w:cs="Arial"/>
          <w:sz w:val="22"/>
          <w:szCs w:val="22"/>
        </w:rPr>
        <w:t>T</w:t>
      </w:r>
      <w:r w:rsidR="00595882" w:rsidRPr="00595882">
        <w:rPr>
          <w:rFonts w:ascii="Arial" w:hAnsi="Arial" w:cs="Arial"/>
          <w:sz w:val="22"/>
          <w:szCs w:val="22"/>
        </w:rPr>
        <w:t>able</w:t>
      </w:r>
      <w:r w:rsidR="00661A23">
        <w:rPr>
          <w:rFonts w:ascii="Arial" w:hAnsi="Arial" w:cs="Arial"/>
          <w:sz w:val="22"/>
          <w:szCs w:val="22"/>
        </w:rPr>
        <w:t xml:space="preserve"> C</w:t>
      </w:r>
      <w:r w:rsidR="00595882" w:rsidRPr="00595882">
        <w:rPr>
          <w:rFonts w:ascii="Arial" w:hAnsi="Arial" w:cs="Arial"/>
          <w:sz w:val="22"/>
          <w:szCs w:val="22"/>
        </w:rPr>
        <w:t xml:space="preserve"> </w:t>
      </w:r>
      <w:r w:rsidR="0085194D">
        <w:rPr>
          <w:rFonts w:ascii="Arial" w:hAnsi="Arial" w:cs="Arial"/>
          <w:sz w:val="22"/>
          <w:szCs w:val="22"/>
        </w:rPr>
        <w:t>(</w:t>
      </w:r>
      <w:r w:rsidRPr="00595882">
        <w:rPr>
          <w:rFonts w:ascii="Arial" w:hAnsi="Arial" w:cs="Arial"/>
          <w:sz w:val="22"/>
          <w:szCs w:val="22"/>
        </w:rPr>
        <w:t>below</w:t>
      </w:r>
      <w:r w:rsidR="0085194D">
        <w:rPr>
          <w:rFonts w:ascii="Arial" w:hAnsi="Arial" w:cs="Arial"/>
          <w:sz w:val="22"/>
          <w:szCs w:val="22"/>
        </w:rPr>
        <w:t>)</w:t>
      </w:r>
      <w:r w:rsidRPr="00595882">
        <w:rPr>
          <w:rFonts w:ascii="Arial" w:hAnsi="Arial" w:cs="Arial"/>
          <w:sz w:val="22"/>
          <w:szCs w:val="22"/>
        </w:rPr>
        <w:t xml:space="preserve"> for </w:t>
      </w:r>
      <w:r w:rsidR="00CA3B5E" w:rsidRPr="00CA3B5E">
        <w:rPr>
          <w:rFonts w:ascii="Arial" w:hAnsi="Arial" w:cs="Arial"/>
          <w:sz w:val="22"/>
          <w:szCs w:val="22"/>
          <w:u w:val="single"/>
        </w:rPr>
        <w:t>all</w:t>
      </w:r>
      <w:r w:rsidR="00CA3B5E">
        <w:rPr>
          <w:rFonts w:ascii="Arial" w:hAnsi="Arial" w:cs="Arial"/>
          <w:sz w:val="22"/>
          <w:szCs w:val="22"/>
        </w:rPr>
        <w:t xml:space="preserve"> surgical volume at </w:t>
      </w:r>
      <w:r w:rsidRPr="00595882">
        <w:rPr>
          <w:rFonts w:ascii="Arial" w:hAnsi="Arial" w:cs="Arial"/>
          <w:sz w:val="22"/>
          <w:szCs w:val="22"/>
        </w:rPr>
        <w:t>the</w:t>
      </w:r>
      <w:r w:rsidR="00C626A7">
        <w:rPr>
          <w:rFonts w:ascii="Arial" w:hAnsi="Arial" w:cs="Arial"/>
          <w:sz w:val="22"/>
          <w:szCs w:val="22"/>
        </w:rPr>
        <w:t xml:space="preserve"> </w:t>
      </w:r>
      <w:r w:rsidR="00645F7B">
        <w:rPr>
          <w:rFonts w:ascii="Arial" w:hAnsi="Arial" w:cs="Arial"/>
          <w:sz w:val="22"/>
          <w:szCs w:val="22"/>
        </w:rPr>
        <w:t>affiliated</w:t>
      </w:r>
      <w:r w:rsidRPr="00595882">
        <w:rPr>
          <w:rFonts w:ascii="Arial" w:hAnsi="Arial" w:cs="Arial"/>
          <w:sz w:val="22"/>
          <w:szCs w:val="22"/>
        </w:rPr>
        <w:t xml:space="preserve"> hospital</w:t>
      </w:r>
      <w:r w:rsidR="00CA3B5E">
        <w:rPr>
          <w:rFonts w:ascii="Arial" w:hAnsi="Arial" w:cs="Arial"/>
          <w:sz w:val="22"/>
          <w:szCs w:val="22"/>
        </w:rPr>
        <w:t>. Pr</w:t>
      </w:r>
      <w:r w:rsidR="0003351D">
        <w:rPr>
          <w:rFonts w:ascii="Arial" w:hAnsi="Arial" w:cs="Arial"/>
          <w:sz w:val="22"/>
          <w:szCs w:val="22"/>
        </w:rPr>
        <w:t xml:space="preserve">ovide data </w:t>
      </w:r>
      <w:r w:rsidR="00595882" w:rsidRPr="00595882">
        <w:rPr>
          <w:rFonts w:ascii="Arial" w:hAnsi="Arial" w:cs="Arial"/>
          <w:sz w:val="22"/>
          <w:szCs w:val="22"/>
        </w:rPr>
        <w:t xml:space="preserve">for the past three historical </w:t>
      </w:r>
      <w:r w:rsidR="0003351D">
        <w:rPr>
          <w:rFonts w:ascii="Arial" w:hAnsi="Arial" w:cs="Arial"/>
          <w:sz w:val="22"/>
          <w:szCs w:val="22"/>
        </w:rPr>
        <w:t xml:space="preserve">fiscal years </w:t>
      </w:r>
      <w:r w:rsidRPr="00595882">
        <w:rPr>
          <w:rFonts w:ascii="Arial" w:hAnsi="Arial" w:cs="Arial"/>
          <w:sz w:val="22"/>
          <w:szCs w:val="22"/>
        </w:rPr>
        <w:t>and current fiscal year</w:t>
      </w:r>
      <w:r w:rsidR="0003351D">
        <w:rPr>
          <w:rFonts w:ascii="Arial" w:hAnsi="Arial" w:cs="Arial"/>
          <w:sz w:val="22"/>
          <w:szCs w:val="22"/>
        </w:rPr>
        <w:t>-</w:t>
      </w:r>
      <w:r w:rsidR="00595882">
        <w:rPr>
          <w:rFonts w:ascii="Arial" w:hAnsi="Arial" w:cs="Arial"/>
          <w:sz w:val="22"/>
          <w:szCs w:val="22"/>
        </w:rPr>
        <w:t>to</w:t>
      </w:r>
      <w:r w:rsidR="0003351D">
        <w:rPr>
          <w:rFonts w:ascii="Arial" w:hAnsi="Arial" w:cs="Arial"/>
          <w:sz w:val="22"/>
          <w:szCs w:val="22"/>
        </w:rPr>
        <w:t>-</w:t>
      </w:r>
      <w:r w:rsidR="00595882">
        <w:rPr>
          <w:rFonts w:ascii="Arial" w:hAnsi="Arial" w:cs="Arial"/>
          <w:sz w:val="22"/>
          <w:szCs w:val="22"/>
        </w:rPr>
        <w:t>date</w:t>
      </w:r>
      <w:r w:rsidRPr="00595882">
        <w:rPr>
          <w:rFonts w:ascii="Arial" w:hAnsi="Arial" w:cs="Arial"/>
          <w:sz w:val="22"/>
          <w:szCs w:val="22"/>
        </w:rPr>
        <w:t xml:space="preserve"> (indicate months included).</w:t>
      </w:r>
    </w:p>
    <w:p w:rsidR="00DA1D98" w:rsidRDefault="00DA1D98" w:rsidP="00DA1D98">
      <w:pPr>
        <w:pStyle w:val="ListParagraph"/>
        <w:rPr>
          <w:rFonts w:ascii="Arial" w:hAnsi="Arial" w:cs="Arial"/>
          <w:sz w:val="22"/>
          <w:szCs w:val="22"/>
        </w:rPr>
      </w:pPr>
    </w:p>
    <w:p w:rsidR="007B718D" w:rsidRPr="004547CC" w:rsidRDefault="007B718D" w:rsidP="007B718D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4547CC">
        <w:rPr>
          <w:rFonts w:ascii="Arial" w:hAnsi="Arial" w:cs="Arial"/>
          <w:b/>
          <w:bCs/>
          <w:caps/>
          <w:sz w:val="18"/>
        </w:rPr>
        <w:t xml:space="preserve">Table </w:t>
      </w:r>
      <w:r>
        <w:rPr>
          <w:rFonts w:ascii="Arial" w:hAnsi="Arial" w:cs="Arial"/>
          <w:b/>
          <w:bCs/>
          <w:caps/>
          <w:sz w:val="18"/>
        </w:rPr>
        <w:t>C</w:t>
      </w:r>
    </w:p>
    <w:p w:rsidR="007B718D" w:rsidRPr="004547CC" w:rsidRDefault="00EC001D" w:rsidP="007B718D">
      <w:pPr>
        <w:keepNext/>
        <w:jc w:val="center"/>
        <w:rPr>
          <w:rFonts w:ascii="Arial" w:hAnsi="Arial" w:cs="Arial"/>
          <w:bCs/>
          <w:caps/>
          <w:sz w:val="18"/>
          <w:szCs w:val="18"/>
        </w:rPr>
      </w:pPr>
      <w:r>
        <w:rPr>
          <w:rFonts w:ascii="Arial" w:hAnsi="Arial" w:cs="Arial"/>
          <w:bCs/>
          <w:caps/>
          <w:sz w:val="18"/>
          <w:szCs w:val="18"/>
        </w:rPr>
        <w:t xml:space="preserve">Affiliated </w:t>
      </w:r>
      <w:r w:rsidR="007B718D">
        <w:rPr>
          <w:rFonts w:ascii="Arial" w:hAnsi="Arial" w:cs="Arial"/>
          <w:bCs/>
          <w:caps/>
          <w:sz w:val="18"/>
          <w:szCs w:val="18"/>
        </w:rPr>
        <w:t xml:space="preserve">Hospital </w:t>
      </w:r>
      <w:r w:rsidR="007B718D" w:rsidRPr="004547CC">
        <w:rPr>
          <w:rFonts w:ascii="Arial" w:hAnsi="Arial" w:cs="Arial"/>
          <w:bCs/>
          <w:caps/>
          <w:sz w:val="18"/>
          <w:szCs w:val="18"/>
        </w:rPr>
        <w:t>Historical Operating Room Utilization</w:t>
      </w:r>
    </w:p>
    <w:tbl>
      <w:tblPr>
        <w:tblW w:w="5255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1151"/>
        <w:gridCol w:w="1186"/>
        <w:gridCol w:w="1103"/>
        <w:gridCol w:w="1356"/>
      </w:tblGrid>
      <w:tr w:rsidR="007B718D" w:rsidRPr="004547CC" w:rsidTr="00DB48D9">
        <w:trPr>
          <w:trHeight w:val="278"/>
        </w:trPr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8D" w:rsidRPr="004547CC" w:rsidRDefault="007B718D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8D" w:rsidRPr="004547CC" w:rsidRDefault="007B718D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8D" w:rsidRPr="004547CC" w:rsidRDefault="007B718D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</w:t>
            </w:r>
            <w:r w:rsidRPr="002D60EB">
              <w:rPr>
                <w:b/>
                <w:bCs/>
                <w:sz w:val="18"/>
              </w:rPr>
              <w:t>FY ____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</w:tr>
      <w:tr w:rsidR="007B718D" w:rsidRPr="004547CC" w:rsidTr="00DB48D9">
        <w:trPr>
          <w:trHeight w:val="305"/>
        </w:trPr>
        <w:tc>
          <w:tcPr>
            <w:tcW w:w="4408" w:type="dxa"/>
            <w:tcBorders>
              <w:bottom w:val="nil"/>
            </w:tcBorders>
            <w:vAlign w:val="center"/>
          </w:tcPr>
          <w:p w:rsidR="007B718D" w:rsidRPr="004547CC" w:rsidRDefault="007B718D" w:rsidP="00DB48D9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Total number of surgical cases performed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18D" w:rsidRPr="004547CC" w:rsidTr="00DB48D9">
        <w:trPr>
          <w:trHeight w:val="360"/>
        </w:trPr>
        <w:tc>
          <w:tcPr>
            <w:tcW w:w="4408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Annual increase in surgical cases performed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18D" w:rsidRPr="004547CC" w:rsidTr="00DB48D9">
        <w:trPr>
          <w:trHeight w:val="360"/>
        </w:trPr>
        <w:tc>
          <w:tcPr>
            <w:tcW w:w="4408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operating rooms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18D" w:rsidRPr="004547CC" w:rsidTr="00DB48D9">
        <w:trPr>
          <w:trHeight w:val="360"/>
        </w:trPr>
        <w:tc>
          <w:tcPr>
            <w:tcW w:w="4408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Avg. annual number of surgical cases per room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18D" w:rsidRPr="004547CC" w:rsidTr="00DB48D9">
        <w:trPr>
          <w:trHeight w:val="360"/>
        </w:trPr>
        <w:tc>
          <w:tcPr>
            <w:tcW w:w="4408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Total number of surgical case hours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18D" w:rsidRPr="004547CC" w:rsidTr="00DB48D9">
        <w:trPr>
          <w:trHeight w:val="333"/>
        </w:trPr>
        <w:tc>
          <w:tcPr>
            <w:tcW w:w="4408" w:type="dxa"/>
            <w:tcBorders>
              <w:top w:val="nil"/>
            </w:tcBorders>
            <w:vAlign w:val="center"/>
          </w:tcPr>
          <w:p w:rsidR="007B718D" w:rsidRPr="004547CC" w:rsidRDefault="007B718D" w:rsidP="00DB48D9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hours available per year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</w:tcBorders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18D" w:rsidRPr="004547CC" w:rsidTr="00DB48D9">
        <w:trPr>
          <w:trHeight w:val="413"/>
        </w:trPr>
        <w:tc>
          <w:tcPr>
            <w:tcW w:w="4408" w:type="dxa"/>
            <w:vAlign w:val="center"/>
          </w:tcPr>
          <w:p w:rsidR="007B718D" w:rsidRPr="004547CC" w:rsidRDefault="007B718D" w:rsidP="00DB48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Percentage of Total Hours Utilized</w:t>
            </w:r>
          </w:p>
        </w:tc>
        <w:tc>
          <w:tcPr>
            <w:tcW w:w="1176" w:type="dxa"/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212" w:type="dxa"/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126" w:type="dxa"/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386" w:type="dxa"/>
            <w:vAlign w:val="center"/>
          </w:tcPr>
          <w:p w:rsidR="007B718D" w:rsidRPr="004547CC" w:rsidRDefault="007B718D" w:rsidP="00DB4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F62B6E" w:rsidRDefault="00F62B6E" w:rsidP="00F62B6E">
      <w:pPr>
        <w:tabs>
          <w:tab w:val="num" w:pos="1440"/>
        </w:tabs>
        <w:ind w:left="-450" w:firstLine="270"/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p w:rsidR="007B718D" w:rsidRPr="004547CC" w:rsidRDefault="007B718D" w:rsidP="00F62B6E">
      <w:pPr>
        <w:tabs>
          <w:tab w:val="num" w:pos="1440"/>
        </w:tabs>
        <w:ind w:left="-450" w:firstLine="270"/>
        <w:rPr>
          <w:rFonts w:ascii="Arial" w:hAnsi="Arial" w:cs="Arial"/>
          <w:sz w:val="16"/>
          <w:szCs w:val="16"/>
        </w:rPr>
      </w:pP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*</w:t>
      </w:r>
      <w:r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CFY </w:t>
      </w:r>
      <w:r w:rsidRPr="002D60EB">
        <w:rPr>
          <w:rFonts w:ascii="Arial" w:hAnsi="Arial" w:cs="Arial"/>
          <w:b/>
          <w:color w:val="548DD4" w:themeColor="text2" w:themeTint="99"/>
          <w:sz w:val="18"/>
          <w:szCs w:val="18"/>
        </w:rPr>
        <w:t>Months include _________</w:t>
      </w:r>
    </w:p>
    <w:p w:rsidR="007B718D" w:rsidRPr="00F62B6E" w:rsidRDefault="007B718D" w:rsidP="007B718D">
      <w:pPr>
        <w:rPr>
          <w:rFonts w:ascii="Arial" w:hAnsi="Arial" w:cs="Arial"/>
          <w:b/>
          <w:sz w:val="22"/>
          <w:szCs w:val="22"/>
        </w:rPr>
      </w:pPr>
    </w:p>
    <w:p w:rsidR="007B718D" w:rsidRPr="00F62B6E" w:rsidRDefault="007B718D" w:rsidP="007B718D">
      <w:pPr>
        <w:rPr>
          <w:rFonts w:ascii="Arial" w:hAnsi="Arial" w:cs="Arial"/>
          <w:b/>
          <w:sz w:val="22"/>
          <w:szCs w:val="22"/>
        </w:rPr>
      </w:pPr>
    </w:p>
    <w:p w:rsidR="00CF4374" w:rsidRPr="00F32FBB" w:rsidRDefault="002C2C1A" w:rsidP="004F75B9">
      <w:pPr>
        <w:numPr>
          <w:ilvl w:val="0"/>
          <w:numId w:val="14"/>
        </w:numPr>
        <w:outlineLvl w:val="0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b/>
          <w:sz w:val="22"/>
          <w:szCs w:val="22"/>
        </w:rPr>
        <w:t>Projected Volume</w:t>
      </w:r>
    </w:p>
    <w:p w:rsidR="00F57197" w:rsidRPr="00F32FBB" w:rsidRDefault="00F57197" w:rsidP="00623C8F">
      <w:pPr>
        <w:spacing w:line="276" w:lineRule="auto"/>
        <w:rPr>
          <w:rFonts w:ascii="Arial" w:hAnsi="Arial" w:cs="Arial"/>
          <w:sz w:val="22"/>
          <w:szCs w:val="22"/>
        </w:rPr>
      </w:pPr>
    </w:p>
    <w:p w:rsidR="00F57197" w:rsidRDefault="00F57197" w:rsidP="00F32FBB">
      <w:pPr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32FBB">
        <w:rPr>
          <w:rFonts w:ascii="Arial" w:hAnsi="Arial" w:cs="Arial"/>
          <w:sz w:val="22"/>
          <w:szCs w:val="22"/>
        </w:rPr>
        <w:t>Provide the calculations used to determine the proposed number of operating rooms (relate this to the projected volumes, including information such as the estimated number of procedures per room)</w:t>
      </w:r>
      <w:r w:rsidR="000801C4" w:rsidRPr="00F32FBB">
        <w:rPr>
          <w:rFonts w:ascii="Arial" w:hAnsi="Arial" w:cs="Arial"/>
          <w:sz w:val="22"/>
          <w:szCs w:val="22"/>
        </w:rPr>
        <w:t>.</w:t>
      </w:r>
      <w:r w:rsidRPr="00F32FBB">
        <w:rPr>
          <w:rFonts w:ascii="Arial" w:hAnsi="Arial" w:cs="Arial"/>
          <w:sz w:val="22"/>
          <w:szCs w:val="22"/>
        </w:rPr>
        <w:t xml:space="preserve"> </w:t>
      </w:r>
      <w:r w:rsidR="000801C4" w:rsidRPr="00F32FBB">
        <w:rPr>
          <w:rFonts w:ascii="Arial" w:hAnsi="Arial" w:cs="Arial"/>
          <w:sz w:val="22"/>
          <w:szCs w:val="22"/>
        </w:rPr>
        <w:t>I</w:t>
      </w:r>
      <w:r w:rsidRPr="00F32FBB">
        <w:rPr>
          <w:rFonts w:ascii="Arial" w:hAnsi="Arial" w:cs="Arial"/>
          <w:sz w:val="22"/>
          <w:szCs w:val="22"/>
        </w:rPr>
        <w:t xml:space="preserve">nclude </w:t>
      </w:r>
      <w:r w:rsidR="000801C4" w:rsidRPr="00F32FBB">
        <w:rPr>
          <w:rFonts w:ascii="Arial" w:hAnsi="Arial" w:cs="Arial"/>
          <w:sz w:val="22"/>
          <w:szCs w:val="22"/>
        </w:rPr>
        <w:t>relevant</w:t>
      </w:r>
      <w:r w:rsidR="009236D0" w:rsidRPr="00F32FBB">
        <w:rPr>
          <w:rFonts w:ascii="Arial" w:hAnsi="Arial" w:cs="Arial"/>
          <w:sz w:val="22"/>
          <w:szCs w:val="22"/>
        </w:rPr>
        <w:t xml:space="preserve"> </w:t>
      </w:r>
      <w:r w:rsidRPr="00F32FBB">
        <w:rPr>
          <w:rFonts w:ascii="Arial" w:hAnsi="Arial" w:cs="Arial"/>
          <w:sz w:val="22"/>
          <w:szCs w:val="22"/>
        </w:rPr>
        <w:t>documentation to support these estimates.</w:t>
      </w:r>
    </w:p>
    <w:p w:rsidR="00456E99" w:rsidRDefault="00456E99" w:rsidP="00456E99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85194D" w:rsidRDefault="008519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73841" w:rsidRDefault="00C73841" w:rsidP="00456E99">
      <w:pPr>
        <w:widowControl w:val="0"/>
        <w:numPr>
          <w:ilvl w:val="1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306A1">
        <w:rPr>
          <w:rFonts w:ascii="Arial" w:hAnsi="Arial" w:cs="Arial"/>
          <w:sz w:val="22"/>
          <w:szCs w:val="22"/>
        </w:rPr>
        <w:lastRenderedPageBreak/>
        <w:t xml:space="preserve">Complete </w:t>
      </w:r>
      <w:r>
        <w:rPr>
          <w:rFonts w:ascii="Arial" w:hAnsi="Arial" w:cs="Arial"/>
          <w:sz w:val="22"/>
          <w:szCs w:val="22"/>
        </w:rPr>
        <w:t>T</w:t>
      </w:r>
      <w:r w:rsidRPr="00E84EC0">
        <w:rPr>
          <w:rFonts w:ascii="Arial" w:hAnsi="Arial" w:cs="Arial"/>
          <w:sz w:val="22"/>
          <w:szCs w:val="22"/>
        </w:rPr>
        <w:t>able</w:t>
      </w:r>
      <w:r>
        <w:rPr>
          <w:rFonts w:ascii="Arial" w:hAnsi="Arial" w:cs="Arial"/>
          <w:sz w:val="22"/>
          <w:szCs w:val="22"/>
        </w:rPr>
        <w:t xml:space="preserve"> </w:t>
      </w:r>
      <w:r w:rsidR="00456E9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and Table </w:t>
      </w:r>
      <w:r w:rsidR="00456E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(below) </w:t>
      </w:r>
      <w:r w:rsidRPr="003306A1">
        <w:rPr>
          <w:rFonts w:ascii="Arial" w:hAnsi="Arial" w:cs="Arial"/>
          <w:sz w:val="22"/>
          <w:szCs w:val="22"/>
        </w:rPr>
        <w:t>for the first three projected FYs of the proposal</w:t>
      </w:r>
      <w:r>
        <w:rPr>
          <w:rFonts w:ascii="Arial" w:hAnsi="Arial" w:cs="Arial"/>
          <w:sz w:val="22"/>
          <w:szCs w:val="22"/>
        </w:rPr>
        <w:t xml:space="preserve"> and </w:t>
      </w:r>
      <w:r w:rsidRPr="00E84EC0">
        <w:rPr>
          <w:rFonts w:ascii="Arial" w:hAnsi="Arial" w:cs="Arial"/>
          <w:sz w:val="22"/>
          <w:szCs w:val="22"/>
        </w:rPr>
        <w:t>adhere to the following:</w:t>
      </w:r>
    </w:p>
    <w:p w:rsidR="00C73841" w:rsidRPr="00E84EC0" w:rsidRDefault="00C73841" w:rsidP="00C73841">
      <w:pPr>
        <w:widowControl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C73841" w:rsidRDefault="00C73841" w:rsidP="00C73841">
      <w:pPr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AF64BB">
        <w:rPr>
          <w:rFonts w:ascii="Arial" w:hAnsi="Arial" w:cs="Arial"/>
          <w:sz w:val="22"/>
          <w:szCs w:val="22"/>
        </w:rPr>
        <w:t>If the first year of the proposal is only a partial year, provide the first partial year an</w:t>
      </w:r>
      <w:r>
        <w:rPr>
          <w:rFonts w:ascii="Arial" w:hAnsi="Arial" w:cs="Arial"/>
          <w:sz w:val="22"/>
          <w:szCs w:val="22"/>
        </w:rPr>
        <w:t>d then the first three full FYs;</w:t>
      </w:r>
    </w:p>
    <w:p w:rsidR="00C73841" w:rsidRPr="00AF64BB" w:rsidRDefault="00C73841" w:rsidP="00C73841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C73841" w:rsidRDefault="00C73841" w:rsidP="00C73841">
      <w:pPr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5514C">
        <w:rPr>
          <w:rFonts w:ascii="Arial" w:hAnsi="Arial" w:cs="Arial"/>
          <w:sz w:val="22"/>
          <w:szCs w:val="22"/>
        </w:rPr>
        <w:t>Identify the number of surgical cases for each specialty</w:t>
      </w:r>
      <w:r>
        <w:rPr>
          <w:rFonts w:ascii="Arial" w:hAnsi="Arial" w:cs="Arial"/>
          <w:sz w:val="22"/>
          <w:szCs w:val="22"/>
        </w:rPr>
        <w:t>/operating room</w:t>
      </w:r>
      <w:r w:rsidRPr="00F5514C">
        <w:rPr>
          <w:rFonts w:ascii="Arial" w:hAnsi="Arial" w:cs="Arial"/>
          <w:sz w:val="22"/>
          <w:szCs w:val="22"/>
        </w:rPr>
        <w:t xml:space="preserve"> – add lines as necessary</w:t>
      </w:r>
      <w:r>
        <w:rPr>
          <w:rFonts w:ascii="Arial" w:hAnsi="Arial" w:cs="Arial"/>
          <w:sz w:val="22"/>
          <w:szCs w:val="22"/>
        </w:rPr>
        <w:t>;</w:t>
      </w:r>
    </w:p>
    <w:p w:rsidR="00C73841" w:rsidRPr="00F5514C" w:rsidRDefault="00C73841" w:rsidP="00C73841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C73841" w:rsidRDefault="00C73841" w:rsidP="00C73841">
      <w:pPr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AF64BB">
        <w:rPr>
          <w:rFonts w:ascii="Arial" w:hAnsi="Arial" w:cs="Arial"/>
          <w:sz w:val="22"/>
          <w:szCs w:val="22"/>
        </w:rPr>
        <w:t>Fill in years. In a footnote, iden</w:t>
      </w:r>
      <w:r w:rsidR="007F39D1">
        <w:rPr>
          <w:rFonts w:ascii="Arial" w:hAnsi="Arial" w:cs="Arial"/>
          <w:sz w:val="22"/>
          <w:szCs w:val="22"/>
        </w:rPr>
        <w:t>tify the period covered by the a</w:t>
      </w:r>
      <w:bookmarkStart w:id="0" w:name="_GoBack"/>
      <w:bookmarkEnd w:id="0"/>
      <w:r w:rsidRPr="00AF64BB">
        <w:rPr>
          <w:rFonts w:ascii="Arial" w:hAnsi="Arial" w:cs="Arial"/>
          <w:sz w:val="22"/>
          <w:szCs w:val="22"/>
        </w:rPr>
        <w:t>pplicant’s FY (e.g., July 1-June 30, calendar year, etc.)</w:t>
      </w:r>
      <w:r>
        <w:rPr>
          <w:rFonts w:ascii="Arial" w:hAnsi="Arial" w:cs="Arial"/>
          <w:sz w:val="22"/>
          <w:szCs w:val="22"/>
        </w:rPr>
        <w:t>;</w:t>
      </w:r>
    </w:p>
    <w:p w:rsidR="00C73841" w:rsidRDefault="00C73841" w:rsidP="00C73841">
      <w:pPr>
        <w:pStyle w:val="ListParagraph"/>
        <w:rPr>
          <w:rFonts w:ascii="Arial" w:hAnsi="Arial" w:cs="Arial"/>
          <w:sz w:val="22"/>
          <w:szCs w:val="22"/>
        </w:rPr>
      </w:pPr>
    </w:p>
    <w:p w:rsidR="00C73841" w:rsidRPr="00AF64BB" w:rsidRDefault="00456E99" w:rsidP="00C73841">
      <w:pPr>
        <w:numPr>
          <w:ilvl w:val="2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87026">
        <w:rPr>
          <w:rFonts w:ascii="Arial" w:hAnsi="Arial" w:cs="Arial"/>
          <w:sz w:val="22"/>
          <w:szCs w:val="22"/>
        </w:rPr>
        <w:t>Provide a detailed explanation of all assumptions used in the derivation/ calculation of the projected service volume; explain any increases and/or decreases in volume</w:t>
      </w:r>
      <w:r>
        <w:rPr>
          <w:rFonts w:ascii="Arial" w:hAnsi="Arial" w:cs="Arial"/>
          <w:sz w:val="22"/>
          <w:szCs w:val="22"/>
        </w:rPr>
        <w:t>.</w:t>
      </w:r>
    </w:p>
    <w:p w:rsidR="00C73841" w:rsidRDefault="00C73841" w:rsidP="00C73841">
      <w:pPr>
        <w:spacing w:line="276" w:lineRule="auto"/>
        <w:rPr>
          <w:rFonts w:ascii="Arial" w:hAnsi="Arial" w:cs="Arial"/>
          <w:sz w:val="22"/>
          <w:szCs w:val="22"/>
        </w:rPr>
      </w:pPr>
    </w:p>
    <w:p w:rsidR="00C73841" w:rsidRPr="001A058C" w:rsidRDefault="00C73841" w:rsidP="00C73841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1A058C">
        <w:rPr>
          <w:rFonts w:ascii="Arial" w:hAnsi="Arial" w:cs="Arial"/>
          <w:b/>
          <w:bCs/>
          <w:caps/>
          <w:sz w:val="18"/>
        </w:rPr>
        <w:t xml:space="preserve">Table </w:t>
      </w:r>
      <w:r>
        <w:rPr>
          <w:rFonts w:ascii="Arial" w:hAnsi="Arial" w:cs="Arial"/>
          <w:b/>
          <w:bCs/>
          <w:caps/>
          <w:sz w:val="18"/>
        </w:rPr>
        <w:t>D</w:t>
      </w:r>
    </w:p>
    <w:p w:rsidR="00C73841" w:rsidRPr="00F5514C" w:rsidRDefault="00C73841" w:rsidP="00C73841">
      <w:pPr>
        <w:jc w:val="center"/>
        <w:rPr>
          <w:rFonts w:ascii="Arial" w:hAnsi="Arial" w:cs="Arial"/>
          <w:b/>
          <w:sz w:val="18"/>
          <w:szCs w:val="18"/>
        </w:rPr>
      </w:pPr>
      <w:r w:rsidRPr="00F5514C">
        <w:rPr>
          <w:rFonts w:ascii="Arial" w:hAnsi="Arial" w:cs="Arial"/>
          <w:b/>
          <w:caps/>
          <w:sz w:val="18"/>
          <w:szCs w:val="18"/>
        </w:rPr>
        <w:t>Projected Surgical Volume by Specialty (e.g., orthopedic</w:t>
      </w:r>
      <w:r w:rsidRPr="00F5514C">
        <w:rPr>
          <w:rFonts w:ascii="Arial" w:hAnsi="Arial" w:cs="Arial"/>
          <w:b/>
          <w:sz w:val="18"/>
          <w:szCs w:val="18"/>
        </w:rPr>
        <w:t>)</w:t>
      </w:r>
    </w:p>
    <w:tbl>
      <w:tblPr>
        <w:tblW w:w="397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73"/>
        <w:gridCol w:w="1580"/>
        <w:gridCol w:w="932"/>
        <w:gridCol w:w="932"/>
        <w:gridCol w:w="932"/>
      </w:tblGrid>
      <w:tr w:rsidR="00C73841" w:rsidRPr="001A058C" w:rsidTr="00DB48D9">
        <w:trPr>
          <w:cantSplit/>
          <w:trHeight w:val="273"/>
          <w:jc w:val="center"/>
        </w:trPr>
        <w:tc>
          <w:tcPr>
            <w:tcW w:w="2554" w:type="dxa"/>
            <w:vMerge w:val="restart"/>
            <w:vAlign w:val="bottom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Specialty</w:t>
            </w:r>
          </w:p>
        </w:tc>
        <w:tc>
          <w:tcPr>
            <w:tcW w:w="4479" w:type="dxa"/>
            <w:gridSpan w:val="4"/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Projected Surgical Case Volume</w:t>
            </w:r>
          </w:p>
        </w:tc>
      </w:tr>
      <w:tr w:rsidR="00C73841" w:rsidRPr="001A058C" w:rsidTr="004C0357">
        <w:trPr>
          <w:cantSplit/>
          <w:trHeight w:val="327"/>
          <w:jc w:val="center"/>
        </w:trPr>
        <w:tc>
          <w:tcPr>
            <w:tcW w:w="2554" w:type="dxa"/>
            <w:vMerge/>
            <w:tcBorders>
              <w:bottom w:val="single" w:sz="4" w:space="0" w:color="auto"/>
            </w:tcBorders>
          </w:tcPr>
          <w:p w:rsidR="00C73841" w:rsidRPr="001A058C" w:rsidRDefault="00C73841" w:rsidP="00DB48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C73841" w:rsidRPr="001A058C" w:rsidRDefault="00C73841" w:rsidP="004C0357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873D36" w:rsidRDefault="00C73841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873D36" w:rsidRDefault="00C73841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873D36" w:rsidRDefault="00C73841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</w:tr>
      <w:tr w:rsidR="00C73841" w:rsidRPr="001A058C" w:rsidTr="00DB48D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C73841" w:rsidRPr="00F5514C" w:rsidRDefault="00C73841" w:rsidP="00C73841">
      <w:pPr>
        <w:widowControl w:val="0"/>
        <w:ind w:left="360" w:firstLine="90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5514C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:rsidR="00C73841" w:rsidRPr="001A058C" w:rsidRDefault="00C73841" w:rsidP="00C73841">
      <w:pPr>
        <w:ind w:left="720"/>
      </w:pPr>
    </w:p>
    <w:p w:rsidR="00C73841" w:rsidRPr="001A058C" w:rsidRDefault="00C73841" w:rsidP="00C73841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  <w:szCs w:val="18"/>
        </w:rPr>
      </w:pPr>
      <w:r w:rsidRPr="001A058C">
        <w:rPr>
          <w:rFonts w:ascii="Arial" w:hAnsi="Arial" w:cs="Arial"/>
          <w:b/>
          <w:bCs/>
          <w:caps/>
          <w:sz w:val="18"/>
          <w:szCs w:val="18"/>
        </w:rPr>
        <w:t xml:space="preserve">Table </w:t>
      </w:r>
      <w:r>
        <w:rPr>
          <w:rFonts w:ascii="Arial" w:hAnsi="Arial" w:cs="Arial"/>
          <w:b/>
          <w:bCs/>
          <w:caps/>
          <w:sz w:val="18"/>
          <w:szCs w:val="18"/>
        </w:rPr>
        <w:t>E</w:t>
      </w:r>
    </w:p>
    <w:p w:rsidR="00C73841" w:rsidRPr="00F5514C" w:rsidRDefault="00C73841" w:rsidP="00C73841">
      <w:pPr>
        <w:keepNext/>
        <w:jc w:val="center"/>
        <w:rPr>
          <w:rFonts w:ascii="Arial" w:hAnsi="Arial" w:cs="Arial"/>
          <w:b/>
          <w:caps/>
          <w:sz w:val="18"/>
          <w:szCs w:val="18"/>
        </w:rPr>
      </w:pPr>
      <w:r w:rsidRPr="00F5514C">
        <w:rPr>
          <w:rFonts w:ascii="Arial" w:hAnsi="Arial" w:cs="Arial"/>
          <w:b/>
          <w:caps/>
          <w:sz w:val="18"/>
          <w:szCs w:val="18"/>
        </w:rPr>
        <w:t>Projected Surgical Volume by Operating Room</w:t>
      </w:r>
    </w:p>
    <w:tbl>
      <w:tblPr>
        <w:tblW w:w="397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77"/>
        <w:gridCol w:w="1579"/>
        <w:gridCol w:w="931"/>
        <w:gridCol w:w="931"/>
        <w:gridCol w:w="931"/>
      </w:tblGrid>
      <w:tr w:rsidR="00C73841" w:rsidRPr="001A058C" w:rsidTr="00DB48D9">
        <w:trPr>
          <w:cantSplit/>
          <w:trHeight w:val="273"/>
          <w:jc w:val="center"/>
        </w:trPr>
        <w:tc>
          <w:tcPr>
            <w:tcW w:w="2555" w:type="dxa"/>
            <w:vMerge w:val="restart"/>
            <w:vAlign w:val="bottom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Operating room</w:t>
            </w:r>
          </w:p>
        </w:tc>
        <w:tc>
          <w:tcPr>
            <w:tcW w:w="4479" w:type="dxa"/>
            <w:gridSpan w:val="4"/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Projected Surgical Case Volume</w:t>
            </w:r>
          </w:p>
        </w:tc>
      </w:tr>
      <w:tr w:rsidR="00C73841" w:rsidRPr="001A058C" w:rsidTr="004C0357">
        <w:trPr>
          <w:cantSplit/>
          <w:trHeight w:val="327"/>
          <w:jc w:val="center"/>
        </w:trPr>
        <w:tc>
          <w:tcPr>
            <w:tcW w:w="2555" w:type="dxa"/>
            <w:vMerge/>
            <w:tcBorders>
              <w:bottom w:val="single" w:sz="4" w:space="0" w:color="auto"/>
            </w:tcBorders>
          </w:tcPr>
          <w:p w:rsidR="00C73841" w:rsidRPr="001A058C" w:rsidRDefault="00C73841" w:rsidP="00DB48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C73841" w:rsidRPr="001A058C" w:rsidRDefault="00C73841" w:rsidP="004C0357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873D36" w:rsidRDefault="00C73841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873D36" w:rsidRDefault="00C73841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873D36" w:rsidRDefault="00C73841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</w:tr>
      <w:tr w:rsidR="00C73841" w:rsidRPr="001A058C" w:rsidTr="00DB48D9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841" w:rsidRPr="001A058C" w:rsidTr="00DB48D9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1" w:rsidRPr="001A058C" w:rsidRDefault="00C73841" w:rsidP="00DB48D9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C73841" w:rsidRPr="00F5514C" w:rsidRDefault="00C73841" w:rsidP="00C73841">
      <w:pPr>
        <w:widowControl w:val="0"/>
        <w:ind w:left="360" w:firstLine="90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5514C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:rsidR="00C73841" w:rsidRPr="00C73841" w:rsidRDefault="00C73841" w:rsidP="00C73841">
      <w:pPr>
        <w:widowControl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4C0357" w:rsidRDefault="004C03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C0357" w:rsidRDefault="004C0357" w:rsidP="004C0357">
      <w:pPr>
        <w:widowControl w:val="0"/>
        <w:numPr>
          <w:ilvl w:val="1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306A1">
        <w:rPr>
          <w:rFonts w:ascii="Arial" w:hAnsi="Arial" w:cs="Arial"/>
          <w:sz w:val="22"/>
          <w:szCs w:val="22"/>
        </w:rPr>
        <w:lastRenderedPageBreak/>
        <w:t xml:space="preserve">Complete </w:t>
      </w:r>
      <w:r>
        <w:rPr>
          <w:rFonts w:ascii="Arial" w:hAnsi="Arial" w:cs="Arial"/>
          <w:sz w:val="22"/>
          <w:szCs w:val="22"/>
        </w:rPr>
        <w:t>T</w:t>
      </w:r>
      <w:r w:rsidRPr="00E84EC0">
        <w:rPr>
          <w:rFonts w:ascii="Arial" w:hAnsi="Arial" w:cs="Arial"/>
          <w:sz w:val="22"/>
          <w:szCs w:val="22"/>
        </w:rPr>
        <w:t>able</w:t>
      </w:r>
      <w:r>
        <w:rPr>
          <w:rFonts w:ascii="Arial" w:hAnsi="Arial" w:cs="Arial"/>
          <w:sz w:val="22"/>
          <w:szCs w:val="22"/>
        </w:rPr>
        <w:t xml:space="preserve"> F (below) </w:t>
      </w:r>
      <w:r w:rsidRPr="003306A1">
        <w:rPr>
          <w:rFonts w:ascii="Arial" w:hAnsi="Arial" w:cs="Arial"/>
          <w:sz w:val="22"/>
          <w:szCs w:val="22"/>
        </w:rPr>
        <w:t>for the first three</w:t>
      </w:r>
      <w:r>
        <w:rPr>
          <w:rFonts w:ascii="Arial" w:hAnsi="Arial" w:cs="Arial"/>
          <w:sz w:val="22"/>
          <w:szCs w:val="22"/>
        </w:rPr>
        <w:t xml:space="preserve"> </w:t>
      </w:r>
      <w:r w:rsidRPr="003306A1">
        <w:rPr>
          <w:rFonts w:ascii="Arial" w:hAnsi="Arial" w:cs="Arial"/>
          <w:sz w:val="22"/>
          <w:szCs w:val="22"/>
        </w:rPr>
        <w:t>projected FYs of the proposal</w:t>
      </w:r>
      <w:r>
        <w:rPr>
          <w:rFonts w:ascii="Arial" w:hAnsi="Arial" w:cs="Arial"/>
          <w:sz w:val="22"/>
          <w:szCs w:val="22"/>
        </w:rPr>
        <w:t xml:space="preserve"> and </w:t>
      </w:r>
      <w:r w:rsidRPr="00E84EC0">
        <w:rPr>
          <w:rFonts w:ascii="Arial" w:hAnsi="Arial" w:cs="Arial"/>
          <w:sz w:val="22"/>
          <w:szCs w:val="22"/>
        </w:rPr>
        <w:t>adhere to the following:</w:t>
      </w:r>
    </w:p>
    <w:p w:rsidR="004C0357" w:rsidRDefault="004C0357" w:rsidP="004C0357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4C0357" w:rsidRDefault="004C0357" w:rsidP="004C0357">
      <w:pPr>
        <w:numPr>
          <w:ilvl w:val="2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AF64BB">
        <w:rPr>
          <w:rFonts w:ascii="Arial" w:hAnsi="Arial" w:cs="Arial"/>
          <w:sz w:val="22"/>
          <w:szCs w:val="22"/>
        </w:rPr>
        <w:t>If the first year of the proposal is only a partial year, provide the first partial year an</w:t>
      </w:r>
      <w:r w:rsidR="00660823">
        <w:rPr>
          <w:rFonts w:ascii="Arial" w:hAnsi="Arial" w:cs="Arial"/>
          <w:sz w:val="22"/>
          <w:szCs w:val="22"/>
        </w:rPr>
        <w:t>d then the first three full FYs.</w:t>
      </w:r>
    </w:p>
    <w:p w:rsidR="004C0357" w:rsidRPr="00AF64BB" w:rsidRDefault="004C0357" w:rsidP="004C0357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4C0357" w:rsidRDefault="004C0357" w:rsidP="004C0357">
      <w:pPr>
        <w:keepNext/>
        <w:jc w:val="center"/>
        <w:outlineLvl w:val="0"/>
        <w:rPr>
          <w:rFonts w:ascii="Arial" w:hAnsi="Arial" w:cs="Arial"/>
          <w:bCs/>
          <w:caps/>
          <w:sz w:val="18"/>
          <w:szCs w:val="18"/>
        </w:rPr>
      </w:pPr>
      <w:r w:rsidRPr="001A058C">
        <w:rPr>
          <w:rFonts w:ascii="Arial" w:hAnsi="Arial" w:cs="Arial"/>
          <w:b/>
          <w:bCs/>
          <w:caps/>
          <w:sz w:val="18"/>
          <w:szCs w:val="18"/>
        </w:rPr>
        <w:t xml:space="preserve">Table </w:t>
      </w:r>
      <w:r>
        <w:rPr>
          <w:rFonts w:ascii="Arial" w:hAnsi="Arial" w:cs="Arial"/>
          <w:b/>
          <w:bCs/>
          <w:caps/>
          <w:sz w:val="18"/>
          <w:szCs w:val="18"/>
        </w:rPr>
        <w:t>F</w:t>
      </w:r>
    </w:p>
    <w:p w:rsidR="004C0357" w:rsidRPr="004C0357" w:rsidRDefault="004C0357" w:rsidP="004C0357">
      <w:pPr>
        <w:pStyle w:val="ListParagraph"/>
        <w:keepNext/>
        <w:ind w:left="360"/>
        <w:jc w:val="center"/>
        <w:rPr>
          <w:rFonts w:ascii="Arial" w:hAnsi="Arial" w:cs="Arial"/>
          <w:bCs/>
          <w:caps/>
          <w:sz w:val="18"/>
          <w:szCs w:val="18"/>
        </w:rPr>
      </w:pPr>
      <w:r>
        <w:rPr>
          <w:rFonts w:ascii="Arial" w:hAnsi="Arial" w:cs="Arial"/>
          <w:bCs/>
          <w:caps/>
          <w:sz w:val="18"/>
          <w:szCs w:val="18"/>
        </w:rPr>
        <w:t>Projected</w:t>
      </w:r>
      <w:r w:rsidRPr="004C0357">
        <w:rPr>
          <w:rFonts w:ascii="Arial" w:hAnsi="Arial" w:cs="Arial"/>
          <w:bCs/>
          <w:caps/>
          <w:sz w:val="18"/>
          <w:szCs w:val="18"/>
        </w:rPr>
        <w:t xml:space="preserve"> Operating Room Utilization</w:t>
      </w:r>
    </w:p>
    <w:tbl>
      <w:tblPr>
        <w:tblW w:w="4958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1498"/>
        <w:gridCol w:w="1105"/>
        <w:gridCol w:w="1058"/>
        <w:gridCol w:w="935"/>
      </w:tblGrid>
      <w:tr w:rsidR="004C0357" w:rsidRPr="004547CC" w:rsidTr="004C0357">
        <w:trPr>
          <w:trHeight w:val="278"/>
        </w:trPr>
        <w:tc>
          <w:tcPr>
            <w:tcW w:w="4089" w:type="dxa"/>
            <w:tcBorders>
              <w:bottom w:val="single" w:sz="4" w:space="0" w:color="auto"/>
            </w:tcBorders>
            <w:vAlign w:val="center"/>
          </w:tcPr>
          <w:p w:rsidR="004C0357" w:rsidRPr="004547CC" w:rsidRDefault="004C0357" w:rsidP="004C0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4C0357" w:rsidRPr="001A058C" w:rsidRDefault="004C0357" w:rsidP="004C0357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Partial </w:t>
            </w: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  <w:r w:rsidRPr="00BF1498">
              <w:rPr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7" w:rsidRPr="00873D36" w:rsidRDefault="004C0357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7" w:rsidRPr="00873D36" w:rsidRDefault="004C0357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57" w:rsidRPr="00873D36" w:rsidRDefault="004C0357" w:rsidP="004C0357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873D36">
              <w:rPr>
                <w:b/>
                <w:bCs/>
                <w:sz w:val="18"/>
              </w:rPr>
              <w:t xml:space="preserve">FY </w:t>
            </w:r>
            <w:r>
              <w:rPr>
                <w:b/>
                <w:bCs/>
                <w:sz w:val="18"/>
              </w:rPr>
              <w:t>__</w:t>
            </w:r>
            <w:r w:rsidRPr="00873D36">
              <w:rPr>
                <w:b/>
                <w:bCs/>
                <w:sz w:val="18"/>
              </w:rPr>
              <w:t>__</w:t>
            </w:r>
          </w:p>
        </w:tc>
      </w:tr>
      <w:tr w:rsidR="004C0357" w:rsidRPr="004547CC" w:rsidTr="004C0357">
        <w:trPr>
          <w:trHeight w:val="305"/>
        </w:trPr>
        <w:tc>
          <w:tcPr>
            <w:tcW w:w="4089" w:type="dxa"/>
            <w:tcBorders>
              <w:bottom w:val="nil"/>
            </w:tcBorders>
            <w:vAlign w:val="center"/>
          </w:tcPr>
          <w:p w:rsidR="004C0357" w:rsidRPr="004547CC" w:rsidRDefault="004C0357" w:rsidP="0029468D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Total number of surgical cases performed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357" w:rsidRPr="004547CC" w:rsidTr="004C0357">
        <w:trPr>
          <w:trHeight w:val="360"/>
        </w:trPr>
        <w:tc>
          <w:tcPr>
            <w:tcW w:w="408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Annual increase in surgical cases performed</w:t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357" w:rsidRPr="004547CC" w:rsidTr="004C0357">
        <w:trPr>
          <w:trHeight w:val="360"/>
        </w:trPr>
        <w:tc>
          <w:tcPr>
            <w:tcW w:w="408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operating rooms</w:t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357" w:rsidRPr="004547CC" w:rsidTr="004C0357">
        <w:trPr>
          <w:trHeight w:val="360"/>
        </w:trPr>
        <w:tc>
          <w:tcPr>
            <w:tcW w:w="408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Avg. annual number of surgical cases per room</w:t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357" w:rsidRPr="004547CC" w:rsidTr="004C0357">
        <w:trPr>
          <w:trHeight w:val="360"/>
        </w:trPr>
        <w:tc>
          <w:tcPr>
            <w:tcW w:w="408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Total number of surgical case hours</w:t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357" w:rsidRPr="004547CC" w:rsidTr="004C0357">
        <w:trPr>
          <w:trHeight w:val="333"/>
        </w:trPr>
        <w:tc>
          <w:tcPr>
            <w:tcW w:w="4089" w:type="dxa"/>
            <w:tcBorders>
              <w:top w:val="nil"/>
            </w:tcBorders>
            <w:vAlign w:val="center"/>
          </w:tcPr>
          <w:p w:rsidR="004C0357" w:rsidRPr="004547CC" w:rsidRDefault="004C0357" w:rsidP="0029468D">
            <w:pPr>
              <w:rPr>
                <w:rFonts w:ascii="Arial" w:hAnsi="Arial" w:cs="Arial"/>
                <w:sz w:val="18"/>
                <w:szCs w:val="18"/>
              </w:rPr>
            </w:pPr>
            <w:r w:rsidRPr="004547CC">
              <w:rPr>
                <w:rFonts w:ascii="Arial" w:hAnsi="Arial" w:cs="Arial"/>
                <w:sz w:val="18"/>
                <w:szCs w:val="18"/>
              </w:rPr>
              <w:t>Number of hours available per year</w:t>
            </w:r>
          </w:p>
        </w:tc>
        <w:tc>
          <w:tcPr>
            <w:tcW w:w="1532" w:type="dxa"/>
            <w:tcBorders>
              <w:top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357" w:rsidRPr="004547CC" w:rsidTr="004C0357">
        <w:trPr>
          <w:trHeight w:val="413"/>
        </w:trPr>
        <w:tc>
          <w:tcPr>
            <w:tcW w:w="4089" w:type="dxa"/>
            <w:vAlign w:val="center"/>
          </w:tcPr>
          <w:p w:rsidR="004C0357" w:rsidRPr="004547CC" w:rsidRDefault="004C0357" w:rsidP="002946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Percentage of Total Hours Utilized</w:t>
            </w:r>
          </w:p>
        </w:tc>
        <w:tc>
          <w:tcPr>
            <w:tcW w:w="1532" w:type="dxa"/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129" w:type="dxa"/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51" w:type="dxa"/>
            <w:vAlign w:val="center"/>
          </w:tcPr>
          <w:p w:rsidR="004C0357" w:rsidRPr="004547CC" w:rsidRDefault="004C0357" w:rsidP="0029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7CC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4C0357" w:rsidRPr="004C0357" w:rsidRDefault="004C0357" w:rsidP="004C0357">
      <w:pPr>
        <w:pStyle w:val="ListParagraph"/>
        <w:tabs>
          <w:tab w:val="num" w:pos="1440"/>
        </w:tabs>
        <w:ind w:left="36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5514C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:rsidR="004C0357" w:rsidRDefault="004C0357" w:rsidP="004C0357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:rsidR="00A96027" w:rsidRDefault="00A96027" w:rsidP="004C0357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:rsidR="002C2C1A" w:rsidRPr="00F32FBB" w:rsidRDefault="00C73841" w:rsidP="009A5A64">
      <w:pPr>
        <w:numPr>
          <w:ilvl w:val="0"/>
          <w:numId w:val="12"/>
        </w:numPr>
        <w:tabs>
          <w:tab w:val="num" w:pos="1890"/>
          <w:tab w:val="num" w:pos="2880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</w:t>
      </w:r>
    </w:p>
    <w:p w:rsidR="00D63894" w:rsidRPr="004221EC" w:rsidRDefault="00D63894" w:rsidP="004221EC">
      <w:pPr>
        <w:ind w:left="720"/>
      </w:pPr>
    </w:p>
    <w:p w:rsidR="00125328" w:rsidRPr="00125328" w:rsidRDefault="00125328" w:rsidP="00125328">
      <w:pPr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125328">
        <w:rPr>
          <w:rFonts w:ascii="Arial" w:hAnsi="Arial" w:cs="Arial"/>
          <w:sz w:val="22"/>
          <w:szCs w:val="22"/>
        </w:rPr>
        <w:t xml:space="preserve">For a </w:t>
      </w:r>
      <w:r w:rsidRPr="004F2DE2">
        <w:rPr>
          <w:rFonts w:ascii="Arial" w:hAnsi="Arial" w:cs="Arial"/>
          <w:sz w:val="22"/>
          <w:szCs w:val="22"/>
          <w:u w:val="single"/>
        </w:rPr>
        <w:t>hospital applicant</w:t>
      </w:r>
      <w:r w:rsidRPr="00125328">
        <w:rPr>
          <w:rFonts w:ascii="Arial" w:hAnsi="Arial" w:cs="Arial"/>
          <w:sz w:val="22"/>
          <w:szCs w:val="22"/>
        </w:rPr>
        <w:t>, describe any impact the proposal will have on the distribution of inpatient/outpatient surgical volume.</w:t>
      </w:r>
    </w:p>
    <w:p w:rsidR="00125328" w:rsidRPr="00125328" w:rsidRDefault="00125328" w:rsidP="0012532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0D37C6" w:rsidRPr="003F66FC" w:rsidRDefault="006B3360" w:rsidP="00DD519E">
      <w:pPr>
        <w:numPr>
          <w:ilvl w:val="1"/>
          <w:numId w:val="13"/>
        </w:numPr>
        <w:spacing w:line="276" w:lineRule="auto"/>
      </w:pPr>
      <w:r w:rsidRPr="004F2DE2">
        <w:rPr>
          <w:rFonts w:ascii="Arial" w:hAnsi="Arial" w:cs="Arial"/>
          <w:sz w:val="22"/>
          <w:szCs w:val="22"/>
        </w:rPr>
        <w:t xml:space="preserve">For </w:t>
      </w:r>
      <w:r w:rsidRPr="004F2DE2">
        <w:rPr>
          <w:rFonts w:ascii="Arial" w:hAnsi="Arial" w:cs="Arial"/>
          <w:sz w:val="22"/>
          <w:szCs w:val="22"/>
          <w:u w:val="single"/>
        </w:rPr>
        <w:t>non-hospital Applicants only</w:t>
      </w:r>
      <w:r w:rsidRPr="004221EC">
        <w:rPr>
          <w:rFonts w:ascii="Arial" w:hAnsi="Arial" w:cs="Arial"/>
          <w:sz w:val="22"/>
          <w:szCs w:val="22"/>
        </w:rPr>
        <w:t xml:space="preserve">, provide transfer agreements with hospitals </w:t>
      </w:r>
      <w:r w:rsidR="001C70C5" w:rsidRPr="004221EC">
        <w:rPr>
          <w:rFonts w:ascii="Arial" w:hAnsi="Arial" w:cs="Arial"/>
          <w:sz w:val="22"/>
          <w:szCs w:val="22"/>
        </w:rPr>
        <w:t xml:space="preserve">in </w:t>
      </w:r>
      <w:r w:rsidRPr="004221EC">
        <w:rPr>
          <w:rFonts w:ascii="Arial" w:hAnsi="Arial" w:cs="Arial"/>
          <w:sz w:val="22"/>
          <w:szCs w:val="22"/>
        </w:rPr>
        <w:t>close</w:t>
      </w:r>
      <w:r w:rsidR="001C70C5" w:rsidRPr="004221EC">
        <w:rPr>
          <w:rFonts w:ascii="Arial" w:hAnsi="Arial" w:cs="Arial"/>
          <w:sz w:val="22"/>
          <w:szCs w:val="22"/>
        </w:rPr>
        <w:t xml:space="preserve"> proximity</w:t>
      </w:r>
      <w:r w:rsidRPr="004221EC">
        <w:rPr>
          <w:rFonts w:ascii="Arial" w:hAnsi="Arial" w:cs="Arial"/>
          <w:sz w:val="22"/>
          <w:szCs w:val="22"/>
        </w:rPr>
        <w:t xml:space="preserve"> to the proposed facility.</w:t>
      </w:r>
    </w:p>
    <w:sectPr w:rsidR="000D37C6" w:rsidRPr="003F66FC" w:rsidSect="00AB2E3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87" w:rsidRDefault="00EF6087" w:rsidP="001455C6">
      <w:r>
        <w:separator/>
      </w:r>
    </w:p>
  </w:endnote>
  <w:endnote w:type="continuationSeparator" w:id="0">
    <w:p w:rsidR="00EF6087" w:rsidRDefault="00EF6087" w:rsidP="001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03" w:rsidRPr="006F54FC" w:rsidRDefault="004472D4" w:rsidP="00525503">
    <w:pPr>
      <w:pStyle w:val="Footer"/>
      <w:jc w:val="right"/>
      <w:rPr>
        <w:rFonts w:ascii="Arial" w:hAnsi="Arial" w:cs="Arial"/>
        <w:sz w:val="22"/>
        <w:szCs w:val="22"/>
      </w:rPr>
    </w:pPr>
    <w:r w:rsidRPr="004472D4">
      <w:rPr>
        <w:rFonts w:ascii="Arial" w:hAnsi="Arial" w:cs="Arial"/>
        <w:sz w:val="22"/>
        <w:szCs w:val="22"/>
      </w:rPr>
      <w:t>O</w:t>
    </w:r>
    <w:r w:rsidR="00E76158">
      <w:rPr>
        <w:rFonts w:ascii="Arial" w:hAnsi="Arial" w:cs="Arial"/>
        <w:sz w:val="22"/>
        <w:szCs w:val="22"/>
      </w:rPr>
      <w:t xml:space="preserve">HS Version </w:t>
    </w:r>
    <w:r w:rsidR="003D552F">
      <w:rPr>
        <w:rFonts w:ascii="Arial" w:hAnsi="Arial" w:cs="Arial"/>
        <w:sz w:val="22"/>
        <w:szCs w:val="22"/>
      </w:rPr>
      <w:t>3/29/19</w:t>
    </w:r>
  </w:p>
  <w:p w:rsidR="00525503" w:rsidRDefault="007F39D1">
    <w:pPr>
      <w:pStyle w:val="Footer"/>
      <w:jc w:val="right"/>
    </w:pPr>
    <w:sdt>
      <w:sdtPr>
        <w:id w:val="-5856095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5503">
          <w:fldChar w:fldCharType="begin"/>
        </w:r>
        <w:r w:rsidR="00525503">
          <w:instrText xml:space="preserve"> PAGE   \* MERGEFORMAT </w:instrText>
        </w:r>
        <w:r w:rsidR="00525503">
          <w:fldChar w:fldCharType="separate"/>
        </w:r>
        <w:r>
          <w:rPr>
            <w:noProof/>
          </w:rPr>
          <w:t>ii</w:t>
        </w:r>
        <w:r w:rsidR="00525503">
          <w:rPr>
            <w:noProof/>
          </w:rPr>
          <w:fldChar w:fldCharType="end"/>
        </w:r>
      </w:sdtContent>
    </w:sdt>
  </w:p>
  <w:p w:rsidR="00525503" w:rsidRPr="00525503" w:rsidRDefault="00525503" w:rsidP="00525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36" w:rsidRPr="006F54FC" w:rsidRDefault="004472D4" w:rsidP="00AB2E36">
    <w:pPr>
      <w:pStyle w:val="Footer"/>
      <w:jc w:val="right"/>
      <w:rPr>
        <w:rFonts w:ascii="Arial" w:hAnsi="Arial" w:cs="Arial"/>
        <w:sz w:val="22"/>
        <w:szCs w:val="22"/>
      </w:rPr>
    </w:pPr>
    <w:r w:rsidRPr="004472D4">
      <w:rPr>
        <w:rFonts w:ascii="Arial" w:hAnsi="Arial" w:cs="Arial"/>
        <w:sz w:val="22"/>
        <w:szCs w:val="22"/>
      </w:rPr>
      <w:t xml:space="preserve">OHS Version </w:t>
    </w:r>
    <w:r w:rsidR="003D552F">
      <w:rPr>
        <w:rFonts w:ascii="Arial" w:hAnsi="Arial" w:cs="Arial"/>
        <w:sz w:val="22"/>
        <w:szCs w:val="22"/>
      </w:rPr>
      <w:t>3/29/19</w:t>
    </w:r>
  </w:p>
  <w:p w:rsidR="00AB2E36" w:rsidRDefault="007F39D1">
    <w:pPr>
      <w:pStyle w:val="Footer"/>
      <w:jc w:val="right"/>
    </w:pPr>
    <w:sdt>
      <w:sdtPr>
        <w:id w:val="827866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B2E36">
          <w:fldChar w:fldCharType="begin"/>
        </w:r>
        <w:r w:rsidR="00AB2E36">
          <w:instrText xml:space="preserve"> PAGE   \* MERGEFORMAT </w:instrText>
        </w:r>
        <w:r w:rsidR="00AB2E36">
          <w:fldChar w:fldCharType="separate"/>
        </w:r>
        <w:r>
          <w:rPr>
            <w:noProof/>
          </w:rPr>
          <w:t>4</w:t>
        </w:r>
        <w:r w:rsidR="00AB2E36">
          <w:rPr>
            <w:noProof/>
          </w:rPr>
          <w:fldChar w:fldCharType="end"/>
        </w:r>
      </w:sdtContent>
    </w:sdt>
  </w:p>
  <w:p w:rsidR="00525503" w:rsidRPr="00525503" w:rsidRDefault="00525503" w:rsidP="00525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87" w:rsidRDefault="00EF6087" w:rsidP="001455C6">
      <w:r>
        <w:separator/>
      </w:r>
    </w:p>
  </w:footnote>
  <w:footnote w:type="continuationSeparator" w:id="0">
    <w:p w:rsidR="00EF6087" w:rsidRDefault="00EF6087" w:rsidP="0014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D4" w:rsidRDefault="004472D4" w:rsidP="004472D4">
    <w:pPr>
      <w:pStyle w:val="Header"/>
      <w:jc w:val="cent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59B7CE48" wp14:editId="7B71878E">
          <wp:extent cx="3511550" cy="4203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72D4" w:rsidRDefault="004472D4" w:rsidP="004472D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03" w:rsidRDefault="005255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03" w:rsidRDefault="00525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65BF3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2C27AC"/>
    <w:multiLevelType w:val="multilevel"/>
    <w:tmpl w:val="2A36B5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5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CE5A7E"/>
    <w:multiLevelType w:val="multilevel"/>
    <w:tmpl w:val="6368E0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CF5383"/>
    <w:multiLevelType w:val="multilevel"/>
    <w:tmpl w:val="22465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B3D6D08"/>
    <w:multiLevelType w:val="multilevel"/>
    <w:tmpl w:val="22465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A29002E"/>
    <w:multiLevelType w:val="multilevel"/>
    <w:tmpl w:val="C504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A4151BD"/>
    <w:multiLevelType w:val="multilevel"/>
    <w:tmpl w:val="3580E9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14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C32"/>
    <w:rsid w:val="00002799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4D05"/>
    <w:rsid w:val="000255C8"/>
    <w:rsid w:val="00025D82"/>
    <w:rsid w:val="00025FF9"/>
    <w:rsid w:val="00026535"/>
    <w:rsid w:val="00030950"/>
    <w:rsid w:val="00032868"/>
    <w:rsid w:val="0003320C"/>
    <w:rsid w:val="0003351D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336C"/>
    <w:rsid w:val="000441BC"/>
    <w:rsid w:val="000443A5"/>
    <w:rsid w:val="00044D39"/>
    <w:rsid w:val="00045285"/>
    <w:rsid w:val="00045724"/>
    <w:rsid w:val="000464A0"/>
    <w:rsid w:val="0004780B"/>
    <w:rsid w:val="00051CCC"/>
    <w:rsid w:val="000528E9"/>
    <w:rsid w:val="00052BE7"/>
    <w:rsid w:val="00052C8F"/>
    <w:rsid w:val="00052DEE"/>
    <w:rsid w:val="0005311B"/>
    <w:rsid w:val="00053279"/>
    <w:rsid w:val="000535F4"/>
    <w:rsid w:val="00053FD6"/>
    <w:rsid w:val="00055C82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01C4"/>
    <w:rsid w:val="00081F46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0D69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37C6"/>
    <w:rsid w:val="000D4413"/>
    <w:rsid w:val="000D760A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1B10"/>
    <w:rsid w:val="00111E77"/>
    <w:rsid w:val="00111EDC"/>
    <w:rsid w:val="00112998"/>
    <w:rsid w:val="00112C7F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5328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67B1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455C6"/>
    <w:rsid w:val="001511A2"/>
    <w:rsid w:val="00153947"/>
    <w:rsid w:val="00153E25"/>
    <w:rsid w:val="0015441D"/>
    <w:rsid w:val="00154F67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058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2DA4"/>
    <w:rsid w:val="001B3219"/>
    <w:rsid w:val="001B3701"/>
    <w:rsid w:val="001B3DB6"/>
    <w:rsid w:val="001B4EED"/>
    <w:rsid w:val="001B6EC2"/>
    <w:rsid w:val="001B7373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6AB8"/>
    <w:rsid w:val="001C70C5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64D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3117"/>
    <w:rsid w:val="002164EE"/>
    <w:rsid w:val="00220BE2"/>
    <w:rsid w:val="002215A1"/>
    <w:rsid w:val="0022197F"/>
    <w:rsid w:val="0022229E"/>
    <w:rsid w:val="0022474E"/>
    <w:rsid w:val="00226A07"/>
    <w:rsid w:val="002270E3"/>
    <w:rsid w:val="00227E7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2ED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87B95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B2E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5F2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1AEC"/>
    <w:rsid w:val="003123EE"/>
    <w:rsid w:val="00312D27"/>
    <w:rsid w:val="00313400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06A1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47DA7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33D"/>
    <w:rsid w:val="00380808"/>
    <w:rsid w:val="003809F2"/>
    <w:rsid w:val="0038239D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97184"/>
    <w:rsid w:val="003A1860"/>
    <w:rsid w:val="003A2092"/>
    <w:rsid w:val="003A24C5"/>
    <w:rsid w:val="003A31E0"/>
    <w:rsid w:val="003A365A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52F"/>
    <w:rsid w:val="003D5F56"/>
    <w:rsid w:val="003D6677"/>
    <w:rsid w:val="003D7992"/>
    <w:rsid w:val="003D7D3D"/>
    <w:rsid w:val="003E07B4"/>
    <w:rsid w:val="003E190F"/>
    <w:rsid w:val="003E1995"/>
    <w:rsid w:val="003E3A56"/>
    <w:rsid w:val="003E5464"/>
    <w:rsid w:val="003E598F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69C2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1EC"/>
    <w:rsid w:val="0042222F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2D4"/>
    <w:rsid w:val="00447D27"/>
    <w:rsid w:val="00453511"/>
    <w:rsid w:val="00454B3F"/>
    <w:rsid w:val="00455114"/>
    <w:rsid w:val="004563E1"/>
    <w:rsid w:val="00456E99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2CA5"/>
    <w:rsid w:val="00483690"/>
    <w:rsid w:val="00485DCE"/>
    <w:rsid w:val="00492377"/>
    <w:rsid w:val="00492ABE"/>
    <w:rsid w:val="00493CDB"/>
    <w:rsid w:val="004940E8"/>
    <w:rsid w:val="00494ABD"/>
    <w:rsid w:val="00494DF2"/>
    <w:rsid w:val="00495C13"/>
    <w:rsid w:val="00496333"/>
    <w:rsid w:val="004A050A"/>
    <w:rsid w:val="004A18AD"/>
    <w:rsid w:val="004A3EF6"/>
    <w:rsid w:val="004A5F57"/>
    <w:rsid w:val="004A5F6B"/>
    <w:rsid w:val="004A6074"/>
    <w:rsid w:val="004A64EA"/>
    <w:rsid w:val="004A67A4"/>
    <w:rsid w:val="004A7CAA"/>
    <w:rsid w:val="004B2D41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357"/>
    <w:rsid w:val="004C0599"/>
    <w:rsid w:val="004C095B"/>
    <w:rsid w:val="004C0C33"/>
    <w:rsid w:val="004C1C65"/>
    <w:rsid w:val="004C2654"/>
    <w:rsid w:val="004C378C"/>
    <w:rsid w:val="004C510A"/>
    <w:rsid w:val="004C5E00"/>
    <w:rsid w:val="004C62D5"/>
    <w:rsid w:val="004C786C"/>
    <w:rsid w:val="004D0E4F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3C7A"/>
    <w:rsid w:val="004E70DB"/>
    <w:rsid w:val="004F002F"/>
    <w:rsid w:val="004F02DC"/>
    <w:rsid w:val="004F056B"/>
    <w:rsid w:val="004F0D01"/>
    <w:rsid w:val="004F2938"/>
    <w:rsid w:val="004F2A17"/>
    <w:rsid w:val="004F2DE2"/>
    <w:rsid w:val="004F37A6"/>
    <w:rsid w:val="004F37C9"/>
    <w:rsid w:val="004F3C58"/>
    <w:rsid w:val="004F3FD6"/>
    <w:rsid w:val="004F4ED2"/>
    <w:rsid w:val="004F5902"/>
    <w:rsid w:val="004F6BB4"/>
    <w:rsid w:val="004F75B9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E3B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503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6C2A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47F6D"/>
    <w:rsid w:val="00550CD9"/>
    <w:rsid w:val="00550D32"/>
    <w:rsid w:val="005515D5"/>
    <w:rsid w:val="0055342B"/>
    <w:rsid w:val="00553630"/>
    <w:rsid w:val="005536AB"/>
    <w:rsid w:val="005547F0"/>
    <w:rsid w:val="00555843"/>
    <w:rsid w:val="00556693"/>
    <w:rsid w:val="00557794"/>
    <w:rsid w:val="00557C46"/>
    <w:rsid w:val="00557C4D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4390"/>
    <w:rsid w:val="00594492"/>
    <w:rsid w:val="0059588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A26"/>
    <w:rsid w:val="005B3EE0"/>
    <w:rsid w:val="005B47E1"/>
    <w:rsid w:val="005B4F8D"/>
    <w:rsid w:val="005B5139"/>
    <w:rsid w:val="005B6E38"/>
    <w:rsid w:val="005B71F4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6A07"/>
    <w:rsid w:val="00606A3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338"/>
    <w:rsid w:val="0062189A"/>
    <w:rsid w:val="006218B0"/>
    <w:rsid w:val="00623753"/>
    <w:rsid w:val="00623C8F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543F"/>
    <w:rsid w:val="00636232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5F7B"/>
    <w:rsid w:val="0064725F"/>
    <w:rsid w:val="00650758"/>
    <w:rsid w:val="006507FA"/>
    <w:rsid w:val="00651173"/>
    <w:rsid w:val="00652DDD"/>
    <w:rsid w:val="006533F8"/>
    <w:rsid w:val="00653C35"/>
    <w:rsid w:val="00653DE8"/>
    <w:rsid w:val="0065476D"/>
    <w:rsid w:val="00655676"/>
    <w:rsid w:val="0065658B"/>
    <w:rsid w:val="00660823"/>
    <w:rsid w:val="006609E1"/>
    <w:rsid w:val="00660DA0"/>
    <w:rsid w:val="00661900"/>
    <w:rsid w:val="00661A23"/>
    <w:rsid w:val="00662490"/>
    <w:rsid w:val="00662C5E"/>
    <w:rsid w:val="0066422E"/>
    <w:rsid w:val="00664434"/>
    <w:rsid w:val="006649D8"/>
    <w:rsid w:val="00664C2D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6D6D"/>
    <w:rsid w:val="00697152"/>
    <w:rsid w:val="006A0182"/>
    <w:rsid w:val="006A0648"/>
    <w:rsid w:val="006A0BC9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3360"/>
    <w:rsid w:val="006B686E"/>
    <w:rsid w:val="006B7194"/>
    <w:rsid w:val="006C237F"/>
    <w:rsid w:val="006C2998"/>
    <w:rsid w:val="006C2A76"/>
    <w:rsid w:val="006C30C4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2A11"/>
    <w:rsid w:val="006D3031"/>
    <w:rsid w:val="006D3B6B"/>
    <w:rsid w:val="006D4E46"/>
    <w:rsid w:val="006D51FB"/>
    <w:rsid w:val="006E15E7"/>
    <w:rsid w:val="006E2BF1"/>
    <w:rsid w:val="006E4B8A"/>
    <w:rsid w:val="006E52B0"/>
    <w:rsid w:val="006E585F"/>
    <w:rsid w:val="006E6959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500E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57D0"/>
    <w:rsid w:val="0071671F"/>
    <w:rsid w:val="007174AB"/>
    <w:rsid w:val="0071781A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3E9"/>
    <w:rsid w:val="00730806"/>
    <w:rsid w:val="00730A21"/>
    <w:rsid w:val="007313BE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C93"/>
    <w:rsid w:val="00746EE5"/>
    <w:rsid w:val="00747666"/>
    <w:rsid w:val="007503DE"/>
    <w:rsid w:val="007521AD"/>
    <w:rsid w:val="00753744"/>
    <w:rsid w:val="00753A2B"/>
    <w:rsid w:val="00754B63"/>
    <w:rsid w:val="00755D7B"/>
    <w:rsid w:val="007561F8"/>
    <w:rsid w:val="00757550"/>
    <w:rsid w:val="00757D78"/>
    <w:rsid w:val="007605B9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B09"/>
    <w:rsid w:val="00777B1B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501E"/>
    <w:rsid w:val="007B507E"/>
    <w:rsid w:val="007B5337"/>
    <w:rsid w:val="007B6B19"/>
    <w:rsid w:val="007B718D"/>
    <w:rsid w:val="007C0743"/>
    <w:rsid w:val="007C0E70"/>
    <w:rsid w:val="007C105B"/>
    <w:rsid w:val="007C1285"/>
    <w:rsid w:val="007C1D35"/>
    <w:rsid w:val="007C27E3"/>
    <w:rsid w:val="007C2D75"/>
    <w:rsid w:val="007C4220"/>
    <w:rsid w:val="007C4B58"/>
    <w:rsid w:val="007C4EA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39D1"/>
    <w:rsid w:val="007F4DC7"/>
    <w:rsid w:val="007F51B7"/>
    <w:rsid w:val="007F556C"/>
    <w:rsid w:val="007F5699"/>
    <w:rsid w:val="007F61B1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79C3"/>
    <w:rsid w:val="00812978"/>
    <w:rsid w:val="00813757"/>
    <w:rsid w:val="00813F6F"/>
    <w:rsid w:val="00814513"/>
    <w:rsid w:val="00816301"/>
    <w:rsid w:val="0081630A"/>
    <w:rsid w:val="0081659B"/>
    <w:rsid w:val="00817E63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521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194D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323F"/>
    <w:rsid w:val="0087331E"/>
    <w:rsid w:val="0087370D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87026"/>
    <w:rsid w:val="00890511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3CCF"/>
    <w:rsid w:val="008A415A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22A8"/>
    <w:rsid w:val="008C2660"/>
    <w:rsid w:val="008C2EA0"/>
    <w:rsid w:val="008C3EB6"/>
    <w:rsid w:val="008C4536"/>
    <w:rsid w:val="008C60B1"/>
    <w:rsid w:val="008C6A40"/>
    <w:rsid w:val="008C6AA3"/>
    <w:rsid w:val="008C6E5E"/>
    <w:rsid w:val="008C6F19"/>
    <w:rsid w:val="008D15F2"/>
    <w:rsid w:val="008D166A"/>
    <w:rsid w:val="008D4043"/>
    <w:rsid w:val="008D6037"/>
    <w:rsid w:val="008D6FC9"/>
    <w:rsid w:val="008E1086"/>
    <w:rsid w:val="008E1BDC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0B8"/>
    <w:rsid w:val="008F39EE"/>
    <w:rsid w:val="008F4DD1"/>
    <w:rsid w:val="008F5BD1"/>
    <w:rsid w:val="008F73F4"/>
    <w:rsid w:val="008F7F70"/>
    <w:rsid w:val="0090011C"/>
    <w:rsid w:val="00900375"/>
    <w:rsid w:val="00901AC7"/>
    <w:rsid w:val="00901CCA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36D0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712F"/>
    <w:rsid w:val="009374BB"/>
    <w:rsid w:val="0094205C"/>
    <w:rsid w:val="0094250C"/>
    <w:rsid w:val="00943878"/>
    <w:rsid w:val="00945235"/>
    <w:rsid w:val="0094525E"/>
    <w:rsid w:val="009456C7"/>
    <w:rsid w:val="009462A6"/>
    <w:rsid w:val="0094632A"/>
    <w:rsid w:val="00946CD5"/>
    <w:rsid w:val="009472C6"/>
    <w:rsid w:val="0094783D"/>
    <w:rsid w:val="00947841"/>
    <w:rsid w:val="00947919"/>
    <w:rsid w:val="00947BC3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4C8A"/>
    <w:rsid w:val="00994FE6"/>
    <w:rsid w:val="00995E15"/>
    <w:rsid w:val="0099633E"/>
    <w:rsid w:val="009A0905"/>
    <w:rsid w:val="009A2BBD"/>
    <w:rsid w:val="009A2FB8"/>
    <w:rsid w:val="009A44EB"/>
    <w:rsid w:val="009A56E0"/>
    <w:rsid w:val="009A5A64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2D64"/>
    <w:rsid w:val="00A23C22"/>
    <w:rsid w:val="00A23C63"/>
    <w:rsid w:val="00A24281"/>
    <w:rsid w:val="00A2435C"/>
    <w:rsid w:val="00A2756F"/>
    <w:rsid w:val="00A300CD"/>
    <w:rsid w:val="00A3091D"/>
    <w:rsid w:val="00A31241"/>
    <w:rsid w:val="00A32298"/>
    <w:rsid w:val="00A3255A"/>
    <w:rsid w:val="00A3487B"/>
    <w:rsid w:val="00A35494"/>
    <w:rsid w:val="00A35519"/>
    <w:rsid w:val="00A3665B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73A3"/>
    <w:rsid w:val="00A87673"/>
    <w:rsid w:val="00A87EF3"/>
    <w:rsid w:val="00A87EF5"/>
    <w:rsid w:val="00A90D74"/>
    <w:rsid w:val="00A91440"/>
    <w:rsid w:val="00A91468"/>
    <w:rsid w:val="00A91BB3"/>
    <w:rsid w:val="00A93789"/>
    <w:rsid w:val="00A9439E"/>
    <w:rsid w:val="00A96027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5EAD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2E36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997"/>
    <w:rsid w:val="00AE0AAE"/>
    <w:rsid w:val="00AE1277"/>
    <w:rsid w:val="00AE26CF"/>
    <w:rsid w:val="00AE278E"/>
    <w:rsid w:val="00AE3254"/>
    <w:rsid w:val="00AE3ED8"/>
    <w:rsid w:val="00AE3EEC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58FC"/>
    <w:rsid w:val="00AF624A"/>
    <w:rsid w:val="00AF64BB"/>
    <w:rsid w:val="00AF6803"/>
    <w:rsid w:val="00B01E37"/>
    <w:rsid w:val="00B02482"/>
    <w:rsid w:val="00B02750"/>
    <w:rsid w:val="00B0393F"/>
    <w:rsid w:val="00B04984"/>
    <w:rsid w:val="00B06592"/>
    <w:rsid w:val="00B1026C"/>
    <w:rsid w:val="00B11756"/>
    <w:rsid w:val="00B11F08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5403"/>
    <w:rsid w:val="00B26DDA"/>
    <w:rsid w:val="00B273FA"/>
    <w:rsid w:val="00B30610"/>
    <w:rsid w:val="00B31A14"/>
    <w:rsid w:val="00B31D24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98A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4C4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71DF"/>
    <w:rsid w:val="00BF7756"/>
    <w:rsid w:val="00BF79A0"/>
    <w:rsid w:val="00C03D01"/>
    <w:rsid w:val="00C03D70"/>
    <w:rsid w:val="00C07AA9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30EC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64E9"/>
    <w:rsid w:val="00C56E18"/>
    <w:rsid w:val="00C576A3"/>
    <w:rsid w:val="00C57D94"/>
    <w:rsid w:val="00C57E84"/>
    <w:rsid w:val="00C6010C"/>
    <w:rsid w:val="00C60B87"/>
    <w:rsid w:val="00C61210"/>
    <w:rsid w:val="00C6152A"/>
    <w:rsid w:val="00C626A7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3841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542C"/>
    <w:rsid w:val="00C8616F"/>
    <w:rsid w:val="00C867B3"/>
    <w:rsid w:val="00C87A3E"/>
    <w:rsid w:val="00C87C61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7E8"/>
    <w:rsid w:val="00CA294C"/>
    <w:rsid w:val="00CA2A59"/>
    <w:rsid w:val="00CA3172"/>
    <w:rsid w:val="00CA3A70"/>
    <w:rsid w:val="00CA3B5E"/>
    <w:rsid w:val="00CA54F3"/>
    <w:rsid w:val="00CA571F"/>
    <w:rsid w:val="00CA7567"/>
    <w:rsid w:val="00CB0090"/>
    <w:rsid w:val="00CB1354"/>
    <w:rsid w:val="00CB27D7"/>
    <w:rsid w:val="00CB5319"/>
    <w:rsid w:val="00CB55BB"/>
    <w:rsid w:val="00CB5B49"/>
    <w:rsid w:val="00CB5C2F"/>
    <w:rsid w:val="00CB7A61"/>
    <w:rsid w:val="00CC035D"/>
    <w:rsid w:val="00CC0515"/>
    <w:rsid w:val="00CC0999"/>
    <w:rsid w:val="00CC1334"/>
    <w:rsid w:val="00CC13EB"/>
    <w:rsid w:val="00CC29FF"/>
    <w:rsid w:val="00CC2B7B"/>
    <w:rsid w:val="00CC32DF"/>
    <w:rsid w:val="00CC4AEC"/>
    <w:rsid w:val="00CC57A4"/>
    <w:rsid w:val="00CC682F"/>
    <w:rsid w:val="00CC6F25"/>
    <w:rsid w:val="00CC6FCA"/>
    <w:rsid w:val="00CD0E9C"/>
    <w:rsid w:val="00CD1475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4D8"/>
    <w:rsid w:val="00CE48DC"/>
    <w:rsid w:val="00CE6A4C"/>
    <w:rsid w:val="00CE6B11"/>
    <w:rsid w:val="00CE6B62"/>
    <w:rsid w:val="00CE70C4"/>
    <w:rsid w:val="00CF0D51"/>
    <w:rsid w:val="00CF1872"/>
    <w:rsid w:val="00CF3187"/>
    <w:rsid w:val="00CF31B5"/>
    <w:rsid w:val="00CF3358"/>
    <w:rsid w:val="00CF3D06"/>
    <w:rsid w:val="00CF4374"/>
    <w:rsid w:val="00CF5ADA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84F"/>
    <w:rsid w:val="00D43170"/>
    <w:rsid w:val="00D4448B"/>
    <w:rsid w:val="00D47291"/>
    <w:rsid w:val="00D508EA"/>
    <w:rsid w:val="00D51E81"/>
    <w:rsid w:val="00D52AB9"/>
    <w:rsid w:val="00D53BE3"/>
    <w:rsid w:val="00D556E5"/>
    <w:rsid w:val="00D607B5"/>
    <w:rsid w:val="00D61A1B"/>
    <w:rsid w:val="00D62365"/>
    <w:rsid w:val="00D62550"/>
    <w:rsid w:val="00D62685"/>
    <w:rsid w:val="00D63894"/>
    <w:rsid w:val="00D6524D"/>
    <w:rsid w:val="00D6562D"/>
    <w:rsid w:val="00D66237"/>
    <w:rsid w:val="00D6636D"/>
    <w:rsid w:val="00D71EE4"/>
    <w:rsid w:val="00D744E7"/>
    <w:rsid w:val="00D74FC7"/>
    <w:rsid w:val="00D750A3"/>
    <w:rsid w:val="00D7525A"/>
    <w:rsid w:val="00D75803"/>
    <w:rsid w:val="00D77002"/>
    <w:rsid w:val="00D777EF"/>
    <w:rsid w:val="00D77884"/>
    <w:rsid w:val="00D801A0"/>
    <w:rsid w:val="00D81BB9"/>
    <w:rsid w:val="00D83189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C1F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1D98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16E3"/>
    <w:rsid w:val="00DB205B"/>
    <w:rsid w:val="00DB312E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A50"/>
    <w:rsid w:val="00DC7F87"/>
    <w:rsid w:val="00DD17F7"/>
    <w:rsid w:val="00DD20CA"/>
    <w:rsid w:val="00DD304D"/>
    <w:rsid w:val="00DD382C"/>
    <w:rsid w:val="00DD3B1F"/>
    <w:rsid w:val="00DD4780"/>
    <w:rsid w:val="00DD5116"/>
    <w:rsid w:val="00DD514D"/>
    <w:rsid w:val="00DD519E"/>
    <w:rsid w:val="00DD5678"/>
    <w:rsid w:val="00DD75ED"/>
    <w:rsid w:val="00DE0487"/>
    <w:rsid w:val="00DE16B9"/>
    <w:rsid w:val="00DE1995"/>
    <w:rsid w:val="00DE2FB5"/>
    <w:rsid w:val="00DE2FD0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4579"/>
    <w:rsid w:val="00DF5DF7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58F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4FD9"/>
    <w:rsid w:val="00E2602F"/>
    <w:rsid w:val="00E26E35"/>
    <w:rsid w:val="00E31EBA"/>
    <w:rsid w:val="00E3319D"/>
    <w:rsid w:val="00E332A1"/>
    <w:rsid w:val="00E33E97"/>
    <w:rsid w:val="00E34066"/>
    <w:rsid w:val="00E348E4"/>
    <w:rsid w:val="00E352CE"/>
    <w:rsid w:val="00E359B5"/>
    <w:rsid w:val="00E3637D"/>
    <w:rsid w:val="00E36E45"/>
    <w:rsid w:val="00E37ABB"/>
    <w:rsid w:val="00E37C30"/>
    <w:rsid w:val="00E41055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131C"/>
    <w:rsid w:val="00E72142"/>
    <w:rsid w:val="00E7244E"/>
    <w:rsid w:val="00E732BB"/>
    <w:rsid w:val="00E73D5D"/>
    <w:rsid w:val="00E76158"/>
    <w:rsid w:val="00E76982"/>
    <w:rsid w:val="00E80AA0"/>
    <w:rsid w:val="00E817E7"/>
    <w:rsid w:val="00E82356"/>
    <w:rsid w:val="00E8276A"/>
    <w:rsid w:val="00E83F1C"/>
    <w:rsid w:val="00E845CA"/>
    <w:rsid w:val="00E84EC0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2B0"/>
    <w:rsid w:val="00E97A6B"/>
    <w:rsid w:val="00EA11B4"/>
    <w:rsid w:val="00EA1CED"/>
    <w:rsid w:val="00EA3EC5"/>
    <w:rsid w:val="00EA3F84"/>
    <w:rsid w:val="00EA4AE2"/>
    <w:rsid w:val="00EA57DD"/>
    <w:rsid w:val="00EA5C01"/>
    <w:rsid w:val="00EA6194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662B"/>
    <w:rsid w:val="00EC001D"/>
    <w:rsid w:val="00EC0288"/>
    <w:rsid w:val="00EC313C"/>
    <w:rsid w:val="00EC4006"/>
    <w:rsid w:val="00EC4E04"/>
    <w:rsid w:val="00EC5060"/>
    <w:rsid w:val="00EC536D"/>
    <w:rsid w:val="00EC5B5F"/>
    <w:rsid w:val="00EC666C"/>
    <w:rsid w:val="00EC6995"/>
    <w:rsid w:val="00ED06EB"/>
    <w:rsid w:val="00ED371E"/>
    <w:rsid w:val="00ED436A"/>
    <w:rsid w:val="00ED4499"/>
    <w:rsid w:val="00ED59D1"/>
    <w:rsid w:val="00ED5E11"/>
    <w:rsid w:val="00ED6273"/>
    <w:rsid w:val="00ED6B18"/>
    <w:rsid w:val="00ED7271"/>
    <w:rsid w:val="00ED7885"/>
    <w:rsid w:val="00EE00C7"/>
    <w:rsid w:val="00EE1791"/>
    <w:rsid w:val="00EE282F"/>
    <w:rsid w:val="00EE2F4F"/>
    <w:rsid w:val="00EE32E0"/>
    <w:rsid w:val="00EE4CFD"/>
    <w:rsid w:val="00EE57ED"/>
    <w:rsid w:val="00EF1159"/>
    <w:rsid w:val="00EF11D4"/>
    <w:rsid w:val="00EF174A"/>
    <w:rsid w:val="00EF2D33"/>
    <w:rsid w:val="00EF371C"/>
    <w:rsid w:val="00EF3767"/>
    <w:rsid w:val="00EF3966"/>
    <w:rsid w:val="00EF3C68"/>
    <w:rsid w:val="00EF3F90"/>
    <w:rsid w:val="00EF425D"/>
    <w:rsid w:val="00EF4BB2"/>
    <w:rsid w:val="00EF5CBF"/>
    <w:rsid w:val="00EF6087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2FBB"/>
    <w:rsid w:val="00F33674"/>
    <w:rsid w:val="00F338FE"/>
    <w:rsid w:val="00F34840"/>
    <w:rsid w:val="00F3544F"/>
    <w:rsid w:val="00F35B09"/>
    <w:rsid w:val="00F36128"/>
    <w:rsid w:val="00F364D3"/>
    <w:rsid w:val="00F3668C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14C"/>
    <w:rsid w:val="00F5549D"/>
    <w:rsid w:val="00F56E93"/>
    <w:rsid w:val="00F57197"/>
    <w:rsid w:val="00F60C20"/>
    <w:rsid w:val="00F61941"/>
    <w:rsid w:val="00F62B6E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C89"/>
    <w:rsid w:val="00F75514"/>
    <w:rsid w:val="00F76C02"/>
    <w:rsid w:val="00F777C2"/>
    <w:rsid w:val="00F80267"/>
    <w:rsid w:val="00F8155B"/>
    <w:rsid w:val="00F829AC"/>
    <w:rsid w:val="00F82B58"/>
    <w:rsid w:val="00F833D1"/>
    <w:rsid w:val="00F8384E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6B54457-69A1-4639-AA39-DE7B85E1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57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link w:val="FootnoteTextChar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6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C1F"/>
    <w:pPr>
      <w:ind w:left="720"/>
    </w:pPr>
  </w:style>
  <w:style w:type="paragraph" w:styleId="BalloonText">
    <w:name w:val="Balloon Text"/>
    <w:basedOn w:val="Normal"/>
    <w:link w:val="BalloonTextChar"/>
    <w:rsid w:val="0087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7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4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5C6"/>
    <w:rPr>
      <w:sz w:val="24"/>
      <w:szCs w:val="24"/>
    </w:rPr>
  </w:style>
  <w:style w:type="character" w:styleId="CommentReference">
    <w:name w:val="annotation reference"/>
    <w:basedOn w:val="DefaultParagraphFont"/>
    <w:rsid w:val="00F571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7197"/>
  </w:style>
  <w:style w:type="paragraph" w:styleId="CommentSubject">
    <w:name w:val="annotation subject"/>
    <w:basedOn w:val="CommentText"/>
    <w:next w:val="CommentText"/>
    <w:link w:val="CommentSubjectChar"/>
    <w:rsid w:val="00F5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197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4C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B12E-30A7-4CEA-9766-8F9AE735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5586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Mitchell, Micheala</cp:lastModifiedBy>
  <cp:revision>4</cp:revision>
  <cp:lastPrinted>2018-11-07T16:31:00Z</cp:lastPrinted>
  <dcterms:created xsi:type="dcterms:W3CDTF">2019-03-28T18:13:00Z</dcterms:created>
  <dcterms:modified xsi:type="dcterms:W3CDTF">2019-04-12T14:48:00Z</dcterms:modified>
</cp:coreProperties>
</file>