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980" w:rsidRDefault="00CE2980" w:rsidP="00CE2980">
      <w:pPr>
        <w:pStyle w:val="BlockText"/>
        <w:ind w:left="0" w:right="0"/>
        <w:jc w:val="left"/>
        <w:rPr>
          <w:rFonts w:ascii="Calibri" w:hAnsi="Calibri"/>
          <w:b/>
          <w:bCs/>
          <w:sz w:val="32"/>
          <w:szCs w:val="32"/>
        </w:rPr>
      </w:pPr>
      <w:r w:rsidRPr="00DE4694">
        <w:rPr>
          <w:rFonts w:ascii="Times New Roman" w:hAnsi="Times New Roman"/>
          <w:b/>
          <w:noProof/>
        </w:rPr>
        <w:drawing>
          <wp:inline distT="0" distB="0" distL="0" distR="0" wp14:anchorId="5E7088EF" wp14:editId="1E42216D">
            <wp:extent cx="1310640" cy="1310640"/>
            <wp:effectExtent l="0" t="0" r="3810" b="3810"/>
            <wp:docPr id="2" name="Picture 2" descr="cid:image002.jpg@01D15756.C3E1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D15756.C3E120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08043" cy="1308043"/>
                    </a:xfrm>
                    <a:prstGeom prst="rect">
                      <a:avLst/>
                    </a:prstGeom>
                    <a:noFill/>
                    <a:ln>
                      <a:noFill/>
                    </a:ln>
                  </pic:spPr>
                </pic:pic>
              </a:graphicData>
            </a:graphic>
          </wp:inline>
        </w:drawing>
      </w:r>
      <w:r>
        <w:rPr>
          <w:rFonts w:ascii="Calibri" w:hAnsi="Calibri"/>
          <w:b/>
          <w:bCs/>
          <w:sz w:val="32"/>
          <w:szCs w:val="32"/>
        </w:rPr>
        <w:tab/>
      </w:r>
      <w:r>
        <w:rPr>
          <w:rFonts w:ascii="Calibri" w:hAnsi="Calibri"/>
          <w:b/>
          <w:bCs/>
          <w:sz w:val="32"/>
          <w:szCs w:val="32"/>
        </w:rPr>
        <w:tab/>
      </w:r>
      <w:r>
        <w:rPr>
          <w:rFonts w:ascii="Calibri" w:hAnsi="Calibri"/>
          <w:b/>
          <w:bCs/>
          <w:sz w:val="32"/>
          <w:szCs w:val="32"/>
        </w:rPr>
        <w:tab/>
        <w:t xml:space="preserve">                  </w:t>
      </w:r>
      <w:r>
        <w:rPr>
          <w:noProof/>
        </w:rPr>
        <w:drawing>
          <wp:inline distT="0" distB="0" distL="0" distR="0">
            <wp:extent cx="2571714" cy="754273"/>
            <wp:effectExtent l="0" t="0" r="635" b="8255"/>
            <wp:docPr id="1" name="Picture 1"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74269" cy="784352"/>
                    </a:xfrm>
                    <a:prstGeom prst="rect">
                      <a:avLst/>
                    </a:prstGeom>
                    <a:noFill/>
                    <a:ln>
                      <a:noFill/>
                    </a:ln>
                  </pic:spPr>
                </pic:pic>
              </a:graphicData>
            </a:graphic>
          </wp:inline>
        </w:drawing>
      </w:r>
    </w:p>
    <w:p w:rsidR="00CE2980" w:rsidRDefault="00CE2980" w:rsidP="00CE2980">
      <w:pPr>
        <w:pStyle w:val="BlockText"/>
        <w:ind w:left="0" w:right="0"/>
        <w:jc w:val="left"/>
        <w:rPr>
          <w:rFonts w:ascii="Calibri" w:hAnsi="Calibri"/>
          <w:b/>
          <w:bCs/>
          <w:sz w:val="32"/>
          <w:szCs w:val="32"/>
        </w:rPr>
      </w:pPr>
    </w:p>
    <w:p w:rsidR="00CE2980" w:rsidRPr="00DE4694" w:rsidRDefault="00CE2980" w:rsidP="00CE2980">
      <w:pPr>
        <w:pStyle w:val="Heading6"/>
        <w:jc w:val="center"/>
        <w:rPr>
          <w:rFonts w:ascii="Times New Roman" w:hAnsi="Times New Roman"/>
          <w:b/>
          <w:noProof/>
          <w:sz w:val="24"/>
          <w:szCs w:val="24"/>
        </w:rPr>
      </w:pPr>
      <w:r w:rsidRPr="00DE4694">
        <w:rPr>
          <w:rFonts w:ascii="Times New Roman" w:hAnsi="Times New Roman"/>
          <w:b/>
          <w:noProof/>
          <w:sz w:val="24"/>
          <w:szCs w:val="24"/>
        </w:rPr>
        <w:t>NEWS RELEASE</w:t>
      </w:r>
    </w:p>
    <w:p w:rsidR="00CE2980" w:rsidRPr="00DE4694" w:rsidRDefault="00CE2980" w:rsidP="00CE2980">
      <w:pPr>
        <w:pStyle w:val="Heading6"/>
        <w:jc w:val="center"/>
        <w:rPr>
          <w:rFonts w:ascii="Times New Roman" w:hAnsi="Times New Roman"/>
          <w:b/>
          <w:noProof/>
          <w:sz w:val="24"/>
          <w:szCs w:val="24"/>
        </w:rPr>
      </w:pPr>
    </w:p>
    <w:p w:rsidR="00CE2980" w:rsidRPr="00CE2980" w:rsidRDefault="00CE2980" w:rsidP="00CE2980">
      <w:pPr>
        <w:pStyle w:val="Heading6"/>
        <w:jc w:val="center"/>
        <w:rPr>
          <w:rFonts w:ascii="Times New Roman" w:hAnsi="Times New Roman"/>
          <w:b/>
          <w:noProof/>
          <w:sz w:val="24"/>
          <w:szCs w:val="24"/>
        </w:rPr>
      </w:pPr>
      <w:r w:rsidRPr="00CE2980">
        <w:rPr>
          <w:rFonts w:ascii="Times New Roman" w:hAnsi="Times New Roman"/>
          <w:b/>
          <w:noProof/>
          <w:sz w:val="24"/>
          <w:szCs w:val="24"/>
        </w:rPr>
        <w:t>Consumer Counsel Elin Swanson Kat</w:t>
      </w:r>
      <w:r>
        <w:rPr>
          <w:rFonts w:ascii="Times New Roman" w:hAnsi="Times New Roman"/>
          <w:b/>
          <w:noProof/>
          <w:sz w:val="24"/>
          <w:szCs w:val="24"/>
        </w:rPr>
        <w:t xml:space="preserve">z </w:t>
      </w:r>
      <w:r>
        <w:rPr>
          <w:rFonts w:ascii="Times New Roman" w:hAnsi="Times New Roman"/>
          <w:b/>
          <w:sz w:val="24"/>
          <w:szCs w:val="24"/>
        </w:rPr>
        <w:t>a</w:t>
      </w:r>
      <w:r w:rsidRPr="00CE2980">
        <w:rPr>
          <w:rFonts w:ascii="Times New Roman" w:hAnsi="Times New Roman"/>
          <w:b/>
          <w:sz w:val="24"/>
          <w:szCs w:val="24"/>
        </w:rPr>
        <w:t>nd</w:t>
      </w:r>
    </w:p>
    <w:p w:rsidR="00CE2980" w:rsidRPr="00CE2980" w:rsidRDefault="00CE2980" w:rsidP="00CE2980">
      <w:pPr>
        <w:jc w:val="center"/>
        <w:rPr>
          <w:rFonts w:ascii="Times New Roman" w:hAnsi="Times New Roman"/>
          <w:b/>
          <w:sz w:val="24"/>
          <w:szCs w:val="24"/>
        </w:rPr>
      </w:pPr>
      <w:r w:rsidRPr="00CE2980">
        <w:rPr>
          <w:rFonts w:ascii="Times New Roman" w:hAnsi="Times New Roman"/>
          <w:b/>
          <w:sz w:val="24"/>
          <w:szCs w:val="24"/>
        </w:rPr>
        <w:t>Strategic Outreach Services</w:t>
      </w:r>
    </w:p>
    <w:p w:rsidR="00CE2980" w:rsidRPr="00CE2980" w:rsidRDefault="00CE2980" w:rsidP="00CE2980">
      <w: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644"/>
      </w:tblGrid>
      <w:tr w:rsidR="00CE2980" w:rsidRPr="00956940" w:rsidTr="00CE2980">
        <w:tc>
          <w:tcPr>
            <w:tcW w:w="4716" w:type="dxa"/>
          </w:tcPr>
          <w:p w:rsidR="00CE2980" w:rsidRPr="00956940" w:rsidRDefault="00CE2980" w:rsidP="00857660">
            <w:pPr>
              <w:rPr>
                <w:rFonts w:ascii="Times New Roman" w:hAnsi="Times New Roman"/>
                <w:b/>
                <w:sz w:val="24"/>
                <w:szCs w:val="24"/>
                <w:u w:val="single"/>
              </w:rPr>
            </w:pPr>
          </w:p>
          <w:p w:rsidR="00CE2980" w:rsidRPr="00956940" w:rsidRDefault="00CE2980" w:rsidP="00857660">
            <w:pPr>
              <w:rPr>
                <w:rFonts w:ascii="Times New Roman" w:hAnsi="Times New Roman"/>
                <w:sz w:val="24"/>
                <w:szCs w:val="24"/>
              </w:rPr>
            </w:pPr>
            <w:r w:rsidRPr="00956940">
              <w:rPr>
                <w:rFonts w:ascii="Times New Roman" w:hAnsi="Times New Roman"/>
                <w:b/>
                <w:sz w:val="24"/>
                <w:szCs w:val="24"/>
                <w:u w:val="single"/>
              </w:rPr>
              <w:t>FOR IMMEDIATE RELEASE</w:t>
            </w:r>
            <w:r w:rsidRPr="00956940">
              <w:rPr>
                <w:rFonts w:ascii="Times New Roman" w:hAnsi="Times New Roman"/>
                <w:sz w:val="24"/>
                <w:szCs w:val="24"/>
              </w:rPr>
              <w:tab/>
              <w:t xml:space="preserve">                   </w:t>
            </w:r>
            <w:r w:rsidRPr="00956940">
              <w:rPr>
                <w:rFonts w:ascii="Times New Roman" w:hAnsi="Times New Roman"/>
                <w:sz w:val="24"/>
                <w:szCs w:val="24"/>
              </w:rPr>
              <w:tab/>
            </w:r>
            <w:r w:rsidRPr="00956940">
              <w:rPr>
                <w:rFonts w:ascii="Times New Roman" w:hAnsi="Times New Roman"/>
                <w:sz w:val="24"/>
                <w:szCs w:val="24"/>
              </w:rPr>
              <w:tab/>
              <w:t xml:space="preserve">      </w:t>
            </w:r>
          </w:p>
          <w:p w:rsidR="00CE2980" w:rsidRPr="00956940" w:rsidRDefault="00CE2980" w:rsidP="00857660">
            <w:pPr>
              <w:tabs>
                <w:tab w:val="right" w:pos="8640"/>
              </w:tabs>
              <w:rPr>
                <w:rFonts w:ascii="Times New Roman" w:hAnsi="Times New Roman"/>
                <w:sz w:val="24"/>
                <w:szCs w:val="24"/>
              </w:rPr>
            </w:pPr>
            <w:r w:rsidRPr="00956940">
              <w:rPr>
                <w:rFonts w:ascii="Times New Roman" w:hAnsi="Times New Roman"/>
                <w:sz w:val="24"/>
                <w:szCs w:val="24"/>
              </w:rPr>
              <w:t xml:space="preserve">Contact:  </w:t>
            </w:r>
            <w:r>
              <w:rPr>
                <w:rFonts w:ascii="Times New Roman" w:hAnsi="Times New Roman"/>
                <w:sz w:val="24"/>
                <w:szCs w:val="24"/>
              </w:rPr>
              <w:t>Elin Swanson Katz</w:t>
            </w:r>
          </w:p>
          <w:p w:rsidR="00CE2980" w:rsidRPr="00956940" w:rsidRDefault="00CE2980" w:rsidP="00857660">
            <w:pPr>
              <w:tabs>
                <w:tab w:val="right" w:pos="8640"/>
              </w:tabs>
              <w:rPr>
                <w:rFonts w:ascii="Times New Roman" w:hAnsi="Times New Roman"/>
                <w:sz w:val="24"/>
                <w:szCs w:val="24"/>
              </w:rPr>
            </w:pPr>
            <w:r>
              <w:rPr>
                <w:rFonts w:ascii="Times New Roman" w:hAnsi="Times New Roman"/>
                <w:sz w:val="24"/>
                <w:szCs w:val="24"/>
              </w:rPr>
              <w:t>Office: (860) 827-2901</w:t>
            </w:r>
          </w:p>
          <w:p w:rsidR="00CE2980" w:rsidRDefault="00CE2980" w:rsidP="00857660">
            <w:pPr>
              <w:tabs>
                <w:tab w:val="right" w:pos="8640"/>
              </w:tabs>
              <w:rPr>
                <w:rFonts w:ascii="Times New Roman" w:hAnsi="Times New Roman"/>
                <w:sz w:val="24"/>
                <w:szCs w:val="24"/>
              </w:rPr>
            </w:pPr>
            <w:r w:rsidRPr="00956940">
              <w:rPr>
                <w:rFonts w:ascii="Times New Roman" w:hAnsi="Times New Roman"/>
                <w:sz w:val="24"/>
                <w:szCs w:val="24"/>
              </w:rPr>
              <w:t xml:space="preserve">Email: </w:t>
            </w:r>
            <w:hyperlink r:id="rId10" w:history="1">
              <w:r w:rsidRPr="00042AED">
                <w:rPr>
                  <w:rStyle w:val="Hyperlink"/>
                  <w:rFonts w:ascii="Times New Roman" w:hAnsi="Times New Roman"/>
                  <w:sz w:val="24"/>
                  <w:szCs w:val="24"/>
                </w:rPr>
                <w:t>Elin.Katz@ct.gov</w:t>
              </w:r>
            </w:hyperlink>
          </w:p>
          <w:p w:rsidR="00CE2980" w:rsidRDefault="00CE2980" w:rsidP="00857660">
            <w:pPr>
              <w:tabs>
                <w:tab w:val="right" w:pos="8640"/>
              </w:tabs>
              <w:rPr>
                <w:rFonts w:ascii="Times New Roman" w:hAnsi="Times New Roman"/>
                <w:sz w:val="24"/>
                <w:szCs w:val="24"/>
              </w:rPr>
            </w:pPr>
          </w:p>
          <w:p w:rsidR="00CE2980" w:rsidRDefault="00CE2980" w:rsidP="00857660">
            <w:pPr>
              <w:tabs>
                <w:tab w:val="right" w:pos="8640"/>
              </w:tabs>
              <w:rPr>
                <w:rFonts w:ascii="Times New Roman" w:hAnsi="Times New Roman"/>
                <w:sz w:val="24"/>
                <w:szCs w:val="24"/>
              </w:rPr>
            </w:pPr>
            <w:r>
              <w:rPr>
                <w:rFonts w:ascii="Times New Roman" w:hAnsi="Times New Roman"/>
                <w:sz w:val="24"/>
                <w:szCs w:val="24"/>
              </w:rPr>
              <w:t>Janice Flemming-Butler</w:t>
            </w:r>
          </w:p>
          <w:p w:rsidR="00AE0C16" w:rsidRDefault="00AE0C16" w:rsidP="00AE0C16">
            <w:pPr>
              <w:tabs>
                <w:tab w:val="right" w:pos="8640"/>
              </w:tabs>
              <w:rPr>
                <w:rFonts w:ascii="Times New Roman" w:hAnsi="Times New Roman"/>
                <w:sz w:val="24"/>
                <w:szCs w:val="24"/>
              </w:rPr>
            </w:pPr>
            <w:r>
              <w:rPr>
                <w:rFonts w:ascii="Times New Roman" w:hAnsi="Times New Roman"/>
                <w:sz w:val="24"/>
                <w:szCs w:val="24"/>
              </w:rPr>
              <w:t>860-597-8881</w:t>
            </w:r>
          </w:p>
          <w:p w:rsidR="00CE2980" w:rsidRPr="00956940" w:rsidRDefault="00CE2980" w:rsidP="00857660">
            <w:pPr>
              <w:tabs>
                <w:tab w:val="right" w:pos="8640"/>
              </w:tabs>
              <w:rPr>
                <w:rFonts w:ascii="Times New Roman" w:hAnsi="Times New Roman"/>
                <w:sz w:val="24"/>
                <w:szCs w:val="24"/>
              </w:rPr>
            </w:pPr>
            <w:r>
              <w:rPr>
                <w:rFonts w:ascii="Times New Roman" w:hAnsi="Times New Roman"/>
                <w:sz w:val="24"/>
                <w:szCs w:val="24"/>
              </w:rPr>
              <w:t xml:space="preserve">Email:  </w:t>
            </w:r>
            <w:hyperlink r:id="rId11" w:history="1">
              <w:r w:rsidRPr="00042AED">
                <w:rPr>
                  <w:rStyle w:val="Hyperlink"/>
                  <w:rFonts w:ascii="Times New Roman" w:hAnsi="Times New Roman"/>
                  <w:sz w:val="24"/>
                  <w:szCs w:val="24"/>
                </w:rPr>
                <w:t>j.flemming@vowoc.org</w:t>
              </w:r>
            </w:hyperlink>
          </w:p>
        </w:tc>
        <w:tc>
          <w:tcPr>
            <w:tcW w:w="4644" w:type="dxa"/>
          </w:tcPr>
          <w:p w:rsidR="00CE2980" w:rsidRPr="00956940" w:rsidRDefault="00CE2980" w:rsidP="00857660">
            <w:pPr>
              <w:rPr>
                <w:rFonts w:ascii="Times New Roman" w:hAnsi="Times New Roman"/>
                <w:sz w:val="24"/>
                <w:szCs w:val="24"/>
                <w:u w:val="single"/>
              </w:rPr>
            </w:pPr>
          </w:p>
          <w:p w:rsidR="00CE2980" w:rsidRPr="00956940" w:rsidRDefault="00CE2980" w:rsidP="00857660">
            <w:pPr>
              <w:rPr>
                <w:rFonts w:ascii="Times New Roman" w:hAnsi="Times New Roman"/>
                <w:sz w:val="24"/>
                <w:szCs w:val="24"/>
                <w:u w:val="single"/>
              </w:rPr>
            </w:pPr>
          </w:p>
          <w:p w:rsidR="00CE2980" w:rsidRPr="00956940" w:rsidRDefault="00CE2980" w:rsidP="00857660">
            <w:pPr>
              <w:rPr>
                <w:rFonts w:ascii="Times New Roman" w:hAnsi="Times New Roman"/>
                <w:sz w:val="24"/>
                <w:szCs w:val="24"/>
                <w:u w:val="single"/>
              </w:rPr>
            </w:pPr>
          </w:p>
        </w:tc>
      </w:tr>
    </w:tbl>
    <w:p w:rsidR="00CE2980" w:rsidRDefault="00CE2980" w:rsidP="00064F00">
      <w:pPr>
        <w:pStyle w:val="BlockText"/>
        <w:ind w:left="0" w:right="0"/>
        <w:jc w:val="center"/>
        <w:rPr>
          <w:rFonts w:ascii="Calibri" w:hAnsi="Calibri"/>
          <w:b/>
          <w:bCs/>
          <w:sz w:val="32"/>
          <w:szCs w:val="32"/>
        </w:rPr>
      </w:pPr>
    </w:p>
    <w:p w:rsidR="00064F00" w:rsidRDefault="00064F00" w:rsidP="00064F00">
      <w:pPr>
        <w:pStyle w:val="BlockText"/>
        <w:ind w:left="0" w:right="0"/>
        <w:jc w:val="center"/>
        <w:rPr>
          <w:rFonts w:ascii="Calibri" w:hAnsi="Calibri"/>
          <w:b/>
          <w:bCs/>
          <w:sz w:val="32"/>
          <w:szCs w:val="32"/>
        </w:rPr>
      </w:pPr>
      <w:r>
        <w:rPr>
          <w:rFonts w:ascii="Calibri" w:hAnsi="Calibri"/>
          <w:b/>
          <w:bCs/>
          <w:sz w:val="32"/>
          <w:szCs w:val="32"/>
        </w:rPr>
        <w:t xml:space="preserve">STRATEGIC OUTREACH </w:t>
      </w:r>
      <w:r w:rsidR="008A1316">
        <w:rPr>
          <w:rFonts w:ascii="Calibri" w:hAnsi="Calibri"/>
          <w:b/>
          <w:bCs/>
          <w:sz w:val="32"/>
          <w:szCs w:val="32"/>
        </w:rPr>
        <w:t>SERVICES</w:t>
      </w:r>
      <w:r>
        <w:rPr>
          <w:rFonts w:ascii="Calibri" w:hAnsi="Calibri"/>
          <w:b/>
          <w:bCs/>
          <w:sz w:val="32"/>
          <w:szCs w:val="32"/>
        </w:rPr>
        <w:t xml:space="preserve"> AND OFFICE OF STATE BROADBAND RELEASE REPORT CALLING FOR ACTION ON STUDENT ACCESS TO </w:t>
      </w:r>
    </w:p>
    <w:p w:rsidR="00955829" w:rsidRDefault="00064F00" w:rsidP="00064F00">
      <w:pPr>
        <w:pStyle w:val="BlockText"/>
        <w:ind w:left="0" w:right="0"/>
        <w:jc w:val="center"/>
        <w:rPr>
          <w:rFonts w:ascii="Calibri" w:hAnsi="Calibri"/>
          <w:b/>
          <w:bCs/>
          <w:sz w:val="32"/>
          <w:szCs w:val="32"/>
        </w:rPr>
      </w:pPr>
      <w:r>
        <w:rPr>
          <w:rFonts w:ascii="Calibri" w:hAnsi="Calibri"/>
          <w:b/>
          <w:bCs/>
          <w:sz w:val="32"/>
          <w:szCs w:val="32"/>
        </w:rPr>
        <w:t xml:space="preserve">HIGH-SPEED INTERNET IN HARTFORD’S NORTH END </w:t>
      </w:r>
    </w:p>
    <w:p w:rsidR="00955829" w:rsidRDefault="00955829" w:rsidP="00955829">
      <w:pPr>
        <w:pStyle w:val="BlockText"/>
        <w:ind w:left="0" w:right="0"/>
        <w:jc w:val="center"/>
        <w:rPr>
          <w:rFonts w:ascii="Calibri" w:hAnsi="Calibri"/>
          <w:sz w:val="22"/>
          <w:szCs w:val="22"/>
        </w:rPr>
      </w:pPr>
    </w:p>
    <w:p w:rsidR="00955829" w:rsidRDefault="00955829" w:rsidP="00955829">
      <w:pPr>
        <w:jc w:val="both"/>
        <w:rPr>
          <w:sz w:val="24"/>
          <w:szCs w:val="24"/>
        </w:rPr>
      </w:pPr>
      <w:r w:rsidRPr="008A1316">
        <w:rPr>
          <w:b/>
          <w:sz w:val="24"/>
          <w:szCs w:val="24"/>
        </w:rPr>
        <w:t>(HARTFORD, CT</w:t>
      </w:r>
      <w:r w:rsidR="008A1316" w:rsidRPr="008A1316">
        <w:rPr>
          <w:b/>
          <w:sz w:val="24"/>
          <w:szCs w:val="24"/>
        </w:rPr>
        <w:t xml:space="preserve"> - June 13, 2017</w:t>
      </w:r>
      <w:r w:rsidRPr="008A1316">
        <w:rPr>
          <w:b/>
          <w:sz w:val="24"/>
          <w:szCs w:val="24"/>
        </w:rPr>
        <w:t>)</w:t>
      </w:r>
      <w:r>
        <w:rPr>
          <w:sz w:val="24"/>
          <w:szCs w:val="24"/>
        </w:rPr>
        <w:t xml:space="preserve"> – </w:t>
      </w:r>
      <w:r w:rsidR="00064F00">
        <w:rPr>
          <w:sz w:val="24"/>
          <w:szCs w:val="24"/>
        </w:rPr>
        <w:t xml:space="preserve">Strategic Outreach </w:t>
      </w:r>
      <w:r w:rsidR="008A1316">
        <w:rPr>
          <w:sz w:val="24"/>
          <w:szCs w:val="24"/>
        </w:rPr>
        <w:t>Services (SOS)</w:t>
      </w:r>
      <w:r w:rsidR="00064F00">
        <w:rPr>
          <w:sz w:val="24"/>
          <w:szCs w:val="24"/>
        </w:rPr>
        <w:t xml:space="preserve">, a strategic communications firm led by Janice </w:t>
      </w:r>
      <w:r w:rsidR="00BE43E1">
        <w:rPr>
          <w:sz w:val="24"/>
          <w:szCs w:val="24"/>
        </w:rPr>
        <w:t>Flemming-Butler</w:t>
      </w:r>
      <w:r w:rsidR="00064F00">
        <w:rPr>
          <w:sz w:val="24"/>
          <w:szCs w:val="24"/>
        </w:rPr>
        <w:t>, and the Office of State Broadband</w:t>
      </w:r>
      <w:r w:rsidR="00DE4892">
        <w:rPr>
          <w:sz w:val="24"/>
          <w:szCs w:val="24"/>
        </w:rPr>
        <w:t xml:space="preserve"> (Broadband Office)</w:t>
      </w:r>
      <w:r w:rsidR="00064F00">
        <w:rPr>
          <w:sz w:val="24"/>
          <w:szCs w:val="24"/>
        </w:rPr>
        <w:t>, which is part of the State of Connecticut’s Office of Consumer Counsel led by Elin Swanson Katz, today released</w:t>
      </w:r>
      <w:r w:rsidR="00180DC6">
        <w:rPr>
          <w:sz w:val="24"/>
          <w:szCs w:val="24"/>
        </w:rPr>
        <w:t xml:space="preserve"> a report, </w:t>
      </w:r>
      <w:r w:rsidR="00180DC6" w:rsidRPr="00180DC6">
        <w:rPr>
          <w:i/>
          <w:sz w:val="24"/>
          <w:szCs w:val="24"/>
        </w:rPr>
        <w:t>Assessment of the Broadband “Homework Gap” In Hartford</w:t>
      </w:r>
      <w:r w:rsidR="00180DC6">
        <w:rPr>
          <w:sz w:val="24"/>
          <w:szCs w:val="24"/>
        </w:rPr>
        <w:t>,</w:t>
      </w:r>
      <w:r w:rsidR="00064F00">
        <w:rPr>
          <w:sz w:val="24"/>
          <w:szCs w:val="24"/>
        </w:rPr>
        <w:t xml:space="preserve"> detailing the barriers to </w:t>
      </w:r>
      <w:r w:rsidR="008E7E57">
        <w:rPr>
          <w:sz w:val="24"/>
          <w:szCs w:val="24"/>
        </w:rPr>
        <w:t xml:space="preserve">affordable </w:t>
      </w:r>
      <w:r w:rsidR="00064F00">
        <w:rPr>
          <w:sz w:val="24"/>
          <w:szCs w:val="24"/>
        </w:rPr>
        <w:t xml:space="preserve">high-speed internet access faced by students in the North End of Hartford.  </w:t>
      </w:r>
    </w:p>
    <w:p w:rsidR="00064F00" w:rsidRDefault="00064F00" w:rsidP="00955829">
      <w:pPr>
        <w:jc w:val="both"/>
        <w:rPr>
          <w:sz w:val="24"/>
          <w:szCs w:val="24"/>
        </w:rPr>
      </w:pPr>
    </w:p>
    <w:p w:rsidR="00064F00" w:rsidRDefault="00064F00" w:rsidP="00955829">
      <w:pPr>
        <w:jc w:val="both"/>
        <w:rPr>
          <w:sz w:val="24"/>
          <w:szCs w:val="24"/>
        </w:rPr>
      </w:pPr>
      <w:r>
        <w:rPr>
          <w:sz w:val="24"/>
          <w:szCs w:val="24"/>
        </w:rPr>
        <w:t>Specifically, outreach efforts by M</w:t>
      </w:r>
      <w:r w:rsidR="00F0247C">
        <w:rPr>
          <w:sz w:val="24"/>
          <w:szCs w:val="24"/>
        </w:rPr>
        <w:t>r</w:t>
      </w:r>
      <w:r>
        <w:rPr>
          <w:sz w:val="24"/>
          <w:szCs w:val="24"/>
        </w:rPr>
        <w:t xml:space="preserve">s. </w:t>
      </w:r>
      <w:r w:rsidR="00BE43E1">
        <w:rPr>
          <w:sz w:val="24"/>
          <w:szCs w:val="24"/>
        </w:rPr>
        <w:t>Flemming-Butler</w:t>
      </w:r>
      <w:r>
        <w:rPr>
          <w:sz w:val="24"/>
          <w:szCs w:val="24"/>
        </w:rPr>
        <w:t xml:space="preserve"> and Consumer Counsel Katz revealed that there exists a gap between the availability of high-speed internet for student research and completion of homework in the suburbs and the lack of such availability in </w:t>
      </w:r>
      <w:r w:rsidR="008A1316">
        <w:rPr>
          <w:sz w:val="24"/>
          <w:szCs w:val="24"/>
        </w:rPr>
        <w:t xml:space="preserve">many </w:t>
      </w:r>
      <w:r>
        <w:rPr>
          <w:sz w:val="24"/>
          <w:szCs w:val="24"/>
        </w:rPr>
        <w:t>homes in the North End</w:t>
      </w:r>
      <w:r w:rsidR="008A1316">
        <w:rPr>
          <w:sz w:val="24"/>
          <w:szCs w:val="24"/>
        </w:rPr>
        <w:t xml:space="preserve"> of Hartford</w:t>
      </w:r>
      <w:r>
        <w:rPr>
          <w:sz w:val="24"/>
          <w:szCs w:val="24"/>
        </w:rPr>
        <w:t xml:space="preserve">.  This troubling situation, dubbed the “Homework Gap,” negatively impacts the educational opportunities of North End students.  </w:t>
      </w:r>
      <w:r w:rsidR="00F0182B">
        <w:rPr>
          <w:sz w:val="24"/>
          <w:szCs w:val="24"/>
        </w:rPr>
        <w:t xml:space="preserve">Unlike their suburban counterparts who </w:t>
      </w:r>
      <w:r w:rsidR="00BE43E1">
        <w:rPr>
          <w:sz w:val="24"/>
          <w:szCs w:val="24"/>
        </w:rPr>
        <w:t>typically</w:t>
      </w:r>
      <w:r w:rsidR="00F0182B">
        <w:rPr>
          <w:sz w:val="24"/>
          <w:szCs w:val="24"/>
        </w:rPr>
        <w:t xml:space="preserve"> access high-speed internet via home </w:t>
      </w:r>
      <w:r w:rsidR="008A1316">
        <w:rPr>
          <w:sz w:val="24"/>
          <w:szCs w:val="24"/>
        </w:rPr>
        <w:t>connections</w:t>
      </w:r>
      <w:r w:rsidR="00F0182B">
        <w:rPr>
          <w:sz w:val="24"/>
          <w:szCs w:val="24"/>
        </w:rPr>
        <w:t>, interviews with students</w:t>
      </w:r>
      <w:r w:rsidR="00BE43E1">
        <w:rPr>
          <w:sz w:val="24"/>
          <w:szCs w:val="24"/>
        </w:rPr>
        <w:t xml:space="preserve">, </w:t>
      </w:r>
      <w:r w:rsidR="00F0182B">
        <w:rPr>
          <w:sz w:val="24"/>
          <w:szCs w:val="24"/>
        </w:rPr>
        <w:t>parents</w:t>
      </w:r>
      <w:r w:rsidR="00BE43E1">
        <w:rPr>
          <w:sz w:val="24"/>
          <w:szCs w:val="24"/>
        </w:rPr>
        <w:t>, and community leaders</w:t>
      </w:r>
      <w:r w:rsidR="00F0182B">
        <w:rPr>
          <w:sz w:val="24"/>
          <w:szCs w:val="24"/>
        </w:rPr>
        <w:t xml:space="preserve"> in the North End revealed that </w:t>
      </w:r>
      <w:r w:rsidR="00BE43E1">
        <w:rPr>
          <w:sz w:val="24"/>
          <w:szCs w:val="24"/>
        </w:rPr>
        <w:t xml:space="preserve">many </w:t>
      </w:r>
      <w:r w:rsidR="00F0182B">
        <w:rPr>
          <w:sz w:val="24"/>
          <w:szCs w:val="24"/>
        </w:rPr>
        <w:t xml:space="preserve">students there must wander and struggle in search of such access, including in restaurants, outside of school buildings, or at the Hartford Public Library </w:t>
      </w:r>
      <w:r w:rsidR="00BE43E1">
        <w:rPr>
          <w:sz w:val="24"/>
          <w:szCs w:val="24"/>
        </w:rPr>
        <w:t xml:space="preserve">and its branches </w:t>
      </w:r>
      <w:r w:rsidR="00F0182B">
        <w:rPr>
          <w:sz w:val="24"/>
          <w:szCs w:val="24"/>
        </w:rPr>
        <w:t xml:space="preserve">prior to </w:t>
      </w:r>
      <w:r w:rsidR="00BE43E1">
        <w:rPr>
          <w:sz w:val="24"/>
          <w:szCs w:val="24"/>
        </w:rPr>
        <w:t>their</w:t>
      </w:r>
      <w:r w:rsidR="00F0182B">
        <w:rPr>
          <w:sz w:val="24"/>
          <w:szCs w:val="24"/>
        </w:rPr>
        <w:t xml:space="preserve"> </w:t>
      </w:r>
      <w:r w:rsidR="00F0247C">
        <w:rPr>
          <w:sz w:val="24"/>
          <w:szCs w:val="24"/>
        </w:rPr>
        <w:t xml:space="preserve">early evening </w:t>
      </w:r>
      <w:r w:rsidR="00DE4892">
        <w:rPr>
          <w:sz w:val="24"/>
          <w:szCs w:val="24"/>
        </w:rPr>
        <w:t>closure, as early as 5 pm</w:t>
      </w:r>
      <w:r w:rsidR="00F0182B">
        <w:rPr>
          <w:sz w:val="24"/>
          <w:szCs w:val="24"/>
        </w:rPr>
        <w:t xml:space="preserve">.  </w:t>
      </w:r>
      <w:r w:rsidR="00F0182B">
        <w:rPr>
          <w:sz w:val="24"/>
          <w:szCs w:val="24"/>
        </w:rPr>
        <w:lastRenderedPageBreak/>
        <w:t>However, all of these options are of limited practical use and are unsatisfactory “workarounds” that do not address the crux of the problem.</w:t>
      </w:r>
    </w:p>
    <w:p w:rsidR="00F0182B" w:rsidRDefault="00F0182B" w:rsidP="00955829">
      <w:pPr>
        <w:jc w:val="both"/>
        <w:rPr>
          <w:sz w:val="24"/>
          <w:szCs w:val="24"/>
        </w:rPr>
      </w:pPr>
    </w:p>
    <w:p w:rsidR="00F0182B" w:rsidRDefault="00F0182B" w:rsidP="00955829">
      <w:pPr>
        <w:jc w:val="both"/>
        <w:rPr>
          <w:sz w:val="24"/>
          <w:szCs w:val="24"/>
        </w:rPr>
      </w:pPr>
      <w:r>
        <w:rPr>
          <w:sz w:val="24"/>
          <w:szCs w:val="24"/>
        </w:rPr>
        <w:t>To create greater equality of opportunity between urban and suburban students, M</w:t>
      </w:r>
      <w:r w:rsidR="00F0247C">
        <w:rPr>
          <w:sz w:val="24"/>
          <w:szCs w:val="24"/>
        </w:rPr>
        <w:t>r</w:t>
      </w:r>
      <w:r>
        <w:rPr>
          <w:sz w:val="24"/>
          <w:szCs w:val="24"/>
        </w:rPr>
        <w:t xml:space="preserve">s. </w:t>
      </w:r>
      <w:r w:rsidR="00BE43E1">
        <w:rPr>
          <w:sz w:val="24"/>
          <w:szCs w:val="24"/>
        </w:rPr>
        <w:t>Flemming-Butler</w:t>
      </w:r>
      <w:r>
        <w:rPr>
          <w:sz w:val="24"/>
          <w:szCs w:val="24"/>
        </w:rPr>
        <w:t xml:space="preserve"> and Consumer Counsel Katz are calling on state and local government officials, community activists and leaders, broadband development companies, local businesses, and other relevant stakeholders to craft short-term and long-term solutions that will solve the Homework Gap.  The overall goal is to end the “broadband desert” that has </w:t>
      </w:r>
      <w:r w:rsidR="00E6329A">
        <w:rPr>
          <w:sz w:val="24"/>
          <w:szCs w:val="24"/>
        </w:rPr>
        <w:t xml:space="preserve">developed in the North End and make </w:t>
      </w:r>
      <w:r w:rsidR="008A1316">
        <w:rPr>
          <w:sz w:val="24"/>
          <w:szCs w:val="24"/>
        </w:rPr>
        <w:t xml:space="preserve">affordable </w:t>
      </w:r>
      <w:r w:rsidR="00E6329A">
        <w:rPr>
          <w:sz w:val="24"/>
          <w:szCs w:val="24"/>
        </w:rPr>
        <w:t xml:space="preserve">high-speed internet services available to homes and businesses throughout the community.  Any Hartford revitalization effort must take into account that the North End’s internet access is woefully inadequate, creating barriers to both education and economic development.  Solutions are available, including installation of internet fiber wires on poles or in trenches, but those solutions must be embraced with urgency, creativity, and resources.  </w:t>
      </w:r>
    </w:p>
    <w:p w:rsidR="00955829" w:rsidRDefault="00955829" w:rsidP="00955829">
      <w:pPr>
        <w:jc w:val="both"/>
        <w:rPr>
          <w:sz w:val="24"/>
          <w:szCs w:val="24"/>
        </w:rPr>
      </w:pPr>
    </w:p>
    <w:p w:rsidR="00E6329A" w:rsidRDefault="0011556A" w:rsidP="00955829">
      <w:pPr>
        <w:jc w:val="both"/>
        <w:rPr>
          <w:sz w:val="24"/>
          <w:szCs w:val="24"/>
        </w:rPr>
      </w:pPr>
      <w:r>
        <w:rPr>
          <w:sz w:val="24"/>
          <w:szCs w:val="24"/>
        </w:rPr>
        <w:t>Mrs. Flemming-Butler stated, “When living</w:t>
      </w:r>
      <w:r w:rsidR="002C5DB3">
        <w:rPr>
          <w:sz w:val="24"/>
          <w:szCs w:val="24"/>
        </w:rPr>
        <w:t xml:space="preserve"> in Asylum Hill, I experienced very strong broadband services.  Six months ago, I moved to Ridgefield Street in the Blue Hills community, and have received poor quality of broadband services ever since.  Since then, I learned my predicament was shared by the students and families in the surrounding community.  </w:t>
      </w:r>
      <w:r w:rsidR="008E7E57">
        <w:rPr>
          <w:sz w:val="24"/>
          <w:szCs w:val="24"/>
        </w:rPr>
        <w:t>As a result</w:t>
      </w:r>
      <w:r w:rsidR="002C5DB3">
        <w:rPr>
          <w:sz w:val="24"/>
          <w:szCs w:val="24"/>
        </w:rPr>
        <w:t xml:space="preserve">, the Voices </w:t>
      </w:r>
      <w:r w:rsidR="00F0247C">
        <w:rPr>
          <w:sz w:val="24"/>
          <w:szCs w:val="24"/>
        </w:rPr>
        <w:t xml:space="preserve">of Women of Color have been </w:t>
      </w:r>
      <w:r w:rsidR="002C5DB3">
        <w:rPr>
          <w:sz w:val="24"/>
          <w:szCs w:val="24"/>
        </w:rPr>
        <w:t xml:space="preserve">on a mission to solve the </w:t>
      </w:r>
      <w:r w:rsidR="00F0247C">
        <w:rPr>
          <w:sz w:val="24"/>
          <w:szCs w:val="24"/>
        </w:rPr>
        <w:t xml:space="preserve">internet access </w:t>
      </w:r>
      <w:r w:rsidR="002C5DB3">
        <w:rPr>
          <w:sz w:val="24"/>
          <w:szCs w:val="24"/>
        </w:rPr>
        <w:t>disparit</w:t>
      </w:r>
      <w:r w:rsidR="00F0247C">
        <w:rPr>
          <w:sz w:val="24"/>
          <w:szCs w:val="24"/>
        </w:rPr>
        <w:t>ies</w:t>
      </w:r>
      <w:r w:rsidR="002C5DB3">
        <w:rPr>
          <w:sz w:val="24"/>
          <w:szCs w:val="24"/>
        </w:rPr>
        <w:t xml:space="preserve"> </w:t>
      </w:r>
      <w:r w:rsidR="00F0247C">
        <w:rPr>
          <w:sz w:val="24"/>
          <w:szCs w:val="24"/>
        </w:rPr>
        <w:t xml:space="preserve">among Hartford </w:t>
      </w:r>
      <w:r w:rsidR="002C5DB3">
        <w:rPr>
          <w:sz w:val="24"/>
          <w:szCs w:val="24"/>
        </w:rPr>
        <w:t>neighborhoods and communities in Hartford and</w:t>
      </w:r>
      <w:r w:rsidR="00F0247C">
        <w:rPr>
          <w:sz w:val="24"/>
          <w:szCs w:val="24"/>
        </w:rPr>
        <w:t xml:space="preserve"> in comparison to surrounding suburban towns</w:t>
      </w:r>
      <w:r w:rsidR="002C5DB3">
        <w:rPr>
          <w:sz w:val="24"/>
          <w:szCs w:val="24"/>
        </w:rPr>
        <w:t>.  I look forward to continuing to work with Consumer Counsel Katz, the Office of State Broadband</w:t>
      </w:r>
      <w:r w:rsidR="00AD61CB">
        <w:rPr>
          <w:sz w:val="24"/>
          <w:szCs w:val="24"/>
        </w:rPr>
        <w:t>,</w:t>
      </w:r>
      <w:r w:rsidR="002C5DB3">
        <w:rPr>
          <w:sz w:val="24"/>
          <w:szCs w:val="24"/>
        </w:rPr>
        <w:t xml:space="preserve"> and all other stakeholders on solving these broadband challenges.</w:t>
      </w:r>
      <w:r w:rsidR="00AE3F48">
        <w:rPr>
          <w:sz w:val="24"/>
          <w:szCs w:val="24"/>
        </w:rPr>
        <w:t>”</w:t>
      </w:r>
      <w:bookmarkStart w:id="0" w:name="_GoBack"/>
      <w:bookmarkEnd w:id="0"/>
    </w:p>
    <w:p w:rsidR="00E6329A" w:rsidRDefault="00E6329A" w:rsidP="00955829">
      <w:pPr>
        <w:jc w:val="both"/>
        <w:rPr>
          <w:sz w:val="24"/>
          <w:szCs w:val="24"/>
        </w:rPr>
      </w:pPr>
    </w:p>
    <w:p w:rsidR="00955829" w:rsidRDefault="0011556A" w:rsidP="00955829">
      <w:pPr>
        <w:jc w:val="both"/>
        <w:rPr>
          <w:sz w:val="24"/>
          <w:szCs w:val="24"/>
        </w:rPr>
      </w:pPr>
      <w:r>
        <w:rPr>
          <w:sz w:val="24"/>
          <w:szCs w:val="24"/>
        </w:rPr>
        <w:t xml:space="preserve">Consumer Counsel Katz said, “These meetings and discussions with the people who live and work in the North End of Hartford have been eye-opening, especially as I spoke with the parents </w:t>
      </w:r>
      <w:r w:rsidR="00180DC6">
        <w:rPr>
          <w:sz w:val="24"/>
          <w:szCs w:val="24"/>
        </w:rPr>
        <w:t xml:space="preserve">and educators </w:t>
      </w:r>
      <w:r>
        <w:rPr>
          <w:sz w:val="24"/>
          <w:szCs w:val="24"/>
        </w:rPr>
        <w:t>of school-aged children</w:t>
      </w:r>
      <w:r w:rsidR="00180DC6">
        <w:rPr>
          <w:sz w:val="24"/>
          <w:szCs w:val="24"/>
        </w:rPr>
        <w:t>.</w:t>
      </w:r>
      <w:r>
        <w:rPr>
          <w:sz w:val="24"/>
          <w:szCs w:val="24"/>
        </w:rPr>
        <w:t xml:space="preserve"> </w:t>
      </w:r>
      <w:r w:rsidR="00180DC6">
        <w:rPr>
          <w:sz w:val="24"/>
          <w:szCs w:val="24"/>
        </w:rPr>
        <w:t xml:space="preserve">I </w:t>
      </w:r>
      <w:r>
        <w:rPr>
          <w:sz w:val="24"/>
          <w:szCs w:val="24"/>
        </w:rPr>
        <w:t xml:space="preserve">heard </w:t>
      </w:r>
      <w:r w:rsidR="00180DC6">
        <w:rPr>
          <w:sz w:val="24"/>
          <w:szCs w:val="24"/>
        </w:rPr>
        <w:t xml:space="preserve">first-hand </w:t>
      </w:r>
      <w:r>
        <w:rPr>
          <w:sz w:val="24"/>
          <w:szCs w:val="24"/>
        </w:rPr>
        <w:t>of the</w:t>
      </w:r>
      <w:r w:rsidR="00180DC6">
        <w:rPr>
          <w:sz w:val="24"/>
          <w:szCs w:val="24"/>
        </w:rPr>
        <w:t>ir</w:t>
      </w:r>
      <w:r>
        <w:rPr>
          <w:sz w:val="24"/>
          <w:szCs w:val="24"/>
        </w:rPr>
        <w:t xml:space="preserve"> struggles to obtain </w:t>
      </w:r>
      <w:r w:rsidR="00180DC6">
        <w:rPr>
          <w:sz w:val="24"/>
          <w:szCs w:val="24"/>
        </w:rPr>
        <w:t xml:space="preserve">affordable </w:t>
      </w:r>
      <w:r>
        <w:rPr>
          <w:sz w:val="24"/>
          <w:szCs w:val="24"/>
        </w:rPr>
        <w:t xml:space="preserve">broadband access </w:t>
      </w:r>
      <w:r w:rsidR="00180DC6">
        <w:rPr>
          <w:sz w:val="24"/>
          <w:szCs w:val="24"/>
        </w:rPr>
        <w:t>in their homes that is necessary to complete homework, communicate with teachers, and collaborate in online groups</w:t>
      </w:r>
      <w:r>
        <w:rPr>
          <w:sz w:val="24"/>
          <w:szCs w:val="24"/>
        </w:rPr>
        <w:t xml:space="preserve">.  This is an issue of educational inequality that cannot wait. This Assessment will shape the work of </w:t>
      </w:r>
      <w:r w:rsidR="002C5DB3">
        <w:rPr>
          <w:sz w:val="24"/>
          <w:szCs w:val="24"/>
        </w:rPr>
        <w:t xml:space="preserve">the Broadband Office </w:t>
      </w:r>
      <w:r>
        <w:rPr>
          <w:sz w:val="24"/>
          <w:szCs w:val="24"/>
        </w:rPr>
        <w:t xml:space="preserve">moving forward, </w:t>
      </w:r>
      <w:r w:rsidR="00F0247C">
        <w:rPr>
          <w:sz w:val="24"/>
          <w:szCs w:val="24"/>
        </w:rPr>
        <w:t xml:space="preserve">since </w:t>
      </w:r>
      <w:r w:rsidR="002C5DB3">
        <w:rPr>
          <w:sz w:val="24"/>
          <w:szCs w:val="24"/>
        </w:rPr>
        <w:t xml:space="preserve">education </w:t>
      </w:r>
      <w:r>
        <w:rPr>
          <w:sz w:val="24"/>
          <w:szCs w:val="24"/>
        </w:rPr>
        <w:t xml:space="preserve">is an area where I hope we can have the </w:t>
      </w:r>
      <w:r w:rsidR="00180DC6">
        <w:rPr>
          <w:sz w:val="24"/>
          <w:szCs w:val="24"/>
        </w:rPr>
        <w:t>most</w:t>
      </w:r>
      <w:r>
        <w:rPr>
          <w:sz w:val="24"/>
          <w:szCs w:val="24"/>
        </w:rPr>
        <w:t xml:space="preserve"> impact, and I thank M</w:t>
      </w:r>
      <w:r w:rsidR="00F0247C">
        <w:rPr>
          <w:sz w:val="24"/>
          <w:szCs w:val="24"/>
        </w:rPr>
        <w:t>r</w:t>
      </w:r>
      <w:r>
        <w:rPr>
          <w:sz w:val="24"/>
          <w:szCs w:val="24"/>
        </w:rPr>
        <w:t>s. Flemming-Butler for her leadership.”</w:t>
      </w:r>
    </w:p>
    <w:p w:rsidR="00BE43E1" w:rsidRDefault="00BE43E1" w:rsidP="00955829">
      <w:pPr>
        <w:jc w:val="both"/>
        <w:rPr>
          <w:sz w:val="24"/>
          <w:szCs w:val="24"/>
        </w:rPr>
      </w:pPr>
    </w:p>
    <w:p w:rsidR="0011556A" w:rsidRDefault="008E7E57" w:rsidP="00955829">
      <w:pPr>
        <w:jc w:val="both"/>
        <w:rPr>
          <w:sz w:val="24"/>
          <w:szCs w:val="24"/>
        </w:rPr>
      </w:pPr>
      <w:r>
        <w:rPr>
          <w:sz w:val="24"/>
          <w:szCs w:val="24"/>
        </w:rPr>
        <w:t>"High-</w:t>
      </w:r>
      <w:r w:rsidR="00AE0C16" w:rsidRPr="00AE0C16">
        <w:rPr>
          <w:sz w:val="24"/>
          <w:szCs w:val="24"/>
        </w:rPr>
        <w:t>speed internet has become an essential educational tool and we need to make sure all children have access to it," said Mayor Luke Bronin. "I want to thank the Voices of Women of Color and the Office of State Broadband for bringing more attention to the challenges we face in bridging the 'Homework Gap.'  I look forward to working with them, our City Council, and all stakeh</w:t>
      </w:r>
      <w:r>
        <w:rPr>
          <w:sz w:val="24"/>
          <w:szCs w:val="24"/>
        </w:rPr>
        <w:t>olders to expand access to high-</w:t>
      </w:r>
      <w:r w:rsidR="00AE0C16" w:rsidRPr="00AE0C16">
        <w:rPr>
          <w:sz w:val="24"/>
          <w:szCs w:val="24"/>
        </w:rPr>
        <w:t xml:space="preserve">speed </w:t>
      </w:r>
      <w:r w:rsidRPr="00AE0C16">
        <w:rPr>
          <w:sz w:val="24"/>
          <w:szCs w:val="24"/>
        </w:rPr>
        <w:t>internet in</w:t>
      </w:r>
      <w:r w:rsidR="00AE0C16" w:rsidRPr="00AE0C16">
        <w:rPr>
          <w:sz w:val="24"/>
          <w:szCs w:val="24"/>
        </w:rPr>
        <w:t xml:space="preserve"> the North End and throughout Hartford."  </w:t>
      </w:r>
    </w:p>
    <w:p w:rsidR="00AE0C16" w:rsidRDefault="00AE0C16" w:rsidP="00955829">
      <w:pPr>
        <w:jc w:val="both"/>
        <w:rPr>
          <w:sz w:val="24"/>
          <w:szCs w:val="24"/>
        </w:rPr>
      </w:pPr>
    </w:p>
    <w:p w:rsidR="008E7E57" w:rsidRPr="008E7E57" w:rsidRDefault="008E7E57" w:rsidP="008E7E57">
      <w:pPr>
        <w:pStyle w:val="NormalWeb"/>
      </w:pPr>
      <w:r w:rsidRPr="008E7E57">
        <w:rPr>
          <w:rFonts w:ascii="Calibri" w:hAnsi="Calibri"/>
          <w:color w:val="212121"/>
          <w:shd w:val="clear" w:color="auto" w:fill="FFFFFF"/>
        </w:rPr>
        <w:t xml:space="preserve">“A digital divide that deprives children of a basic education is unacceptable,” </w:t>
      </w:r>
      <w:r w:rsidRPr="008E7E57">
        <w:rPr>
          <w:rFonts w:ascii="Calibri" w:hAnsi="Calibri"/>
          <w:color w:val="212121"/>
          <w:shd w:val="clear" w:color="auto" w:fill="FFFFFF"/>
        </w:rPr>
        <w:t xml:space="preserve">Comptroller Kevin </w:t>
      </w:r>
      <w:r w:rsidRPr="008E7E57">
        <w:rPr>
          <w:rFonts w:ascii="Calibri" w:hAnsi="Calibri"/>
          <w:color w:val="212121"/>
          <w:shd w:val="clear" w:color="auto" w:fill="FFFFFF"/>
        </w:rPr>
        <w:t xml:space="preserve">Lembo said. “This homework gap perpetuates a permanent underclass – creating education, income and economic opportunity gaps that harm everyone. No child should be forced to do their homework at a fast food restaurant because internet access is unavailable at home. Connecticut should be the nation’s first gigabit state, not falling behind other states and failing </w:t>
      </w:r>
      <w:r w:rsidRPr="008E7E57">
        <w:rPr>
          <w:rFonts w:ascii="Calibri" w:hAnsi="Calibri"/>
          <w:color w:val="212121"/>
          <w:shd w:val="clear" w:color="auto" w:fill="FFFFFF"/>
        </w:rPr>
        <w:lastRenderedPageBreak/>
        <w:t>children, working families and businesses. It doesn’t have to be this way, so let’s fix it immediately.”</w:t>
      </w:r>
    </w:p>
    <w:p w:rsidR="002C5DB3" w:rsidRDefault="002C5DB3" w:rsidP="00955829">
      <w:pPr>
        <w:jc w:val="both"/>
        <w:rPr>
          <w:sz w:val="24"/>
          <w:szCs w:val="24"/>
        </w:rPr>
      </w:pPr>
    </w:p>
    <w:p w:rsidR="002C5DB3" w:rsidRDefault="00180DC6" w:rsidP="00955829">
      <w:pPr>
        <w:jc w:val="both"/>
        <w:rPr>
          <w:sz w:val="24"/>
          <w:szCs w:val="24"/>
        </w:rPr>
      </w:pPr>
      <w:r>
        <w:rPr>
          <w:sz w:val="24"/>
          <w:szCs w:val="24"/>
        </w:rPr>
        <w:t>Hartford City Council Chairman T.J. Clarke, a resident of North Hartford, applauded the</w:t>
      </w:r>
      <w:r w:rsidR="00215F46">
        <w:rPr>
          <w:sz w:val="24"/>
          <w:szCs w:val="24"/>
        </w:rPr>
        <w:t xml:space="preserve"> </w:t>
      </w:r>
      <w:r w:rsidR="00F0247C">
        <w:rPr>
          <w:sz w:val="24"/>
          <w:szCs w:val="24"/>
        </w:rPr>
        <w:t>release of the Assessment Report</w:t>
      </w:r>
      <w:r>
        <w:rPr>
          <w:sz w:val="24"/>
          <w:szCs w:val="24"/>
        </w:rPr>
        <w:t xml:space="preserve">, stating, “I am committed to working with SOS, Consumer Counsel Katz, and </w:t>
      </w:r>
      <w:r w:rsidR="008A1316">
        <w:rPr>
          <w:sz w:val="24"/>
          <w:szCs w:val="24"/>
        </w:rPr>
        <w:t>key stakeholders</w:t>
      </w:r>
      <w:r>
        <w:rPr>
          <w:sz w:val="24"/>
          <w:szCs w:val="24"/>
        </w:rPr>
        <w:t xml:space="preserve"> to ensure that broadband </w:t>
      </w:r>
      <w:r w:rsidR="00F0247C">
        <w:rPr>
          <w:sz w:val="24"/>
          <w:szCs w:val="24"/>
        </w:rPr>
        <w:t xml:space="preserve">infrastructure and </w:t>
      </w:r>
      <w:r>
        <w:rPr>
          <w:sz w:val="24"/>
          <w:szCs w:val="24"/>
        </w:rPr>
        <w:t xml:space="preserve">services are a key part of any discussion whenever there are development projects happening around schools and businesses.  </w:t>
      </w:r>
      <w:r w:rsidR="008A1316">
        <w:rPr>
          <w:sz w:val="24"/>
          <w:szCs w:val="24"/>
        </w:rPr>
        <w:t>As a member of this community, I know how crucial affordable access is for all of us, especially for our children.”</w:t>
      </w:r>
    </w:p>
    <w:p w:rsidR="008A1316" w:rsidRDefault="008A1316" w:rsidP="00955829">
      <w:pPr>
        <w:jc w:val="both"/>
        <w:rPr>
          <w:sz w:val="24"/>
          <w:szCs w:val="24"/>
        </w:rPr>
      </w:pPr>
    </w:p>
    <w:p w:rsidR="008A1316" w:rsidRDefault="008A1316" w:rsidP="00955829">
      <w:pPr>
        <w:jc w:val="both"/>
        <w:rPr>
          <w:sz w:val="24"/>
          <w:szCs w:val="24"/>
        </w:rPr>
      </w:pPr>
      <w:r>
        <w:rPr>
          <w:sz w:val="24"/>
          <w:szCs w:val="24"/>
        </w:rPr>
        <w:t xml:space="preserve">The Assessment is available on the Office of Consumer Counsel website at </w:t>
      </w:r>
      <w:hyperlink r:id="rId12" w:history="1">
        <w:r w:rsidRPr="00C65E9E">
          <w:rPr>
            <w:rStyle w:val="Hyperlink"/>
            <w:sz w:val="24"/>
            <w:szCs w:val="24"/>
          </w:rPr>
          <w:t>www.ct.gov/occ</w:t>
        </w:r>
      </w:hyperlink>
      <w:r>
        <w:rPr>
          <w:sz w:val="24"/>
          <w:szCs w:val="24"/>
        </w:rPr>
        <w:t>.</w:t>
      </w:r>
    </w:p>
    <w:p w:rsidR="00955829" w:rsidRDefault="00955829" w:rsidP="00955829">
      <w:pPr>
        <w:jc w:val="both"/>
        <w:rPr>
          <w:sz w:val="24"/>
          <w:szCs w:val="24"/>
        </w:rPr>
      </w:pPr>
    </w:p>
    <w:p w:rsidR="0011556A" w:rsidRDefault="0011556A" w:rsidP="00955829">
      <w:pPr>
        <w:jc w:val="both"/>
        <w:rPr>
          <w:sz w:val="24"/>
          <w:szCs w:val="24"/>
        </w:rPr>
      </w:pPr>
    </w:p>
    <w:p w:rsidR="00955829" w:rsidRDefault="00955829" w:rsidP="00955829">
      <w:pPr>
        <w:jc w:val="both"/>
        <w:rPr>
          <w:sz w:val="24"/>
          <w:szCs w:val="24"/>
        </w:rPr>
      </w:pPr>
    </w:p>
    <w:p w:rsidR="00955829" w:rsidRDefault="00955829" w:rsidP="00955829">
      <w:pPr>
        <w:jc w:val="center"/>
        <w:rPr>
          <w:sz w:val="24"/>
          <w:szCs w:val="24"/>
        </w:rPr>
      </w:pPr>
      <w:r>
        <w:rPr>
          <w:sz w:val="24"/>
          <w:szCs w:val="24"/>
        </w:rPr>
        <w:t>###</w:t>
      </w:r>
    </w:p>
    <w:p w:rsidR="008A1316" w:rsidRDefault="008A1316" w:rsidP="00955829">
      <w:pPr>
        <w:jc w:val="center"/>
        <w:rPr>
          <w:sz w:val="24"/>
          <w:szCs w:val="24"/>
        </w:rPr>
      </w:pPr>
    </w:p>
    <w:p w:rsidR="008A1316" w:rsidRPr="009923C1" w:rsidRDefault="008A1316" w:rsidP="008A1316">
      <w:pPr>
        <w:rPr>
          <w:rFonts w:ascii="Times New Roman" w:hAnsi="Times New Roman"/>
          <w:i/>
          <w:sz w:val="24"/>
        </w:rPr>
      </w:pPr>
      <w:r w:rsidRPr="00956940">
        <w:rPr>
          <w:rFonts w:ascii="Times New Roman" w:hAnsi="Times New Roman"/>
          <w:i/>
          <w:sz w:val="24"/>
          <w:szCs w:val="24"/>
        </w:rPr>
        <w:t xml:space="preserve">The Office of Consumer Counsel (OCC) is the State of Connecticut’s </w:t>
      </w:r>
      <w:r>
        <w:rPr>
          <w:rFonts w:ascii="Times New Roman" w:hAnsi="Times New Roman"/>
          <w:i/>
          <w:sz w:val="24"/>
          <w:szCs w:val="24"/>
        </w:rPr>
        <w:t xml:space="preserve">independent </w:t>
      </w:r>
      <w:r w:rsidRPr="00956940">
        <w:rPr>
          <w:rFonts w:ascii="Times New Roman" w:hAnsi="Times New Roman"/>
          <w:i/>
          <w:sz w:val="24"/>
          <w:szCs w:val="24"/>
        </w:rPr>
        <w:t xml:space="preserve">advocate for consumers on issues relating to electricity, natural gas, water, and telecommunications.  For more information, visit </w:t>
      </w:r>
      <w:hyperlink r:id="rId13" w:history="1">
        <w:r w:rsidRPr="00956940">
          <w:rPr>
            <w:rStyle w:val="Hyperlink"/>
            <w:rFonts w:ascii="Times New Roman" w:hAnsi="Times New Roman"/>
            <w:i/>
            <w:sz w:val="24"/>
            <w:szCs w:val="24"/>
          </w:rPr>
          <w:t>www.ct.gov/occ</w:t>
        </w:r>
      </w:hyperlink>
      <w:r w:rsidRPr="00956940">
        <w:rPr>
          <w:rFonts w:ascii="Times New Roman" w:hAnsi="Times New Roman"/>
          <w:i/>
          <w:sz w:val="24"/>
          <w:szCs w:val="24"/>
        </w:rPr>
        <w:t xml:space="preserve">. </w:t>
      </w:r>
      <w:r>
        <w:rPr>
          <w:rFonts w:ascii="Times New Roman" w:hAnsi="Times New Roman"/>
          <w:i/>
          <w:sz w:val="24"/>
          <w:szCs w:val="24"/>
        </w:rPr>
        <w:t xml:space="preserve"> The State Broadband Office (SBO) is part of the Office of Consumer Counsel by statute</w:t>
      </w:r>
      <w:r w:rsidRPr="00BF67B8">
        <w:rPr>
          <w:rFonts w:ascii="Times New Roman" w:hAnsi="Times New Roman"/>
          <w:i/>
          <w:sz w:val="24"/>
          <w:szCs w:val="24"/>
        </w:rPr>
        <w:t xml:space="preserve">, </w:t>
      </w:r>
      <w:r w:rsidRPr="00BF67B8">
        <w:rPr>
          <w:rFonts w:ascii="Times New Roman" w:hAnsi="Times New Roman"/>
          <w:i/>
          <w:sz w:val="24"/>
          <w:szCs w:val="24"/>
          <w:shd w:val="clear" w:color="auto" w:fill="FFFFFF"/>
        </w:rPr>
        <w:t>and works to facilitate the availability of broadband access to every state citizen and to increase access to and the adoption of ultra-high-speed gigabit capable broadband networks.</w:t>
      </w:r>
    </w:p>
    <w:p w:rsidR="008A1316" w:rsidRDefault="008A1316" w:rsidP="00955829">
      <w:pPr>
        <w:jc w:val="center"/>
        <w:rPr>
          <w:sz w:val="24"/>
          <w:szCs w:val="24"/>
        </w:rPr>
      </w:pPr>
    </w:p>
    <w:p w:rsidR="00AE0C16" w:rsidRPr="001F0F89" w:rsidRDefault="00AE0C16" w:rsidP="00AE0C16">
      <w:pPr>
        <w:rPr>
          <w:i/>
        </w:rPr>
      </w:pPr>
      <w:r w:rsidRPr="001F0F89">
        <w:rPr>
          <w:rFonts w:ascii="Times New Roman" w:hAnsi="Times New Roman"/>
          <w:i/>
          <w:color w:val="000000"/>
          <w:sz w:val="24"/>
          <w:szCs w:val="24"/>
        </w:rPr>
        <w:t>Strategic Outreach Services (SOS) is a strategic communications enterprise led by Janice Flemming-Butler, a longtime community organizer and founder of the Voices of Women of Color</w:t>
      </w:r>
      <w:r>
        <w:rPr>
          <w:rFonts w:ascii="Times New Roman" w:hAnsi="Times New Roman"/>
          <w:i/>
          <w:color w:val="000000"/>
          <w:sz w:val="24"/>
          <w:szCs w:val="24"/>
        </w:rPr>
        <w:t xml:space="preserve"> in Hartford, Connecticut</w:t>
      </w:r>
      <w:r w:rsidRPr="001F0F89">
        <w:rPr>
          <w:rFonts w:ascii="Times New Roman" w:hAnsi="Times New Roman"/>
          <w:i/>
          <w:color w:val="000000"/>
          <w:sz w:val="24"/>
          <w:szCs w:val="24"/>
        </w:rPr>
        <w:t>.</w:t>
      </w:r>
    </w:p>
    <w:p w:rsidR="008B34D7" w:rsidRDefault="008B34D7"/>
    <w:sectPr w:rsidR="008B34D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ABA" w:rsidRDefault="00E33ABA" w:rsidP="00CE2980">
      <w:r>
        <w:separator/>
      </w:r>
    </w:p>
  </w:endnote>
  <w:endnote w:type="continuationSeparator" w:id="0">
    <w:p w:rsidR="00E33ABA" w:rsidRDefault="00E33ABA" w:rsidP="00CE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980" w:rsidRDefault="00CE2980">
    <w:pPr>
      <w:pStyle w:val="Footer"/>
    </w:pPr>
  </w:p>
  <w:p w:rsidR="00CE2980" w:rsidRDefault="00CE2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ABA" w:rsidRDefault="00E33ABA" w:rsidP="00CE2980">
      <w:r>
        <w:separator/>
      </w:r>
    </w:p>
  </w:footnote>
  <w:footnote w:type="continuationSeparator" w:id="0">
    <w:p w:rsidR="00E33ABA" w:rsidRDefault="00E33ABA" w:rsidP="00CE2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29"/>
    <w:rsid w:val="00064F00"/>
    <w:rsid w:val="0011556A"/>
    <w:rsid w:val="00180DC6"/>
    <w:rsid w:val="00195FDF"/>
    <w:rsid w:val="00215F46"/>
    <w:rsid w:val="002173C4"/>
    <w:rsid w:val="002776F4"/>
    <w:rsid w:val="002C5DB3"/>
    <w:rsid w:val="003846B5"/>
    <w:rsid w:val="003E6A99"/>
    <w:rsid w:val="00772729"/>
    <w:rsid w:val="00773898"/>
    <w:rsid w:val="00844BA2"/>
    <w:rsid w:val="008A1316"/>
    <w:rsid w:val="008B34D7"/>
    <w:rsid w:val="008E7E57"/>
    <w:rsid w:val="00955829"/>
    <w:rsid w:val="009F73BD"/>
    <w:rsid w:val="00AD27AD"/>
    <w:rsid w:val="00AD61CB"/>
    <w:rsid w:val="00AE0C16"/>
    <w:rsid w:val="00AE3F48"/>
    <w:rsid w:val="00BE43E1"/>
    <w:rsid w:val="00C65E9E"/>
    <w:rsid w:val="00CE2980"/>
    <w:rsid w:val="00D953F2"/>
    <w:rsid w:val="00DE4892"/>
    <w:rsid w:val="00E33ABA"/>
    <w:rsid w:val="00E6329A"/>
    <w:rsid w:val="00F0182B"/>
    <w:rsid w:val="00F0247C"/>
    <w:rsid w:val="00FB4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E57B1AE-D851-4A85-9C78-4A3F1A4A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29"/>
    <w:pPr>
      <w:spacing w:after="0" w:line="240" w:lineRule="auto"/>
    </w:pPr>
    <w:rPr>
      <w:rFonts w:ascii="Calibri" w:hAnsi="Calibri" w:cs="Times New Roman"/>
    </w:rPr>
  </w:style>
  <w:style w:type="paragraph" w:styleId="Heading6">
    <w:name w:val="heading 6"/>
    <w:basedOn w:val="Normal"/>
    <w:next w:val="Normal"/>
    <w:link w:val="Heading6Char"/>
    <w:qFormat/>
    <w:rsid w:val="00CE2980"/>
    <w:pPr>
      <w:keepNext/>
      <w:spacing w:line="203" w:lineRule="auto"/>
      <w:outlineLvl w:val="5"/>
    </w:pPr>
    <w:rPr>
      <w:rFonts w:ascii="Copperplate Gothic Bold" w:eastAsia="Times New Roman" w:hAnsi="Copperplate Gothic Bold"/>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955829"/>
    <w:pPr>
      <w:ind w:left="720" w:right="720"/>
      <w:jc w:val="both"/>
    </w:pPr>
    <w:rPr>
      <w:rFonts w:ascii="Arial" w:hAnsi="Arial" w:cs="Arial"/>
      <w:spacing w:val="-2"/>
      <w:sz w:val="24"/>
      <w:szCs w:val="24"/>
    </w:rPr>
  </w:style>
  <w:style w:type="character" w:styleId="Hyperlink">
    <w:name w:val="Hyperlink"/>
    <w:basedOn w:val="DefaultParagraphFont"/>
    <w:uiPriority w:val="99"/>
    <w:unhideWhenUsed/>
    <w:rsid w:val="008A1316"/>
    <w:rPr>
      <w:color w:val="0563C1" w:themeColor="hyperlink"/>
      <w:u w:val="single"/>
    </w:rPr>
  </w:style>
  <w:style w:type="character" w:customStyle="1" w:styleId="Heading6Char">
    <w:name w:val="Heading 6 Char"/>
    <w:basedOn w:val="DefaultParagraphFont"/>
    <w:link w:val="Heading6"/>
    <w:rsid w:val="00CE2980"/>
    <w:rPr>
      <w:rFonts w:ascii="Copperplate Gothic Bold" w:eastAsia="Times New Roman" w:hAnsi="Copperplate Gothic Bold" w:cs="Times New Roman"/>
      <w:sz w:val="30"/>
      <w:szCs w:val="20"/>
    </w:rPr>
  </w:style>
  <w:style w:type="table" w:styleId="TableGrid">
    <w:name w:val="Table Grid"/>
    <w:basedOn w:val="TableNormal"/>
    <w:uiPriority w:val="59"/>
    <w:rsid w:val="00CE2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2980"/>
    <w:pPr>
      <w:tabs>
        <w:tab w:val="center" w:pos="4680"/>
        <w:tab w:val="right" w:pos="9360"/>
      </w:tabs>
    </w:pPr>
  </w:style>
  <w:style w:type="character" w:customStyle="1" w:styleId="HeaderChar">
    <w:name w:val="Header Char"/>
    <w:basedOn w:val="DefaultParagraphFont"/>
    <w:link w:val="Header"/>
    <w:uiPriority w:val="99"/>
    <w:rsid w:val="00CE2980"/>
    <w:rPr>
      <w:rFonts w:ascii="Calibri" w:hAnsi="Calibri" w:cs="Times New Roman"/>
    </w:rPr>
  </w:style>
  <w:style w:type="paragraph" w:styleId="Footer">
    <w:name w:val="footer"/>
    <w:basedOn w:val="Normal"/>
    <w:link w:val="FooterChar"/>
    <w:uiPriority w:val="99"/>
    <w:unhideWhenUsed/>
    <w:rsid w:val="00CE2980"/>
    <w:pPr>
      <w:tabs>
        <w:tab w:val="center" w:pos="4680"/>
        <w:tab w:val="right" w:pos="9360"/>
      </w:tabs>
    </w:pPr>
  </w:style>
  <w:style w:type="character" w:customStyle="1" w:styleId="FooterChar">
    <w:name w:val="Footer Char"/>
    <w:basedOn w:val="DefaultParagraphFont"/>
    <w:link w:val="Footer"/>
    <w:uiPriority w:val="99"/>
    <w:rsid w:val="00CE2980"/>
    <w:rPr>
      <w:rFonts w:ascii="Calibri" w:hAnsi="Calibri" w:cs="Times New Roman"/>
    </w:rPr>
  </w:style>
  <w:style w:type="paragraph" w:styleId="BalloonText">
    <w:name w:val="Balloon Text"/>
    <w:basedOn w:val="Normal"/>
    <w:link w:val="BalloonTextChar"/>
    <w:uiPriority w:val="99"/>
    <w:semiHidden/>
    <w:unhideWhenUsed/>
    <w:rsid w:val="00DE4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892"/>
    <w:rPr>
      <w:rFonts w:ascii="Segoe UI" w:hAnsi="Segoe UI" w:cs="Segoe UI"/>
      <w:sz w:val="18"/>
      <w:szCs w:val="18"/>
    </w:rPr>
  </w:style>
  <w:style w:type="paragraph" w:styleId="NormalWeb">
    <w:name w:val="Normal (Web)"/>
    <w:basedOn w:val="Normal"/>
    <w:uiPriority w:val="99"/>
    <w:semiHidden/>
    <w:unhideWhenUsed/>
    <w:rsid w:val="008E7E5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865314">
      <w:bodyDiv w:val="1"/>
      <w:marLeft w:val="0"/>
      <w:marRight w:val="0"/>
      <w:marTop w:val="0"/>
      <w:marBottom w:val="0"/>
      <w:divBdr>
        <w:top w:val="none" w:sz="0" w:space="0" w:color="auto"/>
        <w:left w:val="none" w:sz="0" w:space="0" w:color="auto"/>
        <w:bottom w:val="none" w:sz="0" w:space="0" w:color="auto"/>
        <w:right w:val="none" w:sz="0" w:space="0" w:color="auto"/>
      </w:divBdr>
    </w:div>
    <w:div w:id="734162751">
      <w:bodyDiv w:val="1"/>
      <w:marLeft w:val="0"/>
      <w:marRight w:val="0"/>
      <w:marTop w:val="0"/>
      <w:marBottom w:val="0"/>
      <w:divBdr>
        <w:top w:val="none" w:sz="0" w:space="0" w:color="auto"/>
        <w:left w:val="none" w:sz="0" w:space="0" w:color="auto"/>
        <w:bottom w:val="none" w:sz="0" w:space="0" w:color="auto"/>
        <w:right w:val="none" w:sz="0" w:space="0" w:color="auto"/>
      </w:divBdr>
    </w:div>
    <w:div w:id="11183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t.gov/occ" TargetMode="External"/><Relationship Id="rId3" Type="http://schemas.openxmlformats.org/officeDocument/2006/relationships/webSettings" Target="webSettings.xml"/><Relationship Id="rId7" Type="http://schemas.openxmlformats.org/officeDocument/2006/relationships/image" Target="cid:image002.jpg@01D15756.C3E12050" TargetMode="External"/><Relationship Id="rId12" Type="http://schemas.openxmlformats.org/officeDocument/2006/relationships/hyperlink" Target="www.ct.gov/oc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j.flemming@vowoc.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Elin.Katz@ct.gov" TargetMode="External"/><Relationship Id="rId4" Type="http://schemas.openxmlformats.org/officeDocument/2006/relationships/footnotes" Target="footnotes.xml"/><Relationship Id="rId9" Type="http://schemas.openxmlformats.org/officeDocument/2006/relationships/image" Target="cid:ii_15d32ee92614c8d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Katz</dc:creator>
  <cp:keywords/>
  <dc:description/>
  <cp:lastModifiedBy>Elin Katz</cp:lastModifiedBy>
  <cp:revision>6</cp:revision>
  <cp:lastPrinted>2017-07-11T22:19:00Z</cp:lastPrinted>
  <dcterms:created xsi:type="dcterms:W3CDTF">2017-07-12T19:15:00Z</dcterms:created>
  <dcterms:modified xsi:type="dcterms:W3CDTF">2017-07-13T12:36:00Z</dcterms:modified>
</cp:coreProperties>
</file>