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83" w:rsidRPr="00E17379" w:rsidRDefault="00E17379" w:rsidP="006F162E">
      <w:pPr>
        <w:pBdr>
          <w:top w:val="single" w:sz="4" w:space="1" w:color="auto"/>
        </w:pBdr>
        <w:spacing w:after="60" w:line="240" w:lineRule="auto"/>
        <w:ind w:firstLine="720"/>
        <w:rPr>
          <w:rFonts w:ascii="Arial" w:hAnsi="Arial" w:cs="Arial"/>
          <w:b/>
          <w:sz w:val="32"/>
          <w:szCs w:val="32"/>
          <w14:shadow w14:blurRad="50800" w14:dist="38100" w14:dir="2700000" w14:sx="100000" w14:sy="100000" w14:kx="0" w14:ky="0" w14:algn="tl">
            <w14:srgbClr w14:val="000000">
              <w14:alpha w14:val="60000"/>
            </w14:srgbClr>
          </w14:shadow>
        </w:rPr>
      </w:pPr>
      <w:r>
        <w:rPr>
          <w:rFonts w:ascii="Arial" w:hAnsi="Arial" w:cs="Arial"/>
          <w:b/>
          <w:noProof/>
          <w:sz w:val="32"/>
          <w:szCs w:val="32"/>
        </w:rPr>
        <w:drawing>
          <wp:anchor distT="0" distB="0" distL="114300" distR="114300" simplePos="0" relativeHeight="251658240" behindDoc="0" locked="0" layoutInCell="1" allowOverlap="1" wp14:anchorId="67BBAD01" wp14:editId="25E8EFF2">
            <wp:simplePos x="0" y="0"/>
            <wp:positionH relativeFrom="column">
              <wp:posOffset>-82550</wp:posOffset>
            </wp:positionH>
            <wp:positionV relativeFrom="paragraph">
              <wp:posOffset>18415</wp:posOffset>
            </wp:positionV>
            <wp:extent cx="512445" cy="50800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New Official DOT Logo_V1_BW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2445" cy="508000"/>
                    </a:xfrm>
                    <a:prstGeom prst="rect">
                      <a:avLst/>
                    </a:prstGeom>
                  </pic:spPr>
                </pic:pic>
              </a:graphicData>
            </a:graphic>
            <wp14:sizeRelH relativeFrom="page">
              <wp14:pctWidth>0</wp14:pctWidth>
            </wp14:sizeRelH>
            <wp14:sizeRelV relativeFrom="page">
              <wp14:pctHeight>0</wp14:pctHeight>
            </wp14:sizeRelV>
          </wp:anchor>
        </w:drawing>
      </w:r>
      <w:r w:rsidR="006F162E" w:rsidRPr="00E17379">
        <w:rPr>
          <w:rFonts w:ascii="Arial" w:hAnsi="Arial" w:cs="Arial"/>
          <w:b/>
          <w:sz w:val="32"/>
          <w:szCs w:val="32"/>
          <w14:shadow w14:blurRad="50800" w14:dist="38100" w14:dir="2700000" w14:sx="100000" w14:sy="100000" w14:kx="0" w14:ky="0" w14:algn="tl">
            <w14:srgbClr w14:val="000000">
              <w14:alpha w14:val="60000"/>
            </w14:srgbClr>
          </w14:shadow>
        </w:rPr>
        <w:t>CONNECTICUT DEPARTMENT OF TRANSPORTATION</w:t>
      </w:r>
    </w:p>
    <w:p w:rsidR="006F162E" w:rsidRPr="00E17379" w:rsidRDefault="006F162E" w:rsidP="006F162E">
      <w:pPr>
        <w:pBdr>
          <w:bottom w:val="single" w:sz="4" w:space="1" w:color="auto"/>
        </w:pBdr>
        <w:spacing w:after="0" w:line="240" w:lineRule="auto"/>
        <w:ind w:firstLine="720"/>
        <w:rPr>
          <w:rFonts w:ascii="Arial" w:hAnsi="Arial" w:cs="Arial"/>
          <w:b/>
          <w:i/>
          <w:sz w:val="28"/>
          <w:szCs w:val="28"/>
        </w:rPr>
      </w:pPr>
      <w:r w:rsidRPr="00E17379">
        <w:rPr>
          <w:rFonts w:ascii="Arial" w:hAnsi="Arial" w:cs="Arial"/>
          <w:b/>
          <w:i/>
          <w:sz w:val="28"/>
          <w:szCs w:val="28"/>
        </w:rPr>
        <w:t>P</w:t>
      </w:r>
      <w:r w:rsidR="003B45AF" w:rsidRPr="00E17379">
        <w:rPr>
          <w:rFonts w:ascii="Arial" w:hAnsi="Arial" w:cs="Arial"/>
          <w:b/>
          <w:i/>
          <w:sz w:val="28"/>
          <w:szCs w:val="28"/>
        </w:rPr>
        <w:t xml:space="preserve">ermit </w:t>
      </w:r>
      <w:r w:rsidRPr="00E17379">
        <w:rPr>
          <w:rFonts w:ascii="Arial" w:hAnsi="Arial" w:cs="Arial"/>
          <w:b/>
          <w:i/>
          <w:sz w:val="28"/>
          <w:szCs w:val="28"/>
        </w:rPr>
        <w:t>N</w:t>
      </w:r>
      <w:r w:rsidR="003B45AF" w:rsidRPr="00E17379">
        <w:rPr>
          <w:rFonts w:ascii="Arial" w:hAnsi="Arial" w:cs="Arial"/>
          <w:b/>
          <w:i/>
          <w:sz w:val="28"/>
          <w:szCs w:val="28"/>
        </w:rPr>
        <w:t xml:space="preserve">eed </w:t>
      </w:r>
      <w:r w:rsidRPr="00E17379">
        <w:rPr>
          <w:rFonts w:ascii="Arial" w:hAnsi="Arial" w:cs="Arial"/>
          <w:b/>
          <w:i/>
          <w:sz w:val="28"/>
          <w:szCs w:val="28"/>
        </w:rPr>
        <w:t>D</w:t>
      </w:r>
      <w:r w:rsidR="003B45AF" w:rsidRPr="00E17379">
        <w:rPr>
          <w:rFonts w:ascii="Arial" w:hAnsi="Arial" w:cs="Arial"/>
          <w:b/>
          <w:i/>
          <w:sz w:val="28"/>
          <w:szCs w:val="28"/>
        </w:rPr>
        <w:t xml:space="preserve">etermination </w:t>
      </w:r>
      <w:r w:rsidRPr="00E17379">
        <w:rPr>
          <w:rFonts w:ascii="Arial" w:hAnsi="Arial" w:cs="Arial"/>
          <w:b/>
          <w:i/>
          <w:sz w:val="28"/>
          <w:szCs w:val="28"/>
        </w:rPr>
        <w:t>F</w:t>
      </w:r>
      <w:r w:rsidR="003B45AF" w:rsidRPr="00E17379">
        <w:rPr>
          <w:rFonts w:ascii="Arial" w:hAnsi="Arial" w:cs="Arial"/>
          <w:b/>
          <w:i/>
          <w:sz w:val="28"/>
          <w:szCs w:val="28"/>
        </w:rPr>
        <w:t>orm (PNDF)</w:t>
      </w:r>
      <w:r w:rsidRPr="00E17379">
        <w:rPr>
          <w:rFonts w:ascii="Arial" w:hAnsi="Arial" w:cs="Arial"/>
          <w:b/>
          <w:i/>
          <w:sz w:val="28"/>
          <w:szCs w:val="28"/>
        </w:rPr>
        <w:t xml:space="preserve"> Instruction Guide</w:t>
      </w:r>
      <w:r w:rsidR="00E17379">
        <w:rPr>
          <w:rFonts w:ascii="Arial" w:hAnsi="Arial" w:cs="Arial"/>
          <w:b/>
          <w:i/>
          <w:sz w:val="28"/>
          <w:szCs w:val="28"/>
        </w:rPr>
        <w:t xml:space="preserve"> – </w:t>
      </w:r>
      <w:r w:rsidR="00E17379" w:rsidRPr="00E17379">
        <w:rPr>
          <w:rFonts w:ascii="Arial" w:hAnsi="Arial" w:cs="Arial"/>
          <w:b/>
          <w:i/>
          <w:color w:val="0000FF"/>
          <w:sz w:val="28"/>
          <w:szCs w:val="28"/>
        </w:rPr>
        <w:t>2016 Revision</w:t>
      </w:r>
    </w:p>
    <w:p w:rsidR="00FD4162" w:rsidRDefault="00FD4162" w:rsidP="004165F7">
      <w:pPr>
        <w:spacing w:before="120" w:after="120" w:line="240" w:lineRule="auto"/>
        <w:rPr>
          <w:rFonts w:ascii="Arial" w:hAnsi="Arial" w:cs="Arial"/>
          <w:b/>
          <w:sz w:val="24"/>
          <w:szCs w:val="24"/>
          <w:u w:val="single"/>
        </w:rPr>
      </w:pPr>
    </w:p>
    <w:p w:rsidR="006F162E" w:rsidRDefault="006F162E" w:rsidP="004165F7">
      <w:pPr>
        <w:spacing w:before="120" w:after="120" w:line="240" w:lineRule="auto"/>
        <w:rPr>
          <w:rFonts w:ascii="Arial" w:hAnsi="Arial" w:cs="Arial"/>
          <w:b/>
          <w:sz w:val="24"/>
          <w:szCs w:val="24"/>
          <w:u w:val="single"/>
        </w:rPr>
      </w:pPr>
      <w:r w:rsidRPr="00FD4162">
        <w:rPr>
          <w:rFonts w:ascii="Arial" w:hAnsi="Arial" w:cs="Arial"/>
          <w:b/>
          <w:sz w:val="24"/>
          <w:szCs w:val="24"/>
          <w:u w:val="single"/>
        </w:rPr>
        <w:t>General Information</w:t>
      </w:r>
    </w:p>
    <w:p w:rsidR="00FD4162" w:rsidRDefault="00FD4162" w:rsidP="00FD4162">
      <w:pPr>
        <w:spacing w:after="0" w:line="240" w:lineRule="auto"/>
        <w:rPr>
          <w:rFonts w:ascii="Arial" w:hAnsi="Arial" w:cs="Arial"/>
          <w:b/>
          <w:sz w:val="24"/>
          <w:szCs w:val="24"/>
          <w:u w:val="single"/>
        </w:rPr>
      </w:pPr>
    </w:p>
    <w:p w:rsidR="00DF73E6" w:rsidRPr="00FD4162" w:rsidRDefault="00DF73E6" w:rsidP="00B0299C">
      <w:pPr>
        <w:spacing w:after="100" w:line="240" w:lineRule="auto"/>
        <w:rPr>
          <w:rFonts w:ascii="Arial" w:hAnsi="Arial" w:cs="Arial"/>
          <w:sz w:val="20"/>
          <w:szCs w:val="20"/>
        </w:rPr>
      </w:pPr>
      <w:r w:rsidRPr="00FD4162">
        <w:rPr>
          <w:rFonts w:ascii="Arial" w:hAnsi="Arial" w:cs="Arial"/>
          <w:b/>
          <w:i/>
          <w:sz w:val="20"/>
          <w:szCs w:val="20"/>
        </w:rPr>
        <w:t>What is it</w:t>
      </w:r>
      <w:r w:rsidRPr="00FD4162">
        <w:rPr>
          <w:rFonts w:ascii="Arial" w:hAnsi="Arial" w:cs="Arial"/>
          <w:b/>
          <w:sz w:val="20"/>
          <w:szCs w:val="20"/>
        </w:rPr>
        <w:t xml:space="preserve">?  </w:t>
      </w:r>
      <w:r w:rsidRPr="00FD4162">
        <w:rPr>
          <w:rFonts w:ascii="Arial" w:hAnsi="Arial" w:cs="Arial"/>
          <w:sz w:val="20"/>
          <w:szCs w:val="20"/>
        </w:rPr>
        <w:t>The PNDF is a living document designed to identify permits and various natural resource and regulatory coordination required for a project</w:t>
      </w:r>
      <w:r w:rsidR="00426403" w:rsidRPr="00FD4162">
        <w:rPr>
          <w:rFonts w:ascii="Arial" w:hAnsi="Arial" w:cs="Arial"/>
          <w:sz w:val="20"/>
          <w:szCs w:val="20"/>
        </w:rPr>
        <w:t xml:space="preserve"> and to document regulatory commitments</w:t>
      </w:r>
      <w:r w:rsidRPr="00FD4162">
        <w:rPr>
          <w:rFonts w:ascii="Arial" w:hAnsi="Arial" w:cs="Arial"/>
          <w:sz w:val="20"/>
          <w:szCs w:val="20"/>
        </w:rPr>
        <w:t xml:space="preserve">.  </w:t>
      </w:r>
      <w:r w:rsidR="00426403" w:rsidRPr="00FD4162">
        <w:rPr>
          <w:rFonts w:ascii="Arial" w:hAnsi="Arial" w:cs="Arial"/>
          <w:sz w:val="20"/>
          <w:szCs w:val="20"/>
        </w:rPr>
        <w:t>A staff member from OEP Water/Natural Resources (OEP-WNR) unit will be assigned to the project and will follow the project through all coordination, design, and permitting reviews.  This staff member will be the point of contact for all coordination.</w:t>
      </w:r>
      <w:r w:rsidR="00E17379" w:rsidRPr="00FD4162">
        <w:rPr>
          <w:rFonts w:ascii="Arial" w:hAnsi="Arial" w:cs="Arial"/>
          <w:sz w:val="20"/>
          <w:szCs w:val="20"/>
        </w:rPr>
        <w:t xml:space="preserve">  The revised PNDF </w:t>
      </w:r>
      <w:r w:rsidR="00BF5F09" w:rsidRPr="00FD4162">
        <w:rPr>
          <w:rFonts w:ascii="Arial" w:hAnsi="Arial" w:cs="Arial"/>
          <w:sz w:val="20"/>
          <w:szCs w:val="20"/>
        </w:rPr>
        <w:t>form</w:t>
      </w:r>
      <w:r w:rsidR="00E17379" w:rsidRPr="00FD4162">
        <w:rPr>
          <w:rFonts w:ascii="Arial" w:hAnsi="Arial" w:cs="Arial"/>
          <w:sz w:val="20"/>
          <w:szCs w:val="20"/>
        </w:rPr>
        <w:t xml:space="preserve"> will be broken into two </w:t>
      </w:r>
      <w:r w:rsidR="00ED565A" w:rsidRPr="00FD4162">
        <w:rPr>
          <w:rFonts w:ascii="Arial" w:hAnsi="Arial" w:cs="Arial"/>
          <w:sz w:val="20"/>
          <w:szCs w:val="20"/>
        </w:rPr>
        <w:t>parts</w:t>
      </w:r>
      <w:r w:rsidR="00E17379" w:rsidRPr="00FD4162">
        <w:rPr>
          <w:rFonts w:ascii="Arial" w:hAnsi="Arial" w:cs="Arial"/>
          <w:sz w:val="20"/>
          <w:szCs w:val="20"/>
        </w:rPr>
        <w:t xml:space="preserve"> (1) Natural Resources Coordination and (2) Permit Determinatio</w:t>
      </w:r>
      <w:bookmarkStart w:id="0" w:name="_GoBack"/>
      <w:bookmarkEnd w:id="0"/>
      <w:r w:rsidR="00E17379" w:rsidRPr="00FD4162">
        <w:rPr>
          <w:rFonts w:ascii="Arial" w:hAnsi="Arial" w:cs="Arial"/>
          <w:sz w:val="20"/>
          <w:szCs w:val="20"/>
        </w:rPr>
        <w:t xml:space="preserve">n.  This is the same information as the old form, just re-ordered to streamline </w:t>
      </w:r>
      <w:r w:rsidR="00BF5F09" w:rsidRPr="00FD4162">
        <w:rPr>
          <w:rFonts w:ascii="Arial" w:hAnsi="Arial" w:cs="Arial"/>
          <w:sz w:val="20"/>
          <w:szCs w:val="20"/>
        </w:rPr>
        <w:t xml:space="preserve">the </w:t>
      </w:r>
      <w:r w:rsidR="00E17379" w:rsidRPr="00FD4162">
        <w:rPr>
          <w:rFonts w:ascii="Arial" w:hAnsi="Arial" w:cs="Arial"/>
          <w:sz w:val="20"/>
          <w:szCs w:val="20"/>
        </w:rPr>
        <w:t>process.  OEP will identify resource concerns early and initiate</w:t>
      </w:r>
      <w:r w:rsidR="00FD4162" w:rsidRPr="00FD4162">
        <w:rPr>
          <w:rFonts w:ascii="Arial" w:hAnsi="Arial" w:cs="Arial"/>
          <w:sz w:val="20"/>
          <w:szCs w:val="20"/>
        </w:rPr>
        <w:t xml:space="preserve"> regulatory</w:t>
      </w:r>
      <w:r w:rsidR="00E17379" w:rsidRPr="00FD4162">
        <w:rPr>
          <w:rFonts w:ascii="Arial" w:hAnsi="Arial" w:cs="Arial"/>
          <w:sz w:val="20"/>
          <w:szCs w:val="20"/>
        </w:rPr>
        <w:t xml:space="preserve"> coordination.  At approximately the 25% design stage, the Designer will request a meeting </w:t>
      </w:r>
      <w:r w:rsidR="00810E97" w:rsidRPr="00FD4162">
        <w:rPr>
          <w:rFonts w:ascii="Arial" w:hAnsi="Arial" w:cs="Arial"/>
          <w:sz w:val="20"/>
          <w:szCs w:val="20"/>
        </w:rPr>
        <w:t>thr</w:t>
      </w:r>
      <w:r w:rsidR="00B212D7" w:rsidRPr="00FD4162">
        <w:rPr>
          <w:rFonts w:ascii="Arial" w:hAnsi="Arial" w:cs="Arial"/>
          <w:sz w:val="20"/>
          <w:szCs w:val="20"/>
        </w:rPr>
        <w:t>ough</w:t>
      </w:r>
      <w:r w:rsidR="00810E97" w:rsidRPr="00FD4162">
        <w:rPr>
          <w:rFonts w:ascii="Arial" w:hAnsi="Arial" w:cs="Arial"/>
          <w:sz w:val="20"/>
          <w:szCs w:val="20"/>
        </w:rPr>
        <w:t xml:space="preserve"> EPC.   The meeting, which will be between the designer, OEP, EPC and possibly H&amp;D, </w:t>
      </w:r>
      <w:r w:rsidR="00ED565A" w:rsidRPr="00FD4162">
        <w:rPr>
          <w:rFonts w:ascii="Arial" w:hAnsi="Arial" w:cs="Arial"/>
          <w:sz w:val="20"/>
          <w:szCs w:val="20"/>
        </w:rPr>
        <w:t xml:space="preserve">will be </w:t>
      </w:r>
      <w:r w:rsidR="00E17379" w:rsidRPr="00FD4162">
        <w:rPr>
          <w:rFonts w:ascii="Arial" w:hAnsi="Arial" w:cs="Arial"/>
          <w:sz w:val="20"/>
          <w:szCs w:val="20"/>
        </w:rPr>
        <w:t xml:space="preserve">to review </w:t>
      </w:r>
      <w:r w:rsidR="00810E97" w:rsidRPr="00FD4162">
        <w:rPr>
          <w:rFonts w:ascii="Arial" w:hAnsi="Arial" w:cs="Arial"/>
          <w:sz w:val="20"/>
          <w:szCs w:val="20"/>
        </w:rPr>
        <w:t xml:space="preserve">the </w:t>
      </w:r>
      <w:r w:rsidR="00E17379" w:rsidRPr="00FD4162">
        <w:rPr>
          <w:rFonts w:ascii="Arial" w:hAnsi="Arial" w:cs="Arial"/>
          <w:sz w:val="20"/>
          <w:szCs w:val="20"/>
        </w:rPr>
        <w:t>preliminary design</w:t>
      </w:r>
      <w:r w:rsidR="00810E97" w:rsidRPr="00FD4162">
        <w:rPr>
          <w:rFonts w:ascii="Arial" w:hAnsi="Arial" w:cs="Arial"/>
          <w:sz w:val="20"/>
          <w:szCs w:val="20"/>
        </w:rPr>
        <w:t xml:space="preserve">, </w:t>
      </w:r>
      <w:r w:rsidR="00E17379" w:rsidRPr="00FD4162">
        <w:rPr>
          <w:rFonts w:ascii="Arial" w:hAnsi="Arial" w:cs="Arial"/>
          <w:sz w:val="20"/>
          <w:szCs w:val="20"/>
        </w:rPr>
        <w:t>layout</w:t>
      </w:r>
      <w:r w:rsidR="00810E97" w:rsidRPr="00FD4162">
        <w:rPr>
          <w:rFonts w:ascii="Arial" w:hAnsi="Arial" w:cs="Arial"/>
          <w:sz w:val="20"/>
          <w:szCs w:val="20"/>
        </w:rPr>
        <w:t xml:space="preserve">, and </w:t>
      </w:r>
      <w:r w:rsidR="00E17379" w:rsidRPr="00FD4162">
        <w:rPr>
          <w:rFonts w:ascii="Arial" w:hAnsi="Arial" w:cs="Arial"/>
          <w:sz w:val="20"/>
          <w:szCs w:val="20"/>
        </w:rPr>
        <w:t>impact footprints</w:t>
      </w:r>
      <w:r w:rsidR="00810E97" w:rsidRPr="00FD4162">
        <w:rPr>
          <w:rFonts w:ascii="Arial" w:hAnsi="Arial" w:cs="Arial"/>
          <w:sz w:val="20"/>
          <w:szCs w:val="20"/>
        </w:rPr>
        <w:t xml:space="preserve"> for the Project in an effort to</w:t>
      </w:r>
      <w:r w:rsidR="00E17379" w:rsidRPr="00FD4162">
        <w:rPr>
          <w:rFonts w:ascii="Arial" w:hAnsi="Arial" w:cs="Arial"/>
          <w:sz w:val="20"/>
          <w:szCs w:val="20"/>
        </w:rPr>
        <w:t xml:space="preserve"> determin</w:t>
      </w:r>
      <w:r w:rsidR="00810E97" w:rsidRPr="00FD4162">
        <w:rPr>
          <w:rFonts w:ascii="Arial" w:hAnsi="Arial" w:cs="Arial"/>
          <w:sz w:val="20"/>
          <w:szCs w:val="20"/>
        </w:rPr>
        <w:t>e the</w:t>
      </w:r>
      <w:r w:rsidR="00E17379" w:rsidRPr="00FD4162">
        <w:rPr>
          <w:rFonts w:ascii="Arial" w:hAnsi="Arial" w:cs="Arial"/>
          <w:sz w:val="20"/>
          <w:szCs w:val="20"/>
        </w:rPr>
        <w:t xml:space="preserve"> permit</w:t>
      </w:r>
      <w:r w:rsidR="00810E97" w:rsidRPr="00FD4162">
        <w:rPr>
          <w:rFonts w:ascii="Arial" w:hAnsi="Arial" w:cs="Arial"/>
          <w:sz w:val="20"/>
          <w:szCs w:val="20"/>
        </w:rPr>
        <w:t xml:space="preserve"> needs</w:t>
      </w:r>
      <w:r w:rsidR="00E17379" w:rsidRPr="00FD4162">
        <w:rPr>
          <w:rFonts w:ascii="Arial" w:hAnsi="Arial" w:cs="Arial"/>
          <w:sz w:val="20"/>
          <w:szCs w:val="20"/>
        </w:rPr>
        <w:t xml:space="preserve"> at </w:t>
      </w:r>
      <w:r w:rsidR="00810E97" w:rsidRPr="00FD4162">
        <w:rPr>
          <w:rFonts w:ascii="Arial" w:hAnsi="Arial" w:cs="Arial"/>
          <w:sz w:val="20"/>
          <w:szCs w:val="20"/>
        </w:rPr>
        <w:t>the</w:t>
      </w:r>
      <w:r w:rsidR="00E17379" w:rsidRPr="00FD4162">
        <w:rPr>
          <w:rFonts w:ascii="Arial" w:hAnsi="Arial" w:cs="Arial"/>
          <w:sz w:val="20"/>
          <w:szCs w:val="20"/>
        </w:rPr>
        <w:t xml:space="preserve"> time</w:t>
      </w:r>
      <w:r w:rsidR="00810E97" w:rsidRPr="00FD4162">
        <w:rPr>
          <w:rFonts w:ascii="Arial" w:hAnsi="Arial" w:cs="Arial"/>
          <w:sz w:val="20"/>
          <w:szCs w:val="20"/>
        </w:rPr>
        <w:t xml:space="preserve"> of the meeting</w:t>
      </w:r>
      <w:r w:rsidR="00E17379" w:rsidRPr="00FD4162">
        <w:rPr>
          <w:rFonts w:ascii="Arial" w:hAnsi="Arial" w:cs="Arial"/>
          <w:sz w:val="20"/>
          <w:szCs w:val="20"/>
        </w:rPr>
        <w:t>.  It is expected that most PNDF’s will be completed b</w:t>
      </w:r>
      <w:r w:rsidR="00FD4162" w:rsidRPr="00FD4162">
        <w:rPr>
          <w:rFonts w:ascii="Arial" w:hAnsi="Arial" w:cs="Arial"/>
          <w:sz w:val="20"/>
          <w:szCs w:val="20"/>
        </w:rPr>
        <w:t>efore</w:t>
      </w:r>
      <w:r w:rsidR="00E17379" w:rsidRPr="00FD4162">
        <w:rPr>
          <w:rFonts w:ascii="Arial" w:hAnsi="Arial" w:cs="Arial"/>
          <w:sz w:val="20"/>
          <w:szCs w:val="20"/>
        </w:rPr>
        <w:t xml:space="preserve"> the 30% design stage under the revised process.  </w:t>
      </w:r>
      <w:r w:rsidR="00E17379" w:rsidRPr="00FD4162">
        <w:rPr>
          <w:rFonts w:ascii="Arial" w:hAnsi="Arial" w:cs="Arial"/>
          <w:i/>
          <w:sz w:val="20"/>
          <w:szCs w:val="20"/>
        </w:rPr>
        <w:t>Keep in mind, certain aspects of coordination may have to be revisited prior to permit submittal.  More information is provided below in the “</w:t>
      </w:r>
      <w:r w:rsidR="00FD4162">
        <w:rPr>
          <w:rFonts w:ascii="Arial" w:hAnsi="Arial" w:cs="Arial"/>
          <w:i/>
          <w:sz w:val="20"/>
          <w:szCs w:val="20"/>
        </w:rPr>
        <w:t>N</w:t>
      </w:r>
      <w:r w:rsidR="00E17379" w:rsidRPr="00FD4162">
        <w:rPr>
          <w:rFonts w:ascii="Arial" w:hAnsi="Arial" w:cs="Arial"/>
          <w:i/>
          <w:sz w:val="20"/>
          <w:szCs w:val="20"/>
        </w:rPr>
        <w:t>otes” section.</w:t>
      </w:r>
    </w:p>
    <w:p w:rsidR="006F162E" w:rsidRPr="00FD4162" w:rsidRDefault="006F162E" w:rsidP="00B0299C">
      <w:pPr>
        <w:spacing w:after="100" w:line="240" w:lineRule="auto"/>
        <w:rPr>
          <w:rFonts w:ascii="Arial" w:hAnsi="Arial" w:cs="Arial"/>
          <w:sz w:val="20"/>
          <w:szCs w:val="20"/>
        </w:rPr>
      </w:pPr>
      <w:r w:rsidRPr="00FD4162">
        <w:rPr>
          <w:rFonts w:ascii="Arial" w:hAnsi="Arial" w:cs="Arial"/>
          <w:b/>
          <w:i/>
          <w:sz w:val="20"/>
          <w:szCs w:val="20"/>
        </w:rPr>
        <w:t xml:space="preserve">When </w:t>
      </w:r>
      <w:r w:rsidR="00426403" w:rsidRPr="00FD4162">
        <w:rPr>
          <w:rFonts w:ascii="Arial" w:hAnsi="Arial" w:cs="Arial"/>
          <w:b/>
          <w:i/>
          <w:sz w:val="20"/>
          <w:szCs w:val="20"/>
        </w:rPr>
        <w:t>to Submit</w:t>
      </w:r>
      <w:r w:rsidR="00426403" w:rsidRPr="00FD4162">
        <w:rPr>
          <w:rFonts w:ascii="Arial" w:hAnsi="Arial" w:cs="Arial"/>
          <w:b/>
          <w:sz w:val="20"/>
          <w:szCs w:val="20"/>
        </w:rPr>
        <w:t xml:space="preserve">?  </w:t>
      </w:r>
      <w:r w:rsidR="00426403" w:rsidRPr="00FD4162">
        <w:rPr>
          <w:rFonts w:ascii="Arial" w:hAnsi="Arial" w:cs="Arial"/>
          <w:sz w:val="20"/>
          <w:szCs w:val="20"/>
        </w:rPr>
        <w:t>The PNDF should be submitted to OEP-WNR</w:t>
      </w:r>
      <w:r w:rsidR="00810E97" w:rsidRPr="00FD4162">
        <w:rPr>
          <w:rFonts w:ascii="Arial" w:hAnsi="Arial" w:cs="Arial"/>
          <w:sz w:val="20"/>
          <w:szCs w:val="20"/>
        </w:rPr>
        <w:t xml:space="preserve"> (cc EPC)</w:t>
      </w:r>
      <w:r w:rsidR="00426403" w:rsidRPr="00FD4162">
        <w:rPr>
          <w:rFonts w:ascii="Arial" w:hAnsi="Arial" w:cs="Arial"/>
          <w:sz w:val="20"/>
          <w:szCs w:val="20"/>
        </w:rPr>
        <w:t xml:space="preserve"> </w:t>
      </w:r>
      <w:r w:rsidR="00810E97" w:rsidRPr="00FD4162">
        <w:rPr>
          <w:rFonts w:ascii="Arial" w:hAnsi="Arial" w:cs="Arial"/>
          <w:sz w:val="20"/>
          <w:szCs w:val="20"/>
        </w:rPr>
        <w:t xml:space="preserve">when the project is first initiated.  This is also about </w:t>
      </w:r>
      <w:r w:rsidR="00426403" w:rsidRPr="00FD4162">
        <w:rPr>
          <w:rFonts w:ascii="Arial" w:hAnsi="Arial" w:cs="Arial"/>
          <w:sz w:val="20"/>
          <w:szCs w:val="20"/>
        </w:rPr>
        <w:t>the</w:t>
      </w:r>
      <w:r w:rsidR="00ED565A" w:rsidRPr="00FD4162">
        <w:rPr>
          <w:rFonts w:ascii="Arial" w:hAnsi="Arial" w:cs="Arial"/>
          <w:sz w:val="20"/>
          <w:szCs w:val="20"/>
        </w:rPr>
        <w:t xml:space="preserve"> </w:t>
      </w:r>
      <w:r w:rsidR="00426403" w:rsidRPr="00FD4162">
        <w:rPr>
          <w:rFonts w:ascii="Arial" w:hAnsi="Arial" w:cs="Arial"/>
          <w:sz w:val="20"/>
          <w:szCs w:val="20"/>
        </w:rPr>
        <w:t>time the Environmental Review Form is submitted</w:t>
      </w:r>
      <w:r w:rsidRPr="00FD4162">
        <w:rPr>
          <w:rFonts w:ascii="Arial" w:hAnsi="Arial" w:cs="Arial"/>
          <w:b/>
          <w:sz w:val="20"/>
          <w:szCs w:val="20"/>
        </w:rPr>
        <w:t xml:space="preserve"> </w:t>
      </w:r>
      <w:r w:rsidR="00426403" w:rsidRPr="00FD4162">
        <w:rPr>
          <w:rFonts w:ascii="Arial" w:hAnsi="Arial" w:cs="Arial"/>
          <w:sz w:val="20"/>
          <w:szCs w:val="20"/>
        </w:rPr>
        <w:t xml:space="preserve">to OEP Environmental/Historical Documents unit.  </w:t>
      </w:r>
    </w:p>
    <w:p w:rsidR="003540F4" w:rsidRPr="00FD4162" w:rsidRDefault="003540F4" w:rsidP="00B0299C">
      <w:pPr>
        <w:spacing w:after="100" w:line="240" w:lineRule="auto"/>
        <w:rPr>
          <w:rFonts w:ascii="Arial" w:hAnsi="Arial" w:cs="Arial"/>
          <w:sz w:val="20"/>
          <w:szCs w:val="20"/>
        </w:rPr>
      </w:pPr>
      <w:r w:rsidRPr="00FD4162">
        <w:rPr>
          <w:rFonts w:ascii="Arial" w:hAnsi="Arial" w:cs="Arial"/>
          <w:b/>
          <w:i/>
          <w:sz w:val="20"/>
          <w:szCs w:val="20"/>
        </w:rPr>
        <w:t>How long is it good for</w:t>
      </w:r>
      <w:r w:rsidRPr="00FD4162">
        <w:rPr>
          <w:rFonts w:ascii="Arial" w:hAnsi="Arial" w:cs="Arial"/>
          <w:b/>
          <w:sz w:val="20"/>
          <w:szCs w:val="20"/>
        </w:rPr>
        <w:t>?</w:t>
      </w:r>
      <w:r w:rsidRPr="00FD4162">
        <w:rPr>
          <w:rFonts w:ascii="Arial" w:hAnsi="Arial" w:cs="Arial"/>
          <w:sz w:val="20"/>
          <w:szCs w:val="20"/>
        </w:rPr>
        <w:t xml:space="preserve">  As a living document, the PNDF has no ‘expiration date’ however changes to project scale or scope may impact permit need and will require </w:t>
      </w:r>
      <w:r w:rsidR="00ED565A" w:rsidRPr="00FD4162">
        <w:rPr>
          <w:rFonts w:ascii="Arial" w:hAnsi="Arial" w:cs="Arial"/>
          <w:sz w:val="20"/>
          <w:szCs w:val="20"/>
        </w:rPr>
        <w:t xml:space="preserve">contacting OEP for possible </w:t>
      </w:r>
      <w:r w:rsidR="00333F91" w:rsidRPr="00FD4162">
        <w:rPr>
          <w:rFonts w:ascii="Arial" w:hAnsi="Arial" w:cs="Arial"/>
          <w:sz w:val="20"/>
          <w:szCs w:val="20"/>
        </w:rPr>
        <w:t>resubmission</w:t>
      </w:r>
      <w:r w:rsidRPr="00FD4162">
        <w:rPr>
          <w:rFonts w:ascii="Arial" w:hAnsi="Arial" w:cs="Arial"/>
          <w:sz w:val="20"/>
          <w:szCs w:val="20"/>
        </w:rPr>
        <w:t xml:space="preserve">.  Additionally, </w:t>
      </w:r>
      <w:r w:rsidR="00823B8B" w:rsidRPr="00FD4162">
        <w:rPr>
          <w:rFonts w:ascii="Arial" w:hAnsi="Arial" w:cs="Arial"/>
          <w:sz w:val="20"/>
          <w:szCs w:val="20"/>
        </w:rPr>
        <w:t>certain coordination needs to be periodically updated (see “</w:t>
      </w:r>
      <w:r w:rsidR="00FD4162">
        <w:rPr>
          <w:rFonts w:ascii="Arial" w:hAnsi="Arial" w:cs="Arial"/>
          <w:sz w:val="20"/>
          <w:szCs w:val="20"/>
        </w:rPr>
        <w:t>N</w:t>
      </w:r>
      <w:r w:rsidR="00823B8B" w:rsidRPr="00FD4162">
        <w:rPr>
          <w:rFonts w:ascii="Arial" w:hAnsi="Arial" w:cs="Arial"/>
          <w:sz w:val="20"/>
          <w:szCs w:val="20"/>
        </w:rPr>
        <w:t>otes” below).</w:t>
      </w:r>
    </w:p>
    <w:p w:rsidR="003540F4" w:rsidRPr="00FD4162" w:rsidRDefault="003540F4" w:rsidP="00B0299C">
      <w:pPr>
        <w:spacing w:after="100" w:line="240" w:lineRule="auto"/>
        <w:rPr>
          <w:rFonts w:ascii="Arial" w:hAnsi="Arial" w:cs="Arial"/>
          <w:sz w:val="20"/>
          <w:szCs w:val="20"/>
        </w:rPr>
      </w:pPr>
      <w:r w:rsidRPr="00FD4162">
        <w:rPr>
          <w:rFonts w:ascii="Arial" w:hAnsi="Arial" w:cs="Arial"/>
          <w:b/>
          <w:i/>
          <w:sz w:val="20"/>
          <w:szCs w:val="20"/>
        </w:rPr>
        <w:t>When is it final</w:t>
      </w:r>
      <w:r w:rsidRPr="00FD4162">
        <w:rPr>
          <w:rFonts w:ascii="Arial" w:hAnsi="Arial" w:cs="Arial"/>
          <w:b/>
          <w:sz w:val="20"/>
          <w:szCs w:val="20"/>
        </w:rPr>
        <w:t>?</w:t>
      </w:r>
      <w:r w:rsidRPr="00FD4162">
        <w:rPr>
          <w:rFonts w:ascii="Arial" w:hAnsi="Arial" w:cs="Arial"/>
          <w:sz w:val="20"/>
          <w:szCs w:val="20"/>
        </w:rPr>
        <w:t xml:space="preserve">  </w:t>
      </w:r>
      <w:r w:rsidR="006430D4" w:rsidRPr="00FD4162">
        <w:rPr>
          <w:rFonts w:ascii="Arial" w:hAnsi="Arial" w:cs="Arial"/>
          <w:sz w:val="20"/>
          <w:szCs w:val="20"/>
        </w:rPr>
        <w:t xml:space="preserve">Part 1 of the form, the </w:t>
      </w:r>
      <w:r w:rsidR="00E17379" w:rsidRPr="00FD4162">
        <w:rPr>
          <w:rFonts w:ascii="Arial" w:hAnsi="Arial" w:cs="Arial"/>
          <w:sz w:val="20"/>
          <w:szCs w:val="20"/>
        </w:rPr>
        <w:t>‘</w:t>
      </w:r>
      <w:r w:rsidR="002E3569" w:rsidRPr="00FD4162">
        <w:rPr>
          <w:rFonts w:ascii="Arial" w:hAnsi="Arial" w:cs="Arial"/>
          <w:sz w:val="20"/>
          <w:szCs w:val="20"/>
        </w:rPr>
        <w:t>N</w:t>
      </w:r>
      <w:r w:rsidR="006430D4" w:rsidRPr="00FD4162">
        <w:rPr>
          <w:rFonts w:ascii="Arial" w:hAnsi="Arial" w:cs="Arial"/>
          <w:sz w:val="20"/>
          <w:szCs w:val="20"/>
        </w:rPr>
        <w:t xml:space="preserve">atural </w:t>
      </w:r>
      <w:r w:rsidR="002E3569" w:rsidRPr="00FD4162">
        <w:rPr>
          <w:rFonts w:ascii="Arial" w:hAnsi="Arial" w:cs="Arial"/>
          <w:sz w:val="20"/>
          <w:szCs w:val="20"/>
        </w:rPr>
        <w:t>R</w:t>
      </w:r>
      <w:r w:rsidR="006430D4" w:rsidRPr="00FD4162">
        <w:rPr>
          <w:rFonts w:ascii="Arial" w:hAnsi="Arial" w:cs="Arial"/>
          <w:sz w:val="20"/>
          <w:szCs w:val="20"/>
        </w:rPr>
        <w:t xml:space="preserve">esources </w:t>
      </w:r>
      <w:r w:rsidR="002E3569" w:rsidRPr="00FD4162">
        <w:rPr>
          <w:rFonts w:ascii="Arial" w:hAnsi="Arial" w:cs="Arial"/>
          <w:sz w:val="20"/>
          <w:szCs w:val="20"/>
        </w:rPr>
        <w:t>C</w:t>
      </w:r>
      <w:r w:rsidR="006430D4" w:rsidRPr="00FD4162">
        <w:rPr>
          <w:rFonts w:ascii="Arial" w:hAnsi="Arial" w:cs="Arial"/>
          <w:sz w:val="20"/>
          <w:szCs w:val="20"/>
        </w:rPr>
        <w:t>oordination</w:t>
      </w:r>
      <w:r w:rsidR="00E17379" w:rsidRPr="00FD4162">
        <w:rPr>
          <w:rFonts w:ascii="Arial" w:hAnsi="Arial" w:cs="Arial"/>
          <w:sz w:val="20"/>
          <w:szCs w:val="20"/>
        </w:rPr>
        <w:t>’</w:t>
      </w:r>
      <w:r w:rsidR="006430D4" w:rsidRPr="00FD4162">
        <w:rPr>
          <w:rFonts w:ascii="Arial" w:hAnsi="Arial" w:cs="Arial"/>
          <w:sz w:val="20"/>
          <w:szCs w:val="20"/>
        </w:rPr>
        <w:t xml:space="preserve"> section, </w:t>
      </w:r>
      <w:r w:rsidR="00E17379" w:rsidRPr="00FD4162">
        <w:rPr>
          <w:rFonts w:ascii="Arial" w:hAnsi="Arial" w:cs="Arial"/>
          <w:sz w:val="20"/>
          <w:szCs w:val="20"/>
        </w:rPr>
        <w:t>will</w:t>
      </w:r>
      <w:r w:rsidR="006430D4" w:rsidRPr="00FD4162">
        <w:rPr>
          <w:rFonts w:ascii="Arial" w:hAnsi="Arial" w:cs="Arial"/>
          <w:sz w:val="20"/>
          <w:szCs w:val="20"/>
        </w:rPr>
        <w:t xml:space="preserve"> be initiated relatively soon after submission</w:t>
      </w:r>
      <w:r w:rsidR="00ED565A" w:rsidRPr="00FD4162">
        <w:rPr>
          <w:rFonts w:ascii="Arial" w:hAnsi="Arial" w:cs="Arial"/>
          <w:sz w:val="20"/>
          <w:szCs w:val="20"/>
        </w:rPr>
        <w:t xml:space="preserve">, with an approximate turnaround time of </w:t>
      </w:r>
      <w:r w:rsidR="007676AA" w:rsidRPr="00FD4162">
        <w:rPr>
          <w:rFonts w:ascii="Arial" w:hAnsi="Arial" w:cs="Arial"/>
          <w:sz w:val="20"/>
          <w:szCs w:val="20"/>
        </w:rPr>
        <w:t>3</w:t>
      </w:r>
      <w:r w:rsidR="00ED565A" w:rsidRPr="00FD4162">
        <w:rPr>
          <w:rFonts w:ascii="Arial" w:hAnsi="Arial" w:cs="Arial"/>
          <w:sz w:val="20"/>
          <w:szCs w:val="20"/>
        </w:rPr>
        <w:t xml:space="preserve"> months</w:t>
      </w:r>
      <w:r w:rsidR="006430D4" w:rsidRPr="00FD4162">
        <w:rPr>
          <w:rFonts w:ascii="Arial" w:hAnsi="Arial" w:cs="Arial"/>
          <w:sz w:val="20"/>
          <w:szCs w:val="20"/>
        </w:rPr>
        <w:t>.  Part 2,</w:t>
      </w:r>
      <w:r w:rsidR="002E3569" w:rsidRPr="00FD4162">
        <w:rPr>
          <w:rFonts w:ascii="Arial" w:hAnsi="Arial" w:cs="Arial"/>
          <w:sz w:val="20"/>
          <w:szCs w:val="20"/>
        </w:rPr>
        <w:t xml:space="preserve"> the</w:t>
      </w:r>
      <w:r w:rsidR="006430D4" w:rsidRPr="00FD4162">
        <w:rPr>
          <w:rFonts w:ascii="Arial" w:hAnsi="Arial" w:cs="Arial"/>
          <w:sz w:val="20"/>
          <w:szCs w:val="20"/>
        </w:rPr>
        <w:t xml:space="preserve"> </w:t>
      </w:r>
      <w:r w:rsidR="00E17379" w:rsidRPr="00FD4162">
        <w:rPr>
          <w:rFonts w:ascii="Arial" w:hAnsi="Arial" w:cs="Arial"/>
          <w:sz w:val="20"/>
          <w:szCs w:val="20"/>
        </w:rPr>
        <w:t>‘</w:t>
      </w:r>
      <w:r w:rsidR="002E3569" w:rsidRPr="00FD4162">
        <w:rPr>
          <w:rFonts w:ascii="Arial" w:hAnsi="Arial" w:cs="Arial"/>
          <w:sz w:val="20"/>
          <w:szCs w:val="20"/>
        </w:rPr>
        <w:t>P</w:t>
      </w:r>
      <w:r w:rsidR="00E17379" w:rsidRPr="00FD4162">
        <w:rPr>
          <w:rFonts w:ascii="Arial" w:hAnsi="Arial" w:cs="Arial"/>
          <w:sz w:val="20"/>
          <w:szCs w:val="20"/>
        </w:rPr>
        <w:t xml:space="preserve">ermit </w:t>
      </w:r>
      <w:r w:rsidR="002E3569" w:rsidRPr="00FD4162">
        <w:rPr>
          <w:rFonts w:ascii="Arial" w:hAnsi="Arial" w:cs="Arial"/>
          <w:sz w:val="20"/>
          <w:szCs w:val="20"/>
        </w:rPr>
        <w:t>D</w:t>
      </w:r>
      <w:r w:rsidR="00E17379" w:rsidRPr="00FD4162">
        <w:rPr>
          <w:rFonts w:ascii="Arial" w:hAnsi="Arial" w:cs="Arial"/>
          <w:sz w:val="20"/>
          <w:szCs w:val="20"/>
        </w:rPr>
        <w:t>etermination’</w:t>
      </w:r>
      <w:r w:rsidR="002E3569" w:rsidRPr="00FD4162">
        <w:rPr>
          <w:rFonts w:ascii="Arial" w:hAnsi="Arial" w:cs="Arial"/>
          <w:sz w:val="20"/>
          <w:szCs w:val="20"/>
        </w:rPr>
        <w:t xml:space="preserve"> section</w:t>
      </w:r>
      <w:r w:rsidR="006430D4" w:rsidRPr="00FD4162">
        <w:rPr>
          <w:rFonts w:ascii="Arial" w:hAnsi="Arial" w:cs="Arial"/>
          <w:sz w:val="20"/>
          <w:szCs w:val="20"/>
        </w:rPr>
        <w:t xml:space="preserve">, is expected to be completed </w:t>
      </w:r>
      <w:r w:rsidR="00ED565A" w:rsidRPr="00FD4162">
        <w:rPr>
          <w:rFonts w:ascii="Arial" w:hAnsi="Arial" w:cs="Arial"/>
          <w:sz w:val="20"/>
          <w:szCs w:val="20"/>
        </w:rPr>
        <w:t xml:space="preserve">during the Part 2 meeting, </w:t>
      </w:r>
      <w:r w:rsidR="00FD4162" w:rsidRPr="00FD4162">
        <w:rPr>
          <w:rFonts w:ascii="Arial" w:hAnsi="Arial" w:cs="Arial"/>
          <w:sz w:val="20"/>
          <w:szCs w:val="20"/>
        </w:rPr>
        <w:t>before</w:t>
      </w:r>
      <w:r w:rsidR="006430D4" w:rsidRPr="00FD4162">
        <w:rPr>
          <w:rFonts w:ascii="Arial" w:hAnsi="Arial" w:cs="Arial"/>
          <w:sz w:val="20"/>
          <w:szCs w:val="20"/>
        </w:rPr>
        <w:t xml:space="preserve"> the 30% design phase.  </w:t>
      </w:r>
    </w:p>
    <w:p w:rsidR="00D402B8" w:rsidRPr="00FD4162" w:rsidRDefault="00D402B8" w:rsidP="00B0299C">
      <w:pPr>
        <w:spacing w:after="100" w:line="240" w:lineRule="auto"/>
        <w:rPr>
          <w:rFonts w:ascii="Arial" w:hAnsi="Arial" w:cs="Arial"/>
          <w:i/>
          <w:sz w:val="20"/>
          <w:szCs w:val="20"/>
        </w:rPr>
      </w:pPr>
    </w:p>
    <w:p w:rsidR="00426403" w:rsidRPr="00FD4162" w:rsidRDefault="006213DF" w:rsidP="00696794">
      <w:pPr>
        <w:spacing w:after="0" w:line="240" w:lineRule="auto"/>
        <w:rPr>
          <w:rFonts w:ascii="Arial" w:hAnsi="Arial" w:cs="Arial"/>
          <w:b/>
          <w:sz w:val="24"/>
          <w:szCs w:val="24"/>
          <w:u w:val="single"/>
        </w:rPr>
      </w:pPr>
      <w:r w:rsidRPr="00FD4162">
        <w:rPr>
          <w:rFonts w:ascii="Arial" w:hAnsi="Arial" w:cs="Arial"/>
          <w:b/>
          <w:sz w:val="24"/>
          <w:szCs w:val="24"/>
          <w:u w:val="single"/>
        </w:rPr>
        <w:t>Project Documentation</w:t>
      </w:r>
    </w:p>
    <w:p w:rsidR="00D402B8" w:rsidRPr="00FD4162" w:rsidRDefault="00D402B8" w:rsidP="00696794">
      <w:pPr>
        <w:spacing w:after="0" w:line="240" w:lineRule="auto"/>
        <w:rPr>
          <w:rFonts w:ascii="Arial" w:hAnsi="Arial" w:cs="Arial"/>
          <w:sz w:val="20"/>
          <w:szCs w:val="20"/>
          <w:u w:val="single"/>
        </w:rPr>
      </w:pPr>
    </w:p>
    <w:p w:rsidR="00337B2F" w:rsidRPr="00FD4162" w:rsidRDefault="00337B2F" w:rsidP="00A36D83">
      <w:pPr>
        <w:spacing w:after="0" w:line="240" w:lineRule="auto"/>
        <w:rPr>
          <w:rFonts w:ascii="Arial" w:hAnsi="Arial" w:cs="Arial"/>
          <w:sz w:val="20"/>
          <w:szCs w:val="20"/>
        </w:rPr>
      </w:pPr>
      <w:r w:rsidRPr="00FD4162">
        <w:rPr>
          <w:rFonts w:ascii="Arial" w:hAnsi="Arial" w:cs="Arial"/>
          <w:sz w:val="20"/>
          <w:szCs w:val="20"/>
        </w:rPr>
        <w:t xml:space="preserve">When submitting the PNDF, </w:t>
      </w:r>
      <w:r w:rsidR="0089563E" w:rsidRPr="00FD4162">
        <w:rPr>
          <w:rFonts w:ascii="Arial" w:hAnsi="Arial" w:cs="Arial"/>
          <w:sz w:val="20"/>
          <w:szCs w:val="20"/>
        </w:rPr>
        <w:t xml:space="preserve">the </w:t>
      </w:r>
      <w:r w:rsidR="00A36D83" w:rsidRPr="00FD4162">
        <w:rPr>
          <w:rFonts w:ascii="Arial" w:hAnsi="Arial" w:cs="Arial"/>
          <w:sz w:val="20"/>
          <w:szCs w:val="20"/>
        </w:rPr>
        <w:t xml:space="preserve">Designer fills out the top portion of the form </w:t>
      </w:r>
      <w:r w:rsidR="00C8018C" w:rsidRPr="00FD4162">
        <w:rPr>
          <w:rFonts w:ascii="Arial" w:hAnsi="Arial" w:cs="Arial"/>
          <w:sz w:val="20"/>
          <w:szCs w:val="20"/>
        </w:rPr>
        <w:t>(Part 1) which inclu</w:t>
      </w:r>
      <w:r w:rsidR="00A36D83" w:rsidRPr="00FD4162">
        <w:rPr>
          <w:rFonts w:ascii="Arial" w:hAnsi="Arial" w:cs="Arial"/>
          <w:sz w:val="20"/>
          <w:szCs w:val="20"/>
        </w:rPr>
        <w:t>des</w:t>
      </w:r>
      <w:r w:rsidRPr="00FD4162">
        <w:rPr>
          <w:rFonts w:ascii="Arial" w:hAnsi="Arial" w:cs="Arial"/>
          <w:sz w:val="20"/>
          <w:szCs w:val="20"/>
        </w:rPr>
        <w:t xml:space="preserve"> the following information</w:t>
      </w:r>
      <w:r w:rsidR="00C8018C" w:rsidRPr="00FD4162">
        <w:rPr>
          <w:rFonts w:ascii="Arial" w:hAnsi="Arial" w:cs="Arial"/>
          <w:sz w:val="20"/>
          <w:szCs w:val="20"/>
        </w:rPr>
        <w:t>:</w:t>
      </w:r>
      <w:r w:rsidR="00A36D83" w:rsidRPr="00FD4162">
        <w:rPr>
          <w:rFonts w:ascii="Arial" w:hAnsi="Arial" w:cs="Arial"/>
          <w:sz w:val="20"/>
          <w:szCs w:val="20"/>
        </w:rPr>
        <w:t xml:space="preserve">  </w:t>
      </w:r>
    </w:p>
    <w:p w:rsidR="00337B2F" w:rsidRPr="00FD4162" w:rsidRDefault="00337B2F" w:rsidP="00A36D83">
      <w:pPr>
        <w:pStyle w:val="ListParagraph"/>
        <w:numPr>
          <w:ilvl w:val="0"/>
          <w:numId w:val="1"/>
        </w:numPr>
        <w:spacing w:after="0" w:line="240" w:lineRule="auto"/>
        <w:ind w:left="360"/>
        <w:rPr>
          <w:rFonts w:ascii="Arial" w:hAnsi="Arial" w:cs="Arial"/>
          <w:sz w:val="20"/>
          <w:szCs w:val="20"/>
        </w:rPr>
      </w:pPr>
      <w:r w:rsidRPr="00FD4162">
        <w:rPr>
          <w:rFonts w:ascii="Arial" w:hAnsi="Arial" w:cs="Arial"/>
          <w:sz w:val="20"/>
          <w:szCs w:val="20"/>
        </w:rPr>
        <w:t>Project Number</w:t>
      </w:r>
      <w:r w:rsidR="006430D4" w:rsidRPr="00FD4162">
        <w:rPr>
          <w:rFonts w:ascii="Arial" w:hAnsi="Arial" w:cs="Arial"/>
          <w:sz w:val="20"/>
          <w:szCs w:val="20"/>
        </w:rPr>
        <w:t xml:space="preserve"> &amp; the </w:t>
      </w:r>
      <w:r w:rsidRPr="00FD4162">
        <w:rPr>
          <w:rFonts w:ascii="Arial" w:hAnsi="Arial" w:cs="Arial"/>
          <w:sz w:val="20"/>
          <w:szCs w:val="20"/>
        </w:rPr>
        <w:t>CORE Project Number</w:t>
      </w:r>
      <w:r w:rsidR="006430D4" w:rsidRPr="00FD4162">
        <w:rPr>
          <w:rFonts w:ascii="Arial" w:hAnsi="Arial" w:cs="Arial"/>
          <w:sz w:val="20"/>
          <w:szCs w:val="20"/>
        </w:rPr>
        <w:t xml:space="preserve"> if it is different</w:t>
      </w:r>
      <w:r w:rsidR="00B0299C" w:rsidRPr="00FD4162">
        <w:rPr>
          <w:rFonts w:ascii="Arial" w:hAnsi="Arial" w:cs="Arial"/>
          <w:sz w:val="20"/>
          <w:szCs w:val="20"/>
        </w:rPr>
        <w:t>,</w:t>
      </w:r>
      <w:r w:rsidR="006430D4" w:rsidRPr="00FD4162">
        <w:rPr>
          <w:rFonts w:ascii="Arial" w:hAnsi="Arial" w:cs="Arial"/>
          <w:sz w:val="20"/>
          <w:szCs w:val="20"/>
        </w:rPr>
        <w:t xml:space="preserve"> for billing purposes</w:t>
      </w:r>
      <w:r w:rsidR="00B16A17" w:rsidRPr="00FD4162">
        <w:rPr>
          <w:rFonts w:ascii="Arial" w:hAnsi="Arial" w:cs="Arial"/>
          <w:sz w:val="20"/>
          <w:szCs w:val="20"/>
        </w:rPr>
        <w:t xml:space="preserve"> (OEP CORE unit</w:t>
      </w:r>
      <w:r w:rsidR="00C0581A" w:rsidRPr="00FD4162">
        <w:rPr>
          <w:rFonts w:ascii="Arial" w:hAnsi="Arial" w:cs="Arial"/>
          <w:sz w:val="20"/>
          <w:szCs w:val="20"/>
        </w:rPr>
        <w:t xml:space="preserve"> number</w:t>
      </w:r>
      <w:r w:rsidR="00B16A17" w:rsidRPr="00FD4162">
        <w:rPr>
          <w:rFonts w:ascii="Arial" w:hAnsi="Arial" w:cs="Arial"/>
          <w:sz w:val="20"/>
          <w:szCs w:val="20"/>
        </w:rPr>
        <w:t xml:space="preserve"> is 57541, please make sure we are able to bill to your project)</w:t>
      </w:r>
    </w:p>
    <w:p w:rsidR="00337B2F" w:rsidRPr="00FD4162" w:rsidRDefault="00337B2F" w:rsidP="00A36D83">
      <w:pPr>
        <w:pStyle w:val="ListParagraph"/>
        <w:numPr>
          <w:ilvl w:val="0"/>
          <w:numId w:val="1"/>
        </w:numPr>
        <w:spacing w:after="0" w:line="240" w:lineRule="auto"/>
        <w:ind w:left="360"/>
        <w:rPr>
          <w:rFonts w:ascii="Arial" w:hAnsi="Arial" w:cs="Arial"/>
          <w:sz w:val="20"/>
          <w:szCs w:val="20"/>
        </w:rPr>
      </w:pPr>
      <w:r w:rsidRPr="00FD4162">
        <w:rPr>
          <w:rFonts w:ascii="Arial" w:hAnsi="Arial" w:cs="Arial"/>
          <w:sz w:val="20"/>
          <w:szCs w:val="20"/>
        </w:rPr>
        <w:t>Designer Contact</w:t>
      </w:r>
      <w:r w:rsidR="005B1204" w:rsidRPr="00FD4162">
        <w:rPr>
          <w:rFonts w:ascii="Arial" w:hAnsi="Arial" w:cs="Arial"/>
          <w:sz w:val="20"/>
          <w:szCs w:val="20"/>
        </w:rPr>
        <w:t xml:space="preserve"> information</w:t>
      </w:r>
    </w:p>
    <w:p w:rsidR="00B0299C" w:rsidRPr="00FD4162" w:rsidRDefault="00B0299C" w:rsidP="00A36D83">
      <w:pPr>
        <w:pStyle w:val="ListParagraph"/>
        <w:numPr>
          <w:ilvl w:val="0"/>
          <w:numId w:val="1"/>
        </w:numPr>
        <w:spacing w:after="100" w:line="240" w:lineRule="auto"/>
        <w:ind w:left="360"/>
        <w:rPr>
          <w:rFonts w:ascii="Arial" w:hAnsi="Arial" w:cs="Arial"/>
          <w:sz w:val="20"/>
          <w:szCs w:val="20"/>
        </w:rPr>
      </w:pPr>
      <w:r w:rsidRPr="00FD4162">
        <w:rPr>
          <w:rFonts w:ascii="Arial" w:hAnsi="Arial" w:cs="Arial"/>
          <w:sz w:val="20"/>
          <w:szCs w:val="20"/>
        </w:rPr>
        <w:t>Identify if any federal funding is included in any phase of the project, and which federal agency is providing the funding</w:t>
      </w:r>
    </w:p>
    <w:p w:rsidR="00B0299C" w:rsidRPr="00FD4162" w:rsidRDefault="00253B74" w:rsidP="00A36D83">
      <w:pPr>
        <w:pStyle w:val="ListParagraph"/>
        <w:numPr>
          <w:ilvl w:val="0"/>
          <w:numId w:val="1"/>
        </w:numPr>
        <w:spacing w:after="0" w:line="240" w:lineRule="auto"/>
        <w:ind w:left="360"/>
        <w:rPr>
          <w:rFonts w:ascii="Arial" w:hAnsi="Arial" w:cs="Arial"/>
          <w:sz w:val="20"/>
          <w:szCs w:val="20"/>
        </w:rPr>
      </w:pPr>
      <w:r w:rsidRPr="00FD4162">
        <w:rPr>
          <w:rFonts w:ascii="Arial" w:hAnsi="Arial" w:cs="Arial"/>
          <w:sz w:val="20"/>
          <w:szCs w:val="20"/>
        </w:rPr>
        <w:t>FDP Date</w:t>
      </w:r>
      <w:r w:rsidR="00B0299C" w:rsidRPr="00FD4162">
        <w:rPr>
          <w:rFonts w:ascii="Arial" w:hAnsi="Arial" w:cs="Arial"/>
          <w:sz w:val="20"/>
          <w:szCs w:val="20"/>
        </w:rPr>
        <w:t xml:space="preserve"> &amp; Anticipated Construction Start Date</w:t>
      </w:r>
    </w:p>
    <w:p w:rsidR="00253B74" w:rsidRPr="00FD4162" w:rsidRDefault="00253B74" w:rsidP="00A36D83">
      <w:pPr>
        <w:pStyle w:val="ListParagraph"/>
        <w:numPr>
          <w:ilvl w:val="0"/>
          <w:numId w:val="1"/>
        </w:numPr>
        <w:spacing w:after="0" w:line="240" w:lineRule="auto"/>
        <w:ind w:left="360"/>
        <w:rPr>
          <w:rFonts w:ascii="Arial" w:hAnsi="Arial" w:cs="Arial"/>
          <w:sz w:val="20"/>
          <w:szCs w:val="20"/>
        </w:rPr>
      </w:pPr>
      <w:r w:rsidRPr="00FD4162">
        <w:rPr>
          <w:rFonts w:ascii="Arial" w:hAnsi="Arial" w:cs="Arial"/>
          <w:sz w:val="20"/>
          <w:szCs w:val="20"/>
        </w:rPr>
        <w:t>Waterway</w:t>
      </w:r>
      <w:r w:rsidR="00333F91" w:rsidRPr="00FD4162">
        <w:rPr>
          <w:rFonts w:ascii="Arial" w:hAnsi="Arial" w:cs="Arial"/>
          <w:sz w:val="20"/>
          <w:szCs w:val="20"/>
        </w:rPr>
        <w:t xml:space="preserve"> (Available on USGS Topo Maps)</w:t>
      </w:r>
      <w:r w:rsidR="007C6CC3" w:rsidRPr="00FD4162">
        <w:rPr>
          <w:rFonts w:ascii="Arial" w:hAnsi="Arial" w:cs="Arial"/>
          <w:sz w:val="20"/>
          <w:szCs w:val="20"/>
        </w:rPr>
        <w:t xml:space="preserve"> &amp; Bridge Number (if applicable)</w:t>
      </w:r>
    </w:p>
    <w:p w:rsidR="007C6CC3" w:rsidRPr="00FD4162" w:rsidRDefault="00BB648F" w:rsidP="00A36D83">
      <w:pPr>
        <w:pStyle w:val="ListParagraph"/>
        <w:numPr>
          <w:ilvl w:val="0"/>
          <w:numId w:val="1"/>
        </w:numPr>
        <w:spacing w:after="0" w:line="240" w:lineRule="auto"/>
        <w:ind w:left="360"/>
        <w:rPr>
          <w:rFonts w:ascii="Arial" w:hAnsi="Arial" w:cs="Arial"/>
          <w:sz w:val="20"/>
          <w:szCs w:val="20"/>
        </w:rPr>
      </w:pPr>
      <w:r w:rsidRPr="00FD4162">
        <w:rPr>
          <w:rFonts w:ascii="Arial" w:hAnsi="Arial" w:cs="Arial"/>
          <w:sz w:val="20"/>
          <w:szCs w:val="20"/>
        </w:rPr>
        <w:t>State/Local</w:t>
      </w:r>
      <w:r w:rsidR="00253B74" w:rsidRPr="00FD4162">
        <w:rPr>
          <w:rFonts w:ascii="Arial" w:hAnsi="Arial" w:cs="Arial"/>
          <w:sz w:val="20"/>
          <w:szCs w:val="20"/>
        </w:rPr>
        <w:t xml:space="preserve"> responsib</w:t>
      </w:r>
      <w:r w:rsidRPr="00FD4162">
        <w:rPr>
          <w:rFonts w:ascii="Arial" w:hAnsi="Arial" w:cs="Arial"/>
          <w:sz w:val="20"/>
          <w:szCs w:val="20"/>
        </w:rPr>
        <w:t>i</w:t>
      </w:r>
      <w:r w:rsidR="00253B74" w:rsidRPr="00FD4162">
        <w:rPr>
          <w:rFonts w:ascii="Arial" w:hAnsi="Arial" w:cs="Arial"/>
          <w:sz w:val="20"/>
          <w:szCs w:val="20"/>
        </w:rPr>
        <w:t>l</w:t>
      </w:r>
      <w:r w:rsidRPr="00FD4162">
        <w:rPr>
          <w:rFonts w:ascii="Arial" w:hAnsi="Arial" w:cs="Arial"/>
          <w:sz w:val="20"/>
          <w:szCs w:val="20"/>
        </w:rPr>
        <w:t>ity</w:t>
      </w:r>
      <w:r w:rsidR="00253B74" w:rsidRPr="00FD4162">
        <w:rPr>
          <w:rFonts w:ascii="Arial" w:hAnsi="Arial" w:cs="Arial"/>
          <w:sz w:val="20"/>
          <w:szCs w:val="20"/>
        </w:rPr>
        <w:t xml:space="preserve"> for initiating the project </w:t>
      </w:r>
      <w:r w:rsidR="007C6CC3" w:rsidRPr="00FD4162">
        <w:rPr>
          <w:rFonts w:ascii="Arial" w:hAnsi="Arial" w:cs="Arial"/>
          <w:sz w:val="20"/>
          <w:szCs w:val="20"/>
        </w:rPr>
        <w:t>who will provide construction oversight</w:t>
      </w:r>
    </w:p>
    <w:p w:rsidR="00B0299C" w:rsidRPr="00FD4162" w:rsidRDefault="007C6CC3" w:rsidP="00A36D83">
      <w:pPr>
        <w:pStyle w:val="ListParagraph"/>
        <w:numPr>
          <w:ilvl w:val="0"/>
          <w:numId w:val="1"/>
        </w:numPr>
        <w:spacing w:after="0" w:line="240" w:lineRule="auto"/>
        <w:ind w:left="360"/>
        <w:rPr>
          <w:rFonts w:ascii="Arial" w:hAnsi="Arial" w:cs="Arial"/>
          <w:sz w:val="20"/>
          <w:szCs w:val="20"/>
        </w:rPr>
      </w:pPr>
      <w:r w:rsidRPr="00FD4162">
        <w:rPr>
          <w:rFonts w:ascii="Arial" w:hAnsi="Arial" w:cs="Arial"/>
          <w:sz w:val="20"/>
          <w:szCs w:val="20"/>
        </w:rPr>
        <w:t xml:space="preserve">Target </w:t>
      </w:r>
      <w:r w:rsidR="00ED565A" w:rsidRPr="00FD4162">
        <w:rPr>
          <w:rFonts w:ascii="Arial" w:hAnsi="Arial" w:cs="Arial"/>
          <w:sz w:val="20"/>
          <w:szCs w:val="20"/>
        </w:rPr>
        <w:t>Part 2</w:t>
      </w:r>
      <w:r w:rsidRPr="00FD4162">
        <w:rPr>
          <w:rFonts w:ascii="Arial" w:hAnsi="Arial" w:cs="Arial"/>
          <w:sz w:val="20"/>
          <w:szCs w:val="20"/>
        </w:rPr>
        <w:t xml:space="preserve"> meeting date: estimate a date that you expect to be at the 25% design phase where OEP</w:t>
      </w:r>
      <w:r w:rsidR="00C8018C" w:rsidRPr="00FD4162">
        <w:rPr>
          <w:rFonts w:ascii="Arial" w:hAnsi="Arial" w:cs="Arial"/>
          <w:sz w:val="20"/>
          <w:szCs w:val="20"/>
        </w:rPr>
        <w:t>, EPC</w:t>
      </w:r>
      <w:r w:rsidRPr="00FD4162">
        <w:rPr>
          <w:rFonts w:ascii="Arial" w:hAnsi="Arial" w:cs="Arial"/>
          <w:sz w:val="20"/>
          <w:szCs w:val="20"/>
        </w:rPr>
        <w:t xml:space="preserve"> &amp; the Designer will meet to determine </w:t>
      </w:r>
      <w:r w:rsidR="00C8018C" w:rsidRPr="00FD4162">
        <w:rPr>
          <w:rFonts w:ascii="Arial" w:hAnsi="Arial" w:cs="Arial"/>
          <w:sz w:val="20"/>
          <w:szCs w:val="20"/>
        </w:rPr>
        <w:t xml:space="preserve">the </w:t>
      </w:r>
      <w:r w:rsidRPr="00FD4162">
        <w:rPr>
          <w:rFonts w:ascii="Arial" w:hAnsi="Arial" w:cs="Arial"/>
          <w:sz w:val="20"/>
          <w:szCs w:val="20"/>
        </w:rPr>
        <w:t>permits for the project.</w:t>
      </w:r>
      <w:r w:rsidR="0089563E" w:rsidRPr="00FD4162">
        <w:rPr>
          <w:rFonts w:ascii="Arial" w:hAnsi="Arial" w:cs="Arial"/>
          <w:sz w:val="20"/>
          <w:szCs w:val="20"/>
        </w:rPr>
        <w:t xml:space="preserve"> (approximately 4-6 weeks before PD)</w:t>
      </w:r>
      <w:r w:rsidRPr="00FD4162">
        <w:rPr>
          <w:rFonts w:ascii="Arial" w:hAnsi="Arial" w:cs="Arial"/>
          <w:sz w:val="20"/>
          <w:szCs w:val="20"/>
        </w:rPr>
        <w:t xml:space="preserve">  </w:t>
      </w:r>
      <w:r w:rsidR="00B0299C" w:rsidRPr="00FD4162">
        <w:rPr>
          <w:rFonts w:ascii="Arial" w:hAnsi="Arial" w:cs="Arial"/>
          <w:sz w:val="20"/>
          <w:szCs w:val="20"/>
        </w:rPr>
        <w:t xml:space="preserve"> </w:t>
      </w:r>
    </w:p>
    <w:p w:rsidR="00B0299C" w:rsidRPr="00FD4162" w:rsidRDefault="00C8018C" w:rsidP="00A36D83">
      <w:pPr>
        <w:pStyle w:val="ListParagraph"/>
        <w:numPr>
          <w:ilvl w:val="0"/>
          <w:numId w:val="1"/>
        </w:numPr>
        <w:spacing w:after="0" w:line="240" w:lineRule="auto"/>
        <w:ind w:left="360"/>
        <w:rPr>
          <w:rFonts w:ascii="Arial" w:hAnsi="Arial" w:cs="Arial"/>
          <w:sz w:val="20"/>
          <w:szCs w:val="20"/>
        </w:rPr>
      </w:pPr>
      <w:r w:rsidRPr="00FD4162">
        <w:rPr>
          <w:rFonts w:ascii="Arial" w:hAnsi="Arial" w:cs="Arial"/>
          <w:sz w:val="20"/>
          <w:szCs w:val="20"/>
        </w:rPr>
        <w:t xml:space="preserve">Brief </w:t>
      </w:r>
      <w:r w:rsidR="00B0299C" w:rsidRPr="00FD4162">
        <w:rPr>
          <w:rFonts w:ascii="Arial" w:hAnsi="Arial" w:cs="Arial"/>
          <w:sz w:val="20"/>
          <w:szCs w:val="20"/>
        </w:rPr>
        <w:t xml:space="preserve">Project </w:t>
      </w:r>
      <w:r w:rsidRPr="00FD4162">
        <w:rPr>
          <w:rFonts w:ascii="Arial" w:hAnsi="Arial" w:cs="Arial"/>
          <w:sz w:val="20"/>
          <w:szCs w:val="20"/>
        </w:rPr>
        <w:t>d</w:t>
      </w:r>
      <w:r w:rsidR="00B0299C" w:rsidRPr="00FD4162">
        <w:rPr>
          <w:rFonts w:ascii="Arial" w:hAnsi="Arial" w:cs="Arial"/>
          <w:sz w:val="20"/>
          <w:szCs w:val="20"/>
        </w:rPr>
        <w:t>escription (short description i.e. Replacement of Route 1 Br. 06269 o/Mill River)</w:t>
      </w:r>
    </w:p>
    <w:p w:rsidR="0061512E" w:rsidRPr="00FD4162" w:rsidRDefault="0089563E" w:rsidP="00A36D83">
      <w:pPr>
        <w:pStyle w:val="ListParagraph"/>
        <w:numPr>
          <w:ilvl w:val="0"/>
          <w:numId w:val="2"/>
        </w:numPr>
        <w:spacing w:after="0" w:line="240" w:lineRule="auto"/>
        <w:ind w:left="360"/>
        <w:rPr>
          <w:rFonts w:ascii="Arial" w:hAnsi="Arial" w:cs="Arial"/>
          <w:sz w:val="20"/>
          <w:szCs w:val="20"/>
        </w:rPr>
      </w:pPr>
      <w:r w:rsidRPr="00FD4162">
        <w:rPr>
          <w:rFonts w:ascii="Arial" w:hAnsi="Arial" w:cs="Arial"/>
          <w:sz w:val="20"/>
          <w:szCs w:val="20"/>
        </w:rPr>
        <w:t xml:space="preserve">Additional information to attach:  </w:t>
      </w:r>
      <w:r w:rsidR="00253B74" w:rsidRPr="00FD4162">
        <w:rPr>
          <w:rFonts w:ascii="Arial" w:hAnsi="Arial" w:cs="Arial"/>
          <w:sz w:val="20"/>
          <w:szCs w:val="20"/>
        </w:rPr>
        <w:t>Full project description/purpose and need</w:t>
      </w:r>
      <w:r w:rsidRPr="00FD4162">
        <w:rPr>
          <w:rFonts w:ascii="Arial" w:hAnsi="Arial" w:cs="Arial"/>
          <w:sz w:val="20"/>
          <w:szCs w:val="20"/>
        </w:rPr>
        <w:t>,</w:t>
      </w:r>
      <w:r w:rsidR="0061512E" w:rsidRPr="00FD4162">
        <w:rPr>
          <w:rFonts w:ascii="Arial" w:hAnsi="Arial" w:cs="Arial"/>
          <w:sz w:val="20"/>
          <w:szCs w:val="20"/>
        </w:rPr>
        <w:t xml:space="preserve"> </w:t>
      </w:r>
      <w:r w:rsidRPr="00FD4162">
        <w:rPr>
          <w:rFonts w:ascii="Arial" w:hAnsi="Arial" w:cs="Arial"/>
          <w:sz w:val="20"/>
          <w:szCs w:val="20"/>
        </w:rPr>
        <w:t>l</w:t>
      </w:r>
      <w:r w:rsidR="0061512E" w:rsidRPr="00FD4162">
        <w:rPr>
          <w:rFonts w:ascii="Arial" w:hAnsi="Arial" w:cs="Arial"/>
          <w:sz w:val="20"/>
          <w:szCs w:val="20"/>
        </w:rPr>
        <w:t xml:space="preserve">ocation </w:t>
      </w:r>
      <w:r w:rsidRPr="00FD4162">
        <w:rPr>
          <w:rFonts w:ascii="Arial" w:hAnsi="Arial" w:cs="Arial"/>
          <w:sz w:val="20"/>
          <w:szCs w:val="20"/>
        </w:rPr>
        <w:t>m</w:t>
      </w:r>
      <w:r w:rsidR="0061512E" w:rsidRPr="00FD4162">
        <w:rPr>
          <w:rFonts w:ascii="Arial" w:hAnsi="Arial" w:cs="Arial"/>
          <w:sz w:val="20"/>
          <w:szCs w:val="20"/>
        </w:rPr>
        <w:t>ap</w:t>
      </w:r>
      <w:r w:rsidRPr="00FD4162">
        <w:rPr>
          <w:rFonts w:ascii="Arial" w:hAnsi="Arial" w:cs="Arial"/>
          <w:sz w:val="20"/>
          <w:szCs w:val="20"/>
        </w:rPr>
        <w:t xml:space="preserve"> and representative site photographs</w:t>
      </w:r>
      <w:r w:rsidR="00527B83" w:rsidRPr="00FD4162">
        <w:rPr>
          <w:rFonts w:ascii="Arial" w:hAnsi="Arial" w:cs="Arial"/>
          <w:sz w:val="20"/>
          <w:szCs w:val="20"/>
        </w:rPr>
        <w:t xml:space="preserve">. </w:t>
      </w:r>
    </w:p>
    <w:p w:rsidR="00D402B8" w:rsidRPr="00FD4162" w:rsidRDefault="00D402B8" w:rsidP="00A36D83">
      <w:pPr>
        <w:spacing w:after="0" w:line="240" w:lineRule="auto"/>
        <w:rPr>
          <w:rFonts w:ascii="Arial" w:hAnsi="Arial" w:cs="Arial"/>
          <w:sz w:val="20"/>
          <w:szCs w:val="20"/>
        </w:rPr>
      </w:pPr>
    </w:p>
    <w:p w:rsidR="00C8018C" w:rsidRPr="00FD4162" w:rsidRDefault="00C8018C" w:rsidP="00A36D83">
      <w:pPr>
        <w:spacing w:after="0" w:line="240" w:lineRule="auto"/>
        <w:rPr>
          <w:rFonts w:ascii="Arial" w:hAnsi="Arial" w:cs="Arial"/>
          <w:i/>
          <w:sz w:val="20"/>
          <w:szCs w:val="20"/>
        </w:rPr>
      </w:pPr>
      <w:r w:rsidRPr="00FD4162">
        <w:rPr>
          <w:rFonts w:ascii="Arial" w:hAnsi="Arial" w:cs="Arial"/>
          <w:i/>
          <w:sz w:val="20"/>
          <w:szCs w:val="20"/>
        </w:rPr>
        <w:t xml:space="preserve">OEP will then </w:t>
      </w:r>
      <w:r w:rsidR="00D402B8" w:rsidRPr="00FD4162">
        <w:rPr>
          <w:rFonts w:ascii="Arial" w:hAnsi="Arial" w:cs="Arial"/>
          <w:i/>
          <w:sz w:val="20"/>
          <w:szCs w:val="20"/>
        </w:rPr>
        <w:t xml:space="preserve">initiate information gathering and coordination (NDDB, Aquifer Protection Areas, Fisheries </w:t>
      </w:r>
      <w:r w:rsidR="00906015" w:rsidRPr="00FD4162">
        <w:rPr>
          <w:rFonts w:ascii="Arial" w:hAnsi="Arial" w:cs="Arial"/>
          <w:i/>
          <w:sz w:val="20"/>
          <w:szCs w:val="20"/>
        </w:rPr>
        <w:t>coordination,</w:t>
      </w:r>
      <w:r w:rsidR="00D402B8" w:rsidRPr="00FD4162">
        <w:rPr>
          <w:rFonts w:ascii="Arial" w:hAnsi="Arial" w:cs="Arial"/>
          <w:i/>
          <w:sz w:val="20"/>
          <w:szCs w:val="20"/>
        </w:rPr>
        <w:t xml:space="preserve"> FEMA information etc) and </w:t>
      </w:r>
      <w:r w:rsidRPr="00FD4162">
        <w:rPr>
          <w:rFonts w:ascii="Arial" w:hAnsi="Arial" w:cs="Arial"/>
          <w:i/>
          <w:sz w:val="20"/>
          <w:szCs w:val="20"/>
        </w:rPr>
        <w:t xml:space="preserve">complete Part 1 </w:t>
      </w:r>
      <w:r w:rsidR="00D402B8" w:rsidRPr="00FD4162">
        <w:rPr>
          <w:rFonts w:ascii="Arial" w:hAnsi="Arial" w:cs="Arial"/>
          <w:i/>
          <w:sz w:val="20"/>
          <w:szCs w:val="20"/>
        </w:rPr>
        <w:t xml:space="preserve">of the form </w:t>
      </w:r>
      <w:r w:rsidRPr="00FD4162">
        <w:rPr>
          <w:rFonts w:ascii="Arial" w:hAnsi="Arial" w:cs="Arial"/>
          <w:i/>
          <w:sz w:val="20"/>
          <w:szCs w:val="20"/>
        </w:rPr>
        <w:t>and return it to the Designer.</w:t>
      </w:r>
    </w:p>
    <w:p w:rsidR="0089563E" w:rsidRPr="00FD4162" w:rsidRDefault="0089563E" w:rsidP="00A36D83">
      <w:pPr>
        <w:spacing w:after="0" w:line="240" w:lineRule="auto"/>
        <w:rPr>
          <w:rFonts w:ascii="Arial" w:hAnsi="Arial" w:cs="Arial"/>
          <w:sz w:val="20"/>
          <w:szCs w:val="20"/>
        </w:rPr>
      </w:pPr>
    </w:p>
    <w:p w:rsidR="0061512E" w:rsidRPr="00FD4162" w:rsidRDefault="00A965BB" w:rsidP="00A36D83">
      <w:pPr>
        <w:spacing w:after="0" w:line="240" w:lineRule="auto"/>
        <w:rPr>
          <w:rFonts w:ascii="Arial" w:hAnsi="Arial" w:cs="Arial"/>
          <w:sz w:val="20"/>
          <w:szCs w:val="20"/>
        </w:rPr>
      </w:pPr>
      <w:r w:rsidRPr="00FD4162">
        <w:rPr>
          <w:rFonts w:ascii="Arial" w:hAnsi="Arial" w:cs="Arial"/>
          <w:sz w:val="20"/>
          <w:szCs w:val="20"/>
        </w:rPr>
        <w:t>Prior to</w:t>
      </w:r>
      <w:r w:rsidR="0061512E" w:rsidRPr="00FD4162">
        <w:rPr>
          <w:rFonts w:ascii="Arial" w:hAnsi="Arial" w:cs="Arial"/>
          <w:sz w:val="20"/>
          <w:szCs w:val="20"/>
        </w:rPr>
        <w:t xml:space="preserve"> </w:t>
      </w:r>
      <w:r w:rsidR="00A36D83" w:rsidRPr="00FD4162">
        <w:rPr>
          <w:rFonts w:ascii="Arial" w:hAnsi="Arial" w:cs="Arial"/>
          <w:sz w:val="20"/>
          <w:szCs w:val="20"/>
        </w:rPr>
        <w:t xml:space="preserve">the </w:t>
      </w:r>
      <w:r w:rsidR="00C8018C" w:rsidRPr="00FD4162">
        <w:rPr>
          <w:rFonts w:ascii="Arial" w:hAnsi="Arial" w:cs="Arial"/>
          <w:sz w:val="20"/>
          <w:szCs w:val="20"/>
        </w:rPr>
        <w:t>Part</w:t>
      </w:r>
      <w:r w:rsidR="0061512E" w:rsidRPr="00FD4162">
        <w:rPr>
          <w:rFonts w:ascii="Arial" w:hAnsi="Arial" w:cs="Arial"/>
          <w:sz w:val="20"/>
          <w:szCs w:val="20"/>
        </w:rPr>
        <w:t xml:space="preserve"> 2 meeting</w:t>
      </w:r>
      <w:r w:rsidR="00D402B8" w:rsidRPr="00FD4162">
        <w:rPr>
          <w:rFonts w:ascii="Arial" w:hAnsi="Arial" w:cs="Arial"/>
          <w:sz w:val="20"/>
          <w:szCs w:val="20"/>
        </w:rPr>
        <w:t xml:space="preserve"> (</w:t>
      </w:r>
      <w:r w:rsidR="00D402B8" w:rsidRPr="00FD4162">
        <w:rPr>
          <w:rFonts w:ascii="Arial" w:hAnsi="Arial" w:cs="Arial"/>
          <w:i/>
          <w:sz w:val="20"/>
          <w:szCs w:val="20"/>
        </w:rPr>
        <w:t>approximately 25% design phase)</w:t>
      </w:r>
      <w:r w:rsidR="00C8018C" w:rsidRPr="00FD4162">
        <w:rPr>
          <w:rFonts w:ascii="Arial" w:hAnsi="Arial" w:cs="Arial"/>
          <w:sz w:val="20"/>
          <w:szCs w:val="20"/>
        </w:rPr>
        <w:t>, the</w:t>
      </w:r>
      <w:r w:rsidR="0061512E" w:rsidRPr="00FD4162">
        <w:rPr>
          <w:rFonts w:ascii="Arial" w:hAnsi="Arial" w:cs="Arial"/>
          <w:sz w:val="20"/>
          <w:szCs w:val="20"/>
        </w:rPr>
        <w:t xml:space="preserve"> following information should be supplied</w:t>
      </w:r>
      <w:r w:rsidR="00A36D83" w:rsidRPr="00FD4162">
        <w:rPr>
          <w:rFonts w:ascii="Arial" w:hAnsi="Arial" w:cs="Arial"/>
          <w:sz w:val="20"/>
          <w:szCs w:val="20"/>
        </w:rPr>
        <w:t xml:space="preserve"> by the Designer</w:t>
      </w:r>
      <w:r w:rsidR="002E3569" w:rsidRPr="00FD4162">
        <w:rPr>
          <w:rFonts w:ascii="Arial" w:hAnsi="Arial" w:cs="Arial"/>
          <w:sz w:val="20"/>
          <w:szCs w:val="20"/>
        </w:rPr>
        <w:t xml:space="preserve"> to EPC, for confirmation of completion:</w:t>
      </w:r>
    </w:p>
    <w:p w:rsidR="0061512E" w:rsidRPr="00FD4162" w:rsidRDefault="003556E0" w:rsidP="00A36D83">
      <w:pPr>
        <w:pStyle w:val="ListParagraph"/>
        <w:numPr>
          <w:ilvl w:val="0"/>
          <w:numId w:val="2"/>
        </w:numPr>
        <w:spacing w:after="0" w:line="240" w:lineRule="auto"/>
        <w:ind w:left="360"/>
        <w:rPr>
          <w:rFonts w:ascii="Arial" w:hAnsi="Arial" w:cs="Arial"/>
          <w:sz w:val="20"/>
          <w:szCs w:val="20"/>
        </w:rPr>
      </w:pPr>
      <w:r>
        <w:rPr>
          <w:rFonts w:ascii="Arial" w:hAnsi="Arial" w:cs="Arial"/>
          <w:sz w:val="20"/>
          <w:szCs w:val="20"/>
        </w:rPr>
        <w:t>Latest</w:t>
      </w:r>
      <w:r w:rsidR="0061512E" w:rsidRPr="00FD4162">
        <w:rPr>
          <w:rFonts w:ascii="Arial" w:hAnsi="Arial" w:cs="Arial"/>
          <w:sz w:val="20"/>
          <w:szCs w:val="20"/>
        </w:rPr>
        <w:t xml:space="preserve"> design plans</w:t>
      </w:r>
    </w:p>
    <w:p w:rsidR="008470C7" w:rsidRPr="00FD4162" w:rsidRDefault="008470C7" w:rsidP="00A36D83">
      <w:pPr>
        <w:pStyle w:val="ListParagraph"/>
        <w:numPr>
          <w:ilvl w:val="0"/>
          <w:numId w:val="2"/>
        </w:numPr>
        <w:spacing w:after="100" w:line="240" w:lineRule="auto"/>
        <w:ind w:left="360"/>
        <w:rPr>
          <w:rFonts w:ascii="Arial" w:hAnsi="Arial" w:cs="Arial"/>
          <w:sz w:val="20"/>
          <w:szCs w:val="20"/>
        </w:rPr>
      </w:pPr>
      <w:r w:rsidRPr="00FD4162">
        <w:rPr>
          <w:rFonts w:ascii="Arial" w:hAnsi="Arial" w:cs="Arial"/>
          <w:sz w:val="20"/>
          <w:szCs w:val="20"/>
        </w:rPr>
        <w:t>Estimate of total tree clearing area</w:t>
      </w:r>
      <w:r w:rsidR="00A36D83" w:rsidRPr="00FD4162">
        <w:rPr>
          <w:rFonts w:ascii="Arial" w:hAnsi="Arial" w:cs="Arial"/>
          <w:sz w:val="20"/>
          <w:szCs w:val="20"/>
        </w:rPr>
        <w:t xml:space="preserve"> (in acres)</w:t>
      </w:r>
    </w:p>
    <w:p w:rsidR="002677A2" w:rsidRDefault="002677A2" w:rsidP="00A36D83">
      <w:pPr>
        <w:pStyle w:val="ListParagraph"/>
        <w:numPr>
          <w:ilvl w:val="0"/>
          <w:numId w:val="2"/>
        </w:numPr>
        <w:spacing w:after="0" w:line="240" w:lineRule="auto"/>
        <w:ind w:left="360"/>
        <w:rPr>
          <w:rFonts w:ascii="Arial" w:hAnsi="Arial" w:cs="Arial"/>
          <w:sz w:val="20"/>
          <w:szCs w:val="20"/>
        </w:rPr>
      </w:pPr>
      <w:r w:rsidRPr="00FD4162">
        <w:rPr>
          <w:rFonts w:ascii="Arial" w:hAnsi="Arial" w:cs="Arial"/>
          <w:sz w:val="20"/>
          <w:szCs w:val="20"/>
        </w:rPr>
        <w:t>Preliminary erodible surface area disturbance (in acres)</w:t>
      </w:r>
    </w:p>
    <w:p w:rsidR="003556E0" w:rsidRDefault="003556E0" w:rsidP="003556E0">
      <w:pPr>
        <w:spacing w:after="0" w:line="240" w:lineRule="auto"/>
        <w:rPr>
          <w:rFonts w:ascii="Arial" w:hAnsi="Arial" w:cs="Arial"/>
          <w:sz w:val="20"/>
          <w:szCs w:val="20"/>
        </w:rPr>
      </w:pPr>
    </w:p>
    <w:p w:rsidR="003556E0" w:rsidRDefault="003556E0" w:rsidP="003556E0">
      <w:pPr>
        <w:spacing w:after="0" w:line="240" w:lineRule="auto"/>
        <w:rPr>
          <w:rFonts w:ascii="Arial" w:hAnsi="Arial" w:cs="Arial"/>
          <w:sz w:val="20"/>
          <w:szCs w:val="20"/>
        </w:rPr>
      </w:pPr>
    </w:p>
    <w:p w:rsidR="003556E0" w:rsidRPr="003556E0" w:rsidRDefault="003556E0" w:rsidP="003556E0">
      <w:pPr>
        <w:spacing w:after="0" w:line="240" w:lineRule="auto"/>
        <w:rPr>
          <w:rFonts w:ascii="Arial" w:hAnsi="Arial" w:cs="Arial"/>
          <w:sz w:val="20"/>
          <w:szCs w:val="20"/>
        </w:rPr>
      </w:pPr>
    </w:p>
    <w:p w:rsidR="003556E0" w:rsidRDefault="003556E0" w:rsidP="003556E0">
      <w:pPr>
        <w:pStyle w:val="ListParagraph"/>
        <w:spacing w:after="0" w:line="240" w:lineRule="auto"/>
        <w:ind w:left="360"/>
        <w:rPr>
          <w:rFonts w:ascii="Arial" w:hAnsi="Arial" w:cs="Arial"/>
          <w:sz w:val="20"/>
          <w:szCs w:val="20"/>
        </w:rPr>
      </w:pPr>
    </w:p>
    <w:p w:rsidR="003556E0" w:rsidRPr="00FD4162" w:rsidRDefault="003556E0" w:rsidP="003556E0">
      <w:pPr>
        <w:pStyle w:val="ListParagraph"/>
        <w:spacing w:after="60" w:line="240" w:lineRule="auto"/>
        <w:jc w:val="right"/>
        <w:rPr>
          <w:rFonts w:ascii="Arial" w:hAnsi="Arial" w:cs="Arial"/>
          <w:b/>
          <w:i/>
          <w:sz w:val="24"/>
          <w:szCs w:val="24"/>
        </w:rPr>
      </w:pPr>
      <w:r w:rsidRPr="00FD4162">
        <w:rPr>
          <w:rFonts w:ascii="Arial" w:hAnsi="Arial" w:cs="Arial"/>
          <w:b/>
          <w:i/>
          <w:sz w:val="24"/>
          <w:szCs w:val="24"/>
        </w:rPr>
        <w:t>Permit Need Determination Form (PNDF) Instruction Guide</w:t>
      </w:r>
    </w:p>
    <w:p w:rsidR="003556E0" w:rsidRPr="00FD4162" w:rsidRDefault="003556E0" w:rsidP="003556E0">
      <w:pPr>
        <w:pStyle w:val="ListParagraph"/>
        <w:spacing w:after="60" w:line="240" w:lineRule="auto"/>
        <w:jc w:val="right"/>
        <w:rPr>
          <w:rFonts w:ascii="Arial" w:hAnsi="Arial" w:cs="Arial"/>
          <w:b/>
          <w:i/>
          <w:sz w:val="24"/>
          <w:szCs w:val="24"/>
        </w:rPr>
      </w:pPr>
      <w:r w:rsidRPr="00FD4162">
        <w:rPr>
          <w:rFonts w:ascii="Arial" w:hAnsi="Arial" w:cs="Arial"/>
          <w:b/>
          <w:i/>
          <w:sz w:val="24"/>
          <w:szCs w:val="24"/>
        </w:rPr>
        <w:t>Page 2 of 2</w:t>
      </w:r>
    </w:p>
    <w:p w:rsidR="003556E0" w:rsidRDefault="003556E0" w:rsidP="003556E0">
      <w:pPr>
        <w:pStyle w:val="ListParagraph"/>
        <w:spacing w:after="0" w:line="240" w:lineRule="auto"/>
        <w:ind w:left="360"/>
        <w:rPr>
          <w:rFonts w:ascii="Arial" w:hAnsi="Arial" w:cs="Arial"/>
          <w:sz w:val="20"/>
          <w:szCs w:val="20"/>
        </w:rPr>
      </w:pPr>
    </w:p>
    <w:p w:rsidR="003556E0" w:rsidRDefault="003556E0" w:rsidP="003556E0">
      <w:pPr>
        <w:pStyle w:val="ListParagraph"/>
        <w:spacing w:after="0" w:line="240" w:lineRule="auto"/>
        <w:ind w:left="360"/>
        <w:rPr>
          <w:rFonts w:ascii="Arial" w:hAnsi="Arial" w:cs="Arial"/>
          <w:sz w:val="20"/>
          <w:szCs w:val="20"/>
        </w:rPr>
      </w:pPr>
    </w:p>
    <w:p w:rsidR="003556E0" w:rsidRDefault="003556E0" w:rsidP="003556E0">
      <w:pPr>
        <w:pStyle w:val="ListParagraph"/>
        <w:spacing w:after="0" w:line="240" w:lineRule="auto"/>
        <w:ind w:left="360"/>
        <w:rPr>
          <w:rFonts w:ascii="Arial" w:hAnsi="Arial" w:cs="Arial"/>
          <w:sz w:val="20"/>
          <w:szCs w:val="20"/>
        </w:rPr>
      </w:pPr>
    </w:p>
    <w:p w:rsidR="0061512E" w:rsidRPr="00FD4162" w:rsidRDefault="002677A2" w:rsidP="00A36D83">
      <w:pPr>
        <w:pStyle w:val="ListParagraph"/>
        <w:numPr>
          <w:ilvl w:val="0"/>
          <w:numId w:val="2"/>
        </w:numPr>
        <w:spacing w:after="0" w:line="240" w:lineRule="auto"/>
        <w:ind w:left="360"/>
        <w:rPr>
          <w:rFonts w:ascii="Arial" w:hAnsi="Arial" w:cs="Arial"/>
          <w:sz w:val="20"/>
          <w:szCs w:val="20"/>
        </w:rPr>
      </w:pPr>
      <w:r w:rsidRPr="00FD4162">
        <w:rPr>
          <w:rFonts w:ascii="Arial" w:hAnsi="Arial" w:cs="Arial"/>
          <w:sz w:val="20"/>
          <w:szCs w:val="20"/>
        </w:rPr>
        <w:t>Approximate</w:t>
      </w:r>
      <w:r w:rsidR="0061512E" w:rsidRPr="00FD4162">
        <w:rPr>
          <w:rFonts w:ascii="Arial" w:hAnsi="Arial" w:cs="Arial"/>
          <w:sz w:val="20"/>
          <w:szCs w:val="20"/>
        </w:rPr>
        <w:t xml:space="preserve"> wetland and watercourse impact </w:t>
      </w:r>
      <w:r w:rsidR="00C8018C" w:rsidRPr="00FD4162">
        <w:rPr>
          <w:rFonts w:ascii="Arial" w:hAnsi="Arial" w:cs="Arial"/>
          <w:sz w:val="20"/>
          <w:szCs w:val="20"/>
        </w:rPr>
        <w:t xml:space="preserve">totals </w:t>
      </w:r>
      <w:r w:rsidR="0061512E" w:rsidRPr="00FD4162">
        <w:rPr>
          <w:rFonts w:ascii="Arial" w:hAnsi="Arial" w:cs="Arial"/>
          <w:sz w:val="20"/>
          <w:szCs w:val="20"/>
        </w:rPr>
        <w:t>(in square feet)</w:t>
      </w:r>
    </w:p>
    <w:p w:rsidR="002677A2" w:rsidRPr="00FD4162" w:rsidRDefault="002677A2" w:rsidP="00A36D83">
      <w:pPr>
        <w:pStyle w:val="ListParagraph"/>
        <w:numPr>
          <w:ilvl w:val="0"/>
          <w:numId w:val="2"/>
        </w:numPr>
        <w:spacing w:after="0" w:line="240" w:lineRule="auto"/>
        <w:ind w:left="360"/>
        <w:rPr>
          <w:rFonts w:ascii="Arial" w:hAnsi="Arial" w:cs="Arial"/>
          <w:sz w:val="20"/>
          <w:szCs w:val="20"/>
        </w:rPr>
      </w:pPr>
      <w:r w:rsidRPr="00FD4162">
        <w:rPr>
          <w:rFonts w:ascii="Arial" w:hAnsi="Arial" w:cs="Arial"/>
          <w:sz w:val="20"/>
          <w:szCs w:val="20"/>
        </w:rPr>
        <w:t xml:space="preserve">Approximate floodplain impact </w:t>
      </w:r>
      <w:r w:rsidR="00C8018C" w:rsidRPr="00FD4162">
        <w:rPr>
          <w:rFonts w:ascii="Arial" w:hAnsi="Arial" w:cs="Arial"/>
          <w:sz w:val="20"/>
          <w:szCs w:val="20"/>
        </w:rPr>
        <w:t xml:space="preserve">totals </w:t>
      </w:r>
      <w:r w:rsidRPr="00FD4162">
        <w:rPr>
          <w:rFonts w:ascii="Arial" w:hAnsi="Arial" w:cs="Arial"/>
          <w:sz w:val="20"/>
          <w:szCs w:val="20"/>
        </w:rPr>
        <w:t>(in square feet)</w:t>
      </w:r>
    </w:p>
    <w:p w:rsidR="0061512E" w:rsidRPr="00FD4162" w:rsidRDefault="0061512E" w:rsidP="00A36D83">
      <w:pPr>
        <w:pStyle w:val="ListParagraph"/>
        <w:numPr>
          <w:ilvl w:val="0"/>
          <w:numId w:val="2"/>
        </w:numPr>
        <w:spacing w:after="0" w:line="240" w:lineRule="auto"/>
        <w:ind w:left="360"/>
        <w:rPr>
          <w:rFonts w:ascii="Arial" w:hAnsi="Arial" w:cs="Arial"/>
          <w:sz w:val="20"/>
          <w:szCs w:val="20"/>
        </w:rPr>
      </w:pPr>
      <w:r w:rsidRPr="00FD4162">
        <w:rPr>
          <w:rFonts w:ascii="Arial" w:hAnsi="Arial" w:cs="Arial"/>
          <w:sz w:val="20"/>
          <w:szCs w:val="20"/>
        </w:rPr>
        <w:t xml:space="preserve">Drainage Area </w:t>
      </w:r>
      <w:r w:rsidR="00A36D83" w:rsidRPr="00FD4162">
        <w:rPr>
          <w:rFonts w:ascii="Arial" w:hAnsi="Arial" w:cs="Arial"/>
          <w:sz w:val="20"/>
          <w:szCs w:val="20"/>
        </w:rPr>
        <w:t>(for bridge/culvert work only); drainage area to the structure (in square miles)</w:t>
      </w:r>
    </w:p>
    <w:p w:rsidR="00253B74" w:rsidRPr="00FD4162" w:rsidRDefault="002677A2" w:rsidP="00A36D83">
      <w:pPr>
        <w:pStyle w:val="ListParagraph"/>
        <w:numPr>
          <w:ilvl w:val="0"/>
          <w:numId w:val="2"/>
        </w:numPr>
        <w:spacing w:after="100" w:line="240" w:lineRule="auto"/>
        <w:ind w:left="360"/>
        <w:rPr>
          <w:rFonts w:ascii="Arial" w:hAnsi="Arial" w:cs="Arial"/>
          <w:sz w:val="20"/>
          <w:szCs w:val="20"/>
        </w:rPr>
      </w:pPr>
      <w:r w:rsidRPr="00FD4162">
        <w:rPr>
          <w:rFonts w:ascii="Arial" w:hAnsi="Arial" w:cs="Arial"/>
          <w:sz w:val="20"/>
          <w:szCs w:val="20"/>
        </w:rPr>
        <w:t xml:space="preserve">If the project is coastal </w:t>
      </w:r>
      <w:r w:rsidR="00A36D83" w:rsidRPr="00FD4162">
        <w:rPr>
          <w:rFonts w:ascii="Arial" w:hAnsi="Arial" w:cs="Arial"/>
          <w:sz w:val="20"/>
          <w:szCs w:val="20"/>
        </w:rPr>
        <w:t xml:space="preserve">and the consultant completed </w:t>
      </w:r>
      <w:r w:rsidR="00C8018C" w:rsidRPr="00FD4162">
        <w:rPr>
          <w:rFonts w:ascii="Arial" w:hAnsi="Arial" w:cs="Arial"/>
          <w:sz w:val="20"/>
          <w:szCs w:val="20"/>
        </w:rPr>
        <w:t>a tidal</w:t>
      </w:r>
      <w:r w:rsidR="00A36D83" w:rsidRPr="00FD4162">
        <w:rPr>
          <w:rFonts w:ascii="Arial" w:hAnsi="Arial" w:cs="Arial"/>
          <w:sz w:val="20"/>
          <w:szCs w:val="20"/>
        </w:rPr>
        <w:t xml:space="preserve"> wetland delineation, please bring a copy of the consultants wetland delineation report which will include a list of identified tidal wetland vegetation.  </w:t>
      </w:r>
    </w:p>
    <w:p w:rsidR="00FD4162" w:rsidRPr="00FD4162" w:rsidRDefault="00FD4162" w:rsidP="00FD4162">
      <w:pPr>
        <w:pStyle w:val="ListParagraph"/>
        <w:spacing w:after="60" w:line="240" w:lineRule="auto"/>
        <w:jc w:val="right"/>
        <w:rPr>
          <w:rFonts w:ascii="Arial" w:hAnsi="Arial" w:cs="Arial"/>
          <w:sz w:val="20"/>
          <w:szCs w:val="20"/>
        </w:rPr>
      </w:pPr>
    </w:p>
    <w:p w:rsidR="002E3569" w:rsidRPr="00FD4162" w:rsidRDefault="002E3569" w:rsidP="00696794">
      <w:pPr>
        <w:spacing w:after="100" w:line="240" w:lineRule="auto"/>
        <w:rPr>
          <w:rFonts w:ascii="Arial" w:hAnsi="Arial" w:cs="Arial"/>
          <w:sz w:val="20"/>
          <w:szCs w:val="20"/>
        </w:rPr>
      </w:pPr>
      <w:r w:rsidRPr="00FD4162">
        <w:rPr>
          <w:rFonts w:ascii="Arial" w:hAnsi="Arial" w:cs="Arial"/>
          <w:sz w:val="20"/>
          <w:szCs w:val="20"/>
        </w:rPr>
        <w:t xml:space="preserve">Once all the pertinent information for the Part 2 meeting is acceptable </w:t>
      </w:r>
      <w:r w:rsidR="00A965BB" w:rsidRPr="00FD4162">
        <w:rPr>
          <w:rFonts w:ascii="Arial" w:hAnsi="Arial" w:cs="Arial"/>
          <w:sz w:val="20"/>
          <w:szCs w:val="20"/>
        </w:rPr>
        <w:t xml:space="preserve">and complete </w:t>
      </w:r>
      <w:r w:rsidRPr="00FD4162">
        <w:rPr>
          <w:rFonts w:ascii="Arial" w:hAnsi="Arial" w:cs="Arial"/>
          <w:sz w:val="20"/>
          <w:szCs w:val="20"/>
        </w:rPr>
        <w:t>for a productive meeting</w:t>
      </w:r>
      <w:r w:rsidR="00460778" w:rsidRPr="00FD4162">
        <w:rPr>
          <w:rFonts w:ascii="Arial" w:hAnsi="Arial" w:cs="Arial"/>
          <w:sz w:val="20"/>
          <w:szCs w:val="20"/>
        </w:rPr>
        <w:t>, EPC</w:t>
      </w:r>
      <w:r w:rsidRPr="00FD4162">
        <w:rPr>
          <w:rFonts w:ascii="Arial" w:hAnsi="Arial" w:cs="Arial"/>
          <w:sz w:val="20"/>
          <w:szCs w:val="20"/>
        </w:rPr>
        <w:t xml:space="preserve"> will work with the Designer to set up </w:t>
      </w:r>
      <w:r w:rsidR="00A965BB" w:rsidRPr="00FD4162">
        <w:rPr>
          <w:rFonts w:ascii="Arial" w:hAnsi="Arial" w:cs="Arial"/>
          <w:sz w:val="20"/>
          <w:szCs w:val="20"/>
        </w:rPr>
        <w:t>the</w:t>
      </w:r>
      <w:r w:rsidRPr="00FD4162">
        <w:rPr>
          <w:rFonts w:ascii="Arial" w:hAnsi="Arial" w:cs="Arial"/>
          <w:sz w:val="20"/>
          <w:szCs w:val="20"/>
        </w:rPr>
        <w:t xml:space="preserve"> meeting through Outlook and attach the above information to the </w:t>
      </w:r>
      <w:r w:rsidR="00460778" w:rsidRPr="00FD4162">
        <w:rPr>
          <w:rFonts w:ascii="Arial" w:hAnsi="Arial" w:cs="Arial"/>
          <w:sz w:val="20"/>
          <w:szCs w:val="20"/>
        </w:rPr>
        <w:t xml:space="preserve">meeting </w:t>
      </w:r>
      <w:r w:rsidRPr="00FD4162">
        <w:rPr>
          <w:rFonts w:ascii="Arial" w:hAnsi="Arial" w:cs="Arial"/>
          <w:sz w:val="20"/>
          <w:szCs w:val="20"/>
        </w:rPr>
        <w:t>invite.  The Designer will also provide the Project information at the time of the meeting.</w:t>
      </w:r>
    </w:p>
    <w:p w:rsidR="00FD4162" w:rsidRDefault="00FD4162" w:rsidP="00696794">
      <w:pPr>
        <w:spacing w:after="0" w:line="240" w:lineRule="auto"/>
        <w:rPr>
          <w:rFonts w:ascii="Arial" w:hAnsi="Arial" w:cs="Arial"/>
          <w:b/>
          <w:sz w:val="24"/>
          <w:szCs w:val="24"/>
          <w:u w:val="single"/>
        </w:rPr>
      </w:pPr>
    </w:p>
    <w:p w:rsidR="00823B8B" w:rsidRPr="00FD4162" w:rsidRDefault="00823B8B" w:rsidP="00696794">
      <w:pPr>
        <w:spacing w:after="0" w:line="240" w:lineRule="auto"/>
        <w:rPr>
          <w:rFonts w:ascii="Arial" w:hAnsi="Arial" w:cs="Arial"/>
          <w:b/>
          <w:sz w:val="24"/>
          <w:szCs w:val="24"/>
          <w:u w:val="single"/>
        </w:rPr>
      </w:pPr>
      <w:r w:rsidRPr="00FD4162">
        <w:rPr>
          <w:rFonts w:ascii="Arial" w:hAnsi="Arial" w:cs="Arial"/>
          <w:b/>
          <w:sz w:val="24"/>
          <w:szCs w:val="24"/>
          <w:u w:val="single"/>
        </w:rPr>
        <w:t>Notes</w:t>
      </w:r>
    </w:p>
    <w:p w:rsidR="00D402B8" w:rsidRPr="00FD4162" w:rsidRDefault="00D402B8" w:rsidP="00696794">
      <w:pPr>
        <w:spacing w:after="0" w:line="240" w:lineRule="auto"/>
        <w:rPr>
          <w:rFonts w:ascii="Arial" w:hAnsi="Arial" w:cs="Arial"/>
          <w:b/>
          <w:sz w:val="20"/>
          <w:szCs w:val="20"/>
          <w:u w:val="single"/>
        </w:rPr>
      </w:pPr>
    </w:p>
    <w:p w:rsidR="00472AAC" w:rsidRPr="00FD4162" w:rsidRDefault="00472AAC" w:rsidP="00696794">
      <w:pPr>
        <w:pStyle w:val="ListParagraph"/>
        <w:numPr>
          <w:ilvl w:val="0"/>
          <w:numId w:val="3"/>
        </w:numPr>
        <w:spacing w:after="60" w:line="240" w:lineRule="auto"/>
        <w:rPr>
          <w:rFonts w:ascii="Arial" w:hAnsi="Arial" w:cs="Arial"/>
          <w:sz w:val="20"/>
          <w:szCs w:val="20"/>
        </w:rPr>
      </w:pPr>
      <w:r w:rsidRPr="00FD4162">
        <w:rPr>
          <w:rFonts w:ascii="Arial" w:hAnsi="Arial" w:cs="Arial"/>
          <w:b/>
          <w:i/>
          <w:sz w:val="20"/>
          <w:szCs w:val="20"/>
        </w:rPr>
        <w:t>Project Changes</w:t>
      </w:r>
      <w:r w:rsidRPr="00FD4162">
        <w:rPr>
          <w:rFonts w:ascii="Arial" w:hAnsi="Arial" w:cs="Arial"/>
          <w:b/>
          <w:sz w:val="20"/>
          <w:szCs w:val="20"/>
        </w:rPr>
        <w:t>:</w:t>
      </w:r>
      <w:r w:rsidRPr="00FD4162">
        <w:rPr>
          <w:rFonts w:ascii="Arial" w:hAnsi="Arial" w:cs="Arial"/>
          <w:sz w:val="20"/>
          <w:szCs w:val="20"/>
        </w:rPr>
        <w:t xml:space="preserve">  If a project change</w:t>
      </w:r>
      <w:r w:rsidR="00B16A17" w:rsidRPr="00FD4162">
        <w:rPr>
          <w:rFonts w:ascii="Arial" w:hAnsi="Arial" w:cs="Arial"/>
          <w:sz w:val="20"/>
          <w:szCs w:val="20"/>
        </w:rPr>
        <w:t>s</w:t>
      </w:r>
      <w:r w:rsidRPr="00FD4162">
        <w:rPr>
          <w:rFonts w:ascii="Arial" w:hAnsi="Arial" w:cs="Arial"/>
          <w:sz w:val="20"/>
          <w:szCs w:val="20"/>
        </w:rPr>
        <w:t xml:space="preserve"> in scale or scope, or has been dormant, </w:t>
      </w:r>
      <w:r w:rsidR="00C77AE7" w:rsidRPr="00FD4162">
        <w:rPr>
          <w:rFonts w:ascii="Arial" w:hAnsi="Arial" w:cs="Arial"/>
          <w:sz w:val="20"/>
          <w:szCs w:val="20"/>
        </w:rPr>
        <w:t>notify the</w:t>
      </w:r>
      <w:r w:rsidR="007101F8" w:rsidRPr="00FD4162">
        <w:rPr>
          <w:rFonts w:ascii="Arial" w:hAnsi="Arial" w:cs="Arial"/>
          <w:sz w:val="20"/>
          <w:szCs w:val="20"/>
        </w:rPr>
        <w:t xml:space="preserve"> OEP point of contact staff </w:t>
      </w:r>
      <w:r w:rsidRPr="00FD4162">
        <w:rPr>
          <w:rFonts w:ascii="Arial" w:hAnsi="Arial" w:cs="Arial"/>
          <w:sz w:val="20"/>
          <w:szCs w:val="20"/>
        </w:rPr>
        <w:t xml:space="preserve">member </w:t>
      </w:r>
      <w:r w:rsidR="007101F8" w:rsidRPr="00FD4162">
        <w:rPr>
          <w:rFonts w:ascii="Arial" w:hAnsi="Arial" w:cs="Arial"/>
          <w:sz w:val="20"/>
          <w:szCs w:val="20"/>
        </w:rPr>
        <w:t xml:space="preserve">assigned to the project.  They will </w:t>
      </w:r>
      <w:r w:rsidRPr="00FD4162">
        <w:rPr>
          <w:rFonts w:ascii="Arial" w:hAnsi="Arial" w:cs="Arial"/>
          <w:sz w:val="20"/>
          <w:szCs w:val="20"/>
        </w:rPr>
        <w:t>evaluate the effect on permit need.</w:t>
      </w:r>
    </w:p>
    <w:p w:rsidR="00D402B8" w:rsidRPr="00FD4162" w:rsidRDefault="00D402B8" w:rsidP="00696794">
      <w:pPr>
        <w:pStyle w:val="ListParagraph"/>
        <w:spacing w:after="60" w:line="240" w:lineRule="auto"/>
        <w:rPr>
          <w:rFonts w:ascii="Arial" w:hAnsi="Arial" w:cs="Arial"/>
          <w:sz w:val="20"/>
          <w:szCs w:val="20"/>
        </w:rPr>
      </w:pPr>
    </w:p>
    <w:p w:rsidR="00823B8B" w:rsidRPr="00FD4162" w:rsidRDefault="0056746B" w:rsidP="00696794">
      <w:pPr>
        <w:pStyle w:val="ListParagraph"/>
        <w:numPr>
          <w:ilvl w:val="0"/>
          <w:numId w:val="3"/>
        </w:numPr>
        <w:spacing w:after="60" w:line="240" w:lineRule="auto"/>
        <w:rPr>
          <w:rFonts w:ascii="Arial" w:hAnsi="Arial" w:cs="Arial"/>
          <w:sz w:val="20"/>
          <w:szCs w:val="20"/>
        </w:rPr>
      </w:pPr>
      <w:r w:rsidRPr="00FD4162">
        <w:rPr>
          <w:rFonts w:ascii="Arial" w:hAnsi="Arial" w:cs="Arial"/>
          <w:b/>
          <w:i/>
          <w:sz w:val="20"/>
          <w:szCs w:val="20"/>
        </w:rPr>
        <w:t>NDDB Coordination</w:t>
      </w:r>
      <w:r w:rsidRPr="00FD4162">
        <w:rPr>
          <w:rFonts w:ascii="Arial" w:hAnsi="Arial" w:cs="Arial"/>
          <w:b/>
          <w:sz w:val="20"/>
          <w:szCs w:val="20"/>
        </w:rPr>
        <w:t xml:space="preserve">:  </w:t>
      </w:r>
      <w:r w:rsidRPr="00FD4162">
        <w:rPr>
          <w:rFonts w:ascii="Arial" w:hAnsi="Arial" w:cs="Arial"/>
          <w:sz w:val="20"/>
          <w:szCs w:val="20"/>
        </w:rPr>
        <w:t xml:space="preserve">Maps of state and federally listed species are updated every 6 months by DEEP as new discoveries are made and data is refined.  A determination letter from DEEP regarding listed species expires after </w:t>
      </w:r>
      <w:r w:rsidR="00FB4805" w:rsidRPr="00FD4162">
        <w:rPr>
          <w:rFonts w:ascii="Arial" w:hAnsi="Arial" w:cs="Arial"/>
          <w:sz w:val="20"/>
          <w:szCs w:val="20"/>
        </w:rPr>
        <w:t>two</w:t>
      </w:r>
      <w:r w:rsidRPr="00FD4162">
        <w:rPr>
          <w:rFonts w:ascii="Arial" w:hAnsi="Arial" w:cs="Arial"/>
          <w:sz w:val="20"/>
          <w:szCs w:val="20"/>
        </w:rPr>
        <w:t xml:space="preserve"> year</w:t>
      </w:r>
      <w:r w:rsidR="00FB4805" w:rsidRPr="00FD4162">
        <w:rPr>
          <w:rFonts w:ascii="Arial" w:hAnsi="Arial" w:cs="Arial"/>
          <w:sz w:val="20"/>
          <w:szCs w:val="20"/>
        </w:rPr>
        <w:t>s</w:t>
      </w:r>
      <w:r w:rsidRPr="00FD4162">
        <w:rPr>
          <w:rFonts w:ascii="Arial" w:hAnsi="Arial" w:cs="Arial"/>
          <w:sz w:val="20"/>
          <w:szCs w:val="20"/>
        </w:rPr>
        <w:t xml:space="preserve">.  </w:t>
      </w:r>
      <w:r w:rsidR="00A36D83" w:rsidRPr="00FD4162">
        <w:rPr>
          <w:rFonts w:ascii="Arial" w:hAnsi="Arial" w:cs="Arial"/>
          <w:sz w:val="20"/>
          <w:szCs w:val="20"/>
        </w:rPr>
        <w:t xml:space="preserve">For routine coordination and all State wetland related permits, coordination is required when the project falls “within” an NDDB ‘blob’.  </w:t>
      </w:r>
      <w:r w:rsidRPr="00FD4162">
        <w:rPr>
          <w:rFonts w:ascii="Arial" w:hAnsi="Arial" w:cs="Arial"/>
          <w:sz w:val="20"/>
          <w:szCs w:val="20"/>
        </w:rPr>
        <w:t>Initial coordination will take place upon submittal of the PNDF and may need to be updated during the design process</w:t>
      </w:r>
      <w:r w:rsidR="00DB2A6A" w:rsidRPr="00FD4162">
        <w:rPr>
          <w:rFonts w:ascii="Arial" w:hAnsi="Arial" w:cs="Arial"/>
          <w:sz w:val="20"/>
          <w:szCs w:val="20"/>
        </w:rPr>
        <w:t xml:space="preserve"> and prior to permit submittal.  </w:t>
      </w:r>
      <w:r w:rsidR="002941ED" w:rsidRPr="00FD4162">
        <w:rPr>
          <w:rFonts w:ascii="Arial" w:hAnsi="Arial" w:cs="Arial"/>
          <w:sz w:val="20"/>
          <w:szCs w:val="20"/>
        </w:rPr>
        <w:t xml:space="preserve">  For Stormwater permit</w:t>
      </w:r>
      <w:r w:rsidR="00055EA6" w:rsidRPr="00FD4162">
        <w:rPr>
          <w:rFonts w:ascii="Arial" w:hAnsi="Arial" w:cs="Arial"/>
          <w:sz w:val="20"/>
          <w:szCs w:val="20"/>
        </w:rPr>
        <w:t>ting</w:t>
      </w:r>
      <w:r w:rsidR="002941ED" w:rsidRPr="00FD4162">
        <w:rPr>
          <w:rFonts w:ascii="Arial" w:hAnsi="Arial" w:cs="Arial"/>
          <w:sz w:val="20"/>
          <w:szCs w:val="20"/>
        </w:rPr>
        <w:t xml:space="preserve">, coordination is also required if any of the limits of the project fall within ¼ mile of an NDDB ‘blob’.  </w:t>
      </w:r>
    </w:p>
    <w:p w:rsidR="00A47EE7" w:rsidRPr="00FD4162" w:rsidRDefault="00A47EE7" w:rsidP="00A47EE7">
      <w:pPr>
        <w:pStyle w:val="ListParagraph"/>
        <w:spacing w:after="60" w:line="240" w:lineRule="auto"/>
        <w:rPr>
          <w:rFonts w:ascii="Arial" w:hAnsi="Arial" w:cs="Arial"/>
          <w:sz w:val="20"/>
          <w:szCs w:val="20"/>
        </w:rPr>
      </w:pPr>
    </w:p>
    <w:p w:rsidR="00472AAC" w:rsidRPr="00FD4162" w:rsidRDefault="00D402B8" w:rsidP="00696794">
      <w:pPr>
        <w:pStyle w:val="ListParagraph"/>
        <w:numPr>
          <w:ilvl w:val="0"/>
          <w:numId w:val="3"/>
        </w:numPr>
        <w:spacing w:after="60" w:line="240" w:lineRule="auto"/>
        <w:rPr>
          <w:rFonts w:ascii="Arial" w:hAnsi="Arial" w:cs="Arial"/>
          <w:sz w:val="20"/>
          <w:szCs w:val="20"/>
        </w:rPr>
      </w:pPr>
      <w:r w:rsidRPr="00FD4162">
        <w:rPr>
          <w:rFonts w:ascii="Arial" w:hAnsi="Arial" w:cs="Arial"/>
          <w:b/>
          <w:i/>
          <w:sz w:val="20"/>
          <w:szCs w:val="20"/>
        </w:rPr>
        <w:t>A</w:t>
      </w:r>
      <w:r w:rsidR="00472AAC" w:rsidRPr="00FD4162">
        <w:rPr>
          <w:rFonts w:ascii="Arial" w:hAnsi="Arial" w:cs="Arial"/>
          <w:b/>
          <w:i/>
          <w:sz w:val="20"/>
          <w:szCs w:val="20"/>
        </w:rPr>
        <w:t>quifer Protection Areas/Sole Source Aquifers</w:t>
      </w:r>
      <w:r w:rsidR="00472AAC" w:rsidRPr="00FD4162">
        <w:rPr>
          <w:rFonts w:ascii="Arial" w:hAnsi="Arial" w:cs="Arial"/>
          <w:b/>
          <w:sz w:val="20"/>
          <w:szCs w:val="20"/>
        </w:rPr>
        <w:t xml:space="preserve">:  </w:t>
      </w:r>
      <w:r w:rsidR="00472AAC" w:rsidRPr="00FD4162">
        <w:rPr>
          <w:rFonts w:ascii="Arial" w:hAnsi="Arial" w:cs="Arial"/>
          <w:sz w:val="20"/>
          <w:szCs w:val="20"/>
        </w:rPr>
        <w:t>If a project is determined to fall within an APA or SSA, coordination must be updated every 3 years.  Design should track the dates and request an update</w:t>
      </w:r>
      <w:r w:rsidR="00B16A17" w:rsidRPr="00FD4162">
        <w:rPr>
          <w:rFonts w:ascii="Arial" w:hAnsi="Arial" w:cs="Arial"/>
          <w:sz w:val="20"/>
          <w:szCs w:val="20"/>
        </w:rPr>
        <w:t xml:space="preserve"> of the coordination</w:t>
      </w:r>
      <w:r w:rsidR="00472AAC" w:rsidRPr="00FD4162">
        <w:rPr>
          <w:rFonts w:ascii="Arial" w:hAnsi="Arial" w:cs="Arial"/>
          <w:sz w:val="20"/>
          <w:szCs w:val="20"/>
        </w:rPr>
        <w:t xml:space="preserve"> from OEP-WNR</w:t>
      </w:r>
      <w:r w:rsidR="00B16A17" w:rsidRPr="00FD4162">
        <w:rPr>
          <w:rFonts w:ascii="Arial" w:hAnsi="Arial" w:cs="Arial"/>
          <w:sz w:val="20"/>
          <w:szCs w:val="20"/>
        </w:rPr>
        <w:t>.</w:t>
      </w:r>
    </w:p>
    <w:p w:rsidR="002B6FFA" w:rsidRPr="00FD4162" w:rsidRDefault="002B6FFA" w:rsidP="00696794">
      <w:pPr>
        <w:pStyle w:val="ListParagraph"/>
        <w:spacing w:after="60" w:line="240" w:lineRule="auto"/>
        <w:rPr>
          <w:rFonts w:ascii="Arial" w:hAnsi="Arial" w:cs="Arial"/>
          <w:sz w:val="20"/>
          <w:szCs w:val="20"/>
        </w:rPr>
      </w:pPr>
    </w:p>
    <w:p w:rsidR="00A47EE7" w:rsidRPr="00FD4162" w:rsidRDefault="00B16A17" w:rsidP="00696794">
      <w:pPr>
        <w:pStyle w:val="ListParagraph"/>
        <w:numPr>
          <w:ilvl w:val="0"/>
          <w:numId w:val="3"/>
        </w:numPr>
        <w:spacing w:after="60" w:line="240" w:lineRule="auto"/>
        <w:rPr>
          <w:rFonts w:ascii="Arial" w:hAnsi="Arial" w:cs="Arial"/>
          <w:sz w:val="20"/>
          <w:szCs w:val="20"/>
        </w:rPr>
      </w:pPr>
      <w:r w:rsidRPr="00FD4162">
        <w:rPr>
          <w:rFonts w:ascii="Arial" w:hAnsi="Arial" w:cs="Arial"/>
          <w:b/>
          <w:i/>
          <w:sz w:val="20"/>
          <w:szCs w:val="20"/>
        </w:rPr>
        <w:t>Stormwater Permits</w:t>
      </w:r>
      <w:r w:rsidRPr="00FD4162">
        <w:rPr>
          <w:rFonts w:ascii="Arial" w:hAnsi="Arial" w:cs="Arial"/>
          <w:b/>
          <w:sz w:val="20"/>
          <w:szCs w:val="20"/>
        </w:rPr>
        <w:t>:</w:t>
      </w:r>
      <w:r w:rsidRPr="00FD4162">
        <w:rPr>
          <w:rFonts w:ascii="Arial" w:hAnsi="Arial" w:cs="Arial"/>
          <w:sz w:val="20"/>
          <w:szCs w:val="20"/>
        </w:rPr>
        <w:t xml:space="preserve">  The PNDF will indicate whether a project requires a Stormwater Permit based on the total area of disturbance</w:t>
      </w:r>
      <w:r w:rsidR="00FB4805" w:rsidRPr="00FD4162">
        <w:rPr>
          <w:rFonts w:ascii="Arial" w:hAnsi="Arial" w:cs="Arial"/>
          <w:sz w:val="20"/>
          <w:szCs w:val="20"/>
        </w:rPr>
        <w:t xml:space="preserve"> (&gt; one acre of disturb</w:t>
      </w:r>
      <w:r w:rsidR="00A47EE7" w:rsidRPr="00FD4162">
        <w:rPr>
          <w:rFonts w:ascii="Arial" w:hAnsi="Arial" w:cs="Arial"/>
          <w:sz w:val="20"/>
          <w:szCs w:val="20"/>
        </w:rPr>
        <w:t>ed</w:t>
      </w:r>
      <w:r w:rsidR="00B6225A" w:rsidRPr="00FD4162">
        <w:rPr>
          <w:rFonts w:ascii="Arial" w:hAnsi="Arial" w:cs="Arial"/>
          <w:sz w:val="20"/>
          <w:szCs w:val="20"/>
        </w:rPr>
        <w:t xml:space="preserve"> area</w:t>
      </w:r>
      <w:r w:rsidR="00FB4805" w:rsidRPr="00FD4162">
        <w:rPr>
          <w:rFonts w:ascii="Arial" w:hAnsi="Arial" w:cs="Arial"/>
          <w:sz w:val="20"/>
          <w:szCs w:val="20"/>
        </w:rPr>
        <w:t>)</w:t>
      </w:r>
      <w:r w:rsidRPr="00FD4162">
        <w:rPr>
          <w:rFonts w:ascii="Arial" w:hAnsi="Arial" w:cs="Arial"/>
          <w:sz w:val="20"/>
          <w:szCs w:val="20"/>
        </w:rPr>
        <w:t>.  This disturbance includes all earth disturbing site</w:t>
      </w:r>
      <w:r w:rsidR="004165F7" w:rsidRPr="00FD4162">
        <w:rPr>
          <w:rFonts w:ascii="Arial" w:hAnsi="Arial" w:cs="Arial"/>
          <w:sz w:val="20"/>
          <w:szCs w:val="20"/>
        </w:rPr>
        <w:t xml:space="preserve"> </w:t>
      </w:r>
      <w:r w:rsidRPr="00FD4162">
        <w:rPr>
          <w:rFonts w:ascii="Arial" w:hAnsi="Arial" w:cs="Arial"/>
          <w:sz w:val="20"/>
          <w:szCs w:val="20"/>
        </w:rPr>
        <w:t>work and all areas of pavement reconstruction where excavation go</w:t>
      </w:r>
      <w:r w:rsidR="00BB0232" w:rsidRPr="00FD4162">
        <w:rPr>
          <w:rFonts w:ascii="Arial" w:hAnsi="Arial" w:cs="Arial"/>
          <w:sz w:val="20"/>
          <w:szCs w:val="20"/>
        </w:rPr>
        <w:t>es</w:t>
      </w:r>
      <w:r w:rsidRPr="00FD4162">
        <w:rPr>
          <w:rFonts w:ascii="Arial" w:hAnsi="Arial" w:cs="Arial"/>
          <w:sz w:val="20"/>
          <w:szCs w:val="20"/>
        </w:rPr>
        <w:t xml:space="preserve"> through the sub-base to expose erodible soils.  If a permit is required, coordination for the content and processing of the permit should take pla</w:t>
      </w:r>
      <w:r w:rsidR="004165F7" w:rsidRPr="00FD4162">
        <w:rPr>
          <w:rFonts w:ascii="Arial" w:hAnsi="Arial" w:cs="Arial"/>
          <w:sz w:val="20"/>
          <w:szCs w:val="20"/>
        </w:rPr>
        <w:t>ce through the OEP Water/Noise C</w:t>
      </w:r>
      <w:r w:rsidRPr="00FD4162">
        <w:rPr>
          <w:rFonts w:ascii="Arial" w:hAnsi="Arial" w:cs="Arial"/>
          <w:sz w:val="20"/>
          <w:szCs w:val="20"/>
        </w:rPr>
        <w:t>ompliance unit.</w:t>
      </w:r>
      <w:r w:rsidR="00A47EE7" w:rsidRPr="00FD4162">
        <w:rPr>
          <w:rFonts w:ascii="Arial" w:hAnsi="Arial" w:cs="Arial"/>
          <w:sz w:val="20"/>
          <w:szCs w:val="20"/>
        </w:rPr>
        <w:t xml:space="preserve">  All Stormwater Registrations must be done through the DEEP ezFile portal.    </w:t>
      </w:r>
    </w:p>
    <w:p w:rsidR="00A47EE7" w:rsidRPr="00FD4162" w:rsidRDefault="00A47EE7" w:rsidP="00696794">
      <w:pPr>
        <w:pStyle w:val="ListParagraph"/>
        <w:rPr>
          <w:rFonts w:ascii="Arial" w:hAnsi="Arial" w:cs="Arial"/>
          <w:i/>
          <w:sz w:val="20"/>
          <w:szCs w:val="20"/>
        </w:rPr>
      </w:pPr>
    </w:p>
    <w:p w:rsidR="00A47EE7" w:rsidRPr="00FD4162" w:rsidRDefault="00A47EE7" w:rsidP="00696794">
      <w:pPr>
        <w:pStyle w:val="ListParagraph"/>
        <w:spacing w:after="60" w:line="240" w:lineRule="auto"/>
        <w:rPr>
          <w:rFonts w:ascii="Arial" w:hAnsi="Arial" w:cs="Arial"/>
          <w:sz w:val="20"/>
          <w:szCs w:val="20"/>
        </w:rPr>
      </w:pPr>
      <w:r w:rsidRPr="00FD4162">
        <w:rPr>
          <w:rFonts w:ascii="Arial" w:hAnsi="Arial" w:cs="Arial"/>
          <w:i/>
          <w:sz w:val="20"/>
          <w:szCs w:val="20"/>
        </w:rPr>
        <w:t xml:space="preserve">Directive link: </w:t>
      </w:r>
      <w:r w:rsidRPr="00FD4162">
        <w:rPr>
          <w:rFonts w:ascii="Arial" w:hAnsi="Arial" w:cs="Arial"/>
          <w:sz w:val="20"/>
          <w:szCs w:val="20"/>
        </w:rPr>
        <w:t xml:space="preserve"> </w:t>
      </w:r>
      <w:hyperlink r:id="rId10" w:history="1">
        <w:r w:rsidRPr="00FD4162">
          <w:rPr>
            <w:rStyle w:val="Hyperlink"/>
            <w:rFonts w:ascii="Arial" w:hAnsi="Arial" w:cs="Arial"/>
            <w:sz w:val="20"/>
            <w:szCs w:val="20"/>
          </w:rPr>
          <w:t>Online Stormwater Discharge Permit Registration System</w:t>
        </w:r>
      </w:hyperlink>
      <w:r w:rsidRPr="00FD4162">
        <w:rPr>
          <w:rFonts w:ascii="Arial" w:hAnsi="Arial" w:cs="Arial"/>
          <w:sz w:val="20"/>
          <w:szCs w:val="20"/>
        </w:rPr>
        <w:t xml:space="preserve">    </w:t>
      </w:r>
    </w:p>
    <w:p w:rsidR="00A47EE7" w:rsidRPr="00FD4162" w:rsidRDefault="00A47EE7" w:rsidP="00696794">
      <w:pPr>
        <w:pStyle w:val="ListParagraph"/>
        <w:rPr>
          <w:rFonts w:ascii="Arial" w:hAnsi="Arial" w:cs="Arial"/>
          <w:sz w:val="20"/>
          <w:szCs w:val="20"/>
        </w:rPr>
      </w:pPr>
    </w:p>
    <w:p w:rsidR="00B16A17" w:rsidRPr="00FD4162" w:rsidRDefault="00A47EE7" w:rsidP="00696794">
      <w:pPr>
        <w:pStyle w:val="ListParagraph"/>
        <w:spacing w:after="60" w:line="240" w:lineRule="auto"/>
        <w:rPr>
          <w:rFonts w:ascii="Arial" w:hAnsi="Arial" w:cs="Arial"/>
          <w:sz w:val="20"/>
          <w:szCs w:val="20"/>
        </w:rPr>
      </w:pPr>
      <w:r w:rsidRPr="00FD4162">
        <w:rPr>
          <w:rFonts w:ascii="Arial" w:hAnsi="Arial" w:cs="Arial"/>
          <w:sz w:val="20"/>
          <w:szCs w:val="20"/>
        </w:rPr>
        <w:t xml:space="preserve"> </w:t>
      </w:r>
      <w:r w:rsidRPr="00FD4162">
        <w:rPr>
          <w:rFonts w:ascii="Arial" w:hAnsi="Arial" w:cs="Arial"/>
          <w:i/>
          <w:sz w:val="20"/>
          <w:szCs w:val="20"/>
        </w:rPr>
        <w:t xml:space="preserve">ezFile portal link:  </w:t>
      </w:r>
      <w:hyperlink r:id="rId11" w:history="1">
        <w:r w:rsidRPr="00FD4162">
          <w:rPr>
            <w:rStyle w:val="Hyperlink"/>
            <w:rFonts w:ascii="Arial" w:hAnsi="Arial" w:cs="Arial"/>
            <w:sz w:val="20"/>
            <w:szCs w:val="20"/>
          </w:rPr>
          <w:t>https://filings.deep.ct.gov/DEEPPortal/Account/About</w:t>
        </w:r>
      </w:hyperlink>
    </w:p>
    <w:p w:rsidR="00D402B8" w:rsidRPr="00FD4162" w:rsidRDefault="00D402B8" w:rsidP="00696794">
      <w:pPr>
        <w:pStyle w:val="ListParagraph"/>
        <w:spacing w:after="60" w:line="240" w:lineRule="auto"/>
        <w:rPr>
          <w:rFonts w:ascii="Arial" w:hAnsi="Arial" w:cs="Arial"/>
          <w:sz w:val="20"/>
          <w:szCs w:val="20"/>
        </w:rPr>
      </w:pPr>
    </w:p>
    <w:p w:rsidR="00253B74" w:rsidRPr="00FD4162" w:rsidRDefault="0056746B" w:rsidP="00696794">
      <w:pPr>
        <w:pStyle w:val="ListParagraph"/>
        <w:numPr>
          <w:ilvl w:val="0"/>
          <w:numId w:val="3"/>
        </w:numPr>
        <w:spacing w:after="60" w:line="240" w:lineRule="auto"/>
        <w:rPr>
          <w:rFonts w:ascii="Arial" w:hAnsi="Arial" w:cs="Arial"/>
          <w:sz w:val="20"/>
          <w:szCs w:val="20"/>
        </w:rPr>
      </w:pPr>
      <w:r w:rsidRPr="00FD4162">
        <w:rPr>
          <w:rFonts w:ascii="Arial" w:hAnsi="Arial" w:cs="Arial"/>
          <w:b/>
          <w:i/>
          <w:sz w:val="20"/>
          <w:szCs w:val="20"/>
        </w:rPr>
        <w:t>Municipal Projects</w:t>
      </w:r>
      <w:r w:rsidRPr="00FD4162">
        <w:rPr>
          <w:rFonts w:ascii="Arial" w:hAnsi="Arial" w:cs="Arial"/>
          <w:b/>
          <w:sz w:val="20"/>
          <w:szCs w:val="20"/>
        </w:rPr>
        <w:t>:</w:t>
      </w:r>
      <w:r w:rsidRPr="00FD4162">
        <w:rPr>
          <w:rFonts w:ascii="Arial" w:hAnsi="Arial" w:cs="Arial"/>
          <w:sz w:val="20"/>
          <w:szCs w:val="20"/>
        </w:rPr>
        <w:t xml:space="preserve"> </w:t>
      </w:r>
      <w:r w:rsidR="00013995" w:rsidRPr="00FD4162">
        <w:rPr>
          <w:rFonts w:ascii="Arial" w:hAnsi="Arial" w:cs="Arial"/>
          <w:sz w:val="20"/>
          <w:szCs w:val="20"/>
        </w:rPr>
        <w:t xml:space="preserve">The only permit requirement OEP will </w:t>
      </w:r>
      <w:r w:rsidR="00BB0232" w:rsidRPr="00FD4162">
        <w:rPr>
          <w:rFonts w:ascii="Arial" w:hAnsi="Arial" w:cs="Arial"/>
          <w:sz w:val="20"/>
          <w:szCs w:val="20"/>
        </w:rPr>
        <w:t>identify is</w:t>
      </w:r>
      <w:r w:rsidR="00013995" w:rsidRPr="00FD4162">
        <w:rPr>
          <w:rFonts w:ascii="Arial" w:hAnsi="Arial" w:cs="Arial"/>
          <w:sz w:val="20"/>
          <w:szCs w:val="20"/>
        </w:rPr>
        <w:t xml:space="preserve"> Flood Management Certification.</w:t>
      </w:r>
      <w:r w:rsidR="00BB0232" w:rsidRPr="00FD4162">
        <w:rPr>
          <w:rFonts w:ascii="Arial" w:hAnsi="Arial" w:cs="Arial"/>
          <w:sz w:val="20"/>
          <w:szCs w:val="20"/>
        </w:rPr>
        <w:t xml:space="preserve">  Coordination with the Department’s H&amp;D unit will still be required for final determination.  </w:t>
      </w:r>
      <w:r w:rsidR="00B16A17" w:rsidRPr="00FD4162">
        <w:rPr>
          <w:rFonts w:ascii="Arial" w:hAnsi="Arial" w:cs="Arial"/>
          <w:sz w:val="20"/>
          <w:szCs w:val="20"/>
        </w:rPr>
        <w:t xml:space="preserve">The PNDF </w:t>
      </w:r>
      <w:r w:rsidR="00B16A17" w:rsidRPr="00FD4162">
        <w:rPr>
          <w:rFonts w:ascii="Arial" w:hAnsi="Arial" w:cs="Arial"/>
          <w:i/>
          <w:sz w:val="20"/>
          <w:szCs w:val="20"/>
        </w:rPr>
        <w:t>will not include</w:t>
      </w:r>
      <w:r w:rsidRPr="00FD4162">
        <w:rPr>
          <w:rFonts w:ascii="Arial" w:hAnsi="Arial" w:cs="Arial"/>
          <w:sz w:val="20"/>
          <w:szCs w:val="20"/>
        </w:rPr>
        <w:t xml:space="preserve"> determinations for </w:t>
      </w:r>
      <w:r w:rsidR="00013995" w:rsidRPr="00FD4162">
        <w:rPr>
          <w:rFonts w:ascii="Arial" w:hAnsi="Arial" w:cs="Arial"/>
          <w:sz w:val="20"/>
          <w:szCs w:val="20"/>
        </w:rPr>
        <w:t xml:space="preserve">other </w:t>
      </w:r>
      <w:r w:rsidRPr="00FD4162">
        <w:rPr>
          <w:rFonts w:ascii="Arial" w:hAnsi="Arial" w:cs="Arial"/>
          <w:sz w:val="20"/>
          <w:szCs w:val="20"/>
        </w:rPr>
        <w:t>local/state/federal permit needs as those permi</w:t>
      </w:r>
      <w:r w:rsidR="00013995" w:rsidRPr="00FD4162">
        <w:rPr>
          <w:rFonts w:ascii="Arial" w:hAnsi="Arial" w:cs="Arial"/>
          <w:sz w:val="20"/>
          <w:szCs w:val="20"/>
        </w:rPr>
        <w:t xml:space="preserve">ts would be in the Town’s name.  </w:t>
      </w:r>
      <w:r w:rsidRPr="00FD4162">
        <w:rPr>
          <w:rFonts w:ascii="Arial" w:hAnsi="Arial" w:cs="Arial"/>
          <w:sz w:val="20"/>
          <w:szCs w:val="20"/>
        </w:rPr>
        <w:t>However, OEP</w:t>
      </w:r>
      <w:r w:rsidR="00B16A17" w:rsidRPr="00FD4162">
        <w:rPr>
          <w:rFonts w:ascii="Arial" w:hAnsi="Arial" w:cs="Arial"/>
          <w:sz w:val="20"/>
          <w:szCs w:val="20"/>
        </w:rPr>
        <w:t>-WNR</w:t>
      </w:r>
      <w:r w:rsidRPr="00FD4162">
        <w:rPr>
          <w:rFonts w:ascii="Arial" w:hAnsi="Arial" w:cs="Arial"/>
          <w:sz w:val="20"/>
          <w:szCs w:val="20"/>
        </w:rPr>
        <w:t xml:space="preserve"> will have some role in </w:t>
      </w:r>
      <w:r w:rsidR="00B16A17" w:rsidRPr="00FD4162">
        <w:rPr>
          <w:rFonts w:ascii="Arial" w:hAnsi="Arial" w:cs="Arial"/>
          <w:sz w:val="20"/>
          <w:szCs w:val="20"/>
        </w:rPr>
        <w:t>facilitating</w:t>
      </w:r>
      <w:r w:rsidRPr="00FD4162">
        <w:rPr>
          <w:rFonts w:ascii="Arial" w:hAnsi="Arial" w:cs="Arial"/>
          <w:sz w:val="20"/>
          <w:szCs w:val="20"/>
        </w:rPr>
        <w:t xml:space="preserve"> coordination with Resource Agencies</w:t>
      </w:r>
      <w:r w:rsidR="0029272E" w:rsidRPr="00FD4162">
        <w:rPr>
          <w:rFonts w:ascii="Arial" w:hAnsi="Arial" w:cs="Arial"/>
          <w:sz w:val="20"/>
          <w:szCs w:val="20"/>
        </w:rPr>
        <w:t xml:space="preserve"> (DEEP Fisheries and Wildlife Division)</w:t>
      </w:r>
      <w:r w:rsidRPr="00FD4162">
        <w:rPr>
          <w:rFonts w:ascii="Arial" w:hAnsi="Arial" w:cs="Arial"/>
          <w:sz w:val="20"/>
          <w:szCs w:val="20"/>
        </w:rPr>
        <w:t xml:space="preserve">.  When a Flood Management Permit is required, </w:t>
      </w:r>
      <w:r w:rsidR="00B16A17" w:rsidRPr="00FD4162">
        <w:rPr>
          <w:rFonts w:ascii="Arial" w:hAnsi="Arial" w:cs="Arial"/>
          <w:sz w:val="20"/>
          <w:szCs w:val="20"/>
        </w:rPr>
        <w:t>this role will be increased</w:t>
      </w:r>
      <w:r w:rsidRPr="00FD4162">
        <w:rPr>
          <w:rFonts w:ascii="Arial" w:hAnsi="Arial" w:cs="Arial"/>
          <w:sz w:val="20"/>
          <w:szCs w:val="20"/>
        </w:rPr>
        <w:t xml:space="preserve">.  </w:t>
      </w:r>
      <w:r w:rsidR="00B16A17" w:rsidRPr="00FD4162">
        <w:rPr>
          <w:rFonts w:ascii="Arial" w:hAnsi="Arial" w:cs="Arial"/>
          <w:sz w:val="20"/>
          <w:szCs w:val="20"/>
        </w:rPr>
        <w:t xml:space="preserve">It should be emphasized that Municipal projects which require a Flood Management Permit must have the Flood Management Permit </w:t>
      </w:r>
      <w:r w:rsidR="00BB0232" w:rsidRPr="00FD4162">
        <w:rPr>
          <w:rFonts w:ascii="Arial" w:hAnsi="Arial" w:cs="Arial"/>
          <w:sz w:val="20"/>
          <w:szCs w:val="20"/>
        </w:rPr>
        <w:t xml:space="preserve">(General, MOU, DEEP Certification, or Exemption) </w:t>
      </w:r>
      <w:r w:rsidR="00B16A17" w:rsidRPr="00FD4162">
        <w:rPr>
          <w:rFonts w:ascii="Arial" w:hAnsi="Arial" w:cs="Arial"/>
          <w:sz w:val="20"/>
          <w:szCs w:val="20"/>
        </w:rPr>
        <w:t xml:space="preserve">approved before </w:t>
      </w:r>
      <w:r w:rsidR="004165F7" w:rsidRPr="00FD4162">
        <w:rPr>
          <w:rFonts w:ascii="Arial" w:hAnsi="Arial" w:cs="Arial"/>
          <w:sz w:val="20"/>
          <w:szCs w:val="20"/>
        </w:rPr>
        <w:t xml:space="preserve">proceeding with </w:t>
      </w:r>
      <w:r w:rsidR="00756DF2" w:rsidRPr="00FD4162">
        <w:rPr>
          <w:rFonts w:ascii="Arial" w:hAnsi="Arial" w:cs="Arial"/>
          <w:sz w:val="20"/>
          <w:szCs w:val="20"/>
        </w:rPr>
        <w:t xml:space="preserve">applying for a </w:t>
      </w:r>
      <w:r w:rsidR="004165F7" w:rsidRPr="00FD4162">
        <w:rPr>
          <w:rFonts w:ascii="Arial" w:hAnsi="Arial" w:cs="Arial"/>
          <w:sz w:val="20"/>
          <w:szCs w:val="20"/>
        </w:rPr>
        <w:t>401 Water Quality and</w:t>
      </w:r>
      <w:r w:rsidR="00756DF2" w:rsidRPr="00FD4162">
        <w:rPr>
          <w:rFonts w:ascii="Arial" w:hAnsi="Arial" w:cs="Arial"/>
          <w:sz w:val="20"/>
          <w:szCs w:val="20"/>
        </w:rPr>
        <w:t>/or</w:t>
      </w:r>
      <w:r w:rsidR="004165F7" w:rsidRPr="00FD4162">
        <w:rPr>
          <w:rFonts w:ascii="Arial" w:hAnsi="Arial" w:cs="Arial"/>
          <w:sz w:val="20"/>
          <w:szCs w:val="20"/>
        </w:rPr>
        <w:t xml:space="preserve"> Army Corps of Engineers permit.</w:t>
      </w:r>
    </w:p>
    <w:sectPr w:rsidR="00253B74" w:rsidRPr="00FD4162" w:rsidSect="00624D7E">
      <w:footerReference w:type="default" r:id="rId12"/>
      <w:pgSz w:w="12240" w:h="15840"/>
      <w:pgMar w:top="720" w:right="720" w:bottom="720" w:left="720" w:header="720" w:footer="4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A7" w:rsidRDefault="00970BA7" w:rsidP="00624D7E">
      <w:pPr>
        <w:spacing w:after="0" w:line="240" w:lineRule="auto"/>
      </w:pPr>
      <w:r>
        <w:separator/>
      </w:r>
    </w:p>
  </w:endnote>
  <w:endnote w:type="continuationSeparator" w:id="0">
    <w:p w:rsidR="00970BA7" w:rsidRDefault="00970BA7" w:rsidP="0062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D7E" w:rsidRPr="005B1204" w:rsidRDefault="00624D7E" w:rsidP="00624D7E">
    <w:pPr>
      <w:pStyle w:val="Footer"/>
      <w:jc w:val="right"/>
      <w:rPr>
        <w:rFonts w:ascii="Arial" w:hAnsi="Arial" w:cs="Arial"/>
        <w:i/>
        <w:color w:val="808080" w:themeColor="background1" w:themeShade="80"/>
        <w:sz w:val="16"/>
        <w:szCs w:val="16"/>
      </w:rPr>
    </w:pPr>
    <w:r w:rsidRPr="005B1204">
      <w:rPr>
        <w:rFonts w:ascii="Arial" w:hAnsi="Arial" w:cs="Arial"/>
        <w:i/>
        <w:color w:val="808080" w:themeColor="background1" w:themeShade="80"/>
        <w:sz w:val="16"/>
        <w:szCs w:val="16"/>
      </w:rPr>
      <w:t>Office of Environmental Planning</w:t>
    </w:r>
  </w:p>
  <w:p w:rsidR="00624D7E" w:rsidRPr="005B1204" w:rsidRDefault="00624D7E" w:rsidP="00624D7E">
    <w:pPr>
      <w:pStyle w:val="Footer"/>
      <w:jc w:val="right"/>
      <w:rPr>
        <w:rFonts w:ascii="Arial" w:hAnsi="Arial" w:cs="Arial"/>
        <w:i/>
        <w:color w:val="808080" w:themeColor="background1" w:themeShade="80"/>
        <w:sz w:val="16"/>
        <w:szCs w:val="16"/>
      </w:rPr>
    </w:pPr>
    <w:r w:rsidRPr="005B1204">
      <w:rPr>
        <w:rFonts w:ascii="Arial" w:hAnsi="Arial" w:cs="Arial"/>
        <w:i/>
        <w:color w:val="808080" w:themeColor="background1" w:themeShade="80"/>
        <w:sz w:val="16"/>
        <w:szCs w:val="16"/>
      </w:rPr>
      <w:t xml:space="preserve">Revised </w:t>
    </w:r>
    <w:r w:rsidR="00FD4162">
      <w:rPr>
        <w:rFonts w:ascii="Arial" w:hAnsi="Arial" w:cs="Arial"/>
        <w:i/>
        <w:color w:val="808080" w:themeColor="background1" w:themeShade="80"/>
        <w:sz w:val="16"/>
        <w:szCs w:val="16"/>
      </w:rPr>
      <w:t>07/</w:t>
    </w:r>
    <w:r w:rsidR="006430D4">
      <w:rPr>
        <w:rFonts w:ascii="Arial" w:hAnsi="Arial" w:cs="Arial"/>
        <w:i/>
        <w:color w:val="808080" w:themeColor="background1" w:themeShade="80"/>
        <w:sz w:val="16"/>
        <w:szCs w:val="16"/>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A7" w:rsidRDefault="00970BA7" w:rsidP="00624D7E">
      <w:pPr>
        <w:spacing w:after="0" w:line="240" w:lineRule="auto"/>
      </w:pPr>
      <w:r>
        <w:separator/>
      </w:r>
    </w:p>
  </w:footnote>
  <w:footnote w:type="continuationSeparator" w:id="0">
    <w:p w:rsidR="00970BA7" w:rsidRDefault="00970BA7" w:rsidP="00624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55C3"/>
    <w:multiLevelType w:val="hybridMultilevel"/>
    <w:tmpl w:val="D0944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CA47C3E"/>
    <w:multiLevelType w:val="hybridMultilevel"/>
    <w:tmpl w:val="BFB63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E0402B"/>
    <w:multiLevelType w:val="hybridMultilevel"/>
    <w:tmpl w:val="C942A4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ocumentProtection w:edit="readOnly" w:enforcement="1" w:cryptProviderType="rsaFull" w:cryptAlgorithmClass="hash" w:cryptAlgorithmType="typeAny" w:cryptAlgorithmSid="4" w:cryptSpinCount="100000" w:hash="ff02vbq00F7QV9EwZhhdLGloWOQ=" w:salt="XHE1jEU0JLw/ChjYv4NEE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2E"/>
    <w:rsid w:val="0001196B"/>
    <w:rsid w:val="00013995"/>
    <w:rsid w:val="00055EA6"/>
    <w:rsid w:val="000B314C"/>
    <w:rsid w:val="000C55DF"/>
    <w:rsid w:val="000E6F0D"/>
    <w:rsid w:val="001405A5"/>
    <w:rsid w:val="00253B74"/>
    <w:rsid w:val="00256DF9"/>
    <w:rsid w:val="002574CF"/>
    <w:rsid w:val="002677A2"/>
    <w:rsid w:val="0029272E"/>
    <w:rsid w:val="002941ED"/>
    <w:rsid w:val="002B6FFA"/>
    <w:rsid w:val="002E3569"/>
    <w:rsid w:val="00315C35"/>
    <w:rsid w:val="00333F91"/>
    <w:rsid w:val="00337B2F"/>
    <w:rsid w:val="003540F4"/>
    <w:rsid w:val="003556E0"/>
    <w:rsid w:val="003727DB"/>
    <w:rsid w:val="003A56B0"/>
    <w:rsid w:val="003B45AF"/>
    <w:rsid w:val="0041345A"/>
    <w:rsid w:val="004165F7"/>
    <w:rsid w:val="00426403"/>
    <w:rsid w:val="00430F83"/>
    <w:rsid w:val="004373A8"/>
    <w:rsid w:val="00441822"/>
    <w:rsid w:val="00460778"/>
    <w:rsid w:val="00472AAC"/>
    <w:rsid w:val="00482865"/>
    <w:rsid w:val="00527B83"/>
    <w:rsid w:val="00553A99"/>
    <w:rsid w:val="0056746B"/>
    <w:rsid w:val="005B1204"/>
    <w:rsid w:val="005F0115"/>
    <w:rsid w:val="0061512E"/>
    <w:rsid w:val="006213DF"/>
    <w:rsid w:val="00624D7E"/>
    <w:rsid w:val="006430D4"/>
    <w:rsid w:val="0066025D"/>
    <w:rsid w:val="00696794"/>
    <w:rsid w:val="006B2A73"/>
    <w:rsid w:val="006F1344"/>
    <w:rsid w:val="006F162E"/>
    <w:rsid w:val="007101F8"/>
    <w:rsid w:val="00756DF2"/>
    <w:rsid w:val="007676AA"/>
    <w:rsid w:val="007908C1"/>
    <w:rsid w:val="007C6CC3"/>
    <w:rsid w:val="00810E97"/>
    <w:rsid w:val="00823B8B"/>
    <w:rsid w:val="00830A2B"/>
    <w:rsid w:val="008470C7"/>
    <w:rsid w:val="0089563E"/>
    <w:rsid w:val="00906015"/>
    <w:rsid w:val="00916ABA"/>
    <w:rsid w:val="00970BA7"/>
    <w:rsid w:val="00973F84"/>
    <w:rsid w:val="009927F7"/>
    <w:rsid w:val="00A36D83"/>
    <w:rsid w:val="00A47EE7"/>
    <w:rsid w:val="00A7046D"/>
    <w:rsid w:val="00A965BB"/>
    <w:rsid w:val="00AA50AC"/>
    <w:rsid w:val="00AE0C7C"/>
    <w:rsid w:val="00B0299C"/>
    <w:rsid w:val="00B16235"/>
    <w:rsid w:val="00B16A17"/>
    <w:rsid w:val="00B212D7"/>
    <w:rsid w:val="00B6225A"/>
    <w:rsid w:val="00B75A52"/>
    <w:rsid w:val="00BA0B83"/>
    <w:rsid w:val="00BB0232"/>
    <w:rsid w:val="00BB2DBB"/>
    <w:rsid w:val="00BB5AA0"/>
    <w:rsid w:val="00BB648F"/>
    <w:rsid w:val="00BC3054"/>
    <w:rsid w:val="00BD167D"/>
    <w:rsid w:val="00BF5F09"/>
    <w:rsid w:val="00C0581A"/>
    <w:rsid w:val="00C305D4"/>
    <w:rsid w:val="00C35D11"/>
    <w:rsid w:val="00C469A5"/>
    <w:rsid w:val="00C77AE7"/>
    <w:rsid w:val="00C8018C"/>
    <w:rsid w:val="00CD0782"/>
    <w:rsid w:val="00D167BE"/>
    <w:rsid w:val="00D231E6"/>
    <w:rsid w:val="00D377E6"/>
    <w:rsid w:val="00D402B8"/>
    <w:rsid w:val="00D74466"/>
    <w:rsid w:val="00D83DE4"/>
    <w:rsid w:val="00DB2A6A"/>
    <w:rsid w:val="00DF73E6"/>
    <w:rsid w:val="00E17379"/>
    <w:rsid w:val="00E2744F"/>
    <w:rsid w:val="00ED565A"/>
    <w:rsid w:val="00F21C79"/>
    <w:rsid w:val="00FB4805"/>
    <w:rsid w:val="00FD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B2F"/>
    <w:pPr>
      <w:ind w:left="720"/>
      <w:contextualSpacing/>
    </w:pPr>
  </w:style>
  <w:style w:type="paragraph" w:styleId="Header">
    <w:name w:val="header"/>
    <w:basedOn w:val="Normal"/>
    <w:link w:val="HeaderChar"/>
    <w:uiPriority w:val="99"/>
    <w:unhideWhenUsed/>
    <w:rsid w:val="00624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D7E"/>
  </w:style>
  <w:style w:type="paragraph" w:styleId="Footer">
    <w:name w:val="footer"/>
    <w:basedOn w:val="Normal"/>
    <w:link w:val="FooterChar"/>
    <w:uiPriority w:val="99"/>
    <w:unhideWhenUsed/>
    <w:rsid w:val="00624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D7E"/>
  </w:style>
  <w:style w:type="character" w:styleId="CommentReference">
    <w:name w:val="annotation reference"/>
    <w:basedOn w:val="DefaultParagraphFont"/>
    <w:uiPriority w:val="99"/>
    <w:semiHidden/>
    <w:unhideWhenUsed/>
    <w:rsid w:val="00C35D11"/>
    <w:rPr>
      <w:sz w:val="16"/>
      <w:szCs w:val="16"/>
    </w:rPr>
  </w:style>
  <w:style w:type="paragraph" w:styleId="CommentText">
    <w:name w:val="annotation text"/>
    <w:basedOn w:val="Normal"/>
    <w:link w:val="CommentTextChar"/>
    <w:uiPriority w:val="99"/>
    <w:semiHidden/>
    <w:unhideWhenUsed/>
    <w:rsid w:val="00C35D11"/>
    <w:pPr>
      <w:spacing w:line="240" w:lineRule="auto"/>
    </w:pPr>
    <w:rPr>
      <w:sz w:val="20"/>
      <w:szCs w:val="20"/>
    </w:rPr>
  </w:style>
  <w:style w:type="character" w:customStyle="1" w:styleId="CommentTextChar">
    <w:name w:val="Comment Text Char"/>
    <w:basedOn w:val="DefaultParagraphFont"/>
    <w:link w:val="CommentText"/>
    <w:uiPriority w:val="99"/>
    <w:semiHidden/>
    <w:rsid w:val="00C35D11"/>
    <w:rPr>
      <w:sz w:val="20"/>
      <w:szCs w:val="20"/>
    </w:rPr>
  </w:style>
  <w:style w:type="paragraph" w:styleId="CommentSubject">
    <w:name w:val="annotation subject"/>
    <w:basedOn w:val="CommentText"/>
    <w:next w:val="CommentText"/>
    <w:link w:val="CommentSubjectChar"/>
    <w:uiPriority w:val="99"/>
    <w:semiHidden/>
    <w:unhideWhenUsed/>
    <w:rsid w:val="00C35D11"/>
    <w:rPr>
      <w:b/>
      <w:bCs/>
    </w:rPr>
  </w:style>
  <w:style w:type="character" w:customStyle="1" w:styleId="CommentSubjectChar">
    <w:name w:val="Comment Subject Char"/>
    <w:basedOn w:val="CommentTextChar"/>
    <w:link w:val="CommentSubject"/>
    <w:uiPriority w:val="99"/>
    <w:semiHidden/>
    <w:rsid w:val="00C35D11"/>
    <w:rPr>
      <w:b/>
      <w:bCs/>
      <w:sz w:val="20"/>
      <w:szCs w:val="20"/>
    </w:rPr>
  </w:style>
  <w:style w:type="paragraph" w:styleId="BalloonText">
    <w:name w:val="Balloon Text"/>
    <w:basedOn w:val="Normal"/>
    <w:link w:val="BalloonTextChar"/>
    <w:uiPriority w:val="99"/>
    <w:semiHidden/>
    <w:unhideWhenUsed/>
    <w:rsid w:val="00C35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D11"/>
    <w:rPr>
      <w:rFonts w:ascii="Tahoma" w:hAnsi="Tahoma" w:cs="Tahoma"/>
      <w:sz w:val="16"/>
      <w:szCs w:val="16"/>
    </w:rPr>
  </w:style>
  <w:style w:type="character" w:styleId="Hyperlink">
    <w:name w:val="Hyperlink"/>
    <w:basedOn w:val="DefaultParagraphFont"/>
    <w:uiPriority w:val="99"/>
    <w:unhideWhenUsed/>
    <w:rsid w:val="00A47EE7"/>
    <w:rPr>
      <w:color w:val="0000FF" w:themeColor="hyperlink"/>
      <w:u w:val="single"/>
    </w:rPr>
  </w:style>
  <w:style w:type="character" w:styleId="FollowedHyperlink">
    <w:name w:val="FollowedHyperlink"/>
    <w:basedOn w:val="DefaultParagraphFont"/>
    <w:uiPriority w:val="99"/>
    <w:semiHidden/>
    <w:unhideWhenUsed/>
    <w:rsid w:val="00A47E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B2F"/>
    <w:pPr>
      <w:ind w:left="720"/>
      <w:contextualSpacing/>
    </w:pPr>
  </w:style>
  <w:style w:type="paragraph" w:styleId="Header">
    <w:name w:val="header"/>
    <w:basedOn w:val="Normal"/>
    <w:link w:val="HeaderChar"/>
    <w:uiPriority w:val="99"/>
    <w:unhideWhenUsed/>
    <w:rsid w:val="00624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D7E"/>
  </w:style>
  <w:style w:type="paragraph" w:styleId="Footer">
    <w:name w:val="footer"/>
    <w:basedOn w:val="Normal"/>
    <w:link w:val="FooterChar"/>
    <w:uiPriority w:val="99"/>
    <w:unhideWhenUsed/>
    <w:rsid w:val="00624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D7E"/>
  </w:style>
  <w:style w:type="character" w:styleId="CommentReference">
    <w:name w:val="annotation reference"/>
    <w:basedOn w:val="DefaultParagraphFont"/>
    <w:uiPriority w:val="99"/>
    <w:semiHidden/>
    <w:unhideWhenUsed/>
    <w:rsid w:val="00C35D11"/>
    <w:rPr>
      <w:sz w:val="16"/>
      <w:szCs w:val="16"/>
    </w:rPr>
  </w:style>
  <w:style w:type="paragraph" w:styleId="CommentText">
    <w:name w:val="annotation text"/>
    <w:basedOn w:val="Normal"/>
    <w:link w:val="CommentTextChar"/>
    <w:uiPriority w:val="99"/>
    <w:semiHidden/>
    <w:unhideWhenUsed/>
    <w:rsid w:val="00C35D11"/>
    <w:pPr>
      <w:spacing w:line="240" w:lineRule="auto"/>
    </w:pPr>
    <w:rPr>
      <w:sz w:val="20"/>
      <w:szCs w:val="20"/>
    </w:rPr>
  </w:style>
  <w:style w:type="character" w:customStyle="1" w:styleId="CommentTextChar">
    <w:name w:val="Comment Text Char"/>
    <w:basedOn w:val="DefaultParagraphFont"/>
    <w:link w:val="CommentText"/>
    <w:uiPriority w:val="99"/>
    <w:semiHidden/>
    <w:rsid w:val="00C35D11"/>
    <w:rPr>
      <w:sz w:val="20"/>
      <w:szCs w:val="20"/>
    </w:rPr>
  </w:style>
  <w:style w:type="paragraph" w:styleId="CommentSubject">
    <w:name w:val="annotation subject"/>
    <w:basedOn w:val="CommentText"/>
    <w:next w:val="CommentText"/>
    <w:link w:val="CommentSubjectChar"/>
    <w:uiPriority w:val="99"/>
    <w:semiHidden/>
    <w:unhideWhenUsed/>
    <w:rsid w:val="00C35D11"/>
    <w:rPr>
      <w:b/>
      <w:bCs/>
    </w:rPr>
  </w:style>
  <w:style w:type="character" w:customStyle="1" w:styleId="CommentSubjectChar">
    <w:name w:val="Comment Subject Char"/>
    <w:basedOn w:val="CommentTextChar"/>
    <w:link w:val="CommentSubject"/>
    <w:uiPriority w:val="99"/>
    <w:semiHidden/>
    <w:rsid w:val="00C35D11"/>
    <w:rPr>
      <w:b/>
      <w:bCs/>
      <w:sz w:val="20"/>
      <w:szCs w:val="20"/>
    </w:rPr>
  </w:style>
  <w:style w:type="paragraph" w:styleId="BalloonText">
    <w:name w:val="Balloon Text"/>
    <w:basedOn w:val="Normal"/>
    <w:link w:val="BalloonTextChar"/>
    <w:uiPriority w:val="99"/>
    <w:semiHidden/>
    <w:unhideWhenUsed/>
    <w:rsid w:val="00C35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D11"/>
    <w:rPr>
      <w:rFonts w:ascii="Tahoma" w:hAnsi="Tahoma" w:cs="Tahoma"/>
      <w:sz w:val="16"/>
      <w:szCs w:val="16"/>
    </w:rPr>
  </w:style>
  <w:style w:type="character" w:styleId="Hyperlink">
    <w:name w:val="Hyperlink"/>
    <w:basedOn w:val="DefaultParagraphFont"/>
    <w:uiPriority w:val="99"/>
    <w:unhideWhenUsed/>
    <w:rsid w:val="00A47EE7"/>
    <w:rPr>
      <w:color w:val="0000FF" w:themeColor="hyperlink"/>
      <w:u w:val="single"/>
    </w:rPr>
  </w:style>
  <w:style w:type="character" w:styleId="FollowedHyperlink">
    <w:name w:val="FollowedHyperlink"/>
    <w:basedOn w:val="DefaultParagraphFont"/>
    <w:uiPriority w:val="99"/>
    <w:semiHidden/>
    <w:unhideWhenUsed/>
    <w:rsid w:val="00A47E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lings.deep.ct.gov/DEEPPortal/Account/About" TargetMode="External"/><Relationship Id="rId5" Type="http://schemas.openxmlformats.org/officeDocument/2006/relationships/settings" Target="settings.xml"/><Relationship Id="rId10" Type="http://schemas.openxmlformats.org/officeDocument/2006/relationships/hyperlink" Target="http://www.ct.gov/dot/lib/dot/documents/aec/ECD-2016-3.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9B5B7-B026-4230-803D-B211E932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1120</Words>
  <Characters>6386</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Amanda M</dc:creator>
  <cp:lastModifiedBy>Henault, Joy L.</cp:lastModifiedBy>
  <cp:revision>2</cp:revision>
  <cp:lastPrinted>2014-06-13T12:39:00Z</cp:lastPrinted>
  <dcterms:created xsi:type="dcterms:W3CDTF">2016-08-03T18:03:00Z</dcterms:created>
  <dcterms:modified xsi:type="dcterms:W3CDTF">2016-08-03T18:03:00Z</dcterms:modified>
</cp:coreProperties>
</file>