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A4CAD" w:rsidRDefault="00AA4CAD" w14:paraId="672A6659" wp14:textId="77777777"/>
    <w:p xmlns:wp14="http://schemas.microsoft.com/office/word/2010/wordml" w:rsidRPr="001C53B7" w:rsidR="0097440D" w:rsidP="0097440D" w:rsidRDefault="0097440D" w14:paraId="2E99A0BF" wp14:textId="77777777">
      <w:pPr>
        <w:pStyle w:val="SpecHead1"/>
        <w:rPr>
          <w:sz w:val="28"/>
          <w:szCs w:val="28"/>
        </w:rPr>
      </w:pPr>
      <w:r w:rsidRPr="001C53B7">
        <w:rPr>
          <w:sz w:val="28"/>
          <w:szCs w:val="28"/>
        </w:rPr>
        <w:t xml:space="preserve">ITEM NO. </w:t>
      </w:r>
      <w:r w:rsidR="001305F7">
        <w:rPr>
          <w:sz w:val="28"/>
          <w:szCs w:val="28"/>
        </w:rPr>
        <w:t>0</w:t>
      </w:r>
      <w:r w:rsidRPr="001C53B7">
        <w:rPr>
          <w:sz w:val="28"/>
          <w:szCs w:val="28"/>
        </w:rPr>
        <w:t>101128A - SECURING, CONSTRUCTION AND DISMANTLING OF A WASTE STOCKPILE AND TREATMENT AREA</w:t>
      </w:r>
    </w:p>
    <w:p xmlns:wp14="http://schemas.microsoft.com/office/word/2010/wordml" w:rsidR="0097440D" w:rsidP="0097440D" w:rsidRDefault="0097440D" w14:paraId="0A37501D" wp14:textId="77777777">
      <w:pPr>
        <w:pStyle w:val="SpecHead2"/>
      </w:pPr>
    </w:p>
    <w:p xmlns:wp14="http://schemas.microsoft.com/office/word/2010/wordml" w:rsidR="0097440D" w:rsidP="0097440D" w:rsidRDefault="0097440D" w14:paraId="6C7F3E71" wp14:textId="77777777">
      <w:pPr>
        <w:pStyle w:val="SpecHead2"/>
      </w:pPr>
      <w:r>
        <w:t>Description:</w:t>
      </w:r>
    </w:p>
    <w:p xmlns:wp14="http://schemas.microsoft.com/office/word/2010/wordml" w:rsidR="0097440D" w:rsidP="0097440D" w:rsidRDefault="0097440D" w14:paraId="5DAB6C7B" wp14:textId="77777777"/>
    <w:p xmlns:wp14="http://schemas.microsoft.com/office/word/2010/wordml" w:rsidR="0097440D" w:rsidP="0097440D" w:rsidRDefault="0097440D" w14:paraId="586BDE6E" wp14:textId="77777777">
      <w:r>
        <w:t xml:space="preserve">Work under this Item shall consist of the securing, construction and dismantling of the temporary Waste Stockpile </w:t>
      </w:r>
      <w:r w:rsidRPr="00F45566">
        <w:t xml:space="preserve">Area at the location designated on the Project Plans and in accordance with the Contract.  All </w:t>
      </w:r>
      <w:r w:rsidRPr="00F45566">
        <w:rPr>
          <w:shd w:val="clear" w:color="auto" w:fill="FFFFFF"/>
        </w:rPr>
        <w:t xml:space="preserve">controlled </w:t>
      </w:r>
      <w:r w:rsidRPr="00F45566">
        <w:t xml:space="preserve">materials excavated during construction activities shall be stockpiled in the WSA.  The WSA shown on the Plans is to be used exclusively for temporary stockpiling of excavated materials from within Project </w:t>
      </w:r>
      <w:r w:rsidR="00FF0851">
        <w:t>AOEC</w:t>
      </w:r>
      <w:r w:rsidR="009D3C21">
        <w:t>s</w:t>
      </w:r>
      <w:r w:rsidR="004C63C5">
        <w:t xml:space="preserve"> </w:t>
      </w:r>
      <w:r w:rsidRPr="00CE71EE" w:rsidR="004C63C5">
        <w:t>(or surplus ma</w:t>
      </w:r>
      <w:r w:rsidR="00FF0851">
        <w:t>terials excavated from the LLAOEC</w:t>
      </w:r>
      <w:r w:rsidR="009D3C21">
        <w:t>s</w:t>
      </w:r>
      <w:r w:rsidR="004C63C5">
        <w:t>)</w:t>
      </w:r>
      <w:r w:rsidRPr="00F45566">
        <w:t xml:space="preserve"> for</w:t>
      </w:r>
      <w:r>
        <w:t xml:space="preserve"> determination of disposal classification.</w:t>
      </w:r>
    </w:p>
    <w:p xmlns:wp14="http://schemas.microsoft.com/office/word/2010/wordml" w:rsidR="0097440D" w:rsidP="0097440D" w:rsidRDefault="0097440D" w14:paraId="02EB378F" wp14:textId="77777777"/>
    <w:p xmlns:wp14="http://schemas.microsoft.com/office/word/2010/wordml" w:rsidR="0097440D" w:rsidP="0097440D" w:rsidRDefault="0097440D" w14:paraId="7A38AB97" wp14:textId="77777777">
      <w:pPr>
        <w:pStyle w:val="SpecHead2"/>
      </w:pPr>
      <w:r>
        <w:t>Materials:</w:t>
      </w:r>
    </w:p>
    <w:p xmlns:wp14="http://schemas.microsoft.com/office/word/2010/wordml" w:rsidR="0097440D" w:rsidP="0097440D" w:rsidRDefault="0097440D" w14:paraId="6A05A809" wp14:textId="77777777"/>
    <w:p xmlns:wp14="http://schemas.microsoft.com/office/word/2010/wordml" w:rsidR="0097440D" w:rsidP="0097440D" w:rsidRDefault="0097440D" w14:paraId="00543BFF" wp14:textId="77777777">
      <w:r>
        <w:t>The required materials are detailed on the Project Plans.  All materials shall conform to the requirements of the Contract.</w:t>
      </w:r>
    </w:p>
    <w:p xmlns:wp14="http://schemas.microsoft.com/office/word/2010/wordml" w:rsidR="0097440D" w:rsidP="0097440D" w:rsidRDefault="0097440D" w14:paraId="5A39BBE3" wp14:textId="77777777"/>
    <w:p xmlns:wp14="http://schemas.microsoft.com/office/word/2010/wordml" w:rsidR="0097440D" w:rsidP="0097440D" w:rsidRDefault="0097440D" w14:paraId="4FD3AE83" wp14:textId="77777777">
      <w:r>
        <w:t xml:space="preserve">Construction blocks shall be solid precast rectangular concrete six feet in length, three in height, and two feet in depth. </w:t>
      </w:r>
    </w:p>
    <w:p xmlns:wp14="http://schemas.microsoft.com/office/word/2010/wordml" w:rsidR="0097440D" w:rsidP="0097440D" w:rsidRDefault="0097440D" w14:paraId="41C8F396" wp14:textId="77777777"/>
    <w:p xmlns:wp14="http://schemas.microsoft.com/office/word/2010/wordml" w:rsidR="0097440D" w:rsidP="0097440D" w:rsidRDefault="0097440D" w14:paraId="4F3544A3" wp14:textId="77777777">
      <w:pPr>
        <w:pStyle w:val="BodyText"/>
        <w:rPr>
          <w:rFonts w:ascii="Times New Roman" w:hAnsi="Times New Roman"/>
        </w:rPr>
      </w:pPr>
      <w:r>
        <w:rPr>
          <w:rFonts w:ascii="Times New Roman" w:hAnsi="Times New Roman"/>
        </w:rPr>
        <w:t xml:space="preserve">Polyethylene plastic sheeting for underlayment shall be a thickness of 30 mil and minimum width of ten feet.  </w:t>
      </w:r>
    </w:p>
    <w:p xmlns:wp14="http://schemas.microsoft.com/office/word/2010/wordml" w:rsidR="0097440D" w:rsidP="0097440D" w:rsidRDefault="0097440D" w14:paraId="72A3D3EC" wp14:textId="77777777"/>
    <w:p xmlns:wp14="http://schemas.microsoft.com/office/word/2010/wordml" w:rsidR="0097440D" w:rsidP="0097440D" w:rsidRDefault="0097440D" w14:paraId="00F4F780" wp14:textId="77777777">
      <w:r>
        <w:t>Sand bags used to secure polyethylene sheeting soil covers shall have a minimum weight of thirty pounds.</w:t>
      </w:r>
    </w:p>
    <w:p xmlns:wp14="http://schemas.microsoft.com/office/word/2010/wordml" w:rsidR="0097440D" w:rsidP="0097440D" w:rsidRDefault="0097440D" w14:paraId="0D0B940D" wp14:textId="77777777"/>
    <w:p xmlns:wp14="http://schemas.microsoft.com/office/word/2010/wordml" w:rsidR="0097440D" w:rsidP="0097440D" w:rsidRDefault="0097440D" w14:paraId="439FCE0A" wp14:textId="77777777">
      <w:r>
        <w:t xml:space="preserve">Bedding sand shall conform to </w:t>
      </w:r>
      <w:r w:rsidR="001305F7">
        <w:t>Article M.08.03</w:t>
      </w:r>
      <w:r>
        <w:t xml:space="preserve"> of the Specifications.</w:t>
      </w:r>
    </w:p>
    <w:p xmlns:wp14="http://schemas.microsoft.com/office/word/2010/wordml" w:rsidR="0097440D" w:rsidP="0097440D" w:rsidRDefault="0097440D" w14:paraId="29D6B04F" wp14:textId="77777777">
      <w:r>
        <w:t xml:space="preserve"> </w:t>
      </w:r>
    </w:p>
    <w:p xmlns:wp14="http://schemas.microsoft.com/office/word/2010/wordml" w:rsidR="0097440D" w:rsidP="0097440D" w:rsidRDefault="0097440D" w14:paraId="6F1C6047" wp14:textId="77777777">
      <w:r>
        <w:t>Processed Aggregate Base shall conform to Section 3.04 of the Specifications.</w:t>
      </w:r>
    </w:p>
    <w:p xmlns:wp14="http://schemas.microsoft.com/office/word/2010/wordml" w:rsidR="0097440D" w:rsidP="0097440D" w:rsidRDefault="0097440D" w14:paraId="0E27B00A" wp14:textId="77777777"/>
    <w:p xmlns:wp14="http://schemas.microsoft.com/office/word/2010/wordml" w:rsidR="0097440D" w:rsidP="0097440D" w:rsidRDefault="0097440D" w14:paraId="3FB0D1C6" wp14:textId="4949BCCB">
      <w:r w:rsidR="0097440D">
        <w:rPr/>
        <w:t>Hay bales shall conform to the requirements of Section 2.1</w:t>
      </w:r>
      <w:r w:rsidR="15BCD354">
        <w:rPr/>
        <w:t>9.02</w:t>
      </w:r>
      <w:r w:rsidR="0097440D">
        <w:rPr/>
        <w:t xml:space="preserve"> of the Specifications.</w:t>
      </w:r>
    </w:p>
    <w:p xmlns:wp14="http://schemas.microsoft.com/office/word/2010/wordml" w:rsidR="0097440D" w:rsidP="0097440D" w:rsidRDefault="0097440D" w14:paraId="60061E4C" wp14:textId="77777777"/>
    <w:p xmlns:wp14="http://schemas.microsoft.com/office/word/2010/wordml" w:rsidR="0097440D" w:rsidP="0097440D" w:rsidRDefault="0097440D" w14:paraId="26CDD5BA" wp14:textId="77777777">
      <w:r>
        <w:t>Bituminous Concrete shall conform to Section 4.06 of the Specifications.</w:t>
      </w:r>
    </w:p>
    <w:p xmlns:wp14="http://schemas.microsoft.com/office/word/2010/wordml" w:rsidR="0097440D" w:rsidP="0097440D" w:rsidRDefault="0097440D" w14:paraId="44EAFD9C" wp14:textId="77777777"/>
    <w:p xmlns:wp14="http://schemas.microsoft.com/office/word/2010/wordml" w:rsidR="0097440D" w:rsidP="0097440D" w:rsidRDefault="0097440D" w14:paraId="53FBAC1E" wp14:textId="77777777">
      <w:pPr>
        <w:pStyle w:val="BodyText"/>
        <w:rPr>
          <w:rFonts w:ascii="Times New Roman" w:hAnsi="Times New Roman"/>
        </w:rPr>
      </w:pPr>
      <w:r>
        <w:rPr>
          <w:rFonts w:ascii="Times New Roman" w:hAnsi="Times New Roman"/>
        </w:rPr>
        <w:t>Roll-off/Storage Containers shall be of watertight, steel-body construction, of the size specified and able to handle the storage and subsequent transportation of material to the disposal facility.</w:t>
      </w:r>
    </w:p>
    <w:p xmlns:wp14="http://schemas.microsoft.com/office/word/2010/wordml" w:rsidR="0097440D" w:rsidP="0097440D" w:rsidRDefault="0097440D" w14:paraId="4B94D5A5" wp14:textId="77777777"/>
    <w:p xmlns:wp14="http://schemas.microsoft.com/office/word/2010/wordml" w:rsidR="0097440D" w:rsidP="0097440D" w:rsidRDefault="001305F7" w14:paraId="3A9D41D4" wp14:textId="326C24F4">
      <w:r w:rsidR="001305F7">
        <w:rPr/>
        <w:t xml:space="preserve">Temporary </w:t>
      </w:r>
      <w:r w:rsidR="0097440D">
        <w:rPr/>
        <w:t>Precast Concrete Barrier Curb shall conform to Section 8.22</w:t>
      </w:r>
      <w:r w:rsidR="3B2463A8">
        <w:rPr/>
        <w:t>.02</w:t>
      </w:r>
      <w:r w:rsidR="0097440D">
        <w:rPr/>
        <w:t xml:space="preserve"> of the Specifications.</w:t>
      </w:r>
    </w:p>
    <w:p xmlns:wp14="http://schemas.microsoft.com/office/word/2010/wordml" w:rsidR="0097440D" w:rsidP="0097440D" w:rsidRDefault="0097440D" w14:paraId="3DEEC669" wp14:textId="77777777"/>
    <w:p xmlns:wp14="http://schemas.microsoft.com/office/word/2010/wordml" w:rsidR="0097440D" w:rsidP="0097440D" w:rsidRDefault="0097440D" w14:paraId="6F98BE9B" wp14:textId="77777777">
      <w:pPr>
        <w:pStyle w:val="SpecHead2"/>
      </w:pPr>
      <w:r>
        <w:t>Construction Methods:</w:t>
      </w:r>
    </w:p>
    <w:p xmlns:wp14="http://schemas.microsoft.com/office/word/2010/wordml" w:rsidR="0097440D" w:rsidP="0097440D" w:rsidRDefault="0097440D" w14:paraId="3656B9AB" wp14:textId="77777777"/>
    <w:p xmlns:wp14="http://schemas.microsoft.com/office/word/2010/wordml" w:rsidR="0097440D" w:rsidP="0097440D" w:rsidRDefault="0097440D" w14:paraId="477CD1E2" wp14:textId="77777777">
      <w:r>
        <w:t xml:space="preserve">The WSA shall be constructed in accordance with the Contract at the location shown on the Project </w:t>
      </w:r>
      <w:r w:rsidRPr="00F45566">
        <w:t>Plans.</w:t>
      </w:r>
    </w:p>
    <w:p xmlns:wp14="http://schemas.microsoft.com/office/word/2010/wordml" w:rsidRPr="00F45566" w:rsidR="00FF0851" w:rsidP="0097440D" w:rsidRDefault="00FF0851" w14:paraId="45FB0818" wp14:textId="77777777"/>
    <w:p xmlns:wp14="http://schemas.microsoft.com/office/word/2010/wordml" w:rsidRPr="00F45566" w:rsidR="0097440D" w:rsidP="0097440D" w:rsidRDefault="0097440D" w14:paraId="2D7C3BDD" wp14:textId="77777777">
      <w:r w:rsidRPr="00F45566">
        <w:t xml:space="preserve">Construction of the WSA shall be completed prior to the initiation of construction activities generating </w:t>
      </w:r>
      <w:r w:rsidRPr="00F45566">
        <w:rPr>
          <w:shd w:val="clear" w:color="auto" w:fill="FFFFFF"/>
        </w:rPr>
        <w:t xml:space="preserve">Controlled </w:t>
      </w:r>
      <w:r w:rsidRPr="00F45566">
        <w:t>Materials.  The Contractor is responsible for the maintenance and protection of all utilities potentially affected during WSA construction.  The Contractor shall locate and mark all existing utilities potentially affected prior to initiating WSA construction.</w:t>
      </w:r>
    </w:p>
    <w:p xmlns:wp14="http://schemas.microsoft.com/office/word/2010/wordml" w:rsidRPr="00F45566" w:rsidR="0097440D" w:rsidP="0097440D" w:rsidRDefault="0097440D" w14:paraId="049F31CB" wp14:textId="77777777"/>
    <w:p xmlns:wp14="http://schemas.microsoft.com/office/word/2010/wordml" w:rsidR="0097440D" w:rsidP="0097440D" w:rsidRDefault="0097440D" w14:paraId="1F1B7023" wp14:textId="77777777">
      <w:r w:rsidRPr="00F45566">
        <w:t>The proposed location of the WSA shall be cleared of any debris and vegetation as directed by the Engineer.  Any objectionable materials, which may result in damage to the polyethylene sheeting underlayment, shall be removed prior to stockpiling excavated controlled mate</w:t>
      </w:r>
      <w:r>
        <w:t>rials.</w:t>
      </w:r>
    </w:p>
    <w:p xmlns:wp14="http://schemas.microsoft.com/office/word/2010/wordml" w:rsidR="0097440D" w:rsidP="0097440D" w:rsidRDefault="0097440D" w14:paraId="53128261" wp14:textId="77777777"/>
    <w:p xmlns:wp14="http://schemas.microsoft.com/office/word/2010/wordml" w:rsidR="0097440D" w:rsidP="0097440D" w:rsidRDefault="0097440D" w14:paraId="5E3C5D87" wp14:textId="77777777">
      <w:r>
        <w:t>The Contractor shall comply with the terms and conditions of the D</w:t>
      </w:r>
      <w:r w:rsidR="00FF0851">
        <w:t>E</w:t>
      </w:r>
      <w:r>
        <w:t>EP “General Permit for Contaminated Soil and/or Sediment Management (Staging and Transfer)”, including the General Operating Conditions and the Specific Operating Conditions, except that the Engineer will conduct all soil/sediment characterization and perform all record keeping.  In particular, the Contractor shall:</w:t>
      </w:r>
    </w:p>
    <w:p xmlns:wp14="http://schemas.microsoft.com/office/word/2010/wordml" w:rsidR="0097440D" w:rsidP="0097440D" w:rsidRDefault="0097440D" w14:paraId="62486C05" wp14:textId="77777777"/>
    <w:p xmlns:wp14="http://schemas.microsoft.com/office/word/2010/wordml" w:rsidR="0097440D" w:rsidP="0097440D" w:rsidRDefault="0097440D" w14:paraId="1B67EB79" wp14:textId="77777777">
      <w:pPr>
        <w:numPr>
          <w:ilvl w:val="0"/>
          <w:numId w:val="24"/>
        </w:numPr>
        <w:tabs>
          <w:tab w:val="left" w:pos="7218"/>
        </w:tabs>
      </w:pPr>
      <w:r>
        <w:t>Construct and repair the WSA in conformance with the requirements of the General Permit.</w:t>
      </w:r>
    </w:p>
    <w:p xmlns:wp14="http://schemas.microsoft.com/office/word/2010/wordml" w:rsidR="0097440D" w:rsidP="0097440D" w:rsidRDefault="0097440D" w14:paraId="693EDF93" wp14:textId="77777777">
      <w:pPr>
        <w:numPr>
          <w:ilvl w:val="0"/>
          <w:numId w:val="24"/>
        </w:numPr>
      </w:pPr>
      <w:r>
        <w:t>Prevent unauthorized entry onto the stockpiles by the use of fences, gates, or other natural or artificial barriers.</w:t>
      </w:r>
    </w:p>
    <w:p xmlns:wp14="http://schemas.microsoft.com/office/word/2010/wordml" w:rsidR="0097440D" w:rsidP="0097440D" w:rsidRDefault="0097440D" w14:paraId="52DD94A1" wp14:textId="77777777">
      <w:pPr>
        <w:numPr>
          <w:ilvl w:val="0"/>
          <w:numId w:val="24"/>
        </w:numPr>
      </w:pPr>
      <w:r>
        <w:t>Install anti-tracking measures at the WSA to ensure the vehicles do not track soil from the WSA onto a public roadway at any time.</w:t>
      </w:r>
    </w:p>
    <w:p xmlns:wp14="http://schemas.microsoft.com/office/word/2010/wordml" w:rsidRPr="00F45566" w:rsidR="0097440D" w:rsidP="0097440D" w:rsidRDefault="0097440D" w14:paraId="1601F931" wp14:textId="77777777">
      <w:pPr>
        <w:numPr>
          <w:ilvl w:val="0"/>
          <w:numId w:val="24"/>
        </w:numPr>
      </w:pPr>
      <w:r w:rsidRPr="00F45566">
        <w:t xml:space="preserve">Post and maintain a sign that is visible from a distance of at least 25’ at the WSA identifying the name of the permittee (State of </w:t>
      </w:r>
      <w:smartTag w:uri="urn:schemas-microsoft-com:office:smarttags" w:element="place">
        <w:smartTag w:uri="urn:schemas-microsoft-com:office:smarttags" w:element="State">
          <w:r w:rsidRPr="00F45566">
            <w:t>CT</w:t>
          </w:r>
        </w:smartTag>
      </w:smartTag>
      <w:r w:rsidRPr="00F45566">
        <w:t>, Department of Transportation), the DOT field office phone number, the hours of operation for the WSA, and the phrase, “Temporary Soil Staging Area”.  Lettering shall be at least one inch (1”) high with a minimum overall sign dimension of four (4) feet wide by two (2) feet high.  Such sign is only required if the capacity of the WSA is equal to or greater than 1,000 cubic yards. If initially the WSA capacity is less than 1,000 c.y. and the WSA capacity is subsequently increased, the Contractor shall post and maintain the required sign at no additional cost to the State, prior to stockpiling the additional material.</w:t>
      </w:r>
    </w:p>
    <w:p xmlns:wp14="http://schemas.microsoft.com/office/word/2010/wordml" w:rsidRPr="00F45566" w:rsidR="0097440D" w:rsidP="0097440D" w:rsidRDefault="0097440D" w14:paraId="4101652C" wp14:textId="77777777"/>
    <w:p xmlns:wp14="http://schemas.microsoft.com/office/word/2010/wordml" w:rsidRPr="00F45566" w:rsidR="0097440D" w:rsidP="0097440D" w:rsidRDefault="0097440D" w14:paraId="1053A524" wp14:textId="77777777">
      <w:r w:rsidRPr="00F45566">
        <w:t>Following the removal of all stockpiled material, the Contractor shall use dry decontamination procedures for all surfaces of the WSA as directed by the Engineer. Residual materials shall be disposed of as Controlled Materials.  If the results from dry methods are unsatisfactory to the Engineer, the Contractor shall modify decontamination procedures as required.</w:t>
      </w:r>
    </w:p>
    <w:p xmlns:wp14="http://schemas.microsoft.com/office/word/2010/wordml" w:rsidRPr="00F45566" w:rsidR="0097440D" w:rsidP="0097440D" w:rsidRDefault="0097440D" w14:paraId="4B99056E" wp14:textId="77777777"/>
    <w:p xmlns:wp14="http://schemas.microsoft.com/office/word/2010/wordml" w:rsidRPr="00F45566" w:rsidR="0097440D" w:rsidP="0097440D" w:rsidRDefault="0097440D" w14:paraId="07BFD441" wp14:textId="77777777">
      <w:r w:rsidRPr="00F45566">
        <w:t>The Contractor shall be responsible for the collection and treatment/recycling/disposal of any liquid wastes that may be generated by its decontamination activities in accordance with applicable regulations.</w:t>
      </w:r>
    </w:p>
    <w:p xmlns:wp14="http://schemas.microsoft.com/office/word/2010/wordml" w:rsidRPr="00F45566" w:rsidR="0097440D" w:rsidP="0097440D" w:rsidRDefault="0097440D" w14:paraId="1299C43A" wp14:textId="77777777"/>
    <w:p xmlns:wp14="http://schemas.microsoft.com/office/word/2010/wordml" w:rsidR="0097440D" w:rsidP="0097440D" w:rsidRDefault="0097440D" w14:paraId="0A7F2C87" wp14:textId="77777777">
      <w:r w:rsidRPr="00F45566">
        <w:t>Upon completion of the Project and following removal of all residual Controlled Materia</w:t>
      </w:r>
      <w:r>
        <w:t>ls, the Contractor shall dismantle the WSA and return the area to original condition.  During dismantling, the Contractor shall remove all materials such as polyethylene sheeting and sand bags.  Materials shall be disposed of by the Contractor as solid waste in accordance with the Contract and all Federal, State and local regulations.</w:t>
      </w:r>
    </w:p>
    <w:p xmlns:wp14="http://schemas.microsoft.com/office/word/2010/wordml" w:rsidR="0097440D" w:rsidP="0097440D" w:rsidRDefault="0097440D" w14:paraId="4DDBEF00" wp14:textId="77777777"/>
    <w:p xmlns:wp14="http://schemas.microsoft.com/office/word/2010/wordml" w:rsidR="0097440D" w:rsidP="0097440D" w:rsidRDefault="0097440D" w14:paraId="7899ACEA" wp14:textId="77777777">
      <w:r w:rsidRPr="00F45566">
        <w:t xml:space="preserve">Operation and maintenance of the WSA shall be included under Item </w:t>
      </w:r>
      <w:r w:rsidR="001305F7">
        <w:t>0</w:t>
      </w:r>
      <w:r w:rsidRPr="00F45566">
        <w:t>101117A “Controlled Material Handling</w:t>
      </w:r>
      <w:r w:rsidRPr="00F45566" w:rsidR="00F45566">
        <w:t>.</w:t>
      </w:r>
      <w:r w:rsidRPr="00F45566">
        <w:t xml:space="preserve">” </w:t>
      </w:r>
    </w:p>
    <w:p xmlns:wp14="http://schemas.microsoft.com/office/word/2010/wordml" w:rsidR="0097440D" w:rsidP="0097440D" w:rsidRDefault="0097440D" w14:paraId="3461D779" wp14:textId="77777777"/>
    <w:p xmlns:wp14="http://schemas.microsoft.com/office/word/2010/wordml" w:rsidR="0097440D" w:rsidP="0097440D" w:rsidRDefault="0097440D" w14:paraId="60F3809C" wp14:textId="77777777">
      <w:pPr>
        <w:pStyle w:val="SpecHead2"/>
      </w:pPr>
      <w:r>
        <w:t>Method of Measurement:</w:t>
      </w:r>
    </w:p>
    <w:p xmlns:wp14="http://schemas.microsoft.com/office/word/2010/wordml" w:rsidR="0097440D" w:rsidP="0097440D" w:rsidRDefault="0097440D" w14:paraId="3CF2D8B6" wp14:textId="77777777"/>
    <w:p xmlns:wp14="http://schemas.microsoft.com/office/word/2010/wordml" w:rsidR="0097440D" w:rsidP="0097440D" w:rsidRDefault="0097440D" w14:paraId="182C3CB4" wp14:textId="77777777">
      <w:r>
        <w:t>This work will be measured for payment at the Lump Sum cost for securing, construction, and dismantling of a WSA.</w:t>
      </w:r>
    </w:p>
    <w:p xmlns:wp14="http://schemas.microsoft.com/office/word/2010/wordml" w:rsidR="0097440D" w:rsidP="0097440D" w:rsidRDefault="0097440D" w14:paraId="0FB78278" wp14:textId="77777777"/>
    <w:p xmlns:wp14="http://schemas.microsoft.com/office/word/2010/wordml" w:rsidR="0097440D" w:rsidP="0097440D" w:rsidRDefault="0097440D" w14:paraId="615B15FD" wp14:textId="77777777">
      <w:pPr>
        <w:pStyle w:val="SpecHead2"/>
      </w:pPr>
      <w:r>
        <w:t>Basis of Payment:</w:t>
      </w:r>
    </w:p>
    <w:p xmlns:wp14="http://schemas.microsoft.com/office/word/2010/wordml" w:rsidR="0097440D" w:rsidP="0097440D" w:rsidRDefault="0097440D" w14:paraId="1FC39945" wp14:textId="77777777"/>
    <w:p xmlns:wp14="http://schemas.microsoft.com/office/word/2010/wordml" w:rsidR="0097440D" w:rsidP="0097440D" w:rsidRDefault="0097440D" w14:paraId="1F0AC634" wp14:textId="77777777">
      <w:r>
        <w:t>This work will be paid for at the Contract Lump Sum, which shall include all materials, tools, labor, equipment, permits, and work needed to secure, construct, decontaminate and dismantle the WSA, including all clearing, grubbing, grading, clean up, site restoration and seeding.</w:t>
      </w:r>
    </w:p>
    <w:p xmlns:wp14="http://schemas.microsoft.com/office/word/2010/wordml" w:rsidR="0097440D" w:rsidP="0097440D" w:rsidRDefault="0097440D" w14:paraId="0562CB0E" wp14:textId="77777777"/>
    <w:p xmlns:wp14="http://schemas.microsoft.com/office/word/2010/wordml" w:rsidR="0097440D" w:rsidP="0097440D" w:rsidRDefault="0097440D" w14:paraId="6B25ECE5" wp14:textId="77777777">
      <w:r>
        <w:t>All materials, labor and equipment associated with compliance with the General Permit for Contaminated Soil and/or Sediment Management (Staging and Transfer) will not be measured separately, but will be considered incidental to the item “Securing, Construction and Dismantling of a Waste Stockpile and Treatment Area”.</w:t>
      </w:r>
    </w:p>
    <w:p xmlns:wp14="http://schemas.microsoft.com/office/word/2010/wordml" w:rsidR="00190D6C" w:rsidP="0097440D" w:rsidRDefault="00190D6C" w14:paraId="34CE0A41" wp14:textId="77777777"/>
    <w:p xmlns:wp14="http://schemas.microsoft.com/office/word/2010/wordml" w:rsidR="00190D6C" w:rsidP="0097440D" w:rsidRDefault="00190D6C" w14:paraId="62EBF3C5" wp14:textId="77777777">
      <w:pPr>
        <w:rPr>
          <w:u w:val="single"/>
        </w:rPr>
      </w:pPr>
    </w:p>
    <w:p xmlns:wp14="http://schemas.microsoft.com/office/word/2010/wordml" w:rsidR="0097440D" w:rsidP="0097440D" w:rsidRDefault="0097440D" w14:paraId="55573310" wp14:textId="77777777">
      <w:pPr>
        <w:spacing w:after="72"/>
        <w:ind w:firstLine="720"/>
      </w:pPr>
      <w:r>
        <w:t>Pay Item</w:t>
      </w:r>
      <w:r>
        <w:tab/>
      </w:r>
      <w:r>
        <w:tab/>
      </w:r>
      <w:r>
        <w:tab/>
      </w:r>
      <w:r>
        <w:tab/>
      </w:r>
      <w:r>
        <w:tab/>
      </w:r>
      <w:r>
        <w:tab/>
      </w:r>
      <w:r>
        <w:tab/>
      </w:r>
      <w:r>
        <w:t>Pay Unit</w:t>
      </w:r>
    </w:p>
    <w:p xmlns:wp14="http://schemas.microsoft.com/office/word/2010/wordml" w:rsidR="00190D6C" w:rsidP="0097440D" w:rsidRDefault="00190D6C" w14:paraId="6D98A12B" wp14:textId="77777777">
      <w:pPr>
        <w:spacing w:after="72"/>
        <w:ind w:firstLine="720"/>
        <w:rPr>
          <w:u w:val="single"/>
        </w:rPr>
      </w:pPr>
    </w:p>
    <w:p xmlns:wp14="http://schemas.microsoft.com/office/word/2010/wordml" w:rsidR="0097440D" w:rsidP="0097440D" w:rsidRDefault="0097440D" w14:paraId="2370DA7B" wp14:textId="77777777">
      <w:r>
        <w:t xml:space="preserve">Securing, Construction and Dismantling </w:t>
      </w:r>
    </w:p>
    <w:p xmlns:wp14="http://schemas.microsoft.com/office/word/2010/wordml" w:rsidR="0097440D" w:rsidP="0097440D" w:rsidRDefault="0097440D" w14:paraId="5AD81FBC" wp14:textId="77777777">
      <w:r>
        <w:t>Of a Waste Stockpile and Treatment Area</w:t>
      </w:r>
      <w:r>
        <w:tab/>
      </w:r>
      <w:r>
        <w:tab/>
      </w:r>
      <w:r>
        <w:tab/>
      </w:r>
      <w:r>
        <w:tab/>
      </w:r>
      <w:r w:rsidR="00190D6C">
        <w:t>Lump Sum</w:t>
      </w:r>
    </w:p>
    <w:p xmlns:wp14="http://schemas.microsoft.com/office/word/2010/wordml" w:rsidR="00AA4CAD" w:rsidRDefault="00AA4CAD" w14:paraId="2946DB82" wp14:textId="77777777"/>
    <w:sectPr w:rsidR="00AA4CAD">
      <w:footerReference w:type="default" r:id="rId9"/>
      <w:pgSz w:w="12240" w:h="15840" w:orient="portrait"/>
      <w:pgMar w:top="2160" w:right="1440" w:bottom="1080" w:left="1440" w:header="180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76CA7" w:rsidRDefault="00176CA7" w14:paraId="5997CC1D" wp14:textId="77777777">
      <w:r>
        <w:separator/>
      </w:r>
    </w:p>
  </w:endnote>
  <w:endnote w:type="continuationSeparator" w:id="0">
    <w:p xmlns:wp14="http://schemas.microsoft.com/office/word/2010/wordml" w:rsidR="00176CA7" w:rsidRDefault="00176CA7" w14:paraId="110FFD3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A4CAD" w:rsidRDefault="00AA4CAD" w14:paraId="077E6DAC" wp14:textId="77777777">
    <w:pPr>
      <w:pStyle w:val="Footer"/>
    </w:pPr>
    <w:r>
      <w:fldChar w:fldCharType="begin"/>
    </w:r>
    <w:r>
      <w:instrText xml:space="preserve"> COMMENTS  \* MERGEFORMAT </w:instrText>
    </w:r>
    <w:r>
      <w:fldChar w:fldCharType="end"/>
    </w:r>
    <w:r>
      <w:tab/>
    </w:r>
    <w:r>
      <w:tab/>
    </w:r>
    <w:r>
      <w:t xml:space="preserve">Item </w:t>
    </w:r>
    <w:r w:rsidR="00225160">
      <w:t xml:space="preserve">NO. </w:t>
    </w:r>
    <w:r>
      <w:t>0101128a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76CA7" w:rsidRDefault="00176CA7" w14:paraId="6B699379" wp14:textId="77777777">
      <w:r>
        <w:separator/>
      </w:r>
    </w:p>
  </w:footnote>
  <w:footnote w:type="continuationSeparator" w:id="0">
    <w:p xmlns:wp14="http://schemas.microsoft.com/office/word/2010/wordml" w:rsidR="00176CA7" w:rsidRDefault="00176CA7" w14:paraId="3FE9F23F"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3"/>
    <w:multiLevelType w:val="multilevel"/>
    <w:tmpl w:val="00000000"/>
    <w:lvl w:ilvl="0">
      <w:start w:val="1"/>
      <w:numFmt w:val="upperLetter"/>
      <w:lvlText w:val="%1."/>
      <w:lvlJc w:val="left"/>
      <w:pPr>
        <w:tabs>
          <w:tab w:val="num" w:pos="720"/>
        </w:tabs>
        <w:ind w:left="720" w:hanging="720"/>
      </w:pPr>
      <w:rPr>
        <w:rFonts w:ascii="Times New Roman" w:hAnsi="Times New Roman"/>
        <w:sz w:val="24"/>
      </w:rPr>
    </w:lvl>
    <w:lvl w:ilvl="1">
      <w:start w:val="1"/>
      <w:numFmt w:val="upperLetter"/>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3A73FF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51163F"/>
    <w:multiLevelType w:val="singleLevel"/>
    <w:tmpl w:val="BAC81A72"/>
    <w:lvl w:ilvl="0">
      <w:start w:val="1"/>
      <w:numFmt w:val="bullet"/>
      <w:lvlText w:val=""/>
      <w:lvlJc w:val="left"/>
      <w:pPr>
        <w:tabs>
          <w:tab w:val="num" w:pos="360"/>
        </w:tabs>
        <w:ind w:left="360" w:hanging="360"/>
      </w:pPr>
      <w:rPr>
        <w:rFonts w:hint="default" w:ascii="Wingdings" w:hAnsi="Wingdings"/>
      </w:rPr>
    </w:lvl>
  </w:abstractNum>
  <w:abstractNum w:abstractNumId="6" w15:restartNumberingAfterBreak="0">
    <w:nsid w:val="19A17430"/>
    <w:multiLevelType w:val="singleLevel"/>
    <w:tmpl w:val="6CF204C0"/>
    <w:lvl w:ilvl="0">
      <w:start w:val="1"/>
      <w:numFmt w:val="decimal"/>
      <w:lvlText w:val="%1."/>
      <w:lvlJc w:val="left"/>
      <w:pPr>
        <w:tabs>
          <w:tab w:val="num" w:pos="360"/>
        </w:tabs>
        <w:ind w:left="360" w:hanging="360"/>
      </w:pPr>
      <w:rPr>
        <w:rFonts w:hint="default"/>
      </w:rPr>
    </w:lvl>
  </w:abstractNum>
  <w:abstractNum w:abstractNumId="7"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8" w15:restartNumberingAfterBreak="0">
    <w:nsid w:val="2130681D"/>
    <w:multiLevelType w:val="singleLevel"/>
    <w:tmpl w:val="04090015"/>
    <w:lvl w:ilvl="0">
      <w:start w:val="2"/>
      <w:numFmt w:val="upperLetter"/>
      <w:lvlText w:val="%1."/>
      <w:lvlJc w:val="left"/>
      <w:pPr>
        <w:tabs>
          <w:tab w:val="num" w:pos="360"/>
        </w:tabs>
        <w:ind w:left="360" w:hanging="360"/>
      </w:pPr>
      <w:rPr>
        <w:rFonts w:hint="default"/>
      </w:rPr>
    </w:lvl>
  </w:abstractNum>
  <w:abstractNum w:abstractNumId="9" w15:restartNumberingAfterBreak="0">
    <w:nsid w:val="2286324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3C37345"/>
    <w:multiLevelType w:val="singleLevel"/>
    <w:tmpl w:val="7B005272"/>
    <w:lvl w:ilvl="0">
      <w:start w:val="1200"/>
      <w:numFmt w:val="bullet"/>
      <w:lvlText w:val=""/>
      <w:lvlJc w:val="left"/>
      <w:pPr>
        <w:tabs>
          <w:tab w:val="num" w:pos="360"/>
        </w:tabs>
        <w:ind w:left="360" w:hanging="360"/>
      </w:pPr>
      <w:rPr>
        <w:rFonts w:hint="default" w:ascii="Webdings" w:hAnsi="Verdana"/>
        <w:sz w:val="28"/>
      </w:rPr>
    </w:lvl>
  </w:abstractNum>
  <w:abstractNum w:abstractNumId="11" w15:restartNumberingAfterBreak="0">
    <w:nsid w:val="348645C8"/>
    <w:multiLevelType w:val="singleLevel"/>
    <w:tmpl w:val="04090015"/>
    <w:lvl w:ilvl="0">
      <w:start w:val="6"/>
      <w:numFmt w:val="upperLetter"/>
      <w:lvlText w:val="%1."/>
      <w:lvlJc w:val="left"/>
      <w:pPr>
        <w:tabs>
          <w:tab w:val="num" w:pos="360"/>
        </w:tabs>
        <w:ind w:left="360" w:hanging="360"/>
      </w:pPr>
      <w:rPr>
        <w:rFonts w:hint="default"/>
      </w:rPr>
    </w:lvl>
  </w:abstractNum>
  <w:abstractNum w:abstractNumId="12"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hint="default" w:ascii="Symbol" w:hAnsi="Symbol"/>
      </w:rPr>
    </w:lvl>
  </w:abstractNum>
  <w:abstractNum w:abstractNumId="13" w15:restartNumberingAfterBreak="0">
    <w:nsid w:val="4C936BC2"/>
    <w:multiLevelType w:val="singleLevel"/>
    <w:tmpl w:val="04090015"/>
    <w:lvl w:ilvl="0">
      <w:start w:val="3"/>
      <w:numFmt w:val="upperLetter"/>
      <w:lvlText w:val="%1."/>
      <w:lvlJc w:val="left"/>
      <w:pPr>
        <w:tabs>
          <w:tab w:val="num" w:pos="360"/>
        </w:tabs>
        <w:ind w:left="360" w:hanging="360"/>
      </w:pPr>
      <w:rPr>
        <w:rFonts w:hint="default"/>
      </w:rPr>
    </w:lvl>
  </w:abstractNum>
  <w:abstractNum w:abstractNumId="14"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15"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6" w15:restartNumberingAfterBreak="0">
    <w:nsid w:val="5D705453"/>
    <w:multiLevelType w:val="singleLevel"/>
    <w:tmpl w:val="1018A8AE"/>
    <w:lvl w:ilvl="0">
      <w:start w:val="1"/>
      <w:numFmt w:val="decimal"/>
      <w:lvlText w:val="%1."/>
      <w:lvlJc w:val="left"/>
      <w:pPr>
        <w:tabs>
          <w:tab w:val="num" w:pos="360"/>
        </w:tabs>
        <w:ind w:left="360" w:hanging="360"/>
      </w:pPr>
      <w:rPr>
        <w:rFonts w:hint="default"/>
      </w:rPr>
    </w:lvl>
  </w:abstractNum>
  <w:abstractNum w:abstractNumId="17" w15:restartNumberingAfterBreak="0">
    <w:nsid w:val="609919A2"/>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5966CAC"/>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68764B74"/>
    <w:multiLevelType w:val="singleLevel"/>
    <w:tmpl w:val="BAC81A72"/>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6EE8041F"/>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7C161DF6"/>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15:restartNumberingAfterBreak="0">
    <w:nsid w:val="7D5E52C6"/>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52313313">
    <w:abstractNumId w:val="4"/>
  </w:num>
  <w:num w:numId="2" w16cid:durableId="1081873125">
    <w:abstractNumId w:val="14"/>
  </w:num>
  <w:num w:numId="3" w16cid:durableId="46490754">
    <w:abstractNumId w:val="10"/>
  </w:num>
  <w:num w:numId="4" w16cid:durableId="537014779">
    <w:abstractNumId w:val="19"/>
  </w:num>
  <w:num w:numId="5" w16cid:durableId="723870311">
    <w:abstractNumId w:val="7"/>
  </w:num>
  <w:num w:numId="6" w16cid:durableId="1675298531">
    <w:abstractNumId w:val="15"/>
  </w:num>
  <w:num w:numId="7" w16cid:durableId="1412922763">
    <w:abstractNumId w:val="5"/>
  </w:num>
  <w:num w:numId="8" w16cid:durableId="427626785">
    <w:abstractNumId w:val="0"/>
  </w:num>
  <w:num w:numId="9" w16cid:durableId="1373309508">
    <w:abstractNumId w:val="12"/>
  </w:num>
  <w:num w:numId="10" w16cid:durableId="1941258002">
    <w:abstractNumId w:val="16"/>
  </w:num>
  <w:num w:numId="11" w16cid:durableId="1661150498">
    <w:abstractNumId w:val="1"/>
    <w:lvlOverride w:ilvl="0">
      <w:lvl w:ilvl="0">
        <w:numFmt w:val="bullet"/>
        <w:lvlText w:val="·"/>
        <w:legacy w:legacy="1" w:legacySpace="0" w:legacyIndent="720"/>
        <w:lvlJc w:val="left"/>
        <w:pPr>
          <w:ind w:left="720" w:hanging="720"/>
        </w:pPr>
        <w:rPr>
          <w:rFonts w:hint="default" w:ascii="Times New Roman" w:hAnsi="Times New Roman"/>
        </w:rPr>
      </w:lvl>
    </w:lvlOverride>
  </w:num>
  <w:num w:numId="12" w16cid:durableId="949165586">
    <w:abstractNumId w:val="18"/>
  </w:num>
  <w:num w:numId="13" w16cid:durableId="1650943958">
    <w:abstractNumId w:val="1"/>
    <w:lvlOverride w:ilvl="0">
      <w:lvl w:ilvl="0">
        <w:numFmt w:val="bullet"/>
        <w:lvlText w:val=""/>
        <w:legacy w:legacy="1" w:legacySpace="0" w:legacyIndent="720"/>
        <w:lvlJc w:val="left"/>
        <w:pPr>
          <w:ind w:left="720" w:hanging="720"/>
        </w:pPr>
        <w:rPr>
          <w:rFonts w:hint="default" w:ascii="Symbol" w:hAnsi="Symbol"/>
        </w:rPr>
      </w:lvl>
    </w:lvlOverride>
  </w:num>
  <w:num w:numId="14" w16cid:durableId="1206144169">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135947698">
    <w:abstractNumId w:val="11"/>
  </w:num>
  <w:num w:numId="16" w16cid:durableId="1781030354">
    <w:abstractNumId w:val="22"/>
  </w:num>
  <w:num w:numId="17" w16cid:durableId="60183462">
    <w:abstractNumId w:val="3"/>
  </w:num>
  <w:num w:numId="18" w16cid:durableId="1077362092">
    <w:abstractNumId w:val="9"/>
  </w:num>
  <w:num w:numId="19" w16cid:durableId="952905271">
    <w:abstractNumId w:val="17"/>
  </w:num>
  <w:num w:numId="20" w16cid:durableId="1090781832">
    <w:abstractNumId w:val="20"/>
  </w:num>
  <w:num w:numId="21" w16cid:durableId="1441950286">
    <w:abstractNumId w:val="21"/>
  </w:num>
  <w:num w:numId="22" w16cid:durableId="90205061">
    <w:abstractNumId w:val="8"/>
  </w:num>
  <w:num w:numId="23" w16cid:durableId="253756219">
    <w:abstractNumId w:val="13"/>
  </w:num>
  <w:num w:numId="24" w16cid:durableId="50875745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AD"/>
    <w:rsid w:val="00066FDC"/>
    <w:rsid w:val="001305F7"/>
    <w:rsid w:val="00176CA7"/>
    <w:rsid w:val="00190D6C"/>
    <w:rsid w:val="001C53B7"/>
    <w:rsid w:val="00225160"/>
    <w:rsid w:val="002B304A"/>
    <w:rsid w:val="002E3CA2"/>
    <w:rsid w:val="004C63C5"/>
    <w:rsid w:val="005D1FAA"/>
    <w:rsid w:val="006E3AA6"/>
    <w:rsid w:val="006E49BF"/>
    <w:rsid w:val="008832A8"/>
    <w:rsid w:val="008C07AE"/>
    <w:rsid w:val="0097440D"/>
    <w:rsid w:val="009D3C21"/>
    <w:rsid w:val="00A739DA"/>
    <w:rsid w:val="00AA4CAD"/>
    <w:rsid w:val="00BA5984"/>
    <w:rsid w:val="00C3239E"/>
    <w:rsid w:val="00CC0108"/>
    <w:rsid w:val="00CC22A3"/>
    <w:rsid w:val="00CD1E22"/>
    <w:rsid w:val="00E261AC"/>
    <w:rsid w:val="00F45566"/>
    <w:rsid w:val="00F62F0B"/>
    <w:rsid w:val="00FF0851"/>
    <w:rsid w:val="15BCD354"/>
    <w:rsid w:val="2DA60EDD"/>
    <w:rsid w:val="3B2463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07461ACE"/>
  <w15:chartTrackingRefBased/>
  <w15:docId w15:val="{8B567F59-57A9-4BAE-9134-E2C0576D7F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widowControl w:val="0"/>
    </w:pPr>
    <w:rPr>
      <w:snapToGrid w:val="0"/>
    </w:rPr>
  </w:style>
  <w:style w:type="paragraph" w:styleId="Footer">
    <w:name w:val="footer"/>
    <w:basedOn w:val="Normal"/>
    <w:pPr>
      <w:tabs>
        <w:tab w:val="center" w:pos="4320"/>
        <w:tab w:val="right" w:pos="9360"/>
      </w:tabs>
    </w:pPr>
    <w:rPr>
      <w:caps/>
      <w:sz w:val="20"/>
    </w:rPr>
  </w:style>
  <w:style w:type="paragraph" w:styleId="Level1" w:customStyle="1">
    <w:name w:val="Level 1"/>
    <w:basedOn w:val="Normal"/>
    <w:pPr>
      <w:widowControl w:val="0"/>
      <w:ind w:left="720" w:hanging="720"/>
      <w:jc w:val="left"/>
    </w:pPr>
    <w:rPr>
      <w:snapToGrid w:val="0"/>
    </w:rPr>
  </w:style>
  <w:style w:type="paragraph" w:styleId="SpecHead2" w:customStyle="1">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a" w:customStyle="1">
    <w:name w:val="_"/>
    <w:basedOn w:val="Normal"/>
    <w:pPr>
      <w:widowControl w:val="0"/>
      <w:ind w:left="720" w:hanging="720"/>
      <w:jc w:val="left"/>
    </w:pPr>
    <w:rPr>
      <w:snapToGrid w:val="0"/>
    </w:rPr>
  </w:style>
  <w:style w:type="paragraph" w:styleId="ListBullet">
    <w:name w:val="List Bullet"/>
    <w:basedOn w:val="Normal"/>
    <w:autoRedefine/>
    <w:pPr>
      <w:numPr>
        <w:numId w:val="9"/>
      </w:numPr>
    </w:pPr>
  </w:style>
  <w:style w:type="paragraph" w:styleId="SpecHead1" w:customStyle="1">
    <w:name w:val="SpecHead1"/>
    <w:basedOn w:val="Normal"/>
    <w:pPr>
      <w:spacing w:before="240" w:after="60"/>
      <w:jc w:val="left"/>
    </w:pPr>
    <w:rPr>
      <w:b/>
      <w:caps/>
      <w:u w:val="single"/>
    </w:rPr>
  </w:style>
  <w:style w:type="paragraph" w:styleId="pageno" w:customStyle="1">
    <w:name w:val="pageno"/>
    <w:basedOn w:val="Normal"/>
    <w:next w:val="Normal"/>
    <w:pPr>
      <w:jc w:val="right"/>
    </w:pPr>
    <w:rPr>
      <w:sz w:val="20"/>
    </w:rPr>
  </w:style>
  <w:style w:type="paragraph" w:styleId="Level2" w:customStyle="1">
    <w:name w:val="Level 2"/>
    <w:basedOn w:val="Normal"/>
    <w:pPr>
      <w:widowControl w:val="0"/>
      <w:numPr>
        <w:ilvl w:val="1"/>
        <w:numId w:val="6"/>
      </w:numPr>
      <w:ind w:left="1440" w:hanging="720"/>
      <w:jc w:val="left"/>
      <w:outlineLvl w:val="1"/>
    </w:pPr>
    <w:rPr>
      <w:snapToGrid w:val="0"/>
    </w:rPr>
  </w:style>
  <w:style w:type="paragraph" w:styleId="BodyText">
    <w:name w:val="Body Text"/>
    <w:basedOn w:val="Normal"/>
    <w:pPr>
      <w:tabs>
        <w:tab w:val="left" w:pos="1440"/>
      </w:tabs>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C0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youngda\LOCALS~1\Temp\Owned%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4" ma:contentTypeDescription="Create a new document." ma:contentTypeScope="" ma:versionID="c634aee30838be07adb70fabbea2eaa7">
  <xsd:schema xmlns:xsd="http://www.w3.org/2001/XMLSchema" xmlns:xs="http://www.w3.org/2001/XMLSchema" xmlns:p="http://schemas.microsoft.com/office/2006/metadata/properties" xmlns:ns2="2fa5acb1-f33d-46d0-8fe0-7e8d7839134c" xmlns:ns3="0774a824-3838-467a-9805-532ac3142b0c" targetNamespace="http://schemas.microsoft.com/office/2006/metadata/properties" ma:root="true" ma:fieldsID="2abd223cab59fc5887448f79e4422690" ns2:_="" ns3:_="">
    <xsd:import namespace="2fa5acb1-f33d-46d0-8fe0-7e8d7839134c"/>
    <xsd:import namespace="0774a824-3838-467a-9805-532ac3142b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oilGroundwaterStatus" minOccurs="0"/>
                <xsd:element ref="ns2:HazmatResults" minOccurs="0"/>
                <xsd:element ref="ns2:Screener" minOccurs="0"/>
                <xsd:element ref="ns2:ProjectEngineer" minOccurs="0"/>
                <xsd:element ref="ns3:SharedWithUsers" minOccurs="0"/>
                <xsd:element ref="ns3:SharedWithDetails" minOccurs="0"/>
                <xsd:element ref="ns2:MediaServiceLocation" minOccurs="0"/>
                <xsd:element ref="ns2:Source" minOccurs="0"/>
                <xsd:element ref="ns2:Date" minOccurs="0"/>
                <xsd:element ref="ns2:Addres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oilGroundwaterStatus" ma:index="15" nillable="true" ma:displayName="Soil &amp; Groundwater Status" ma:format="Dropdown" ma:internalName="SoilGroundwaterStatus">
      <xsd:simpleType>
        <xsd:restriction base="dms:Choice">
          <xsd:enumeration value="No Further Screening"/>
          <xsd:enumeration value="Task 210 Reommended"/>
          <xsd:enumeration value="Check Back with Quantities"/>
          <xsd:enumeration value="Municipal Project - Requires Additional Review"/>
        </xsd:restriction>
      </xsd:simpleType>
    </xsd:element>
    <xsd:element name="HazmatResults" ma:index="16" nillable="true" ma:displayName="Hazmat Results" ma:format="Dropdown" ma:internalName="HazmatResults">
      <xsd:simpleType>
        <xsd:restriction base="dms:Choice">
          <xsd:enumeration value="No Further Screening"/>
          <xsd:enumeration value="710 Required"/>
          <xsd:enumeration value="Traffic - Lead Provision in Owned Special Provision"/>
          <xsd:enumeration value="Municipal Project"/>
        </xsd:restriction>
      </xsd:simpleType>
    </xsd:element>
    <xsd:element name="Screener" ma:index="17" nillable="true" ma:displayName="Screener" ma:format="Dropdown" ma:list="UserInfo" ma:SharePointGroup="0" ma:internalName="Scree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Engineer" ma:index="18" nillable="true" ma:displayName="Project Engineer" ma:description="Project Assigned to" ma:format="Dropdown" ma:list="UserInfo" ma:SharePointGroup="0" ma:internalName="ProjectEngin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Source" ma:index="22" nillable="true" ma:displayName="Source" ma:format="Dropdown" ma:internalName="Source">
      <xsd:simpleType>
        <xsd:restriction base="dms:Choice">
          <xsd:enumeration value="EPC"/>
          <xsd:enumeration value="OEC"/>
          <xsd:enumeration value="D-B"/>
        </xsd:restriction>
      </xsd:simpleType>
    </xsd:element>
    <xsd:element name="Date" ma:index="23" nillable="true" ma:displayName="Date" ma:default="2022-04-13T00:00:00Z" ma:format="DateOnly" ma:internalName="Date">
      <xsd:simpleType>
        <xsd:restriction base="dms:DateTime"/>
      </xsd:simpleType>
    </xsd:element>
    <xsd:element name="Address" ma:index="24" nillable="true" ma:displayName="Address" ma:format="Dropdown" ma:internalName="Address">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67286bd-037e-464a-bc97-a348cb7ed842}"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zmatResults xmlns="2fa5acb1-f33d-46d0-8fe0-7e8d7839134c" xsi:nil="true"/>
    <TaxCatchAll xmlns="0774a824-3838-467a-9805-532ac3142b0c" xsi:nil="true"/>
    <ProjectEngineer xmlns="2fa5acb1-f33d-46d0-8fe0-7e8d7839134c">
      <UserInfo>
        <DisplayName/>
        <AccountId xsi:nil="true"/>
        <AccountType/>
      </UserInfo>
    </ProjectEngineer>
    <Date xmlns="2fa5acb1-f33d-46d0-8fe0-7e8d7839134c">2022-04-12T20:00:00+00:00</Date>
    <lcf76f155ced4ddcb4097134ff3c332f xmlns="2fa5acb1-f33d-46d0-8fe0-7e8d7839134c">
      <Terms xmlns="http://schemas.microsoft.com/office/infopath/2007/PartnerControls"/>
    </lcf76f155ced4ddcb4097134ff3c332f>
    <Screener xmlns="2fa5acb1-f33d-46d0-8fe0-7e8d7839134c">
      <UserInfo>
        <DisplayName/>
        <AccountId xsi:nil="true"/>
        <AccountType/>
      </UserInfo>
    </Screener>
    <SoilGroundwaterStatus xmlns="2fa5acb1-f33d-46d0-8fe0-7e8d7839134c" xsi:nil="true"/>
    <Address xmlns="2fa5acb1-f33d-46d0-8fe0-7e8d7839134c" xsi:nil="true"/>
    <Source xmlns="2fa5acb1-f33d-46d0-8fe0-7e8d7839134c" xsi:nil="true"/>
  </documentManagement>
</p:properties>
</file>

<file path=customXml/itemProps1.xml><?xml version="1.0" encoding="utf-8"?>
<ds:datastoreItem xmlns:ds="http://schemas.openxmlformats.org/officeDocument/2006/customXml" ds:itemID="{1C36333E-B3FC-4E0E-AD73-CECA052D2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5acb1-f33d-46d0-8fe0-7e8d7839134c"/>
    <ds:schemaRef ds:uri="0774a824-3838-467a-9805-532ac314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09383-61C6-4ADB-B58F-9FE63F5297A1}">
  <ds:schemaRefs>
    <ds:schemaRef ds:uri="http://schemas.microsoft.com/sharepoint/v3/contenttype/forms"/>
  </ds:schemaRefs>
</ds:datastoreItem>
</file>

<file path=customXml/itemProps3.xml><?xml version="1.0" encoding="utf-8"?>
<ds:datastoreItem xmlns:ds="http://schemas.openxmlformats.org/officeDocument/2006/customXml" ds:itemID="{9948952F-7B38-4EC8-9BF5-F9AE0F6D9D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Owned Provision template.dot</ap:Template>
  <ap:Application>Microsoft Word for the web</ap:Application>
  <ap:DocSecurity>0</ap:DocSecurity>
  <ap:ScaleCrop>false</ap:ScaleCrop>
  <ap:Manager>Greg Dorosh, 860-594-3404, Unit 1303</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construction, and dismantling of a WSA</dc:title>
  <dc:subject/>
  <dc:creator>youngda</dc:creator>
  <cp:keywords/>
  <cp:lastModifiedBy>Bedson, Michael F.</cp:lastModifiedBy>
  <cp:revision>3</cp:revision>
  <cp:lastPrinted>1999-09-22T03:59:00Z</cp:lastPrinted>
  <dcterms:created xsi:type="dcterms:W3CDTF">2023-03-29T11:24:00Z</dcterms:created>
  <dcterms:modified xsi:type="dcterms:W3CDTF">2023-03-29T11:25:36Z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TaxCatchAll">
    <vt:lpwstr/>
  </property>
  <property fmtid="{D5CDD505-2E9C-101B-9397-08002B2CF9AE}" pid="4" name="SoilGroundwaterStatus">
    <vt:lpwstr/>
  </property>
  <property fmtid="{D5CDD505-2E9C-101B-9397-08002B2CF9AE}" pid="5" name="ProjectEngineer">
    <vt:lpwstr/>
  </property>
  <property fmtid="{D5CDD505-2E9C-101B-9397-08002B2CF9AE}" pid="6" name="HazmatResults">
    <vt:lpwstr/>
  </property>
  <property fmtid="{D5CDD505-2E9C-101B-9397-08002B2CF9AE}" pid="7" name="Address">
    <vt:lpwstr/>
  </property>
  <property fmtid="{D5CDD505-2E9C-101B-9397-08002B2CF9AE}" pid="8" name="Date">
    <vt:lpwstr>2022-04-12T20:00:00Z</vt:lpwstr>
  </property>
  <property fmtid="{D5CDD505-2E9C-101B-9397-08002B2CF9AE}" pid="9" name="lcf76f155ced4ddcb4097134ff3c332f">
    <vt:lpwstr/>
  </property>
  <property fmtid="{D5CDD505-2E9C-101B-9397-08002B2CF9AE}" pid="10" name="Screener">
    <vt:lpwstr/>
  </property>
  <property fmtid="{D5CDD505-2E9C-101B-9397-08002B2CF9AE}" pid="11" name="Source">
    <vt:lpwstr/>
  </property>
  <property fmtid="{D5CDD505-2E9C-101B-9397-08002B2CF9AE}" pid="12" name="MediaServiceImageTags">
    <vt:lpwstr/>
  </property>
</Properties>
</file>