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7A" w:rsidRPr="005133E9" w:rsidRDefault="004F0BB5" w:rsidP="00984CBC">
      <w:pPr>
        <w:pStyle w:val="BodyText"/>
        <w:tabs>
          <w:tab w:val="left" w:pos="5760"/>
        </w:tabs>
        <w:rPr>
          <w:b w:val="0"/>
          <w:bCs w:val="0"/>
        </w:rPr>
      </w:pPr>
      <w:r w:rsidRPr="005133E9">
        <w:t>Procedure No.: I.C.1.PR.001.e</w:t>
      </w:r>
      <w:r w:rsidR="00984CBC" w:rsidRPr="005133E9">
        <w:tab/>
        <w:t>I</w:t>
      </w:r>
      <w:r w:rsidRPr="005133E9">
        <w:t>ssue Date:</w:t>
      </w:r>
      <w:r w:rsidR="00C65959" w:rsidRPr="005133E9">
        <w:rPr>
          <w:b w:val="0"/>
          <w:bCs w:val="0"/>
        </w:rPr>
        <w:t xml:space="preserve"> </w:t>
      </w:r>
      <w:r w:rsidR="00984CBC" w:rsidRPr="005133E9">
        <w:rPr>
          <w:b w:val="0"/>
          <w:bCs w:val="0"/>
        </w:rPr>
        <w:t>July 30, 2003</w:t>
      </w:r>
    </w:p>
    <w:p w:rsidR="00D0377A" w:rsidRPr="005133E9" w:rsidRDefault="004F0BB5" w:rsidP="00984CBC">
      <w:pPr>
        <w:tabs>
          <w:tab w:val="left" w:pos="5760"/>
        </w:tabs>
        <w:rPr>
          <w:b/>
          <w:bCs/>
        </w:rPr>
      </w:pPr>
      <w:r w:rsidRPr="005133E9">
        <w:rPr>
          <w:b/>
          <w:bCs/>
        </w:rPr>
        <w:t>Subject: Targeted Case Management</w:t>
      </w:r>
      <w:r w:rsidRPr="005133E9">
        <w:tab/>
      </w:r>
      <w:r w:rsidRPr="005133E9">
        <w:rPr>
          <w:b/>
          <w:bCs/>
        </w:rPr>
        <w:t>Effective Date:</w:t>
      </w:r>
      <w:r w:rsidR="00CC1F36" w:rsidRPr="005133E9">
        <w:t xml:space="preserve"> Upon release </w:t>
      </w:r>
    </w:p>
    <w:p w:rsidR="00D0377A" w:rsidRPr="005133E9" w:rsidRDefault="004F0BB5" w:rsidP="00984CBC">
      <w:pPr>
        <w:tabs>
          <w:tab w:val="left" w:pos="5760"/>
        </w:tabs>
      </w:pPr>
      <w:r w:rsidRPr="005133E9">
        <w:rPr>
          <w:b/>
          <w:bCs/>
        </w:rPr>
        <w:t>Section:</w:t>
      </w:r>
      <w:r w:rsidRPr="005133E9">
        <w:t xml:space="preserve">  Case Management/Broker Services</w:t>
      </w:r>
      <w:r w:rsidRPr="005133E9">
        <w:tab/>
      </w:r>
      <w:r w:rsidR="00984CBC" w:rsidRPr="005133E9">
        <w:rPr>
          <w:b/>
        </w:rPr>
        <w:t>Revised Date</w:t>
      </w:r>
      <w:r w:rsidR="008D24FD" w:rsidRPr="005133E9">
        <w:rPr>
          <w:b/>
        </w:rPr>
        <w:t xml:space="preserve">: </w:t>
      </w:r>
      <w:r w:rsidR="005133E9" w:rsidRPr="005133E9">
        <w:t>November 14</w:t>
      </w:r>
      <w:r w:rsidR="008D24FD" w:rsidRPr="005133E9">
        <w:t>, 2016</w:t>
      </w:r>
      <w:r w:rsidRPr="005133E9">
        <w:rPr>
          <w:bCs/>
        </w:rPr>
        <w:t xml:space="preserve"> </w:t>
      </w:r>
    </w:p>
    <w:p w:rsidR="00F23A28" w:rsidRPr="005133E9" w:rsidRDefault="00984CBC" w:rsidP="00984CBC">
      <w:pPr>
        <w:tabs>
          <w:tab w:val="left" w:pos="5760"/>
        </w:tabs>
      </w:pPr>
      <w:r w:rsidRPr="005133E9">
        <w:tab/>
      </w:r>
      <w:r w:rsidRPr="005133E9">
        <w:rPr>
          <w:b/>
        </w:rPr>
        <w:t>Approved</w:t>
      </w:r>
      <w:proofErr w:type="gramStart"/>
      <w:r w:rsidRPr="005133E9">
        <w:rPr>
          <w:b/>
        </w:rPr>
        <w:t>:</w:t>
      </w:r>
      <w:r w:rsidRPr="005133E9">
        <w:t>/</w:t>
      </w:r>
      <w:proofErr w:type="gramEnd"/>
      <w:r w:rsidRPr="005133E9">
        <w:t>s/</w:t>
      </w:r>
      <w:r w:rsidR="00F23A28" w:rsidRPr="005133E9">
        <w:t>Jordan A. Scheff,</w:t>
      </w:r>
    </w:p>
    <w:p w:rsidR="00D0377A" w:rsidRPr="005133E9" w:rsidRDefault="00F23A28" w:rsidP="00F23A28">
      <w:pPr>
        <w:tabs>
          <w:tab w:val="left" w:pos="5760"/>
          <w:tab w:val="left" w:pos="6840"/>
        </w:tabs>
      </w:pPr>
      <w:r w:rsidRPr="005133E9">
        <w:tab/>
      </w:r>
      <w:r w:rsidRPr="005133E9">
        <w:tab/>
        <w:t>Acting Commissioner</w:t>
      </w:r>
      <w:r w:rsidR="00984CBC" w:rsidRPr="005133E9">
        <w:t>/</w:t>
      </w:r>
      <w:r w:rsidRPr="005133E9">
        <w:t>SLT</w:t>
      </w:r>
    </w:p>
    <w:p w:rsidR="00365404" w:rsidRPr="00984CBC" w:rsidRDefault="00365404" w:rsidP="00365404">
      <w:pPr>
        <w:pStyle w:val="Heading3"/>
        <w:ind w:left="360"/>
        <w:rPr>
          <w:b w:val="0"/>
          <w:bCs w:val="0"/>
        </w:rPr>
      </w:pPr>
    </w:p>
    <w:p w:rsidR="007A78DC" w:rsidRPr="00984CBC" w:rsidRDefault="007A78DC" w:rsidP="00984CBC">
      <w:pPr>
        <w:pStyle w:val="Heading3"/>
        <w:ind w:right="-432"/>
        <w:jc w:val="center"/>
      </w:pPr>
      <w:r w:rsidRPr="00984CBC">
        <w:t>Policy Statement</w:t>
      </w:r>
    </w:p>
    <w:p w:rsidR="00036F74" w:rsidRPr="00984CBC" w:rsidRDefault="00036F74" w:rsidP="00984CBC">
      <w:pPr>
        <w:ind w:left="360" w:right="-432"/>
      </w:pPr>
      <w:r w:rsidRPr="00984CBC">
        <w:t xml:space="preserve">Documentation of the services and supports an individual receives is an important aspect of Case Management. Good record keeping helps to provide the individual with a history that can be used for future planning. This documentation </w:t>
      </w:r>
      <w:r w:rsidR="00A777AA" w:rsidRPr="00984CBC">
        <w:t xml:space="preserve">also </w:t>
      </w:r>
      <w:r w:rsidRPr="00984CBC">
        <w:t xml:space="preserve">is used by the Department of Developmental Services (DDS) as evidence of the provision of Targeted Case Management (TCM). </w:t>
      </w:r>
      <w:r w:rsidR="005D1C63" w:rsidRPr="00984CBC">
        <w:t xml:space="preserve">The </w:t>
      </w:r>
      <w:r w:rsidRPr="00984CBC">
        <w:t>Center</w:t>
      </w:r>
      <w:r w:rsidR="00A777AA">
        <w:t>s</w:t>
      </w:r>
      <w:r w:rsidRPr="00984CBC">
        <w:t xml:space="preserve"> for </w:t>
      </w:r>
      <w:r w:rsidR="00A777AA" w:rsidRPr="00984CBC">
        <w:t>Medicare</w:t>
      </w:r>
      <w:r w:rsidR="00A777AA">
        <w:t xml:space="preserve"> and</w:t>
      </w:r>
      <w:r w:rsidR="00A777AA" w:rsidRPr="00984CBC">
        <w:t xml:space="preserve"> </w:t>
      </w:r>
      <w:r w:rsidRPr="00984CBC">
        <w:t>Medicaid Services</w:t>
      </w:r>
      <w:r w:rsidR="005D1C63" w:rsidRPr="00984CBC">
        <w:t xml:space="preserve"> (CMS) requires documentation to be kept in order for those services to be bill</w:t>
      </w:r>
      <w:r w:rsidR="00A777AA">
        <w:t>ed</w:t>
      </w:r>
      <w:r w:rsidRPr="00984CBC">
        <w:t xml:space="preserve"> and the DDS electronic case note system is the format used for this billing. </w:t>
      </w:r>
    </w:p>
    <w:p w:rsidR="005D1C63" w:rsidRPr="00984CBC" w:rsidRDefault="005D1C63" w:rsidP="00984CBC">
      <w:pPr>
        <w:ind w:right="-432"/>
      </w:pPr>
    </w:p>
    <w:p w:rsidR="00D0377A" w:rsidRPr="00984CBC" w:rsidRDefault="004F0BB5" w:rsidP="00984CBC">
      <w:pPr>
        <w:pStyle w:val="ListParagraph"/>
        <w:numPr>
          <w:ilvl w:val="0"/>
          <w:numId w:val="20"/>
        </w:numPr>
        <w:ind w:left="360" w:right="-432"/>
        <w:rPr>
          <w:b/>
        </w:rPr>
      </w:pPr>
      <w:r w:rsidRPr="00984CBC">
        <w:rPr>
          <w:b/>
        </w:rPr>
        <w:t>Purpose</w:t>
      </w:r>
    </w:p>
    <w:p w:rsidR="00D0377A" w:rsidRPr="00984CBC" w:rsidRDefault="004F0BB5" w:rsidP="00984CBC">
      <w:pPr>
        <w:pStyle w:val="Heading3"/>
        <w:ind w:left="360" w:right="-432"/>
        <w:rPr>
          <w:b w:val="0"/>
          <w:bCs w:val="0"/>
        </w:rPr>
      </w:pPr>
      <w:r w:rsidRPr="00984CBC">
        <w:rPr>
          <w:b w:val="0"/>
          <w:bCs w:val="0"/>
        </w:rPr>
        <w:t>The purpose of this procedure is to establish a standardized process to ensure successful participation</w:t>
      </w:r>
      <w:r w:rsidR="008D24FD">
        <w:rPr>
          <w:b w:val="0"/>
          <w:bCs w:val="0"/>
        </w:rPr>
        <w:t xml:space="preserve"> of individuals</w:t>
      </w:r>
      <w:r w:rsidRPr="00984CBC">
        <w:rPr>
          <w:b w:val="0"/>
          <w:bCs w:val="0"/>
        </w:rPr>
        <w:t xml:space="preserve"> </w:t>
      </w:r>
      <w:r w:rsidR="0018241F">
        <w:rPr>
          <w:b w:val="0"/>
          <w:bCs w:val="0"/>
        </w:rPr>
        <w:t xml:space="preserve">who receive funding or services from DDS </w:t>
      </w:r>
      <w:r w:rsidRPr="00984CBC">
        <w:rPr>
          <w:b w:val="0"/>
          <w:bCs w:val="0"/>
        </w:rPr>
        <w:t>in the Targeted Case Management Program.</w:t>
      </w:r>
    </w:p>
    <w:p w:rsidR="00497258" w:rsidRPr="00984CBC" w:rsidRDefault="00497258" w:rsidP="00984CBC">
      <w:pPr>
        <w:pStyle w:val="Heading3"/>
        <w:ind w:right="-432"/>
        <w:rPr>
          <w:bCs w:val="0"/>
        </w:rPr>
      </w:pPr>
    </w:p>
    <w:p w:rsidR="00D0377A" w:rsidRPr="00984CBC" w:rsidRDefault="004F0BB5" w:rsidP="00984CBC">
      <w:pPr>
        <w:pStyle w:val="Heading3"/>
        <w:numPr>
          <w:ilvl w:val="0"/>
          <w:numId w:val="20"/>
        </w:numPr>
        <w:ind w:left="360" w:right="-432"/>
        <w:rPr>
          <w:bCs w:val="0"/>
        </w:rPr>
      </w:pPr>
      <w:r w:rsidRPr="00984CBC">
        <w:t>Applicability</w:t>
      </w:r>
    </w:p>
    <w:p w:rsidR="00D0377A" w:rsidRPr="00984CBC" w:rsidRDefault="004F0BB5" w:rsidP="00A777AA">
      <w:pPr>
        <w:pStyle w:val="BodyTextIndent"/>
        <w:ind w:right="-432"/>
        <w:rPr>
          <w:sz w:val="24"/>
        </w:rPr>
      </w:pPr>
      <w:r w:rsidRPr="00984CBC">
        <w:rPr>
          <w:sz w:val="24"/>
        </w:rPr>
        <w:t xml:space="preserve">This procedure shall apply to </w:t>
      </w:r>
      <w:r w:rsidR="00CE431D">
        <w:rPr>
          <w:sz w:val="24"/>
        </w:rPr>
        <w:t>any</w:t>
      </w:r>
      <w:r w:rsidRPr="00984CBC">
        <w:rPr>
          <w:sz w:val="24"/>
        </w:rPr>
        <w:t xml:space="preserve"> individual receiving D</w:t>
      </w:r>
      <w:r w:rsidR="00FB3787" w:rsidRPr="00984CBC">
        <w:rPr>
          <w:sz w:val="24"/>
        </w:rPr>
        <w:t>DS</w:t>
      </w:r>
      <w:r w:rsidRPr="00984CBC">
        <w:rPr>
          <w:sz w:val="24"/>
        </w:rPr>
        <w:t xml:space="preserve"> case management services</w:t>
      </w:r>
      <w:proofErr w:type="gramStart"/>
      <w:r w:rsidR="00CE431D">
        <w:rPr>
          <w:sz w:val="24"/>
        </w:rPr>
        <w:t>,</w:t>
      </w:r>
      <w:r w:rsidRPr="00984CBC">
        <w:rPr>
          <w:sz w:val="24"/>
        </w:rPr>
        <w:t xml:space="preserve"> </w:t>
      </w:r>
      <w:r w:rsidR="006C63CF">
        <w:rPr>
          <w:sz w:val="24"/>
        </w:rPr>
        <w:t xml:space="preserve"> </w:t>
      </w:r>
      <w:r w:rsidRPr="00984CBC">
        <w:rPr>
          <w:sz w:val="24"/>
        </w:rPr>
        <w:t>who</w:t>
      </w:r>
      <w:proofErr w:type="gramEnd"/>
      <w:r w:rsidRPr="00984CBC">
        <w:rPr>
          <w:sz w:val="24"/>
        </w:rPr>
        <w:t xml:space="preserve"> </w:t>
      </w:r>
      <w:r w:rsidR="00CE431D">
        <w:rPr>
          <w:sz w:val="24"/>
        </w:rPr>
        <w:t>is</w:t>
      </w:r>
      <w:r w:rsidRPr="00984CBC">
        <w:rPr>
          <w:sz w:val="24"/>
        </w:rPr>
        <w:t xml:space="preserve"> enrolled in the </w:t>
      </w:r>
      <w:r w:rsidRPr="0018241F">
        <w:rPr>
          <w:sz w:val="24"/>
        </w:rPr>
        <w:t>Connecticut Medical Assistance Program</w:t>
      </w:r>
      <w:r w:rsidRPr="00984CBC">
        <w:rPr>
          <w:sz w:val="24"/>
        </w:rPr>
        <w:t>, and who do</w:t>
      </w:r>
      <w:r w:rsidR="00CE431D">
        <w:rPr>
          <w:sz w:val="24"/>
        </w:rPr>
        <w:t>es</w:t>
      </w:r>
      <w:r w:rsidRPr="00984CBC">
        <w:rPr>
          <w:sz w:val="24"/>
        </w:rPr>
        <w:t xml:space="preserve"> not reside in a Medicaid-funded long-term care facility (e</w:t>
      </w:r>
      <w:r w:rsidR="00CE431D">
        <w:rPr>
          <w:sz w:val="24"/>
        </w:rPr>
        <w:t>.g.,</w:t>
      </w:r>
      <w:r w:rsidRPr="00984CBC">
        <w:rPr>
          <w:sz w:val="24"/>
        </w:rPr>
        <w:t xml:space="preserve"> </w:t>
      </w:r>
      <w:r w:rsidR="00DC5690" w:rsidRPr="00F23A28">
        <w:rPr>
          <w:sz w:val="24"/>
        </w:rPr>
        <w:t>Intermediate Care Facilit</w:t>
      </w:r>
      <w:r w:rsidR="00F23A28" w:rsidRPr="00F23A28">
        <w:rPr>
          <w:sz w:val="24"/>
        </w:rPr>
        <w:t>y</w:t>
      </w:r>
      <w:r w:rsidR="00DC5690" w:rsidRPr="00F23A28">
        <w:rPr>
          <w:sz w:val="24"/>
        </w:rPr>
        <w:t xml:space="preserve"> for Individuals with Intellectual Disabilities</w:t>
      </w:r>
      <w:r w:rsidR="00F23A28" w:rsidRPr="00F23A28">
        <w:rPr>
          <w:sz w:val="24"/>
        </w:rPr>
        <w:t xml:space="preserve"> (ICF/IID)</w:t>
      </w:r>
      <w:r w:rsidR="00CE431D" w:rsidRPr="00F23A28">
        <w:rPr>
          <w:sz w:val="24"/>
        </w:rPr>
        <w:t>;</w:t>
      </w:r>
      <w:r w:rsidRPr="00F23A28">
        <w:rPr>
          <w:sz w:val="24"/>
        </w:rPr>
        <w:t xml:space="preserve"> S</w:t>
      </w:r>
      <w:r w:rsidR="006C63CF" w:rsidRPr="00F23A28">
        <w:rPr>
          <w:sz w:val="24"/>
        </w:rPr>
        <w:t xml:space="preserve">killed </w:t>
      </w:r>
      <w:r w:rsidRPr="00F23A28">
        <w:rPr>
          <w:sz w:val="24"/>
        </w:rPr>
        <w:t>N</w:t>
      </w:r>
      <w:r w:rsidR="006C63CF" w:rsidRPr="00F23A28">
        <w:rPr>
          <w:sz w:val="24"/>
        </w:rPr>
        <w:t xml:space="preserve">ursing </w:t>
      </w:r>
      <w:r w:rsidRPr="00F23A28">
        <w:rPr>
          <w:sz w:val="24"/>
        </w:rPr>
        <w:t>F</w:t>
      </w:r>
      <w:r w:rsidR="006C63CF" w:rsidRPr="00F23A28">
        <w:rPr>
          <w:sz w:val="24"/>
        </w:rPr>
        <w:t>acility</w:t>
      </w:r>
      <w:r w:rsidR="00F23A28">
        <w:rPr>
          <w:sz w:val="24"/>
        </w:rPr>
        <w:t xml:space="preserve"> (SNF)</w:t>
      </w:r>
      <w:r w:rsidRPr="00984CBC">
        <w:rPr>
          <w:sz w:val="24"/>
        </w:rPr>
        <w:t>).</w:t>
      </w:r>
      <w:r w:rsidR="00A777AA">
        <w:rPr>
          <w:sz w:val="24"/>
        </w:rPr>
        <w:t xml:space="preserve">  </w:t>
      </w:r>
      <w:r w:rsidRPr="00984CBC">
        <w:rPr>
          <w:sz w:val="24"/>
        </w:rPr>
        <w:t xml:space="preserve">This procedure </w:t>
      </w:r>
      <w:r w:rsidR="00A777AA">
        <w:rPr>
          <w:sz w:val="24"/>
        </w:rPr>
        <w:t xml:space="preserve">also </w:t>
      </w:r>
      <w:r w:rsidRPr="00984CBC">
        <w:rPr>
          <w:sz w:val="24"/>
        </w:rPr>
        <w:t xml:space="preserve">shall apply to all </w:t>
      </w:r>
      <w:r w:rsidR="00FB3787" w:rsidRPr="00984CBC">
        <w:rPr>
          <w:sz w:val="24"/>
        </w:rPr>
        <w:t xml:space="preserve">DDS </w:t>
      </w:r>
      <w:r w:rsidRPr="00984CBC">
        <w:rPr>
          <w:sz w:val="24"/>
        </w:rPr>
        <w:t>staff who provide case management services.</w:t>
      </w:r>
    </w:p>
    <w:p w:rsidR="00D0377A" w:rsidRPr="00984CBC" w:rsidRDefault="00D0377A" w:rsidP="00984CBC">
      <w:pPr>
        <w:ind w:right="-432"/>
      </w:pPr>
    </w:p>
    <w:p w:rsidR="00D0377A" w:rsidRPr="00984CBC" w:rsidRDefault="004F0BB5" w:rsidP="00A777AA">
      <w:pPr>
        <w:pStyle w:val="Heading3"/>
        <w:numPr>
          <w:ilvl w:val="0"/>
          <w:numId w:val="20"/>
        </w:numPr>
        <w:ind w:left="360" w:right="-432"/>
      </w:pPr>
      <w:r w:rsidRPr="00984CBC">
        <w:t>Definitions</w:t>
      </w:r>
    </w:p>
    <w:p w:rsidR="00D0377A" w:rsidRPr="00984CBC" w:rsidRDefault="004F0BB5" w:rsidP="00A777AA">
      <w:pPr>
        <w:pStyle w:val="BodyTextIndent"/>
        <w:ind w:right="-432"/>
        <w:rPr>
          <w:sz w:val="24"/>
        </w:rPr>
      </w:pPr>
      <w:r w:rsidRPr="00984CBC">
        <w:rPr>
          <w:sz w:val="24"/>
        </w:rPr>
        <w:t xml:space="preserve">See </w:t>
      </w:r>
      <w:hyperlink r:id="rId8" w:history="1">
        <w:r w:rsidR="00A777AA" w:rsidRPr="00A777AA">
          <w:rPr>
            <w:rStyle w:val="Hyperlink"/>
            <w:b/>
            <w:sz w:val="24"/>
          </w:rPr>
          <w:t>Case Management Definitions</w:t>
        </w:r>
      </w:hyperlink>
      <w:r w:rsidR="00A777AA">
        <w:rPr>
          <w:sz w:val="24"/>
        </w:rPr>
        <w:t xml:space="preserve"> </w:t>
      </w:r>
      <w:r w:rsidRPr="00984CBC">
        <w:rPr>
          <w:sz w:val="24"/>
        </w:rPr>
        <w:t xml:space="preserve">at the beginning </w:t>
      </w:r>
      <w:r w:rsidR="00A777AA">
        <w:rPr>
          <w:sz w:val="24"/>
        </w:rPr>
        <w:t>of the Case Management/Broker Services section of the DDS Manual</w:t>
      </w:r>
      <w:r w:rsidRPr="00984CBC">
        <w:rPr>
          <w:sz w:val="24"/>
        </w:rPr>
        <w:t>.</w:t>
      </w:r>
    </w:p>
    <w:p w:rsidR="00D0377A" w:rsidRPr="00984CBC" w:rsidRDefault="00D0377A" w:rsidP="00984CBC">
      <w:pPr>
        <w:ind w:right="-432"/>
        <w:rPr>
          <w:b/>
          <w:bCs/>
        </w:rPr>
      </w:pPr>
    </w:p>
    <w:p w:rsidR="00C65959" w:rsidRPr="00AA5F15" w:rsidRDefault="004F0BB5" w:rsidP="001736DA">
      <w:pPr>
        <w:pStyle w:val="Heading5"/>
        <w:numPr>
          <w:ilvl w:val="0"/>
          <w:numId w:val="20"/>
        </w:numPr>
        <w:ind w:left="360" w:right="-432"/>
        <w:rPr>
          <w:bCs w:val="0"/>
          <w:sz w:val="24"/>
        </w:rPr>
      </w:pPr>
      <w:r w:rsidRPr="00AA5F15">
        <w:rPr>
          <w:sz w:val="24"/>
        </w:rPr>
        <w:t>Implementation</w:t>
      </w:r>
    </w:p>
    <w:p w:rsidR="007103B2" w:rsidRPr="00A56496" w:rsidRDefault="000B5FD9" w:rsidP="00A56496">
      <w:pPr>
        <w:pStyle w:val="Heading5"/>
        <w:numPr>
          <w:ilvl w:val="0"/>
          <w:numId w:val="41"/>
        </w:numPr>
        <w:ind w:right="-432"/>
        <w:rPr>
          <w:b w:val="0"/>
          <w:sz w:val="24"/>
        </w:rPr>
      </w:pPr>
      <w:r w:rsidRPr="00A56496">
        <w:rPr>
          <w:b w:val="0"/>
          <w:sz w:val="24"/>
        </w:rPr>
        <w:t>Any</w:t>
      </w:r>
      <w:r w:rsidR="004F0BB5" w:rsidRPr="00A56496">
        <w:rPr>
          <w:b w:val="0"/>
          <w:sz w:val="24"/>
        </w:rPr>
        <w:t xml:space="preserve"> </w:t>
      </w:r>
      <w:r w:rsidR="00B57BDC" w:rsidRPr="00A56496">
        <w:rPr>
          <w:b w:val="0"/>
          <w:sz w:val="24"/>
        </w:rPr>
        <w:t>individual</w:t>
      </w:r>
      <w:r w:rsidR="004F0BB5" w:rsidRPr="00A56496">
        <w:rPr>
          <w:b w:val="0"/>
          <w:sz w:val="24"/>
        </w:rPr>
        <w:t xml:space="preserve"> found eligible to receive </w:t>
      </w:r>
      <w:r w:rsidR="00FB3787" w:rsidRPr="00A56496">
        <w:rPr>
          <w:b w:val="0"/>
          <w:sz w:val="24"/>
        </w:rPr>
        <w:t xml:space="preserve">DDS </w:t>
      </w:r>
      <w:r w:rsidRPr="00A56496">
        <w:rPr>
          <w:b w:val="0"/>
          <w:sz w:val="24"/>
        </w:rPr>
        <w:t>funding or</w:t>
      </w:r>
      <w:r w:rsidR="004F0BB5" w:rsidRPr="00A56496">
        <w:rPr>
          <w:b w:val="0"/>
          <w:sz w:val="24"/>
        </w:rPr>
        <w:t xml:space="preserve"> services </w:t>
      </w:r>
      <w:r w:rsidR="00FB3787" w:rsidRPr="00A56496">
        <w:rPr>
          <w:b w:val="0"/>
          <w:sz w:val="24"/>
        </w:rPr>
        <w:t xml:space="preserve">and </w:t>
      </w:r>
      <w:r w:rsidRPr="00A56496">
        <w:rPr>
          <w:b w:val="0"/>
          <w:sz w:val="24"/>
        </w:rPr>
        <w:t xml:space="preserve">who has been </w:t>
      </w:r>
      <w:r w:rsidR="00FB3787" w:rsidRPr="00A56496">
        <w:rPr>
          <w:b w:val="0"/>
          <w:sz w:val="24"/>
        </w:rPr>
        <w:t>assigned a case manager</w:t>
      </w:r>
      <w:r w:rsidR="00D56291" w:rsidRPr="00A56496">
        <w:rPr>
          <w:b w:val="0"/>
          <w:sz w:val="24"/>
        </w:rPr>
        <w:t xml:space="preserve"> </w:t>
      </w:r>
      <w:r w:rsidRPr="00A56496">
        <w:rPr>
          <w:b w:val="0"/>
          <w:sz w:val="24"/>
        </w:rPr>
        <w:t>by DDS shall</w:t>
      </w:r>
      <w:r w:rsidR="00D56291" w:rsidRPr="00A56496">
        <w:rPr>
          <w:b w:val="0"/>
          <w:sz w:val="24"/>
        </w:rPr>
        <w:t xml:space="preserve"> be assisted to apply for Medicaid</w:t>
      </w:r>
      <w:r w:rsidR="00B57BDC" w:rsidRPr="00A56496">
        <w:rPr>
          <w:b w:val="0"/>
          <w:sz w:val="24"/>
        </w:rPr>
        <w:t>, if the individual is not already enrolled in Medicaid,</w:t>
      </w:r>
      <w:r w:rsidR="00D56291" w:rsidRPr="00A56496">
        <w:rPr>
          <w:b w:val="0"/>
          <w:sz w:val="24"/>
        </w:rPr>
        <w:t xml:space="preserve"> as soon as possible after assignment</w:t>
      </w:r>
      <w:r w:rsidRPr="00A56496">
        <w:rPr>
          <w:b w:val="0"/>
          <w:sz w:val="24"/>
        </w:rPr>
        <w:t xml:space="preserve"> of a case manager</w:t>
      </w:r>
      <w:r w:rsidR="00D56291" w:rsidRPr="00A56496">
        <w:rPr>
          <w:b w:val="0"/>
          <w:sz w:val="24"/>
        </w:rPr>
        <w:t xml:space="preserve">. </w:t>
      </w:r>
      <w:r w:rsidRPr="00A56496">
        <w:rPr>
          <w:b w:val="0"/>
          <w:sz w:val="24"/>
        </w:rPr>
        <w:t>An i</w:t>
      </w:r>
      <w:r w:rsidR="00C65959" w:rsidRPr="00A56496">
        <w:rPr>
          <w:b w:val="0"/>
          <w:sz w:val="24"/>
        </w:rPr>
        <w:t xml:space="preserve">ndividual with active Medicaid </w:t>
      </w:r>
      <w:r w:rsidRPr="00A56496">
        <w:rPr>
          <w:b w:val="0"/>
          <w:sz w:val="24"/>
        </w:rPr>
        <w:t>shall</w:t>
      </w:r>
      <w:r w:rsidR="007103B2" w:rsidRPr="00A56496">
        <w:rPr>
          <w:b w:val="0"/>
          <w:sz w:val="24"/>
        </w:rPr>
        <w:t xml:space="preserve"> receive Targeted Case Management</w:t>
      </w:r>
      <w:r w:rsidR="007B3FC5" w:rsidRPr="00A56496">
        <w:rPr>
          <w:b w:val="0"/>
          <w:sz w:val="24"/>
        </w:rPr>
        <w:t xml:space="preserve"> </w:t>
      </w:r>
      <w:r w:rsidR="007103B2" w:rsidRPr="00A56496">
        <w:rPr>
          <w:b w:val="0"/>
          <w:sz w:val="24"/>
        </w:rPr>
        <w:t xml:space="preserve">as outlined in </w:t>
      </w:r>
      <w:r w:rsidRPr="00A56496">
        <w:rPr>
          <w:b w:val="0"/>
          <w:sz w:val="24"/>
        </w:rPr>
        <w:t xml:space="preserve">the </w:t>
      </w:r>
      <w:r w:rsidR="00AA5F15" w:rsidRPr="00A56496">
        <w:rPr>
          <w:b w:val="0"/>
          <w:sz w:val="24"/>
        </w:rPr>
        <w:t xml:space="preserve">Medicaid </w:t>
      </w:r>
      <w:r w:rsidR="007103B2" w:rsidRPr="00A56496">
        <w:rPr>
          <w:b w:val="0"/>
          <w:sz w:val="24"/>
        </w:rPr>
        <w:t xml:space="preserve">State Plan Amendment. </w:t>
      </w:r>
      <w:r w:rsidR="00707F47" w:rsidRPr="00707F47">
        <w:rPr>
          <w:b w:val="0"/>
          <w:sz w:val="24"/>
        </w:rPr>
        <w:t>Targeted Case Management Services encompass the following four areas:</w:t>
      </w:r>
    </w:p>
    <w:p w:rsidR="0017190B" w:rsidRPr="0017190B" w:rsidRDefault="0017190B" w:rsidP="00AA5F15">
      <w:pPr>
        <w:ind w:left="1080" w:hanging="360"/>
        <w:rPr>
          <w:sz w:val="8"/>
          <w:szCs w:val="8"/>
        </w:rPr>
      </w:pPr>
    </w:p>
    <w:p w:rsidR="007103B2" w:rsidRDefault="00E455CF" w:rsidP="00AA5F15">
      <w:pPr>
        <w:pStyle w:val="ListParagraph"/>
        <w:numPr>
          <w:ilvl w:val="0"/>
          <w:numId w:val="37"/>
        </w:numPr>
        <w:ind w:left="1080" w:right="-432" w:hanging="360"/>
      </w:pPr>
      <w:r w:rsidRPr="00A56496">
        <w:rPr>
          <w:b/>
        </w:rPr>
        <w:t>Assessment</w:t>
      </w:r>
      <w:r w:rsidR="00341AAE" w:rsidRPr="00A56496">
        <w:rPr>
          <w:b/>
        </w:rPr>
        <w:t>:</w:t>
      </w:r>
      <w:r>
        <w:t xml:space="preserve"> </w:t>
      </w:r>
      <w:r w:rsidR="00F907AA">
        <w:t>An</w:t>
      </w:r>
      <w:r w:rsidR="00E8613F" w:rsidRPr="00984CBC">
        <w:t xml:space="preserve"> individual </w:t>
      </w:r>
      <w:r w:rsidR="00F907AA">
        <w:t>sha</w:t>
      </w:r>
      <w:r w:rsidR="00E8613F" w:rsidRPr="00984CBC">
        <w:t>ll receive a</w:t>
      </w:r>
      <w:r w:rsidR="007103B2" w:rsidRPr="00984CBC">
        <w:t xml:space="preserve"> </w:t>
      </w:r>
      <w:r w:rsidR="00F907AA">
        <w:t>Level of Need (LON) A</w:t>
      </w:r>
      <w:r w:rsidR="007103B2" w:rsidRPr="00984CBC">
        <w:t xml:space="preserve">ssessment </w:t>
      </w:r>
      <w:r w:rsidR="00F907AA">
        <w:t xml:space="preserve">and Screening </w:t>
      </w:r>
      <w:r w:rsidR="007103B2" w:rsidRPr="00984CBC">
        <w:t xml:space="preserve">upon assignment of a case manager and </w:t>
      </w:r>
      <w:r w:rsidR="00F907AA">
        <w:t>shall</w:t>
      </w:r>
      <w:r w:rsidR="007103B2" w:rsidRPr="00984CBC">
        <w:t xml:space="preserve"> be reassessed at least annually prior to </w:t>
      </w:r>
      <w:r w:rsidR="00260FD3">
        <w:t xml:space="preserve">the </w:t>
      </w:r>
      <w:r w:rsidR="007103B2" w:rsidRPr="00984CBC">
        <w:t>individual</w:t>
      </w:r>
      <w:r w:rsidR="00F907AA">
        <w:t>’s</w:t>
      </w:r>
      <w:r w:rsidR="007103B2" w:rsidRPr="00984CBC">
        <w:t xml:space="preserve"> planning</w:t>
      </w:r>
      <w:r w:rsidR="00F907AA">
        <w:t xml:space="preserve"> meeting</w:t>
      </w:r>
      <w:r w:rsidR="007103B2" w:rsidRPr="00984CBC">
        <w:t>.</w:t>
      </w:r>
    </w:p>
    <w:p w:rsidR="0017190B" w:rsidRPr="0017190B" w:rsidRDefault="0017190B" w:rsidP="00AA5F15">
      <w:pPr>
        <w:ind w:left="1080" w:right="-432" w:hanging="360"/>
        <w:rPr>
          <w:sz w:val="8"/>
          <w:szCs w:val="8"/>
        </w:rPr>
      </w:pPr>
    </w:p>
    <w:p w:rsidR="00D0377A" w:rsidRDefault="00E455CF" w:rsidP="00AA5F15">
      <w:pPr>
        <w:pStyle w:val="ListParagraph"/>
        <w:numPr>
          <w:ilvl w:val="0"/>
          <w:numId w:val="37"/>
        </w:numPr>
        <w:ind w:left="1080" w:right="-432" w:hanging="360"/>
      </w:pPr>
      <w:r w:rsidRPr="00A56496">
        <w:rPr>
          <w:b/>
        </w:rPr>
        <w:t>Planning</w:t>
      </w:r>
      <w:r w:rsidR="00341AAE" w:rsidRPr="00A56496">
        <w:rPr>
          <w:b/>
        </w:rPr>
        <w:t>:</w:t>
      </w:r>
      <w:r>
        <w:t xml:space="preserve"> </w:t>
      </w:r>
      <w:r w:rsidR="00260FD3">
        <w:t xml:space="preserve">An </w:t>
      </w:r>
      <w:r w:rsidR="007103B2" w:rsidRPr="00984CBC">
        <w:t xml:space="preserve">individual </w:t>
      </w:r>
      <w:r w:rsidR="00260FD3">
        <w:t>sha</w:t>
      </w:r>
      <w:r w:rsidR="004F0BB5" w:rsidRPr="00984CBC">
        <w:t xml:space="preserve">ll have an </w:t>
      </w:r>
      <w:r w:rsidR="004F0BB5" w:rsidRPr="00593055">
        <w:t>annual Individual Plan</w:t>
      </w:r>
      <w:r w:rsidR="00260FD3" w:rsidRPr="00593055">
        <w:t xml:space="preserve"> (IP) </w:t>
      </w:r>
      <w:r w:rsidR="006C63CF" w:rsidRPr="00593055">
        <w:t>or an IP Short</w:t>
      </w:r>
      <w:r w:rsidR="006C63CF">
        <w:t xml:space="preserve"> </w:t>
      </w:r>
      <w:r w:rsidR="00260FD3">
        <w:t>a</w:t>
      </w:r>
      <w:r w:rsidR="004F0BB5" w:rsidRPr="00984CBC">
        <w:t xml:space="preserve">s described in </w:t>
      </w:r>
      <w:r w:rsidR="003210E2">
        <w:t xml:space="preserve">I.C.1.PO.002 </w:t>
      </w:r>
      <w:hyperlink r:id="rId9" w:history="1">
        <w:r w:rsidR="003210E2">
          <w:rPr>
            <w:rStyle w:val="Hyperlink"/>
          </w:rPr>
          <w:t>Individ</w:t>
        </w:r>
        <w:r w:rsidR="003210E2">
          <w:rPr>
            <w:rStyle w:val="Hyperlink"/>
          </w:rPr>
          <w:t>u</w:t>
        </w:r>
        <w:r w:rsidR="003210E2">
          <w:rPr>
            <w:rStyle w:val="Hyperlink"/>
          </w:rPr>
          <w:t>al Planning</w:t>
        </w:r>
      </w:hyperlink>
      <w:r w:rsidR="003210E2">
        <w:t xml:space="preserve"> and I.C.1.PR.002a </w:t>
      </w:r>
      <w:hyperlink r:id="rId10" w:history="1">
        <w:r w:rsidR="003210E2">
          <w:rPr>
            <w:rStyle w:val="Hyperlink"/>
          </w:rPr>
          <w:t>Compo</w:t>
        </w:r>
        <w:r w:rsidR="003210E2">
          <w:rPr>
            <w:rStyle w:val="Hyperlink"/>
          </w:rPr>
          <w:t>n</w:t>
        </w:r>
        <w:r w:rsidR="003210E2">
          <w:rPr>
            <w:rStyle w:val="Hyperlink"/>
          </w:rPr>
          <w:t>ents of an Individual Plan</w:t>
        </w:r>
      </w:hyperlink>
      <w:r w:rsidR="004F0BB5" w:rsidRPr="00984CBC">
        <w:t>. Th</w:t>
      </w:r>
      <w:r w:rsidR="00260FD3">
        <w:t>e</w:t>
      </w:r>
      <w:r w:rsidR="004F0BB5" w:rsidRPr="00984CBC">
        <w:t xml:space="preserve"> </w:t>
      </w:r>
      <w:r w:rsidR="00260FD3">
        <w:t xml:space="preserve">individual </w:t>
      </w:r>
      <w:r w:rsidR="004F0BB5" w:rsidRPr="00984CBC">
        <w:t xml:space="preserve">plan </w:t>
      </w:r>
      <w:r w:rsidR="00260FD3">
        <w:t>shal</w:t>
      </w:r>
      <w:r w:rsidR="004F0BB5" w:rsidRPr="00984CBC">
        <w:t>l:</w:t>
      </w:r>
    </w:p>
    <w:p w:rsidR="0017190B" w:rsidRPr="0017190B" w:rsidRDefault="0017190B" w:rsidP="0017190B">
      <w:pPr>
        <w:ind w:right="-432"/>
        <w:rPr>
          <w:sz w:val="8"/>
          <w:szCs w:val="8"/>
        </w:rPr>
      </w:pPr>
    </w:p>
    <w:p w:rsidR="00D0377A" w:rsidRPr="00984CBC" w:rsidRDefault="00C65959" w:rsidP="00AA5F15">
      <w:pPr>
        <w:pStyle w:val="ListParagraph"/>
        <w:numPr>
          <w:ilvl w:val="0"/>
          <w:numId w:val="39"/>
        </w:numPr>
        <w:ind w:left="1440" w:right="-432"/>
      </w:pPr>
      <w:r w:rsidRPr="00984CBC">
        <w:t>I</w:t>
      </w:r>
      <w:r w:rsidR="004F0BB5" w:rsidRPr="00984CBC">
        <w:t xml:space="preserve">dentify all services needed by the </w:t>
      </w:r>
      <w:r w:rsidR="00260FD3">
        <w:t>individual</w:t>
      </w:r>
      <w:r w:rsidR="004F0BB5" w:rsidRPr="00984CBC">
        <w:t xml:space="preserve"> and the anticipated frequency, duration, and limitations of </w:t>
      </w:r>
      <w:r w:rsidR="00711337">
        <w:t>the</w:t>
      </w:r>
      <w:r w:rsidR="004F0BB5" w:rsidRPr="00984CBC">
        <w:t xml:space="preserve"> services</w:t>
      </w:r>
      <w:r w:rsidR="00260FD3">
        <w:t>;</w:t>
      </w:r>
    </w:p>
    <w:p w:rsidR="00D0377A" w:rsidRPr="00984CBC" w:rsidRDefault="00C65959" w:rsidP="00AA5F15">
      <w:pPr>
        <w:pStyle w:val="ListParagraph"/>
        <w:numPr>
          <w:ilvl w:val="0"/>
          <w:numId w:val="39"/>
        </w:numPr>
        <w:ind w:left="1440" w:right="-432"/>
      </w:pPr>
      <w:r w:rsidRPr="00984CBC">
        <w:lastRenderedPageBreak/>
        <w:t>I</w:t>
      </w:r>
      <w:r w:rsidR="004F0BB5" w:rsidRPr="00984CBC">
        <w:t>ndicate the anticipated frequency, duration, and limitations of case management services to be provided</w:t>
      </w:r>
      <w:r w:rsidR="00260FD3">
        <w:t xml:space="preserve"> to the individual;</w:t>
      </w:r>
      <w:r w:rsidR="004F0BB5" w:rsidRPr="00984CBC">
        <w:t xml:space="preserve"> </w:t>
      </w:r>
    </w:p>
    <w:p w:rsidR="00D0377A" w:rsidRPr="00984CBC" w:rsidRDefault="00C65959" w:rsidP="00AA5F15">
      <w:pPr>
        <w:pStyle w:val="ListParagraph"/>
        <w:numPr>
          <w:ilvl w:val="0"/>
          <w:numId w:val="39"/>
        </w:numPr>
        <w:ind w:left="1440" w:right="-432"/>
      </w:pPr>
      <w:r w:rsidRPr="00984CBC">
        <w:t>I</w:t>
      </w:r>
      <w:r w:rsidR="004F0BB5" w:rsidRPr="00984CBC">
        <w:t xml:space="preserve">ndicate that the </w:t>
      </w:r>
      <w:r w:rsidR="00260FD3">
        <w:t xml:space="preserve">individual and the individual’s </w:t>
      </w:r>
      <w:r w:rsidR="00C654FF">
        <w:t xml:space="preserve">guardian or </w:t>
      </w:r>
      <w:r w:rsidR="00260FD3">
        <w:t xml:space="preserve">legal representative </w:t>
      </w:r>
      <w:r w:rsidR="004F0BB5" w:rsidRPr="00984CBC">
        <w:t>ha</w:t>
      </w:r>
      <w:r w:rsidR="00260FD3">
        <w:t>ve</w:t>
      </w:r>
      <w:r w:rsidR="004F0BB5" w:rsidRPr="00984CBC">
        <w:t xml:space="preserve"> participated in, or ha</w:t>
      </w:r>
      <w:r w:rsidR="00260FD3">
        <w:t xml:space="preserve">ve </w:t>
      </w:r>
      <w:r w:rsidR="004F0BB5" w:rsidRPr="00984CBC">
        <w:t xml:space="preserve">been given the opportunity to participate in, </w:t>
      </w:r>
      <w:r w:rsidR="00260FD3">
        <w:t xml:space="preserve">the </w:t>
      </w:r>
      <w:r w:rsidR="004F0BB5" w:rsidRPr="00984CBC">
        <w:t xml:space="preserve">development of the </w:t>
      </w:r>
      <w:r w:rsidR="00260FD3">
        <w:t>individual</w:t>
      </w:r>
      <w:r w:rsidR="004F0BB5" w:rsidRPr="00984CBC">
        <w:t xml:space="preserve">’s </w:t>
      </w:r>
      <w:r w:rsidR="00260FD3">
        <w:t xml:space="preserve">IP; and </w:t>
      </w:r>
    </w:p>
    <w:p w:rsidR="00E455CF" w:rsidRDefault="00C65959" w:rsidP="00AA5F15">
      <w:pPr>
        <w:pStyle w:val="ListParagraph"/>
        <w:numPr>
          <w:ilvl w:val="0"/>
          <w:numId w:val="39"/>
        </w:numPr>
        <w:ind w:left="1440" w:right="-432"/>
      </w:pPr>
      <w:r w:rsidRPr="00984CBC">
        <w:t>B</w:t>
      </w:r>
      <w:r w:rsidR="004F0BB5" w:rsidRPr="00984CBC">
        <w:t xml:space="preserve">e reviewed and </w:t>
      </w:r>
      <w:r w:rsidR="00E455CF" w:rsidRPr="00341AAE">
        <w:t>monitored</w:t>
      </w:r>
      <w:r w:rsidR="004F0BB5" w:rsidRPr="00984CBC">
        <w:t xml:space="preserve"> by the case manager</w:t>
      </w:r>
      <w:r w:rsidR="00C374DC">
        <w:t xml:space="preserve"> </w:t>
      </w:r>
      <w:r w:rsidR="00C374DC" w:rsidRPr="00341AAE">
        <w:t>throughout the year</w:t>
      </w:r>
      <w:r w:rsidR="007103B2" w:rsidRPr="00984CBC">
        <w:t>.</w:t>
      </w:r>
      <w:r w:rsidR="00E8613F" w:rsidRPr="00984CBC">
        <w:t xml:space="preserve"> </w:t>
      </w:r>
    </w:p>
    <w:p w:rsidR="00E455CF" w:rsidRDefault="00E455CF" w:rsidP="00E455CF">
      <w:pPr>
        <w:pStyle w:val="ListParagraph"/>
        <w:ind w:left="1440" w:right="-432"/>
      </w:pPr>
    </w:p>
    <w:p w:rsidR="00E8613F" w:rsidRDefault="00E455CF" w:rsidP="00AA5F15">
      <w:pPr>
        <w:pStyle w:val="ListParagraph"/>
        <w:numPr>
          <w:ilvl w:val="0"/>
          <w:numId w:val="37"/>
        </w:numPr>
        <w:ind w:left="1080" w:right="-432" w:hanging="360"/>
      </w:pPr>
      <w:r w:rsidRPr="00A56496">
        <w:rPr>
          <w:b/>
        </w:rPr>
        <w:t>Coordination</w:t>
      </w:r>
      <w:r w:rsidR="00341AAE" w:rsidRPr="00A56496">
        <w:rPr>
          <w:b/>
        </w:rPr>
        <w:t>:</w:t>
      </w:r>
      <w:r>
        <w:t xml:space="preserve"> </w:t>
      </w:r>
      <w:r w:rsidR="00E8613F" w:rsidRPr="00984CBC">
        <w:t xml:space="preserve">The case manager </w:t>
      </w:r>
      <w:r w:rsidR="00711337">
        <w:t>shall</w:t>
      </w:r>
      <w:r w:rsidR="00E8613F" w:rsidRPr="00984CBC">
        <w:t xml:space="preserve"> provide coordination of </w:t>
      </w:r>
      <w:r w:rsidR="00E7173D">
        <w:t xml:space="preserve">the individual’s </w:t>
      </w:r>
      <w:r>
        <w:t>services</w:t>
      </w:r>
      <w:r w:rsidR="00A56496">
        <w:t xml:space="preserve"> </w:t>
      </w:r>
      <w:r>
        <w:t xml:space="preserve">and any referrals </w:t>
      </w:r>
      <w:r w:rsidR="00E8613F" w:rsidRPr="00984CBC">
        <w:t xml:space="preserve">necessary to obtain needed services. These services </w:t>
      </w:r>
      <w:r w:rsidR="00E7173D">
        <w:t>shall</w:t>
      </w:r>
      <w:r w:rsidR="00E8613F" w:rsidRPr="00984CBC">
        <w:t xml:space="preserve"> in</w:t>
      </w:r>
      <w:r w:rsidR="001A1383" w:rsidRPr="00984CBC">
        <w:t xml:space="preserve">clude </w:t>
      </w:r>
      <w:r>
        <w:tab/>
      </w:r>
      <w:r w:rsidR="001A1383" w:rsidRPr="00984CBC">
        <w:t>ref</w:t>
      </w:r>
      <w:r w:rsidR="00E8613F" w:rsidRPr="00984CBC">
        <w:t>er</w:t>
      </w:r>
      <w:r w:rsidR="001A1383" w:rsidRPr="00984CBC">
        <w:t>r</w:t>
      </w:r>
      <w:r w:rsidR="00E8613F" w:rsidRPr="00984CBC">
        <w:t>als or contact with potential providers in the community as well as DDS funded services.</w:t>
      </w:r>
    </w:p>
    <w:p w:rsidR="00150BF9" w:rsidRPr="00150BF9" w:rsidRDefault="00150BF9" w:rsidP="00AA5F15">
      <w:pPr>
        <w:pStyle w:val="ListParagraph"/>
        <w:ind w:left="1080" w:right="-432" w:hanging="360"/>
        <w:rPr>
          <w:sz w:val="8"/>
          <w:szCs w:val="8"/>
        </w:rPr>
      </w:pPr>
    </w:p>
    <w:p w:rsidR="00E8613F" w:rsidRPr="00984CBC" w:rsidRDefault="00E455CF" w:rsidP="00AA5F15">
      <w:pPr>
        <w:pStyle w:val="ListParagraph"/>
        <w:numPr>
          <w:ilvl w:val="0"/>
          <w:numId w:val="37"/>
        </w:numPr>
        <w:ind w:left="1080" w:right="-432" w:hanging="360"/>
      </w:pPr>
      <w:r w:rsidRPr="00A56496">
        <w:rPr>
          <w:b/>
        </w:rPr>
        <w:t>Monitoring</w:t>
      </w:r>
      <w:r w:rsidR="00341AAE" w:rsidRPr="00A56496">
        <w:rPr>
          <w:b/>
        </w:rPr>
        <w:t>:</w:t>
      </w:r>
      <w:r>
        <w:t xml:space="preserve"> </w:t>
      </w:r>
      <w:r w:rsidR="00E8613F" w:rsidRPr="00984CBC">
        <w:t xml:space="preserve">The case manager </w:t>
      </w:r>
      <w:r w:rsidR="00E7173D">
        <w:t>shall</w:t>
      </w:r>
      <w:r w:rsidR="00E8613F" w:rsidRPr="00984CBC">
        <w:t xml:space="preserve"> monitor and provide </w:t>
      </w:r>
      <w:r w:rsidR="00E7173D">
        <w:t xml:space="preserve">any </w:t>
      </w:r>
      <w:r w:rsidR="00E8613F" w:rsidRPr="00984CBC">
        <w:t>necessary follow</w:t>
      </w:r>
      <w:r w:rsidR="00E7173D">
        <w:t>-</w:t>
      </w:r>
      <w:r w:rsidR="00E8613F" w:rsidRPr="00984CBC">
        <w:t xml:space="preserve">up on the </w:t>
      </w:r>
      <w:r w:rsidR="00451C39">
        <w:t xml:space="preserve">individual’s </w:t>
      </w:r>
      <w:r w:rsidR="00E8613F" w:rsidRPr="00984CBC">
        <w:t xml:space="preserve">services as outlined in </w:t>
      </w:r>
      <w:r w:rsidR="00E7173D">
        <w:t>the individual’s IP</w:t>
      </w:r>
      <w:r w:rsidR="00E8613F" w:rsidRPr="00984CBC">
        <w:t xml:space="preserve">. </w:t>
      </w:r>
      <w:r w:rsidR="00451C39">
        <w:t xml:space="preserve"> </w:t>
      </w:r>
      <w:r w:rsidR="00E7173D">
        <w:t>M</w:t>
      </w:r>
      <w:r w:rsidR="00E7173D" w:rsidRPr="00984CBC">
        <w:t>onitoring</w:t>
      </w:r>
      <w:r w:rsidR="00E7173D">
        <w:t xml:space="preserve"> by the case manager</w:t>
      </w:r>
      <w:r w:rsidR="00E8613F" w:rsidRPr="00984CBC">
        <w:t xml:space="preserve"> </w:t>
      </w:r>
      <w:r w:rsidR="00E7173D">
        <w:t xml:space="preserve">of the individual’s </w:t>
      </w:r>
      <w:r w:rsidR="00451C39">
        <w:t xml:space="preserve">progress towards the IP’s outcomes </w:t>
      </w:r>
      <w:r w:rsidR="00E7173D">
        <w:t>shall</w:t>
      </w:r>
      <w:r w:rsidR="00E8613F" w:rsidRPr="00984CBC">
        <w:t xml:space="preserve"> </w:t>
      </w:r>
      <w:r w:rsidR="00E7173D">
        <w:t xml:space="preserve">be achieved through the completion of the DDS </w:t>
      </w:r>
      <w:r w:rsidR="00E8613F" w:rsidRPr="00984CBC">
        <w:t xml:space="preserve">Quality Service Review process and </w:t>
      </w:r>
      <w:r w:rsidR="00E7173D">
        <w:t xml:space="preserve">through </w:t>
      </w:r>
      <w:r w:rsidR="00451C39">
        <w:t xml:space="preserve">direct </w:t>
      </w:r>
      <w:r w:rsidR="00E8613F" w:rsidRPr="00984CBC">
        <w:t>contact with the individual</w:t>
      </w:r>
      <w:r w:rsidR="00451C39">
        <w:t>, his or her guardian or legal representative</w:t>
      </w:r>
      <w:r w:rsidR="00341AAE">
        <w:t>,</w:t>
      </w:r>
      <w:r w:rsidR="00451C39">
        <w:t xml:space="preserve"> </w:t>
      </w:r>
      <w:r w:rsidR="00E8613F" w:rsidRPr="00984CBC">
        <w:t>and the</w:t>
      </w:r>
      <w:r w:rsidR="00451C39">
        <w:t xml:space="preserve"> individual’s service </w:t>
      </w:r>
      <w:r w:rsidR="00E8613F" w:rsidRPr="00984CBC">
        <w:t>providers.</w:t>
      </w:r>
    </w:p>
    <w:p w:rsidR="001A1383" w:rsidRPr="003C18B7" w:rsidRDefault="001A1383" w:rsidP="00984CBC">
      <w:pPr>
        <w:ind w:right="-432"/>
        <w:rPr>
          <w:sz w:val="8"/>
          <w:szCs w:val="8"/>
        </w:rPr>
      </w:pPr>
    </w:p>
    <w:p w:rsidR="003C18B7" w:rsidRDefault="00150BF9" w:rsidP="00A56496">
      <w:pPr>
        <w:pStyle w:val="ListParagraph"/>
        <w:numPr>
          <w:ilvl w:val="0"/>
          <w:numId w:val="41"/>
        </w:numPr>
        <w:ind w:right="-432"/>
      </w:pPr>
      <w:r>
        <w:t>An</w:t>
      </w:r>
      <w:r w:rsidR="004F0BB5" w:rsidRPr="00984CBC">
        <w:t xml:space="preserve"> individual who receives </w:t>
      </w:r>
      <w:r w:rsidR="001A1383" w:rsidRPr="00984CBC">
        <w:t xml:space="preserve">DDS </w:t>
      </w:r>
      <w:r w:rsidR="004F0BB5" w:rsidRPr="00984CBC">
        <w:t xml:space="preserve">case management services and who is enrolled in Medicaid </w:t>
      </w:r>
      <w:r>
        <w:t>shall</w:t>
      </w:r>
      <w:r w:rsidR="004F0BB5" w:rsidRPr="00984CBC">
        <w:t xml:space="preserve"> have </w:t>
      </w:r>
      <w:r>
        <w:t xml:space="preserve">his or her </w:t>
      </w:r>
      <w:r w:rsidR="004F0BB5" w:rsidRPr="00984CBC">
        <w:t xml:space="preserve">relevant information, including Medicaid number, entered into the </w:t>
      </w:r>
      <w:r>
        <w:t>“B</w:t>
      </w:r>
      <w:r w:rsidR="004F0BB5" w:rsidRPr="00984CBC">
        <w:t>enefits</w:t>
      </w:r>
      <w:r>
        <w:t>”</w:t>
      </w:r>
      <w:r w:rsidR="004F0BB5" w:rsidRPr="00984CBC">
        <w:t xml:space="preserve"> screen of </w:t>
      </w:r>
      <w:r w:rsidR="00B748A8">
        <w:t>DDS</w:t>
      </w:r>
      <w:r w:rsidR="004F0BB5" w:rsidRPr="00984CBC">
        <w:t xml:space="preserve">’s automated data system by </w:t>
      </w:r>
      <w:r>
        <w:t>his or her</w:t>
      </w:r>
      <w:r w:rsidR="004F0BB5" w:rsidRPr="00984CBC">
        <w:t xml:space="preserve"> case manager.</w:t>
      </w:r>
      <w:r w:rsidR="001A1383" w:rsidRPr="00984CBC">
        <w:t xml:space="preserve"> </w:t>
      </w:r>
      <w:r>
        <w:t>The c</w:t>
      </w:r>
      <w:r w:rsidR="001A1383" w:rsidRPr="00984CBC">
        <w:t>ase manage</w:t>
      </w:r>
      <w:r>
        <w:t>r</w:t>
      </w:r>
      <w:r w:rsidR="001A1383" w:rsidRPr="00984CBC">
        <w:t xml:space="preserve"> </w:t>
      </w:r>
      <w:r>
        <w:t>shall</w:t>
      </w:r>
      <w:r w:rsidR="001A1383" w:rsidRPr="00984CBC">
        <w:t xml:space="preserve"> monitor the </w:t>
      </w:r>
      <w:r>
        <w:t>“</w:t>
      </w:r>
      <w:r w:rsidR="001A1383" w:rsidRPr="00984CBC">
        <w:t>Client Medicaid Operations</w:t>
      </w:r>
      <w:r>
        <w:t>”</w:t>
      </w:r>
      <w:r w:rsidR="001A1383" w:rsidRPr="00984CBC">
        <w:t xml:space="preserve"> screen on a regular basis to </w:t>
      </w:r>
      <w:r w:rsidR="001A1383" w:rsidRPr="00341AAE">
        <w:t>confirm</w:t>
      </w:r>
      <w:r w:rsidR="001A1383" w:rsidRPr="00984CBC">
        <w:t xml:space="preserve"> the individual’s Medicaid status. Any questions or concerns </w:t>
      </w:r>
      <w:r w:rsidR="00D6165D">
        <w:t xml:space="preserve">that the case manager may have </w:t>
      </w:r>
      <w:r w:rsidR="001A1383" w:rsidRPr="00984CBC">
        <w:t>about a</w:t>
      </w:r>
      <w:r w:rsidR="00B748A8">
        <w:t>n</w:t>
      </w:r>
      <w:r w:rsidR="001A1383" w:rsidRPr="00984CBC">
        <w:t xml:space="preserve"> </w:t>
      </w:r>
      <w:r w:rsidR="00D6165D">
        <w:t>individual</w:t>
      </w:r>
      <w:r w:rsidR="001A1383" w:rsidRPr="00984CBC">
        <w:t xml:space="preserve">’s Medicaid status </w:t>
      </w:r>
      <w:r w:rsidR="00D6165D">
        <w:t>shall</w:t>
      </w:r>
      <w:r w:rsidR="001A1383" w:rsidRPr="00984CBC">
        <w:t xml:space="preserve"> be communicated </w:t>
      </w:r>
      <w:r w:rsidR="00D6165D">
        <w:t xml:space="preserve">to </w:t>
      </w:r>
      <w:r w:rsidR="001A1383" w:rsidRPr="00984CBC">
        <w:t xml:space="preserve">the DDS </w:t>
      </w:r>
      <w:r w:rsidR="00B748A8">
        <w:t xml:space="preserve">Medicaid </w:t>
      </w:r>
      <w:r w:rsidR="00A0513B" w:rsidRPr="00984CBC">
        <w:t>Waiver</w:t>
      </w:r>
      <w:r w:rsidR="001A1383" w:rsidRPr="00984CBC">
        <w:t xml:space="preserve"> Unit.</w:t>
      </w:r>
    </w:p>
    <w:p w:rsidR="00D0377A" w:rsidRPr="003C18B7" w:rsidRDefault="001A1383" w:rsidP="00341AAE">
      <w:pPr>
        <w:pStyle w:val="ListParagraph"/>
        <w:ind w:right="-432"/>
        <w:rPr>
          <w:sz w:val="8"/>
          <w:szCs w:val="8"/>
        </w:rPr>
      </w:pPr>
      <w:r w:rsidRPr="003C18B7">
        <w:rPr>
          <w:sz w:val="8"/>
          <w:szCs w:val="8"/>
        </w:rPr>
        <w:t xml:space="preserve"> </w:t>
      </w:r>
    </w:p>
    <w:p w:rsidR="00D0377A" w:rsidRPr="00E91377" w:rsidRDefault="003C18B7" w:rsidP="00A56496">
      <w:pPr>
        <w:pStyle w:val="ListParagraph"/>
        <w:numPr>
          <w:ilvl w:val="0"/>
          <w:numId w:val="41"/>
        </w:numPr>
        <w:ind w:right="-432"/>
      </w:pPr>
      <w:r w:rsidRPr="00E91377">
        <w:t>The</w:t>
      </w:r>
      <w:r w:rsidR="0026758F" w:rsidRPr="00E91377">
        <w:t xml:space="preserve"> c</w:t>
      </w:r>
      <w:r w:rsidR="004F0BB5" w:rsidRPr="00E91377">
        <w:t xml:space="preserve">ase manager </w:t>
      </w:r>
      <w:r w:rsidR="0026758F" w:rsidRPr="00E91377">
        <w:t>shall</w:t>
      </w:r>
      <w:r w:rsidR="004F0BB5" w:rsidRPr="00E91377">
        <w:t xml:space="preserve"> document </w:t>
      </w:r>
      <w:r w:rsidR="00D56291" w:rsidRPr="00E91377">
        <w:t xml:space="preserve">all </w:t>
      </w:r>
      <w:r w:rsidR="004F0BB5" w:rsidRPr="00E91377">
        <w:t xml:space="preserve">services provided to </w:t>
      </w:r>
      <w:r w:rsidR="0026758F" w:rsidRPr="00E91377">
        <w:t xml:space="preserve">an </w:t>
      </w:r>
      <w:r w:rsidR="004F0BB5" w:rsidRPr="00E91377">
        <w:t xml:space="preserve">individual in </w:t>
      </w:r>
      <w:r w:rsidR="001A1383" w:rsidRPr="00E91377">
        <w:t>the Electronic Case Note System</w:t>
      </w:r>
      <w:r w:rsidR="00663BB4" w:rsidRPr="00E91377">
        <w:t xml:space="preserve">. </w:t>
      </w:r>
      <w:r w:rsidR="001A1383" w:rsidRPr="00E91377">
        <w:t xml:space="preserve">This </w:t>
      </w:r>
      <w:r w:rsidR="0026758F" w:rsidRPr="00E91377">
        <w:t xml:space="preserve">documentation shall </w:t>
      </w:r>
      <w:r w:rsidR="001A1383" w:rsidRPr="00E91377">
        <w:t xml:space="preserve">be done as soon as possible after a service </w:t>
      </w:r>
      <w:r w:rsidR="0026758F" w:rsidRPr="00E91377">
        <w:t xml:space="preserve">has been provided </w:t>
      </w:r>
      <w:r w:rsidR="001A1383" w:rsidRPr="00E91377">
        <w:t>o</w:t>
      </w:r>
      <w:r w:rsidR="00D56291" w:rsidRPr="00E91377">
        <w:t xml:space="preserve">r </w:t>
      </w:r>
      <w:r w:rsidR="0026758F" w:rsidRPr="00E91377">
        <w:t xml:space="preserve">the contact with the individual has </w:t>
      </w:r>
      <w:r w:rsidRPr="00E91377">
        <w:t>been completed</w:t>
      </w:r>
      <w:r w:rsidR="00D56291" w:rsidRPr="00E91377">
        <w:t xml:space="preserve">. </w:t>
      </w:r>
      <w:r w:rsidR="0015317A" w:rsidRPr="00E91377">
        <w:t xml:space="preserve">All case notes shall be entered </w:t>
      </w:r>
      <w:r w:rsidR="00672D42">
        <w:t xml:space="preserve">not later than </w:t>
      </w:r>
      <w:r w:rsidR="00E91377" w:rsidRPr="00E91377">
        <w:t>1</w:t>
      </w:r>
      <w:r w:rsidR="0015317A" w:rsidRPr="00E91377">
        <w:t xml:space="preserve">0 days </w:t>
      </w:r>
      <w:r w:rsidR="00672D42">
        <w:t xml:space="preserve">after </w:t>
      </w:r>
      <w:r w:rsidR="00E91377" w:rsidRPr="00E91377">
        <w:t>the end of the calendar month in which t</w:t>
      </w:r>
      <w:r w:rsidR="0015317A" w:rsidRPr="00E91377">
        <w:t xml:space="preserve">he service was provided or the contact occurred. </w:t>
      </w:r>
      <w:r w:rsidRPr="00E91377">
        <w:t>(</w:t>
      </w:r>
      <w:r w:rsidR="00D56291" w:rsidRPr="00E91377">
        <w:t xml:space="preserve">See the </w:t>
      </w:r>
      <w:r w:rsidR="005D1C63" w:rsidRPr="00E91377">
        <w:t>“</w:t>
      </w:r>
      <w:r w:rsidR="00D56291" w:rsidRPr="00E91377">
        <w:t>E</w:t>
      </w:r>
      <w:r w:rsidR="001A1383" w:rsidRPr="00E91377">
        <w:t>lectronic Case Note System Training Manual for Case Management</w:t>
      </w:r>
      <w:r w:rsidR="005D1C63" w:rsidRPr="00E91377">
        <w:t>”</w:t>
      </w:r>
      <w:r w:rsidR="001A1383" w:rsidRPr="00E91377">
        <w:t xml:space="preserve"> for details on use of the system.</w:t>
      </w:r>
      <w:r w:rsidRPr="00E91377">
        <w:t>)</w:t>
      </w:r>
    </w:p>
    <w:p w:rsidR="003C18B7" w:rsidRPr="003C18B7" w:rsidRDefault="003C18B7" w:rsidP="00341AAE">
      <w:pPr>
        <w:ind w:left="720" w:right="-432"/>
        <w:rPr>
          <w:sz w:val="8"/>
          <w:szCs w:val="8"/>
        </w:rPr>
      </w:pPr>
    </w:p>
    <w:p w:rsidR="00D0377A" w:rsidRPr="00984CBC" w:rsidRDefault="003C18B7" w:rsidP="00A56496">
      <w:pPr>
        <w:pStyle w:val="ListParagraph"/>
        <w:numPr>
          <w:ilvl w:val="0"/>
          <w:numId w:val="41"/>
        </w:numPr>
        <w:ind w:right="-432"/>
      </w:pPr>
      <w:r>
        <w:t>The</w:t>
      </w:r>
      <w:r w:rsidR="004F0BB5" w:rsidRPr="00984CBC">
        <w:t xml:space="preserve"> case management supervisor </w:t>
      </w:r>
      <w:r>
        <w:t>sha</w:t>
      </w:r>
      <w:r w:rsidR="004F0BB5" w:rsidRPr="00984CBC">
        <w:t xml:space="preserve">ll </w:t>
      </w:r>
      <w:r w:rsidR="00D56291" w:rsidRPr="00984CBC">
        <w:t>monitor</w:t>
      </w:r>
      <w:r w:rsidR="00C65959" w:rsidRPr="00984CBC">
        <w:t xml:space="preserve"> </w:t>
      </w:r>
      <w:r>
        <w:t xml:space="preserve">the </w:t>
      </w:r>
      <w:r w:rsidR="00D56291" w:rsidRPr="00984CBC">
        <w:t>case manager</w:t>
      </w:r>
      <w:r>
        <w:t>’s</w:t>
      </w:r>
      <w:r w:rsidR="00D56291" w:rsidRPr="00984CBC">
        <w:t xml:space="preserve"> case notes </w:t>
      </w:r>
      <w:r w:rsidR="004F0BB5" w:rsidRPr="00984CBC">
        <w:t xml:space="preserve">in the </w:t>
      </w:r>
      <w:r w:rsidR="00B942D4" w:rsidRPr="00984CBC">
        <w:t>Electronic Case Note System</w:t>
      </w:r>
      <w:r w:rsidR="004F0BB5" w:rsidRPr="00984CBC">
        <w:t xml:space="preserve"> </w:t>
      </w:r>
      <w:r>
        <w:t xml:space="preserve">on a monthly basis </w:t>
      </w:r>
      <w:r w:rsidR="004F0BB5" w:rsidRPr="00984CBC">
        <w:t xml:space="preserve">to ensure </w:t>
      </w:r>
      <w:r w:rsidR="00D56291" w:rsidRPr="00984CBC">
        <w:t xml:space="preserve">that </w:t>
      </w:r>
      <w:r w:rsidR="00B942D4">
        <w:t xml:space="preserve">an individual’s </w:t>
      </w:r>
      <w:r w:rsidR="004F0BB5" w:rsidRPr="00984CBC">
        <w:t xml:space="preserve">information </w:t>
      </w:r>
      <w:r w:rsidR="00D56291" w:rsidRPr="00984CBC">
        <w:t>has been entered</w:t>
      </w:r>
      <w:r w:rsidR="004F0BB5" w:rsidRPr="00984CBC">
        <w:t xml:space="preserve"> correct</w:t>
      </w:r>
      <w:r>
        <w:t>ly</w:t>
      </w:r>
      <w:r w:rsidR="004F0BB5" w:rsidRPr="00984CBC">
        <w:t xml:space="preserve"> and </w:t>
      </w:r>
      <w:r>
        <w:t xml:space="preserve">is </w:t>
      </w:r>
      <w:r w:rsidR="004F0BB5" w:rsidRPr="00984CBC">
        <w:t>up</w:t>
      </w:r>
      <w:r>
        <w:t>-</w:t>
      </w:r>
      <w:r w:rsidR="004F0BB5" w:rsidRPr="00984CBC">
        <w:t>to</w:t>
      </w:r>
      <w:r>
        <w:t>-</w:t>
      </w:r>
      <w:r w:rsidR="004F0BB5" w:rsidRPr="00984CBC">
        <w:t>date.</w:t>
      </w:r>
    </w:p>
    <w:p w:rsidR="00D0377A" w:rsidRPr="00984CBC" w:rsidRDefault="00D0377A" w:rsidP="00984CBC">
      <w:pPr>
        <w:ind w:right="-432"/>
        <w:rPr>
          <w:b/>
          <w:bCs/>
        </w:rPr>
      </w:pPr>
    </w:p>
    <w:p w:rsidR="00D0377A" w:rsidRPr="00984CBC" w:rsidRDefault="004F0BB5" w:rsidP="0017190B">
      <w:pPr>
        <w:pStyle w:val="Heading6"/>
        <w:numPr>
          <w:ilvl w:val="0"/>
          <w:numId w:val="20"/>
        </w:numPr>
        <w:tabs>
          <w:tab w:val="clear" w:pos="360"/>
        </w:tabs>
        <w:ind w:left="360" w:right="-432"/>
        <w:rPr>
          <w:sz w:val="24"/>
        </w:rPr>
      </w:pPr>
      <w:r w:rsidRPr="00984CBC">
        <w:rPr>
          <w:sz w:val="24"/>
        </w:rPr>
        <w:t>References</w:t>
      </w:r>
    </w:p>
    <w:p w:rsidR="0017190B" w:rsidRPr="00984CBC" w:rsidRDefault="0017190B" w:rsidP="0017190B">
      <w:pPr>
        <w:numPr>
          <w:ilvl w:val="0"/>
          <w:numId w:val="33"/>
        </w:numPr>
        <w:ind w:right="-432"/>
      </w:pPr>
      <w:r>
        <w:t xml:space="preserve">Section </w:t>
      </w:r>
      <w:r w:rsidR="00B428EA">
        <w:t xml:space="preserve"> </w:t>
      </w:r>
      <w:hyperlink r:id="rId11" w:history="1">
        <w:r w:rsidR="00B428EA">
          <w:rPr>
            <w:rStyle w:val="Hyperlink"/>
          </w:rPr>
          <w:t>17-1</w:t>
        </w:r>
        <w:r w:rsidR="00B428EA">
          <w:rPr>
            <w:rStyle w:val="Hyperlink"/>
          </w:rPr>
          <w:t>3</w:t>
        </w:r>
        <w:r w:rsidR="00B428EA">
          <w:rPr>
            <w:rStyle w:val="Hyperlink"/>
          </w:rPr>
          <w:t>4d-82</w:t>
        </w:r>
      </w:hyperlink>
      <w:r w:rsidR="00B428EA">
        <w:t xml:space="preserve"> </w:t>
      </w:r>
      <w:r>
        <w:t xml:space="preserve">of the </w:t>
      </w:r>
      <w:r w:rsidRPr="00984CBC">
        <w:t>Regulations of Connecticut State Agencies</w:t>
      </w:r>
    </w:p>
    <w:p w:rsidR="00B748A8" w:rsidRDefault="00B748A8" w:rsidP="00B748A8">
      <w:pPr>
        <w:numPr>
          <w:ilvl w:val="0"/>
          <w:numId w:val="33"/>
        </w:numPr>
        <w:ind w:right="-432"/>
      </w:pPr>
      <w:r>
        <w:t xml:space="preserve">I.C.1.PO.002 </w:t>
      </w:r>
      <w:hyperlink r:id="rId12" w:history="1">
        <w:r>
          <w:rPr>
            <w:rStyle w:val="Hyperlink"/>
          </w:rPr>
          <w:t>Individua</w:t>
        </w:r>
        <w:r>
          <w:rPr>
            <w:rStyle w:val="Hyperlink"/>
          </w:rPr>
          <w:t>l</w:t>
        </w:r>
        <w:r>
          <w:rPr>
            <w:rStyle w:val="Hyperlink"/>
          </w:rPr>
          <w:t xml:space="preserve"> Planning</w:t>
        </w:r>
      </w:hyperlink>
    </w:p>
    <w:p w:rsidR="00D0377A" w:rsidRPr="00984CBC" w:rsidRDefault="00B748A8" w:rsidP="00B748A8">
      <w:pPr>
        <w:numPr>
          <w:ilvl w:val="0"/>
          <w:numId w:val="33"/>
        </w:numPr>
        <w:ind w:right="-432"/>
      </w:pPr>
      <w:r>
        <w:t>I.C.1.PR.002</w:t>
      </w:r>
      <w:r w:rsidR="00B428EA">
        <w:t>.</w:t>
      </w:r>
      <w:r>
        <w:t xml:space="preserve">a </w:t>
      </w:r>
      <w:hyperlink r:id="rId13" w:history="1">
        <w:r>
          <w:rPr>
            <w:rStyle w:val="Hyperlink"/>
          </w:rPr>
          <w:t>Components of an In</w:t>
        </w:r>
        <w:r>
          <w:rPr>
            <w:rStyle w:val="Hyperlink"/>
          </w:rPr>
          <w:t>d</w:t>
        </w:r>
        <w:r>
          <w:rPr>
            <w:rStyle w:val="Hyperlink"/>
          </w:rPr>
          <w:t>ividual Plan</w:t>
        </w:r>
      </w:hyperlink>
    </w:p>
    <w:p w:rsidR="00C65959" w:rsidRPr="00984CBC" w:rsidRDefault="00B428EA" w:rsidP="0017190B">
      <w:pPr>
        <w:numPr>
          <w:ilvl w:val="0"/>
          <w:numId w:val="33"/>
        </w:numPr>
        <w:ind w:right="-432"/>
      </w:pPr>
      <w:r>
        <w:t xml:space="preserve">I.C.1.PR.001.d </w:t>
      </w:r>
      <w:hyperlink r:id="rId14" w:history="1">
        <w:r w:rsidRPr="00B428EA">
          <w:rPr>
            <w:color w:val="0000FF"/>
            <w:u w:val="single"/>
          </w:rPr>
          <w:t>Automat</w:t>
        </w:r>
        <w:bookmarkStart w:id="0" w:name="_GoBack"/>
        <w:bookmarkEnd w:id="0"/>
        <w:r w:rsidRPr="00B428EA">
          <w:rPr>
            <w:color w:val="0000FF"/>
            <w:u w:val="single"/>
          </w:rPr>
          <w:t>e</w:t>
        </w:r>
        <w:r w:rsidRPr="00B428EA">
          <w:rPr>
            <w:color w:val="0000FF"/>
            <w:u w:val="single"/>
          </w:rPr>
          <w:t>d Data System Maintenance</w:t>
        </w:r>
      </w:hyperlink>
    </w:p>
    <w:p w:rsidR="00D56291" w:rsidRPr="00984CBC" w:rsidRDefault="00D56291" w:rsidP="0017190B">
      <w:pPr>
        <w:pStyle w:val="ListParagraph"/>
        <w:numPr>
          <w:ilvl w:val="0"/>
          <w:numId w:val="33"/>
        </w:numPr>
        <w:ind w:right="-432"/>
      </w:pPr>
      <w:r w:rsidRPr="00984CBC">
        <w:t>Electronic Case Note Training Manual for Case Management</w:t>
      </w:r>
    </w:p>
    <w:p w:rsidR="00D0377A" w:rsidRPr="00984CBC" w:rsidRDefault="00D0377A" w:rsidP="00984CBC">
      <w:pPr>
        <w:ind w:right="-432"/>
      </w:pPr>
    </w:p>
    <w:p w:rsidR="00D0377A" w:rsidRPr="00984CBC" w:rsidRDefault="004F0BB5" w:rsidP="0017190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ind w:left="360" w:right="-432"/>
        <w:rPr>
          <w:b/>
          <w:bCs/>
        </w:rPr>
      </w:pPr>
      <w:r w:rsidRPr="00984CBC">
        <w:rPr>
          <w:b/>
          <w:bCs/>
        </w:rPr>
        <w:t>Attachments</w:t>
      </w:r>
    </w:p>
    <w:p w:rsidR="00D0377A" w:rsidRPr="00984CBC" w:rsidRDefault="004F0BB5" w:rsidP="0017190B">
      <w:pPr>
        <w:ind w:left="360" w:right="-432"/>
      </w:pPr>
      <w:r w:rsidRPr="00984CBC">
        <w:t>None</w:t>
      </w:r>
    </w:p>
    <w:p w:rsidR="00D0377A" w:rsidRPr="00984CBC" w:rsidRDefault="00D0377A" w:rsidP="00984CBC">
      <w:pPr>
        <w:ind w:right="-432"/>
        <w:rPr>
          <w:b/>
          <w:bCs/>
        </w:rPr>
      </w:pPr>
    </w:p>
    <w:sectPr w:rsidR="00D0377A" w:rsidRPr="00984CBC" w:rsidSect="00A564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36" w:rsidRDefault="007C6736">
      <w:r>
        <w:separator/>
      </w:r>
    </w:p>
  </w:endnote>
  <w:endnote w:type="continuationSeparator" w:id="0">
    <w:p w:rsidR="007C6736" w:rsidRDefault="007C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7A" w:rsidRDefault="004F0B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377A" w:rsidRDefault="00D037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7A" w:rsidRDefault="004F0BB5">
    <w:pPr>
      <w:pStyle w:val="Footer"/>
      <w:framePr w:wrap="around" w:vAnchor="text" w:hAnchor="page" w:x="10801" w:y="28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5133E9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D0377A" w:rsidRDefault="00A56496" w:rsidP="00A56496">
    <w:pPr>
      <w:pStyle w:val="Footer"/>
      <w:ind w:right="360"/>
      <w:rPr>
        <w:sz w:val="18"/>
      </w:rPr>
    </w:pPr>
    <w:r>
      <w:rPr>
        <w:sz w:val="18"/>
      </w:rPr>
      <w:t>I.C.1PR.001.e Targeted Case Management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7A" w:rsidRDefault="004F0BB5">
    <w:pPr>
      <w:pStyle w:val="Footer"/>
      <w:tabs>
        <w:tab w:val="clear" w:pos="8640"/>
        <w:tab w:val="right" w:pos="9360"/>
      </w:tabs>
      <w:rPr>
        <w:sz w:val="18"/>
      </w:rPr>
    </w:pPr>
    <w:r>
      <w:rPr>
        <w:sz w:val="18"/>
      </w:rPr>
      <w:t>I.C.1PR.001.e Targeted Case Management</w:t>
    </w:r>
    <w:r>
      <w:rPr>
        <w:sz w:val="18"/>
      </w:rPr>
      <w:tab/>
    </w:r>
    <w:r>
      <w:rPr>
        <w:sz w:val="18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A56496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36" w:rsidRDefault="007C6736">
      <w:r>
        <w:separator/>
      </w:r>
    </w:p>
  </w:footnote>
  <w:footnote w:type="continuationSeparator" w:id="0">
    <w:p w:rsidR="007C6736" w:rsidRDefault="007C6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7A" w:rsidRDefault="004F0B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377A" w:rsidRDefault="00D037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96" w:rsidRDefault="00A56496" w:rsidP="00A56496">
    <w:pPr>
      <w:pStyle w:val="Header"/>
      <w:tabs>
        <w:tab w:val="clear" w:pos="4320"/>
        <w:tab w:val="center" w:pos="4680"/>
      </w:tabs>
      <w:jc w:val="center"/>
      <w:rPr>
        <w:b/>
        <w:bCs/>
      </w:rPr>
    </w:pPr>
    <w:r>
      <w:rPr>
        <w:b/>
        <w:bCs/>
      </w:rPr>
      <w:t>STATE OF CONNECTICUT</w:t>
    </w:r>
  </w:p>
  <w:p w:rsidR="00A56496" w:rsidRDefault="00A56496" w:rsidP="00A56496">
    <w:pPr>
      <w:pStyle w:val="Header"/>
      <w:tabs>
        <w:tab w:val="clear" w:pos="4320"/>
        <w:tab w:val="center" w:pos="4680"/>
      </w:tabs>
      <w:jc w:val="center"/>
    </w:pPr>
    <w:r>
      <w:rPr>
        <w:b/>
        <w:bCs/>
      </w:rPr>
      <w:t>DEPARTMENT OF DEVELOPMENTAL SERVICES</w:t>
    </w:r>
  </w:p>
  <w:p w:rsidR="00A56496" w:rsidRDefault="00A564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7A" w:rsidRDefault="00984CBC" w:rsidP="00984CBC">
    <w:pPr>
      <w:pStyle w:val="Header"/>
      <w:tabs>
        <w:tab w:val="clear" w:pos="4320"/>
        <w:tab w:val="center" w:pos="4680"/>
      </w:tabs>
      <w:jc w:val="center"/>
      <w:rPr>
        <w:b/>
        <w:bCs/>
      </w:rPr>
    </w:pPr>
    <w:r>
      <w:rPr>
        <w:b/>
        <w:bCs/>
      </w:rPr>
      <w:t>STATE OF CONNECTICUT</w:t>
    </w:r>
  </w:p>
  <w:p w:rsidR="00D0377A" w:rsidRDefault="00984CBC" w:rsidP="00984CBC">
    <w:pPr>
      <w:pStyle w:val="Header"/>
      <w:tabs>
        <w:tab w:val="clear" w:pos="4320"/>
        <w:tab w:val="center" w:pos="4680"/>
      </w:tabs>
      <w:jc w:val="center"/>
    </w:pPr>
    <w:r>
      <w:rPr>
        <w:b/>
        <w:bCs/>
      </w:rPr>
      <w:t>DEPARTMENT OF DEVELOPMENTAL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59C"/>
    <w:multiLevelType w:val="hybridMultilevel"/>
    <w:tmpl w:val="D6F061CC"/>
    <w:lvl w:ilvl="0" w:tplc="A5424D78">
      <w:start w:val="1"/>
      <w:numFmt w:val="lowerRoman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0BD74A1"/>
    <w:multiLevelType w:val="hybridMultilevel"/>
    <w:tmpl w:val="1660B688"/>
    <w:lvl w:ilvl="0" w:tplc="BA1EA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C2C"/>
    <w:multiLevelType w:val="hybridMultilevel"/>
    <w:tmpl w:val="11CC300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67AD2"/>
    <w:multiLevelType w:val="hybridMultilevel"/>
    <w:tmpl w:val="373418C8"/>
    <w:lvl w:ilvl="0" w:tplc="BA1EA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C0AC5"/>
    <w:multiLevelType w:val="hybridMultilevel"/>
    <w:tmpl w:val="AF3E5E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2A2834"/>
    <w:multiLevelType w:val="hybridMultilevel"/>
    <w:tmpl w:val="1B469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40440"/>
    <w:multiLevelType w:val="hybridMultilevel"/>
    <w:tmpl w:val="932EEB82"/>
    <w:lvl w:ilvl="0" w:tplc="A5424D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F127A"/>
    <w:multiLevelType w:val="hybridMultilevel"/>
    <w:tmpl w:val="CF800666"/>
    <w:lvl w:ilvl="0" w:tplc="DF76684E">
      <w:start w:val="1"/>
      <w:numFmt w:val="decimal"/>
      <w:lvlText w:val="%1."/>
      <w:lvlJc w:val="left"/>
      <w:pPr>
        <w:ind w:left="1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8">
    <w:nsid w:val="0DE405C1"/>
    <w:multiLevelType w:val="hybridMultilevel"/>
    <w:tmpl w:val="2AEAB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E4561"/>
    <w:multiLevelType w:val="hybridMultilevel"/>
    <w:tmpl w:val="B47C8ED8"/>
    <w:lvl w:ilvl="0" w:tplc="0DE8F0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431AB7"/>
    <w:multiLevelType w:val="hybridMultilevel"/>
    <w:tmpl w:val="1AC4437E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1BE26AAA"/>
    <w:multiLevelType w:val="hybridMultilevel"/>
    <w:tmpl w:val="9EF6F252"/>
    <w:lvl w:ilvl="0" w:tplc="545E1EB6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93FE1"/>
    <w:multiLevelType w:val="hybridMultilevel"/>
    <w:tmpl w:val="B10CB4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D68D1"/>
    <w:multiLevelType w:val="hybridMultilevel"/>
    <w:tmpl w:val="D2D27DBC"/>
    <w:lvl w:ilvl="0" w:tplc="BA1EA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A3CA8"/>
    <w:multiLevelType w:val="hybridMultilevel"/>
    <w:tmpl w:val="5EE4E32E"/>
    <w:lvl w:ilvl="0" w:tplc="BE3460B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C2C00"/>
    <w:multiLevelType w:val="hybridMultilevel"/>
    <w:tmpl w:val="BE822E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666D06"/>
    <w:multiLevelType w:val="hybridMultilevel"/>
    <w:tmpl w:val="152A642A"/>
    <w:lvl w:ilvl="0" w:tplc="5300AA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17D46DD2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2EC217A1"/>
    <w:multiLevelType w:val="hybridMultilevel"/>
    <w:tmpl w:val="DADE011C"/>
    <w:lvl w:ilvl="0" w:tplc="6A34CDE2">
      <w:start w:val="4"/>
      <w:numFmt w:val="decimal"/>
      <w:lvlText w:val="(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F2E3563"/>
    <w:multiLevelType w:val="hybridMultilevel"/>
    <w:tmpl w:val="3AF2B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1EA1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DB104C"/>
    <w:multiLevelType w:val="hybridMultilevel"/>
    <w:tmpl w:val="3E4EC648"/>
    <w:lvl w:ilvl="0" w:tplc="72A6D1FC">
      <w:start w:val="5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E03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84CD1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064668"/>
    <w:multiLevelType w:val="hybridMultilevel"/>
    <w:tmpl w:val="98C67DA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B7797"/>
    <w:multiLevelType w:val="hybridMultilevel"/>
    <w:tmpl w:val="C052B8B8"/>
    <w:lvl w:ilvl="0" w:tplc="F6083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436A6DBA"/>
    <w:multiLevelType w:val="hybridMultilevel"/>
    <w:tmpl w:val="F7B6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90935"/>
    <w:multiLevelType w:val="hybridMultilevel"/>
    <w:tmpl w:val="D94A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352EA"/>
    <w:multiLevelType w:val="hybridMultilevel"/>
    <w:tmpl w:val="68C23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366D0"/>
    <w:multiLevelType w:val="hybridMultilevel"/>
    <w:tmpl w:val="F4003F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BF18B0"/>
    <w:multiLevelType w:val="hybridMultilevel"/>
    <w:tmpl w:val="0EA2CAC6"/>
    <w:lvl w:ilvl="0" w:tplc="F7F4CC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D7789"/>
    <w:multiLevelType w:val="hybridMultilevel"/>
    <w:tmpl w:val="2C423450"/>
    <w:lvl w:ilvl="0" w:tplc="04090019">
      <w:start w:val="1"/>
      <w:numFmt w:val="lowerLetter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30D52"/>
    <w:multiLevelType w:val="hybridMultilevel"/>
    <w:tmpl w:val="BE08C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3E46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BA635A"/>
    <w:multiLevelType w:val="hybridMultilevel"/>
    <w:tmpl w:val="83220E30"/>
    <w:lvl w:ilvl="0" w:tplc="BA1EA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B09A4"/>
    <w:multiLevelType w:val="hybridMultilevel"/>
    <w:tmpl w:val="548036F8"/>
    <w:lvl w:ilvl="0" w:tplc="04090019">
      <w:start w:val="1"/>
      <w:numFmt w:val="lowerLetter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93108"/>
    <w:multiLevelType w:val="hybridMultilevel"/>
    <w:tmpl w:val="AFCE1D96"/>
    <w:lvl w:ilvl="0" w:tplc="B72248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80A1E9B"/>
    <w:multiLevelType w:val="hybridMultilevel"/>
    <w:tmpl w:val="A5F896C0"/>
    <w:lvl w:ilvl="0" w:tplc="BA1EA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02B46"/>
    <w:multiLevelType w:val="hybridMultilevel"/>
    <w:tmpl w:val="C860A3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301B5B"/>
    <w:multiLevelType w:val="hybridMultilevel"/>
    <w:tmpl w:val="8646A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200E4"/>
    <w:multiLevelType w:val="hybridMultilevel"/>
    <w:tmpl w:val="4266976C"/>
    <w:lvl w:ilvl="0" w:tplc="F8E401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FE56933"/>
    <w:multiLevelType w:val="hybridMultilevel"/>
    <w:tmpl w:val="DE0C2914"/>
    <w:lvl w:ilvl="0" w:tplc="D104139C">
      <w:start w:val="6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EA3036">
      <w:start w:val="4"/>
      <w:numFmt w:val="decimal"/>
      <w:lvlText w:val="(%2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2E91765"/>
    <w:multiLevelType w:val="hybridMultilevel"/>
    <w:tmpl w:val="D966AAAA"/>
    <w:lvl w:ilvl="0" w:tplc="BA1EA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D20A3"/>
    <w:multiLevelType w:val="hybridMultilevel"/>
    <w:tmpl w:val="9DC2B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E08B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5215CE">
      <w:start w:val="1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E20EC8"/>
    <w:multiLevelType w:val="hybridMultilevel"/>
    <w:tmpl w:val="788872EC"/>
    <w:lvl w:ilvl="0" w:tplc="68AAAF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74B67"/>
    <w:multiLevelType w:val="hybridMultilevel"/>
    <w:tmpl w:val="FD7879C0"/>
    <w:lvl w:ilvl="0" w:tplc="8DB4D0DC">
      <w:start w:val="3"/>
      <w:numFmt w:val="decimal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18"/>
  </w:num>
  <w:num w:numId="3">
    <w:abstractNumId w:val="31"/>
  </w:num>
  <w:num w:numId="4">
    <w:abstractNumId w:val="9"/>
  </w:num>
  <w:num w:numId="5">
    <w:abstractNumId w:val="21"/>
  </w:num>
  <w:num w:numId="6">
    <w:abstractNumId w:val="35"/>
  </w:num>
  <w:num w:numId="7">
    <w:abstractNumId w:val="28"/>
  </w:num>
  <w:num w:numId="8">
    <w:abstractNumId w:val="16"/>
  </w:num>
  <w:num w:numId="9">
    <w:abstractNumId w:val="15"/>
  </w:num>
  <w:num w:numId="10">
    <w:abstractNumId w:val="25"/>
  </w:num>
  <w:num w:numId="11">
    <w:abstractNumId w:val="2"/>
  </w:num>
  <w:num w:numId="12">
    <w:abstractNumId w:val="38"/>
  </w:num>
  <w:num w:numId="13">
    <w:abstractNumId w:val="40"/>
  </w:num>
  <w:num w:numId="14">
    <w:abstractNumId w:val="17"/>
  </w:num>
  <w:num w:numId="15">
    <w:abstractNumId w:val="36"/>
  </w:num>
  <w:num w:numId="16">
    <w:abstractNumId w:val="19"/>
  </w:num>
  <w:num w:numId="17">
    <w:abstractNumId w:val="39"/>
  </w:num>
  <w:num w:numId="18">
    <w:abstractNumId w:val="34"/>
  </w:num>
  <w:num w:numId="19">
    <w:abstractNumId w:val="24"/>
  </w:num>
  <w:num w:numId="20">
    <w:abstractNumId w:val="37"/>
  </w:num>
  <w:num w:numId="21">
    <w:abstractNumId w:val="13"/>
  </w:num>
  <w:num w:numId="22">
    <w:abstractNumId w:val="29"/>
  </w:num>
  <w:num w:numId="23">
    <w:abstractNumId w:val="32"/>
  </w:num>
  <w:num w:numId="24">
    <w:abstractNumId w:val="10"/>
  </w:num>
  <w:num w:numId="25">
    <w:abstractNumId w:val="7"/>
  </w:num>
  <w:num w:numId="26">
    <w:abstractNumId w:val="33"/>
  </w:num>
  <w:num w:numId="27">
    <w:abstractNumId w:val="20"/>
  </w:num>
  <w:num w:numId="28">
    <w:abstractNumId w:val="26"/>
  </w:num>
  <w:num w:numId="29">
    <w:abstractNumId w:val="4"/>
  </w:num>
  <w:num w:numId="30">
    <w:abstractNumId w:val="5"/>
  </w:num>
  <w:num w:numId="31">
    <w:abstractNumId w:val="3"/>
  </w:num>
  <w:num w:numId="32">
    <w:abstractNumId w:val="1"/>
  </w:num>
  <w:num w:numId="33">
    <w:abstractNumId w:val="23"/>
  </w:num>
  <w:num w:numId="34">
    <w:abstractNumId w:val="12"/>
  </w:num>
  <w:num w:numId="35">
    <w:abstractNumId w:val="14"/>
  </w:num>
  <w:num w:numId="36">
    <w:abstractNumId w:val="11"/>
  </w:num>
  <w:num w:numId="37">
    <w:abstractNumId w:val="30"/>
  </w:num>
  <w:num w:numId="38">
    <w:abstractNumId w:val="0"/>
  </w:num>
  <w:num w:numId="39">
    <w:abstractNumId w:val="6"/>
  </w:num>
  <w:num w:numId="40">
    <w:abstractNumId w:val="2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B5"/>
    <w:rsid w:val="00036F74"/>
    <w:rsid w:val="00040BEB"/>
    <w:rsid w:val="000B5FD9"/>
    <w:rsid w:val="000F0397"/>
    <w:rsid w:val="00150BF9"/>
    <w:rsid w:val="0015317A"/>
    <w:rsid w:val="0017190B"/>
    <w:rsid w:val="001736DA"/>
    <w:rsid w:val="0018241F"/>
    <w:rsid w:val="001A1383"/>
    <w:rsid w:val="001D4B2D"/>
    <w:rsid w:val="00260FD3"/>
    <w:rsid w:val="0026758F"/>
    <w:rsid w:val="002C5130"/>
    <w:rsid w:val="003210E2"/>
    <w:rsid w:val="00341AAE"/>
    <w:rsid w:val="00365404"/>
    <w:rsid w:val="0038696D"/>
    <w:rsid w:val="003C18B7"/>
    <w:rsid w:val="00451C39"/>
    <w:rsid w:val="00497258"/>
    <w:rsid w:val="004C0527"/>
    <w:rsid w:val="004F0BB5"/>
    <w:rsid w:val="005133E9"/>
    <w:rsid w:val="00593055"/>
    <w:rsid w:val="005B7CDE"/>
    <w:rsid w:val="005D1C63"/>
    <w:rsid w:val="00663BB4"/>
    <w:rsid w:val="00672D42"/>
    <w:rsid w:val="006C4A4A"/>
    <w:rsid w:val="006C63CF"/>
    <w:rsid w:val="00707F47"/>
    <w:rsid w:val="007103B2"/>
    <w:rsid w:val="00711337"/>
    <w:rsid w:val="00796DCB"/>
    <w:rsid w:val="007A78DC"/>
    <w:rsid w:val="007B3FC5"/>
    <w:rsid w:val="007C6736"/>
    <w:rsid w:val="008D24FD"/>
    <w:rsid w:val="008E6298"/>
    <w:rsid w:val="00984CBC"/>
    <w:rsid w:val="00A0513B"/>
    <w:rsid w:val="00A56496"/>
    <w:rsid w:val="00A777AA"/>
    <w:rsid w:val="00AA5F15"/>
    <w:rsid w:val="00AE4A54"/>
    <w:rsid w:val="00B428EA"/>
    <w:rsid w:val="00B57BDC"/>
    <w:rsid w:val="00B748A8"/>
    <w:rsid w:val="00B942D4"/>
    <w:rsid w:val="00C36B83"/>
    <w:rsid w:val="00C374DC"/>
    <w:rsid w:val="00C654FF"/>
    <w:rsid w:val="00C65959"/>
    <w:rsid w:val="00CA02AC"/>
    <w:rsid w:val="00CC1F36"/>
    <w:rsid w:val="00CE431D"/>
    <w:rsid w:val="00D0377A"/>
    <w:rsid w:val="00D56291"/>
    <w:rsid w:val="00D6165D"/>
    <w:rsid w:val="00DC5690"/>
    <w:rsid w:val="00E455CF"/>
    <w:rsid w:val="00E7173D"/>
    <w:rsid w:val="00E81BD7"/>
    <w:rsid w:val="00E8613F"/>
    <w:rsid w:val="00E91377"/>
    <w:rsid w:val="00F23A28"/>
    <w:rsid w:val="00F907AA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</w:style>
  <w:style w:type="paragraph" w:styleId="Heading5">
    <w:name w:val="heading 5"/>
    <w:basedOn w:val="Normal"/>
    <w:next w:val="Normal"/>
    <w:qFormat/>
    <w:pPr>
      <w:keepNext/>
      <w:ind w:left="360" w:hanging="360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numId w:val="16"/>
      </w:numPr>
      <w:tabs>
        <w:tab w:val="clear" w:pos="720"/>
        <w:tab w:val="left" w:pos="360"/>
      </w:tabs>
      <w:ind w:left="0" w:firstLine="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13B"/>
    <w:rPr>
      <w:b/>
      <w:bCs/>
    </w:rPr>
  </w:style>
  <w:style w:type="paragraph" w:styleId="ListParagraph">
    <w:name w:val="List Paragraph"/>
    <w:basedOn w:val="Normal"/>
    <w:uiPriority w:val="34"/>
    <w:qFormat/>
    <w:rsid w:val="00984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7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28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</w:style>
  <w:style w:type="paragraph" w:styleId="Heading5">
    <w:name w:val="heading 5"/>
    <w:basedOn w:val="Normal"/>
    <w:next w:val="Normal"/>
    <w:qFormat/>
    <w:pPr>
      <w:keepNext/>
      <w:ind w:left="360" w:hanging="360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numId w:val="16"/>
      </w:numPr>
      <w:tabs>
        <w:tab w:val="clear" w:pos="720"/>
        <w:tab w:val="left" w:pos="360"/>
      </w:tabs>
      <w:ind w:left="0" w:firstLine="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13B"/>
    <w:rPr>
      <w:b/>
      <w:bCs/>
    </w:rPr>
  </w:style>
  <w:style w:type="paragraph" w:styleId="ListParagraph">
    <w:name w:val="List Paragraph"/>
    <w:basedOn w:val="Normal"/>
    <w:uiPriority w:val="34"/>
    <w:qFormat/>
    <w:rsid w:val="00984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7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28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ds/lib/dds/dds_manual/ic1/case_management_definitions.pdf" TargetMode="External"/><Relationship Id="rId13" Type="http://schemas.openxmlformats.org/officeDocument/2006/relationships/hyperlink" Target="http://www.ct.gov/dds/lib/dds/dds_manual/ic1/ic1pr002a__indivplancomponents_revised.pdf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t.gov/dds/lib/dds/dds_manual/ic1/ic1po002_indivplng_policy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regulations.ct.gov/eRegsPortal/Browse/RCSA/%7B3EEDD653-7D62-477D-B96E-4CC03BC98D93%7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t.gov/dds/lib/dds/dds_manual/ic1/ic1pr002a__indivplancomponents_revised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t.gov/dds/lib/dds/dds_manual/ic1/ic1po002_indivplng_policy.pdf" TargetMode="External"/><Relationship Id="rId14" Type="http://schemas.openxmlformats.org/officeDocument/2006/relationships/hyperlink" Target="http://www.ct.gov/dds/lib/dds/dds_manual/ic1/ic1pr001_d_autodatasys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811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NEXUS POLICY</vt:lpstr>
    </vt:vector>
  </TitlesOfParts>
  <Company>State of Connecticut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NEXUS POLICY</dc:title>
  <dc:creator>whittakerj</dc:creator>
  <cp:lastModifiedBy>OConnorRo</cp:lastModifiedBy>
  <cp:revision>4</cp:revision>
  <cp:lastPrinted>2016-11-09T19:23:00Z</cp:lastPrinted>
  <dcterms:created xsi:type="dcterms:W3CDTF">2016-11-09T16:44:00Z</dcterms:created>
  <dcterms:modified xsi:type="dcterms:W3CDTF">2016-11-10T20:50:00Z</dcterms:modified>
</cp:coreProperties>
</file>