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88E8D" w14:textId="77777777" w:rsidR="000C1CAB" w:rsidRPr="004644C8" w:rsidRDefault="000C1CAB" w:rsidP="000C1CAB">
      <w:pPr>
        <w:rPr>
          <w:sz w:val="24"/>
          <w:szCs w:val="24"/>
        </w:rPr>
      </w:pPr>
    </w:p>
    <w:p w14:paraId="66A189CB" w14:textId="77777777" w:rsidR="00C20485" w:rsidRPr="004644C8" w:rsidRDefault="00C20485" w:rsidP="00C20485">
      <w:pPr>
        <w:pStyle w:val="Heading2"/>
        <w:rPr>
          <w:rFonts w:ascii="Times New Roman" w:hAnsi="Times New Roman"/>
          <w:b w:val="0"/>
          <w:sz w:val="24"/>
          <w:szCs w:val="24"/>
        </w:rPr>
      </w:pPr>
      <w:r w:rsidRPr="004644C8">
        <w:rPr>
          <w:rFonts w:ascii="Times New Roman" w:hAnsi="Times New Roman"/>
          <w:bCs/>
          <w:sz w:val="24"/>
          <w:szCs w:val="24"/>
        </w:rPr>
        <w:t>Procedure No.:</w:t>
      </w:r>
      <w:r w:rsidR="0093719D" w:rsidRPr="004644C8">
        <w:rPr>
          <w:rFonts w:ascii="Times New Roman" w:hAnsi="Times New Roman"/>
          <w:bCs/>
          <w:sz w:val="24"/>
          <w:szCs w:val="24"/>
        </w:rPr>
        <w:t xml:space="preserve"> </w:t>
      </w:r>
      <w:r w:rsidR="0093719D" w:rsidRPr="004644C8">
        <w:rPr>
          <w:rFonts w:ascii="Times New Roman" w:hAnsi="Times New Roman"/>
          <w:b w:val="0"/>
          <w:bCs/>
          <w:sz w:val="24"/>
          <w:szCs w:val="24"/>
        </w:rPr>
        <w:t>II.D.PR</w:t>
      </w:r>
      <w:r w:rsidR="0013253A" w:rsidRPr="004644C8">
        <w:rPr>
          <w:rFonts w:ascii="Times New Roman" w:hAnsi="Times New Roman"/>
          <w:b w:val="0"/>
          <w:bCs/>
          <w:sz w:val="24"/>
          <w:szCs w:val="24"/>
        </w:rPr>
        <w:t>.</w:t>
      </w:r>
      <w:r w:rsidR="0093719D" w:rsidRPr="004644C8">
        <w:rPr>
          <w:rFonts w:ascii="Times New Roman" w:hAnsi="Times New Roman"/>
          <w:b w:val="0"/>
          <w:bCs/>
          <w:sz w:val="24"/>
          <w:szCs w:val="24"/>
        </w:rPr>
        <w:t>024</w:t>
      </w:r>
      <w:r w:rsidRPr="004644C8">
        <w:rPr>
          <w:rFonts w:ascii="Times New Roman" w:hAnsi="Times New Roman"/>
          <w:b w:val="0"/>
          <w:sz w:val="24"/>
          <w:szCs w:val="24"/>
        </w:rPr>
        <w:tab/>
      </w:r>
      <w:r w:rsidRPr="004644C8">
        <w:rPr>
          <w:rFonts w:ascii="Times New Roman" w:hAnsi="Times New Roman"/>
          <w:b w:val="0"/>
          <w:sz w:val="24"/>
          <w:szCs w:val="24"/>
        </w:rPr>
        <w:tab/>
      </w:r>
      <w:r w:rsidRPr="004644C8">
        <w:rPr>
          <w:rFonts w:ascii="Times New Roman" w:hAnsi="Times New Roman"/>
          <w:b w:val="0"/>
          <w:sz w:val="24"/>
          <w:szCs w:val="24"/>
        </w:rPr>
        <w:tab/>
      </w:r>
      <w:r w:rsidRPr="004644C8">
        <w:rPr>
          <w:rFonts w:ascii="Times New Roman" w:hAnsi="Times New Roman"/>
          <w:b w:val="0"/>
          <w:sz w:val="24"/>
          <w:szCs w:val="24"/>
        </w:rPr>
        <w:tab/>
      </w:r>
      <w:r w:rsidR="002B0613" w:rsidRPr="004644C8">
        <w:rPr>
          <w:rFonts w:ascii="Times New Roman" w:hAnsi="Times New Roman"/>
          <w:b w:val="0"/>
          <w:sz w:val="24"/>
          <w:szCs w:val="24"/>
        </w:rPr>
        <w:tab/>
      </w:r>
      <w:r w:rsidRPr="004644C8">
        <w:rPr>
          <w:rFonts w:ascii="Times New Roman" w:hAnsi="Times New Roman"/>
          <w:bCs/>
          <w:sz w:val="24"/>
          <w:szCs w:val="24"/>
        </w:rPr>
        <w:t>Issue Date</w:t>
      </w:r>
      <w:r w:rsidRPr="004644C8">
        <w:rPr>
          <w:rFonts w:ascii="Times New Roman" w:hAnsi="Times New Roman"/>
          <w:b w:val="0"/>
          <w:sz w:val="24"/>
          <w:szCs w:val="24"/>
        </w:rPr>
        <w:t xml:space="preserve">: </w:t>
      </w:r>
      <w:r w:rsidR="00224E69">
        <w:rPr>
          <w:rFonts w:ascii="Times New Roman" w:hAnsi="Times New Roman"/>
          <w:b w:val="0"/>
          <w:sz w:val="24"/>
          <w:szCs w:val="24"/>
        </w:rPr>
        <w:t>November 1, 2012</w:t>
      </w:r>
    </w:p>
    <w:p w14:paraId="5E301107" w14:textId="0CADCC77" w:rsidR="00C20485" w:rsidRDefault="00C20485" w:rsidP="00C20485">
      <w:pPr>
        <w:pStyle w:val="Heading4"/>
        <w:jc w:val="left"/>
        <w:rPr>
          <w:szCs w:val="24"/>
        </w:rPr>
      </w:pPr>
      <w:r w:rsidRPr="004644C8">
        <w:rPr>
          <w:b/>
          <w:bCs/>
          <w:szCs w:val="24"/>
        </w:rPr>
        <w:t>Subject:</w:t>
      </w:r>
      <w:r w:rsidRPr="004644C8">
        <w:rPr>
          <w:szCs w:val="24"/>
        </w:rPr>
        <w:t xml:space="preserve"> </w:t>
      </w:r>
      <w:r w:rsidR="0093719D" w:rsidRPr="004644C8">
        <w:rPr>
          <w:szCs w:val="24"/>
        </w:rPr>
        <w:t>Employee Assistance Program</w:t>
      </w:r>
      <w:r w:rsidR="00FC163D">
        <w:rPr>
          <w:szCs w:val="24"/>
        </w:rPr>
        <w:t xml:space="preserve"> (EAP)</w:t>
      </w:r>
      <w:r w:rsidRPr="004644C8">
        <w:rPr>
          <w:szCs w:val="24"/>
        </w:rPr>
        <w:tab/>
      </w:r>
      <w:r w:rsidRPr="004644C8">
        <w:rPr>
          <w:szCs w:val="24"/>
        </w:rPr>
        <w:tab/>
      </w:r>
      <w:r w:rsidRPr="004644C8">
        <w:rPr>
          <w:b/>
          <w:bCs/>
          <w:szCs w:val="24"/>
        </w:rPr>
        <w:t>Effective Date</w:t>
      </w:r>
      <w:r w:rsidRPr="004644C8">
        <w:rPr>
          <w:szCs w:val="24"/>
        </w:rPr>
        <w:t xml:space="preserve">: </w:t>
      </w:r>
      <w:r w:rsidR="00205FFE">
        <w:rPr>
          <w:szCs w:val="24"/>
        </w:rPr>
        <w:t>Upon release</w:t>
      </w:r>
    </w:p>
    <w:p w14:paraId="09245AA3" w14:textId="77777777" w:rsidR="00075A7C" w:rsidRDefault="00224E69" w:rsidP="00224E69">
      <w:pPr>
        <w:tabs>
          <w:tab w:val="left" w:pos="720"/>
          <w:tab w:val="left" w:pos="5820"/>
        </w:tabs>
        <w:rPr>
          <w:sz w:val="24"/>
          <w:szCs w:val="24"/>
        </w:rPr>
      </w:pPr>
      <w:r w:rsidRPr="004644C8">
        <w:rPr>
          <w:b/>
          <w:bCs/>
          <w:sz w:val="24"/>
          <w:szCs w:val="24"/>
        </w:rPr>
        <w:t>Section:</w:t>
      </w:r>
      <w:r w:rsidRPr="004644C8">
        <w:rPr>
          <w:bCs/>
          <w:sz w:val="24"/>
          <w:szCs w:val="24"/>
        </w:rPr>
        <w:t xml:space="preserve"> </w:t>
      </w:r>
      <w:r w:rsidRPr="004644C8">
        <w:rPr>
          <w:sz w:val="24"/>
          <w:szCs w:val="24"/>
        </w:rPr>
        <w:t>Human Resources</w:t>
      </w:r>
      <w:r>
        <w:t xml:space="preserve">                                                               </w:t>
      </w:r>
      <w:r w:rsidRPr="00224E69">
        <w:rPr>
          <w:b/>
          <w:sz w:val="24"/>
          <w:szCs w:val="24"/>
        </w:rPr>
        <w:t>Revised:</w:t>
      </w:r>
      <w:r>
        <w:t xml:space="preserve"> </w:t>
      </w:r>
      <w:r w:rsidR="00205FFE">
        <w:rPr>
          <w:sz w:val="24"/>
          <w:szCs w:val="24"/>
        </w:rPr>
        <w:t>October</w:t>
      </w:r>
      <w:r w:rsidR="00C72DA4">
        <w:rPr>
          <w:sz w:val="24"/>
          <w:szCs w:val="24"/>
        </w:rPr>
        <w:t xml:space="preserve"> 10</w:t>
      </w:r>
      <w:r w:rsidRPr="00224E69">
        <w:rPr>
          <w:sz w:val="24"/>
          <w:szCs w:val="24"/>
        </w:rPr>
        <w:t>, 2018</w:t>
      </w:r>
    </w:p>
    <w:p w14:paraId="750A230A" w14:textId="46BB5F65" w:rsidR="00224E69" w:rsidRPr="00075A7C" w:rsidRDefault="00224E69" w:rsidP="00224E69">
      <w:pPr>
        <w:tabs>
          <w:tab w:val="left" w:pos="720"/>
          <w:tab w:val="left" w:pos="5820"/>
        </w:tabs>
        <w:rPr>
          <w:b/>
          <w:bCs/>
          <w:sz w:val="24"/>
          <w:szCs w:val="24"/>
        </w:rPr>
      </w:pPr>
      <w:r>
        <w:tab/>
      </w:r>
      <w:r w:rsidR="00075A7C" w:rsidRPr="00075A7C">
        <w:rPr>
          <w:b/>
          <w:bCs/>
        </w:rPr>
        <w:t xml:space="preserve">                                                                                                     </w:t>
      </w:r>
      <w:r w:rsidR="00075A7C" w:rsidRPr="00075A7C">
        <w:rPr>
          <w:b/>
          <w:bCs/>
          <w:sz w:val="24"/>
          <w:szCs w:val="24"/>
        </w:rPr>
        <w:t>Revised:</w:t>
      </w:r>
      <w:r w:rsidR="00075A7C">
        <w:rPr>
          <w:sz w:val="24"/>
          <w:szCs w:val="24"/>
        </w:rPr>
        <w:t xml:space="preserve"> </w:t>
      </w:r>
      <w:r w:rsidR="005B2922" w:rsidRPr="00DE1E63">
        <w:rPr>
          <w:sz w:val="24"/>
          <w:szCs w:val="24"/>
        </w:rPr>
        <w:t>December 15</w:t>
      </w:r>
      <w:r w:rsidR="00075A7C" w:rsidRPr="00DE1E63">
        <w:rPr>
          <w:sz w:val="24"/>
          <w:szCs w:val="24"/>
        </w:rPr>
        <w:t>, 2022</w:t>
      </w:r>
    </w:p>
    <w:p w14:paraId="20EF2D3F" w14:textId="6896D99B" w:rsidR="00C20485" w:rsidRPr="004644C8" w:rsidRDefault="00224E69" w:rsidP="00C20485">
      <w:pPr>
        <w:ind w:right="-14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20485" w:rsidRPr="004644C8">
        <w:rPr>
          <w:sz w:val="24"/>
          <w:szCs w:val="24"/>
        </w:rPr>
        <w:tab/>
      </w:r>
      <w:r w:rsidR="00C20485" w:rsidRPr="004644C8">
        <w:rPr>
          <w:sz w:val="24"/>
          <w:szCs w:val="24"/>
        </w:rPr>
        <w:tab/>
      </w:r>
      <w:r w:rsidR="00C20485" w:rsidRPr="004644C8">
        <w:rPr>
          <w:sz w:val="24"/>
          <w:szCs w:val="24"/>
        </w:rPr>
        <w:tab/>
      </w:r>
      <w:r w:rsidR="00C20485" w:rsidRPr="004644C8">
        <w:rPr>
          <w:sz w:val="24"/>
          <w:szCs w:val="24"/>
        </w:rPr>
        <w:tab/>
      </w:r>
      <w:r w:rsidR="00C20485" w:rsidRPr="004644C8">
        <w:rPr>
          <w:sz w:val="24"/>
          <w:szCs w:val="24"/>
        </w:rPr>
        <w:tab/>
      </w:r>
      <w:r w:rsidR="00DC16A9">
        <w:rPr>
          <w:b/>
          <w:bCs/>
          <w:sz w:val="24"/>
          <w:szCs w:val="24"/>
        </w:rPr>
        <w:t>Approved</w:t>
      </w:r>
      <w:r w:rsidR="00DC16A9" w:rsidRPr="00205FFE">
        <w:rPr>
          <w:b/>
          <w:bCs/>
          <w:sz w:val="24"/>
          <w:szCs w:val="24"/>
        </w:rPr>
        <w:t>:</w:t>
      </w:r>
      <w:r w:rsidR="00DC16A9" w:rsidRPr="00205FFE">
        <w:rPr>
          <w:bCs/>
          <w:sz w:val="24"/>
          <w:szCs w:val="24"/>
        </w:rPr>
        <w:t>/s</w:t>
      </w:r>
      <w:r w:rsidR="00DC16A9" w:rsidRPr="00DC16A9">
        <w:rPr>
          <w:bCs/>
          <w:sz w:val="24"/>
          <w:szCs w:val="24"/>
        </w:rPr>
        <w:t xml:space="preserve">/Jordan </w:t>
      </w:r>
      <w:r w:rsidR="00387200">
        <w:rPr>
          <w:bCs/>
          <w:sz w:val="24"/>
          <w:szCs w:val="24"/>
        </w:rPr>
        <w:t xml:space="preserve">A. </w:t>
      </w:r>
      <w:r w:rsidR="00DC16A9" w:rsidRPr="00DC16A9">
        <w:rPr>
          <w:bCs/>
          <w:sz w:val="24"/>
          <w:szCs w:val="24"/>
        </w:rPr>
        <w:t>Scheff/</w:t>
      </w:r>
      <w:r w:rsidR="00FC163D" w:rsidRPr="00DE1E63">
        <w:rPr>
          <w:bCs/>
          <w:sz w:val="24"/>
          <w:szCs w:val="24"/>
        </w:rPr>
        <w:t>E</w:t>
      </w:r>
      <w:r w:rsidR="00205FFE" w:rsidRPr="00DE1E63">
        <w:rPr>
          <w:bCs/>
          <w:sz w:val="24"/>
          <w:szCs w:val="24"/>
        </w:rPr>
        <w:t>T</w:t>
      </w:r>
    </w:p>
    <w:p w14:paraId="12A7920C" w14:textId="3EFFACB0" w:rsidR="000C1CAB" w:rsidRPr="00B63C4D" w:rsidRDefault="000C1CAB" w:rsidP="005F312D">
      <w:pPr>
        <w:pStyle w:val="Footer"/>
        <w:tabs>
          <w:tab w:val="clear" w:pos="4320"/>
          <w:tab w:val="clear" w:pos="8640"/>
        </w:tabs>
        <w:jc w:val="center"/>
        <w:rPr>
          <w:b/>
          <w:color w:val="FF0000"/>
          <w:sz w:val="24"/>
          <w:szCs w:val="24"/>
        </w:rPr>
      </w:pPr>
      <w:bookmarkStart w:id="0" w:name="_GoBack"/>
      <w:bookmarkEnd w:id="0"/>
    </w:p>
    <w:p w14:paraId="419A86C3" w14:textId="77777777" w:rsidR="002919B7" w:rsidRPr="004644C8" w:rsidRDefault="002919B7" w:rsidP="002919B7">
      <w:pPr>
        <w:pStyle w:val="Heading1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4644C8">
        <w:rPr>
          <w:rFonts w:ascii="Times New Roman" w:hAnsi="Times New Roman"/>
          <w:bCs/>
          <w:sz w:val="24"/>
          <w:szCs w:val="24"/>
        </w:rPr>
        <w:t>Policy Statement</w:t>
      </w:r>
    </w:p>
    <w:p w14:paraId="6030CDB7" w14:textId="77777777" w:rsidR="002919B7" w:rsidRPr="004644C8" w:rsidRDefault="002919B7" w:rsidP="00E67D7C">
      <w:pPr>
        <w:pStyle w:val="BodyText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4644C8">
        <w:rPr>
          <w:rFonts w:ascii="Times New Roman" w:hAnsi="Times New Roman"/>
          <w:sz w:val="24"/>
          <w:szCs w:val="24"/>
        </w:rPr>
        <w:t xml:space="preserve">It is the policy of </w:t>
      </w:r>
      <w:r w:rsidR="00061790" w:rsidRPr="004644C8">
        <w:rPr>
          <w:rFonts w:ascii="Times New Roman" w:hAnsi="Times New Roman"/>
          <w:sz w:val="24"/>
          <w:szCs w:val="24"/>
        </w:rPr>
        <w:t xml:space="preserve">the </w:t>
      </w:r>
      <w:r w:rsidRPr="004644C8">
        <w:rPr>
          <w:rFonts w:ascii="Times New Roman" w:hAnsi="Times New Roman"/>
          <w:sz w:val="24"/>
          <w:szCs w:val="24"/>
        </w:rPr>
        <w:t>Department of Developmental Services (DDS</w:t>
      </w:r>
      <w:r w:rsidR="004518FE" w:rsidRPr="004644C8">
        <w:rPr>
          <w:rFonts w:ascii="Times New Roman" w:hAnsi="Times New Roman"/>
          <w:sz w:val="24"/>
          <w:szCs w:val="24"/>
        </w:rPr>
        <w:t>)</w:t>
      </w:r>
      <w:r w:rsidRPr="004644C8">
        <w:rPr>
          <w:rFonts w:ascii="Times New Roman" w:hAnsi="Times New Roman"/>
          <w:sz w:val="24"/>
          <w:szCs w:val="24"/>
        </w:rPr>
        <w:t xml:space="preserve"> to provide an Employee Assistan</w:t>
      </w:r>
      <w:r w:rsidR="00AA08CC" w:rsidRPr="004644C8">
        <w:rPr>
          <w:rFonts w:ascii="Times New Roman" w:hAnsi="Times New Roman"/>
          <w:sz w:val="24"/>
          <w:szCs w:val="24"/>
        </w:rPr>
        <w:t>ce</w:t>
      </w:r>
      <w:r w:rsidRPr="004644C8">
        <w:rPr>
          <w:rFonts w:ascii="Times New Roman" w:hAnsi="Times New Roman"/>
          <w:sz w:val="24"/>
          <w:szCs w:val="24"/>
        </w:rPr>
        <w:t xml:space="preserve"> Program (EAP) as a benefit to assist employees with personal problems that may adversely affect job performance.</w:t>
      </w:r>
    </w:p>
    <w:p w14:paraId="4B50CE61" w14:textId="77777777" w:rsidR="00C20485" w:rsidRPr="004644C8" w:rsidRDefault="00C20485" w:rsidP="00C20485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14:paraId="760A4477" w14:textId="77777777" w:rsidR="0013253A" w:rsidRPr="004644C8" w:rsidRDefault="00C20485" w:rsidP="001A0815">
      <w:pPr>
        <w:pStyle w:val="Heading1"/>
        <w:numPr>
          <w:ilvl w:val="0"/>
          <w:numId w:val="10"/>
        </w:numPr>
        <w:tabs>
          <w:tab w:val="left" w:pos="360"/>
        </w:tabs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  <w:r w:rsidRPr="004644C8">
        <w:rPr>
          <w:rFonts w:ascii="Times New Roman" w:hAnsi="Times New Roman"/>
          <w:bCs/>
          <w:sz w:val="24"/>
          <w:szCs w:val="24"/>
        </w:rPr>
        <w:t>Purpose</w:t>
      </w:r>
    </w:p>
    <w:p w14:paraId="02F17249" w14:textId="77777777" w:rsidR="004518FE" w:rsidRPr="004644C8" w:rsidRDefault="004518FE" w:rsidP="00E67D7C">
      <w:pPr>
        <w:pStyle w:val="BodyText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  <w:r w:rsidRPr="004644C8">
        <w:rPr>
          <w:rFonts w:ascii="Times New Roman" w:hAnsi="Times New Roman"/>
          <w:sz w:val="24"/>
          <w:szCs w:val="24"/>
        </w:rPr>
        <w:t>The purpose of this procedure is to implement the steps to follow when referring or mandating employee</w:t>
      </w:r>
      <w:r w:rsidR="00476941" w:rsidRPr="004644C8">
        <w:rPr>
          <w:rFonts w:ascii="Times New Roman" w:hAnsi="Times New Roman"/>
          <w:sz w:val="24"/>
          <w:szCs w:val="24"/>
        </w:rPr>
        <w:t>s</w:t>
      </w:r>
      <w:r w:rsidRPr="004644C8">
        <w:rPr>
          <w:rFonts w:ascii="Times New Roman" w:hAnsi="Times New Roman"/>
          <w:sz w:val="24"/>
          <w:szCs w:val="24"/>
        </w:rPr>
        <w:t xml:space="preserve"> to </w:t>
      </w:r>
      <w:r w:rsidR="00CA3C08" w:rsidRPr="004644C8">
        <w:rPr>
          <w:rFonts w:ascii="Times New Roman" w:hAnsi="Times New Roman"/>
          <w:sz w:val="24"/>
          <w:szCs w:val="24"/>
        </w:rPr>
        <w:t xml:space="preserve">the </w:t>
      </w:r>
      <w:r w:rsidR="00205FFE" w:rsidRPr="004644C8">
        <w:rPr>
          <w:rFonts w:ascii="Times New Roman" w:hAnsi="Times New Roman"/>
          <w:sz w:val="24"/>
          <w:szCs w:val="24"/>
        </w:rPr>
        <w:t>Employee Assistance Program</w:t>
      </w:r>
      <w:r w:rsidR="00476941" w:rsidRPr="004644C8">
        <w:rPr>
          <w:rFonts w:ascii="Times New Roman" w:hAnsi="Times New Roman"/>
          <w:sz w:val="24"/>
          <w:szCs w:val="24"/>
        </w:rPr>
        <w:t xml:space="preserve">, or informing employees, their immediate family members or individuals living in the same household about </w:t>
      </w:r>
      <w:r w:rsidR="00061790" w:rsidRPr="004644C8">
        <w:rPr>
          <w:rFonts w:ascii="Times New Roman" w:hAnsi="Times New Roman"/>
          <w:sz w:val="24"/>
          <w:szCs w:val="24"/>
        </w:rPr>
        <w:t xml:space="preserve">the </w:t>
      </w:r>
      <w:r w:rsidR="00476941" w:rsidRPr="004644C8">
        <w:rPr>
          <w:rFonts w:ascii="Times New Roman" w:hAnsi="Times New Roman"/>
          <w:sz w:val="24"/>
          <w:szCs w:val="24"/>
        </w:rPr>
        <w:t>EAP.</w:t>
      </w:r>
    </w:p>
    <w:p w14:paraId="03BA011D" w14:textId="77777777" w:rsidR="00C20485" w:rsidRPr="004644C8" w:rsidRDefault="00C20485" w:rsidP="001A0815">
      <w:pPr>
        <w:rPr>
          <w:sz w:val="24"/>
          <w:szCs w:val="24"/>
        </w:rPr>
      </w:pPr>
    </w:p>
    <w:p w14:paraId="11C9578F" w14:textId="77777777" w:rsidR="00C20485" w:rsidRPr="004644C8" w:rsidRDefault="00C20485" w:rsidP="001A0815">
      <w:pPr>
        <w:pStyle w:val="Heading1"/>
        <w:numPr>
          <w:ilvl w:val="0"/>
          <w:numId w:val="10"/>
        </w:numPr>
        <w:tabs>
          <w:tab w:val="left" w:pos="360"/>
        </w:tabs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  <w:r w:rsidRPr="004644C8">
        <w:rPr>
          <w:rFonts w:ascii="Times New Roman" w:hAnsi="Times New Roman"/>
          <w:bCs/>
          <w:sz w:val="24"/>
          <w:szCs w:val="24"/>
        </w:rPr>
        <w:t>Applicability</w:t>
      </w:r>
    </w:p>
    <w:p w14:paraId="7430BEE3" w14:textId="77777777" w:rsidR="0093719D" w:rsidRPr="004644C8" w:rsidRDefault="0093719D" w:rsidP="00E67D7C">
      <w:pPr>
        <w:tabs>
          <w:tab w:val="left" w:pos="360"/>
        </w:tabs>
        <w:ind w:left="360"/>
        <w:rPr>
          <w:sz w:val="24"/>
          <w:szCs w:val="24"/>
        </w:rPr>
      </w:pPr>
      <w:r w:rsidRPr="00C72DA4">
        <w:rPr>
          <w:sz w:val="24"/>
          <w:szCs w:val="24"/>
        </w:rPr>
        <w:t>This p</w:t>
      </w:r>
      <w:r w:rsidR="005D23A9" w:rsidRPr="00C72DA4">
        <w:rPr>
          <w:sz w:val="24"/>
          <w:szCs w:val="24"/>
        </w:rPr>
        <w:t>rocedure</w:t>
      </w:r>
      <w:r w:rsidRPr="00C72DA4">
        <w:rPr>
          <w:sz w:val="24"/>
          <w:szCs w:val="24"/>
        </w:rPr>
        <w:t xml:space="preserve"> covers all DDS employees</w:t>
      </w:r>
      <w:r w:rsidR="00205FFE" w:rsidRPr="00C72DA4">
        <w:rPr>
          <w:sz w:val="24"/>
          <w:szCs w:val="24"/>
        </w:rPr>
        <w:t>,</w:t>
      </w:r>
      <w:r w:rsidRPr="00C72DA4">
        <w:rPr>
          <w:sz w:val="24"/>
          <w:szCs w:val="24"/>
        </w:rPr>
        <w:t xml:space="preserve"> th</w:t>
      </w:r>
      <w:r w:rsidR="0013253A" w:rsidRPr="00C72DA4">
        <w:rPr>
          <w:sz w:val="24"/>
          <w:szCs w:val="24"/>
        </w:rPr>
        <w:t>eir imm</w:t>
      </w:r>
      <w:r w:rsidR="005D23A9" w:rsidRPr="00C72DA4">
        <w:rPr>
          <w:sz w:val="24"/>
          <w:szCs w:val="24"/>
        </w:rPr>
        <w:t>ediate family members</w:t>
      </w:r>
      <w:r w:rsidR="00205FFE" w:rsidRPr="00C72DA4">
        <w:rPr>
          <w:sz w:val="24"/>
          <w:szCs w:val="24"/>
        </w:rPr>
        <w:t>, their</w:t>
      </w:r>
      <w:r w:rsidR="005D23A9" w:rsidRPr="00C72DA4">
        <w:rPr>
          <w:sz w:val="24"/>
          <w:szCs w:val="24"/>
        </w:rPr>
        <w:t xml:space="preserve"> </w:t>
      </w:r>
      <w:r w:rsidR="00205FFE" w:rsidRPr="00C72DA4">
        <w:rPr>
          <w:sz w:val="24"/>
          <w:szCs w:val="24"/>
        </w:rPr>
        <w:t>children up to age 26, and any person</w:t>
      </w:r>
      <w:r w:rsidR="0013253A" w:rsidRPr="00C72DA4">
        <w:rPr>
          <w:sz w:val="24"/>
          <w:szCs w:val="24"/>
        </w:rPr>
        <w:t xml:space="preserve"> l</w:t>
      </w:r>
      <w:r w:rsidR="00082DD3" w:rsidRPr="00C72DA4">
        <w:rPr>
          <w:sz w:val="24"/>
          <w:szCs w:val="24"/>
        </w:rPr>
        <w:t xml:space="preserve">iving in </w:t>
      </w:r>
      <w:r w:rsidR="00205FFE" w:rsidRPr="00C72DA4">
        <w:rPr>
          <w:sz w:val="24"/>
          <w:szCs w:val="24"/>
        </w:rPr>
        <w:t>the</w:t>
      </w:r>
      <w:r w:rsidR="00082DD3" w:rsidRPr="00C72DA4">
        <w:rPr>
          <w:sz w:val="24"/>
          <w:szCs w:val="24"/>
        </w:rPr>
        <w:t xml:space="preserve"> household</w:t>
      </w:r>
      <w:r w:rsidR="00205FFE" w:rsidRPr="00C72DA4">
        <w:rPr>
          <w:sz w:val="24"/>
          <w:szCs w:val="24"/>
        </w:rPr>
        <w:t xml:space="preserve"> of a DDS employee</w:t>
      </w:r>
      <w:r w:rsidR="00082DD3" w:rsidRPr="00C72DA4">
        <w:rPr>
          <w:sz w:val="24"/>
          <w:szCs w:val="24"/>
        </w:rPr>
        <w:t>.</w:t>
      </w:r>
    </w:p>
    <w:p w14:paraId="0D17F308" w14:textId="77777777" w:rsidR="00C20485" w:rsidRPr="004644C8" w:rsidRDefault="00C20485" w:rsidP="001A0815">
      <w:pPr>
        <w:rPr>
          <w:sz w:val="24"/>
          <w:szCs w:val="24"/>
        </w:rPr>
      </w:pPr>
    </w:p>
    <w:p w14:paraId="6AD32CA1" w14:textId="77777777" w:rsidR="00C20485" w:rsidRPr="007D7AFB" w:rsidRDefault="00C20485" w:rsidP="001A0815">
      <w:pPr>
        <w:pStyle w:val="Heading1"/>
        <w:numPr>
          <w:ilvl w:val="0"/>
          <w:numId w:val="10"/>
        </w:numPr>
        <w:tabs>
          <w:tab w:val="left" w:pos="360"/>
        </w:tabs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  <w:r w:rsidRPr="007D7AFB">
        <w:rPr>
          <w:rFonts w:ascii="Times New Roman" w:hAnsi="Times New Roman"/>
          <w:bCs/>
          <w:sz w:val="24"/>
          <w:szCs w:val="24"/>
        </w:rPr>
        <w:t>Definitions</w:t>
      </w:r>
    </w:p>
    <w:p w14:paraId="42641B91" w14:textId="77777777" w:rsidR="0093719D" w:rsidRPr="007D7AFB" w:rsidRDefault="0093719D" w:rsidP="00E67D7C">
      <w:pPr>
        <w:tabs>
          <w:tab w:val="left" w:pos="360"/>
        </w:tabs>
        <w:ind w:left="360"/>
        <w:rPr>
          <w:bCs/>
          <w:color w:val="000000"/>
          <w:sz w:val="24"/>
          <w:szCs w:val="24"/>
        </w:rPr>
      </w:pPr>
      <w:r w:rsidRPr="007D7AFB">
        <w:rPr>
          <w:bCs/>
          <w:color w:val="000000"/>
          <w:sz w:val="24"/>
          <w:szCs w:val="24"/>
        </w:rPr>
        <w:t xml:space="preserve">The following definitions apply to this </w:t>
      </w:r>
      <w:r w:rsidR="00061790" w:rsidRPr="007D7AFB">
        <w:rPr>
          <w:bCs/>
          <w:color w:val="000000"/>
          <w:sz w:val="24"/>
          <w:szCs w:val="24"/>
        </w:rPr>
        <w:t>and</w:t>
      </w:r>
      <w:r w:rsidRPr="007D7AFB">
        <w:rPr>
          <w:bCs/>
          <w:color w:val="000000"/>
          <w:sz w:val="24"/>
          <w:szCs w:val="24"/>
        </w:rPr>
        <w:t xml:space="preserve"> all associated </w:t>
      </w:r>
      <w:r w:rsidR="000C1CAB" w:rsidRPr="007D7AFB">
        <w:rPr>
          <w:bCs/>
          <w:color w:val="000000"/>
          <w:sz w:val="24"/>
          <w:szCs w:val="24"/>
        </w:rPr>
        <w:t xml:space="preserve">policies, procedures and </w:t>
      </w:r>
      <w:r w:rsidR="005C6C5B" w:rsidRPr="007D7AFB">
        <w:rPr>
          <w:bCs/>
          <w:color w:val="000000"/>
          <w:sz w:val="24"/>
          <w:szCs w:val="24"/>
        </w:rPr>
        <w:t>attachments</w:t>
      </w:r>
      <w:r w:rsidRPr="007D7AFB">
        <w:rPr>
          <w:bCs/>
          <w:color w:val="000000"/>
          <w:sz w:val="24"/>
          <w:szCs w:val="24"/>
        </w:rPr>
        <w:t>.</w:t>
      </w:r>
    </w:p>
    <w:p w14:paraId="158265EA" w14:textId="77777777" w:rsidR="001A0815" w:rsidRPr="00E67D7C" w:rsidRDefault="001A0815" w:rsidP="00E67D7C">
      <w:pPr>
        <w:tabs>
          <w:tab w:val="left" w:pos="360"/>
        </w:tabs>
        <w:ind w:left="360"/>
        <w:rPr>
          <w:sz w:val="16"/>
          <w:szCs w:val="16"/>
        </w:rPr>
      </w:pPr>
    </w:p>
    <w:p w14:paraId="468C8C7D" w14:textId="77777777" w:rsidR="0093719D" w:rsidRPr="007D7AFB" w:rsidRDefault="007D7AFB" w:rsidP="00E67D7C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7D7AFB">
        <w:rPr>
          <w:rFonts w:ascii="Times New Roman" w:hAnsi="Times New Roman"/>
          <w:szCs w:val="24"/>
        </w:rPr>
        <w:t>“</w:t>
      </w:r>
      <w:r w:rsidR="0093719D" w:rsidRPr="007D7AFB">
        <w:rPr>
          <w:rFonts w:ascii="Times New Roman" w:hAnsi="Times New Roman"/>
          <w:szCs w:val="24"/>
        </w:rPr>
        <w:t>Informal</w:t>
      </w:r>
      <w:r w:rsidR="00205FFE" w:rsidRPr="007D7AFB">
        <w:rPr>
          <w:rFonts w:ascii="Times New Roman" w:hAnsi="Times New Roman"/>
          <w:szCs w:val="24"/>
        </w:rPr>
        <w:t xml:space="preserve"> Referral</w:t>
      </w:r>
      <w:r w:rsidRPr="007D7AFB">
        <w:rPr>
          <w:rFonts w:ascii="Times New Roman" w:hAnsi="Times New Roman"/>
          <w:szCs w:val="24"/>
        </w:rPr>
        <w:t>” means</w:t>
      </w:r>
      <w:r w:rsidR="00B23C5B" w:rsidRPr="007D7AFB">
        <w:rPr>
          <w:rFonts w:ascii="Times New Roman" w:hAnsi="Times New Roman"/>
          <w:szCs w:val="24"/>
        </w:rPr>
        <w:t xml:space="preserve"> </w:t>
      </w:r>
      <w:r w:rsidRPr="007D7AFB">
        <w:rPr>
          <w:rFonts w:ascii="Times New Roman" w:hAnsi="Times New Roman"/>
          <w:szCs w:val="24"/>
        </w:rPr>
        <w:t>a</w:t>
      </w:r>
      <w:r w:rsidR="00205FFE" w:rsidRPr="007D7AFB">
        <w:rPr>
          <w:rFonts w:ascii="Times New Roman" w:hAnsi="Times New Roman"/>
          <w:szCs w:val="24"/>
        </w:rPr>
        <w:t xml:space="preserve"> s</w:t>
      </w:r>
      <w:r w:rsidR="0093719D" w:rsidRPr="007D7AFB">
        <w:rPr>
          <w:rFonts w:ascii="Times New Roman" w:hAnsi="Times New Roman"/>
          <w:szCs w:val="24"/>
        </w:rPr>
        <w:t>uggested referral mad</w:t>
      </w:r>
      <w:r w:rsidR="00476941" w:rsidRPr="007D7AFB">
        <w:rPr>
          <w:rFonts w:ascii="Times New Roman" w:hAnsi="Times New Roman"/>
          <w:szCs w:val="24"/>
        </w:rPr>
        <w:t>e</w:t>
      </w:r>
      <w:r w:rsidR="0093719D" w:rsidRPr="007D7AFB">
        <w:rPr>
          <w:rFonts w:ascii="Times New Roman" w:hAnsi="Times New Roman"/>
          <w:szCs w:val="24"/>
        </w:rPr>
        <w:t xml:space="preserve"> by a supervisor or manager.  The manager </w:t>
      </w:r>
      <w:r w:rsidR="00697BCA" w:rsidRPr="007D7AFB">
        <w:rPr>
          <w:rFonts w:ascii="Times New Roman" w:hAnsi="Times New Roman"/>
          <w:szCs w:val="24"/>
        </w:rPr>
        <w:t xml:space="preserve">would </w:t>
      </w:r>
      <w:r w:rsidR="0093719D" w:rsidRPr="007D7AFB">
        <w:rPr>
          <w:rFonts w:ascii="Times New Roman" w:hAnsi="Times New Roman"/>
          <w:szCs w:val="24"/>
        </w:rPr>
        <w:t xml:space="preserve">encourage </w:t>
      </w:r>
      <w:r w:rsidR="00697BCA" w:rsidRPr="007D7AFB">
        <w:rPr>
          <w:rFonts w:ascii="Times New Roman" w:hAnsi="Times New Roman"/>
          <w:szCs w:val="24"/>
        </w:rPr>
        <w:t>an</w:t>
      </w:r>
      <w:r w:rsidR="0093719D" w:rsidRPr="007D7AFB">
        <w:rPr>
          <w:rFonts w:ascii="Times New Roman" w:hAnsi="Times New Roman"/>
          <w:szCs w:val="24"/>
        </w:rPr>
        <w:t xml:space="preserve"> employee to talk with </w:t>
      </w:r>
      <w:r w:rsidR="00476941" w:rsidRPr="007D7AFB">
        <w:rPr>
          <w:rFonts w:ascii="Times New Roman" w:hAnsi="Times New Roman"/>
          <w:szCs w:val="24"/>
        </w:rPr>
        <w:t xml:space="preserve">staff from </w:t>
      </w:r>
      <w:r w:rsidR="0093719D" w:rsidRPr="007D7AFB">
        <w:rPr>
          <w:rFonts w:ascii="Times New Roman" w:hAnsi="Times New Roman"/>
          <w:szCs w:val="24"/>
        </w:rPr>
        <w:t xml:space="preserve">the EAP to address possible concerns affecting </w:t>
      </w:r>
      <w:r w:rsidR="00697BCA" w:rsidRPr="007D7AFB">
        <w:rPr>
          <w:rFonts w:ascii="Times New Roman" w:hAnsi="Times New Roman"/>
          <w:szCs w:val="24"/>
        </w:rPr>
        <w:t xml:space="preserve">the employee’s (1) </w:t>
      </w:r>
      <w:r w:rsidR="0093719D" w:rsidRPr="007D7AFB">
        <w:rPr>
          <w:rFonts w:ascii="Times New Roman" w:hAnsi="Times New Roman"/>
          <w:szCs w:val="24"/>
        </w:rPr>
        <w:t xml:space="preserve">work performance, </w:t>
      </w:r>
      <w:r w:rsidR="00697BCA" w:rsidRPr="007D7AFB">
        <w:rPr>
          <w:rFonts w:ascii="Times New Roman" w:hAnsi="Times New Roman"/>
          <w:szCs w:val="24"/>
        </w:rPr>
        <w:t xml:space="preserve">(2) </w:t>
      </w:r>
      <w:r w:rsidR="0093719D" w:rsidRPr="007D7AFB">
        <w:rPr>
          <w:rFonts w:ascii="Times New Roman" w:hAnsi="Times New Roman"/>
          <w:szCs w:val="24"/>
        </w:rPr>
        <w:t xml:space="preserve">behavior in the workplace or </w:t>
      </w:r>
      <w:r w:rsidR="00697BCA" w:rsidRPr="007D7AFB">
        <w:rPr>
          <w:rFonts w:ascii="Times New Roman" w:hAnsi="Times New Roman"/>
          <w:szCs w:val="24"/>
        </w:rPr>
        <w:t xml:space="preserve">(3) </w:t>
      </w:r>
      <w:r w:rsidR="0093719D" w:rsidRPr="007D7AFB">
        <w:rPr>
          <w:rFonts w:ascii="Times New Roman" w:hAnsi="Times New Roman"/>
          <w:szCs w:val="24"/>
        </w:rPr>
        <w:t xml:space="preserve">violation of DDS </w:t>
      </w:r>
      <w:r w:rsidR="00697BCA" w:rsidRPr="007D7AFB">
        <w:rPr>
          <w:rFonts w:ascii="Times New Roman" w:hAnsi="Times New Roman"/>
          <w:szCs w:val="24"/>
        </w:rPr>
        <w:t>p</w:t>
      </w:r>
      <w:r w:rsidR="0093719D" w:rsidRPr="007D7AFB">
        <w:rPr>
          <w:rFonts w:ascii="Times New Roman" w:hAnsi="Times New Roman"/>
          <w:szCs w:val="24"/>
        </w:rPr>
        <w:t xml:space="preserve">olicy. </w:t>
      </w:r>
      <w:r w:rsidR="00401152" w:rsidRPr="007D7AFB">
        <w:rPr>
          <w:rFonts w:ascii="Times New Roman" w:hAnsi="Times New Roman"/>
          <w:szCs w:val="24"/>
        </w:rPr>
        <w:t xml:space="preserve"> </w:t>
      </w:r>
      <w:r w:rsidR="0093719D" w:rsidRPr="007D7AFB">
        <w:rPr>
          <w:rFonts w:ascii="Times New Roman" w:hAnsi="Times New Roman"/>
          <w:szCs w:val="24"/>
        </w:rPr>
        <w:t>Informal or suggested referrals do not require any follow-up by the supervisor or human resources personnel.</w:t>
      </w:r>
    </w:p>
    <w:p w14:paraId="18F66005" w14:textId="77777777" w:rsidR="0093719D" w:rsidRPr="00E67D7C" w:rsidRDefault="0093719D" w:rsidP="00E67D7C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sz w:val="16"/>
          <w:szCs w:val="16"/>
        </w:rPr>
      </w:pPr>
    </w:p>
    <w:p w14:paraId="3ECE53AB" w14:textId="705D6AC3" w:rsidR="0093719D" w:rsidRPr="005B2922" w:rsidRDefault="007D7AFB" w:rsidP="00E67D7C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5B2922">
        <w:rPr>
          <w:rFonts w:ascii="Times New Roman" w:hAnsi="Times New Roman"/>
          <w:szCs w:val="24"/>
        </w:rPr>
        <w:t>“</w:t>
      </w:r>
      <w:r w:rsidR="00082DD3" w:rsidRPr="005B2922">
        <w:rPr>
          <w:rFonts w:ascii="Times New Roman" w:hAnsi="Times New Roman"/>
          <w:szCs w:val="24"/>
        </w:rPr>
        <w:t xml:space="preserve">Administrative </w:t>
      </w:r>
      <w:r w:rsidR="0093719D" w:rsidRPr="005B2922">
        <w:rPr>
          <w:rFonts w:ascii="Times New Roman" w:hAnsi="Times New Roman"/>
          <w:szCs w:val="24"/>
        </w:rPr>
        <w:t>Referral</w:t>
      </w:r>
      <w:r w:rsidRPr="005B2922">
        <w:rPr>
          <w:rFonts w:ascii="Times New Roman" w:hAnsi="Times New Roman"/>
          <w:szCs w:val="24"/>
        </w:rPr>
        <w:t>” means</w:t>
      </w:r>
      <w:r w:rsidR="0093719D" w:rsidRPr="005B2922">
        <w:rPr>
          <w:rFonts w:ascii="Times New Roman" w:hAnsi="Times New Roman"/>
          <w:szCs w:val="24"/>
        </w:rPr>
        <w:t xml:space="preserve"> </w:t>
      </w:r>
      <w:r w:rsidRPr="005B2922">
        <w:rPr>
          <w:rFonts w:ascii="Times New Roman" w:hAnsi="Times New Roman"/>
          <w:szCs w:val="24"/>
        </w:rPr>
        <w:t>a referral of an employee to the E</w:t>
      </w:r>
      <w:r w:rsidR="00A16377" w:rsidRPr="005B2922">
        <w:rPr>
          <w:rFonts w:ascii="Times New Roman" w:hAnsi="Times New Roman"/>
          <w:szCs w:val="24"/>
        </w:rPr>
        <w:t xml:space="preserve">mployee </w:t>
      </w:r>
      <w:r w:rsidRPr="005B2922">
        <w:rPr>
          <w:rFonts w:ascii="Times New Roman" w:hAnsi="Times New Roman"/>
          <w:szCs w:val="24"/>
        </w:rPr>
        <w:t>A</w:t>
      </w:r>
      <w:r w:rsidR="00A16377" w:rsidRPr="005B2922">
        <w:rPr>
          <w:rFonts w:ascii="Times New Roman" w:hAnsi="Times New Roman"/>
          <w:szCs w:val="24"/>
        </w:rPr>
        <w:t xml:space="preserve">ssistance </w:t>
      </w:r>
      <w:r w:rsidRPr="005B2922">
        <w:rPr>
          <w:rFonts w:ascii="Times New Roman" w:hAnsi="Times New Roman"/>
          <w:szCs w:val="24"/>
        </w:rPr>
        <w:t>P</w:t>
      </w:r>
      <w:r w:rsidR="00A16377" w:rsidRPr="005B2922">
        <w:rPr>
          <w:rFonts w:ascii="Times New Roman" w:hAnsi="Times New Roman"/>
          <w:szCs w:val="24"/>
        </w:rPr>
        <w:t>rogram</w:t>
      </w:r>
      <w:r w:rsidRPr="005B2922">
        <w:rPr>
          <w:rFonts w:ascii="Times New Roman" w:hAnsi="Times New Roman"/>
          <w:szCs w:val="24"/>
        </w:rPr>
        <w:t xml:space="preserve"> by a</w:t>
      </w:r>
      <w:r w:rsidR="00697BCA" w:rsidRPr="005B2922">
        <w:rPr>
          <w:rFonts w:ascii="Times New Roman" w:hAnsi="Times New Roman"/>
          <w:szCs w:val="24"/>
        </w:rPr>
        <w:t xml:space="preserve"> manager or supervisor </w:t>
      </w:r>
      <w:r w:rsidR="0093719D" w:rsidRPr="005B2922">
        <w:rPr>
          <w:rFonts w:ascii="Times New Roman" w:hAnsi="Times New Roman"/>
          <w:szCs w:val="24"/>
        </w:rPr>
        <w:t xml:space="preserve">within the context of </w:t>
      </w:r>
      <w:r w:rsidR="00697BCA" w:rsidRPr="005B2922">
        <w:rPr>
          <w:rFonts w:ascii="Times New Roman" w:hAnsi="Times New Roman"/>
          <w:szCs w:val="24"/>
        </w:rPr>
        <w:t xml:space="preserve">a </w:t>
      </w:r>
      <w:r w:rsidR="0093719D" w:rsidRPr="005B2922">
        <w:rPr>
          <w:rFonts w:ascii="Times New Roman" w:hAnsi="Times New Roman"/>
          <w:szCs w:val="24"/>
        </w:rPr>
        <w:t xml:space="preserve">disciplinary action.  It is essential that the EAP </w:t>
      </w:r>
      <w:r w:rsidR="00697BCA" w:rsidRPr="005B2922">
        <w:rPr>
          <w:rFonts w:ascii="Times New Roman" w:hAnsi="Times New Roman"/>
          <w:szCs w:val="24"/>
        </w:rPr>
        <w:t>is</w:t>
      </w:r>
      <w:r w:rsidR="0093719D" w:rsidRPr="005B2922">
        <w:rPr>
          <w:rFonts w:ascii="Times New Roman" w:hAnsi="Times New Roman"/>
          <w:szCs w:val="24"/>
        </w:rPr>
        <w:t xml:space="preserve"> notified in advance of a manage</w:t>
      </w:r>
      <w:r w:rsidR="00697BCA" w:rsidRPr="005B2922">
        <w:rPr>
          <w:rFonts w:ascii="Times New Roman" w:hAnsi="Times New Roman"/>
          <w:szCs w:val="24"/>
        </w:rPr>
        <w:t xml:space="preserve">r or supervisor </w:t>
      </w:r>
      <w:r w:rsidR="0093719D" w:rsidRPr="005B2922">
        <w:rPr>
          <w:rFonts w:ascii="Times New Roman" w:hAnsi="Times New Roman"/>
          <w:szCs w:val="24"/>
        </w:rPr>
        <w:t>referral.  EAP counselors will need background information about the employee and details of his</w:t>
      </w:r>
      <w:r w:rsidR="00697BCA" w:rsidRPr="005B2922">
        <w:rPr>
          <w:rFonts w:ascii="Times New Roman" w:hAnsi="Times New Roman"/>
          <w:szCs w:val="24"/>
        </w:rPr>
        <w:t xml:space="preserve"> or </w:t>
      </w:r>
      <w:r w:rsidR="0093719D" w:rsidRPr="005B2922">
        <w:rPr>
          <w:rFonts w:ascii="Times New Roman" w:hAnsi="Times New Roman"/>
          <w:szCs w:val="24"/>
        </w:rPr>
        <w:t xml:space="preserve">her job performance.  Supervisors </w:t>
      </w:r>
      <w:r w:rsidR="00C72DA4" w:rsidRPr="005B2922">
        <w:rPr>
          <w:rFonts w:ascii="Times New Roman" w:hAnsi="Times New Roman"/>
          <w:szCs w:val="24"/>
        </w:rPr>
        <w:t xml:space="preserve">or managers </w:t>
      </w:r>
      <w:r w:rsidR="0093719D" w:rsidRPr="005B2922">
        <w:rPr>
          <w:rFonts w:ascii="Times New Roman" w:hAnsi="Times New Roman"/>
          <w:szCs w:val="24"/>
        </w:rPr>
        <w:t>provide onsite support for the employee’s efforts to seek help.</w:t>
      </w:r>
    </w:p>
    <w:p w14:paraId="0C6C9546" w14:textId="77777777" w:rsidR="001A0815" w:rsidRPr="00E67D7C" w:rsidRDefault="001A0815" w:rsidP="00E67D7C">
      <w:pPr>
        <w:pStyle w:val="ListParagraph"/>
        <w:rPr>
          <w:sz w:val="16"/>
          <w:szCs w:val="16"/>
        </w:rPr>
      </w:pPr>
    </w:p>
    <w:p w14:paraId="3CA76337" w14:textId="77777777" w:rsidR="001A0815" w:rsidRPr="007D7AFB" w:rsidRDefault="007D7AFB" w:rsidP="00E67D7C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7D7AFB">
        <w:rPr>
          <w:rFonts w:ascii="Times New Roman" w:hAnsi="Times New Roman"/>
          <w:szCs w:val="24"/>
        </w:rPr>
        <w:t>“</w:t>
      </w:r>
      <w:r w:rsidR="00082DD3" w:rsidRPr="007D7AFB">
        <w:rPr>
          <w:rFonts w:ascii="Times New Roman" w:hAnsi="Times New Roman"/>
          <w:szCs w:val="24"/>
        </w:rPr>
        <w:t xml:space="preserve">Voluntary </w:t>
      </w:r>
      <w:r w:rsidR="001A0815" w:rsidRPr="007D7AFB">
        <w:rPr>
          <w:rFonts w:ascii="Times New Roman" w:hAnsi="Times New Roman"/>
          <w:szCs w:val="24"/>
        </w:rPr>
        <w:t>Referral</w:t>
      </w:r>
      <w:r w:rsidRPr="007D7AFB">
        <w:rPr>
          <w:rFonts w:ascii="Times New Roman" w:hAnsi="Times New Roman"/>
          <w:szCs w:val="24"/>
        </w:rPr>
        <w:t>” means when a</w:t>
      </w:r>
      <w:r w:rsidR="001A0815" w:rsidRPr="007D7AFB">
        <w:rPr>
          <w:rFonts w:ascii="Times New Roman" w:hAnsi="Times New Roman"/>
          <w:szCs w:val="24"/>
        </w:rPr>
        <w:t xml:space="preserve">n employee or </w:t>
      </w:r>
      <w:r w:rsidR="00697BCA" w:rsidRPr="007D7AFB">
        <w:rPr>
          <w:rFonts w:ascii="Times New Roman" w:hAnsi="Times New Roman"/>
          <w:szCs w:val="24"/>
        </w:rPr>
        <w:t xml:space="preserve">his or her </w:t>
      </w:r>
      <w:r w:rsidR="001A0815" w:rsidRPr="007D7AFB">
        <w:rPr>
          <w:rFonts w:ascii="Times New Roman" w:hAnsi="Times New Roman"/>
          <w:szCs w:val="24"/>
        </w:rPr>
        <w:t>family member privately refers himself or herself for help with a problem.</w:t>
      </w:r>
    </w:p>
    <w:p w14:paraId="7C960513" w14:textId="77777777" w:rsidR="00C20485" w:rsidRPr="007D7AFB" w:rsidRDefault="00C20485" w:rsidP="00C20485">
      <w:pPr>
        <w:rPr>
          <w:sz w:val="24"/>
          <w:szCs w:val="24"/>
        </w:rPr>
      </w:pPr>
    </w:p>
    <w:p w14:paraId="224DB0C7" w14:textId="77777777" w:rsidR="00C20485" w:rsidRPr="007D7AFB" w:rsidRDefault="00C20485" w:rsidP="00227C01">
      <w:pPr>
        <w:pStyle w:val="Heading1"/>
        <w:numPr>
          <w:ilvl w:val="0"/>
          <w:numId w:val="10"/>
        </w:numPr>
        <w:tabs>
          <w:tab w:val="left" w:pos="360"/>
        </w:tabs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  <w:r w:rsidRPr="007D7AFB">
        <w:rPr>
          <w:rFonts w:ascii="Times New Roman" w:hAnsi="Times New Roman"/>
          <w:bCs/>
          <w:sz w:val="24"/>
          <w:szCs w:val="24"/>
        </w:rPr>
        <w:t>Implementation</w:t>
      </w:r>
    </w:p>
    <w:p w14:paraId="198373F9" w14:textId="77777777" w:rsidR="00C20485" w:rsidRPr="00123E2B" w:rsidRDefault="00C20485" w:rsidP="00C20485">
      <w:pPr>
        <w:ind w:left="720"/>
        <w:rPr>
          <w:sz w:val="8"/>
          <w:szCs w:val="8"/>
        </w:rPr>
      </w:pPr>
    </w:p>
    <w:p w14:paraId="6304DB57" w14:textId="77777777" w:rsidR="0093719D" w:rsidRPr="007D7AFB" w:rsidRDefault="0093719D" w:rsidP="00F8118C">
      <w:pPr>
        <w:numPr>
          <w:ilvl w:val="0"/>
          <w:numId w:val="25"/>
        </w:numPr>
        <w:rPr>
          <w:b/>
          <w:sz w:val="24"/>
          <w:szCs w:val="24"/>
        </w:rPr>
      </w:pPr>
      <w:r w:rsidRPr="007D7AFB">
        <w:rPr>
          <w:b/>
          <w:sz w:val="24"/>
          <w:szCs w:val="24"/>
        </w:rPr>
        <w:t xml:space="preserve">Program Access </w:t>
      </w:r>
    </w:p>
    <w:p w14:paraId="4C5F882C" w14:textId="077CF292" w:rsidR="0093719D" w:rsidRPr="00C5772F" w:rsidRDefault="0093719D" w:rsidP="00F8118C">
      <w:pPr>
        <w:ind w:left="720"/>
        <w:rPr>
          <w:sz w:val="24"/>
          <w:szCs w:val="24"/>
        </w:rPr>
      </w:pPr>
      <w:r w:rsidRPr="00315D9F">
        <w:rPr>
          <w:sz w:val="24"/>
          <w:szCs w:val="24"/>
        </w:rPr>
        <w:t>The E</w:t>
      </w:r>
      <w:r w:rsidR="00A16377" w:rsidRPr="00315D9F">
        <w:rPr>
          <w:sz w:val="24"/>
          <w:szCs w:val="24"/>
        </w:rPr>
        <w:t xml:space="preserve">mployee Assistance Program </w:t>
      </w:r>
      <w:r w:rsidR="00123E2B" w:rsidRPr="00315D9F">
        <w:rPr>
          <w:sz w:val="24"/>
          <w:szCs w:val="24"/>
        </w:rPr>
        <w:t xml:space="preserve">is provided by Solutions </w:t>
      </w:r>
      <w:r w:rsidR="00A16377" w:rsidRPr="00315D9F">
        <w:rPr>
          <w:sz w:val="24"/>
          <w:szCs w:val="24"/>
        </w:rPr>
        <w:t>E</w:t>
      </w:r>
      <w:r w:rsidRPr="00315D9F">
        <w:rPr>
          <w:sz w:val="24"/>
          <w:szCs w:val="24"/>
        </w:rPr>
        <w:t>AP</w:t>
      </w:r>
      <w:r w:rsidR="00123E2B" w:rsidRPr="00315D9F">
        <w:rPr>
          <w:sz w:val="24"/>
          <w:szCs w:val="24"/>
        </w:rPr>
        <w:t xml:space="preserve"> and </w:t>
      </w:r>
      <w:r w:rsidR="00A16377" w:rsidRPr="00315D9F">
        <w:rPr>
          <w:sz w:val="24"/>
          <w:szCs w:val="24"/>
        </w:rPr>
        <w:t>may</w:t>
      </w:r>
      <w:r w:rsidRPr="00315D9F">
        <w:rPr>
          <w:sz w:val="24"/>
          <w:szCs w:val="24"/>
        </w:rPr>
        <w:t xml:space="preserve"> be accessed at </w:t>
      </w:r>
      <w:r w:rsidRPr="00CC025A">
        <w:rPr>
          <w:b/>
          <w:sz w:val="24"/>
          <w:szCs w:val="24"/>
        </w:rPr>
        <w:t>1-</w:t>
      </w:r>
      <w:r w:rsidR="00561853" w:rsidRPr="00CC025A">
        <w:rPr>
          <w:b/>
          <w:sz w:val="24"/>
          <w:szCs w:val="24"/>
        </w:rPr>
        <w:t>800-</w:t>
      </w:r>
      <w:r w:rsidR="00075A7C" w:rsidRPr="00CC025A">
        <w:rPr>
          <w:b/>
          <w:sz w:val="24"/>
          <w:szCs w:val="24"/>
        </w:rPr>
        <w:t>526-3485</w:t>
      </w:r>
      <w:r w:rsidR="00561853" w:rsidRPr="00315D9F">
        <w:rPr>
          <w:sz w:val="24"/>
          <w:szCs w:val="24"/>
        </w:rPr>
        <w:t xml:space="preserve"> or at </w:t>
      </w:r>
      <w:hyperlink r:id="rId8" w:history="1">
        <w:r w:rsidR="00075A7C" w:rsidRPr="00CC025A">
          <w:rPr>
            <w:rStyle w:val="Hyperlink"/>
            <w:b/>
            <w:sz w:val="24"/>
            <w:szCs w:val="24"/>
          </w:rPr>
          <w:t>www.solutions-eap.com</w:t>
        </w:r>
      </w:hyperlink>
      <w:r w:rsidRPr="00315D9F">
        <w:rPr>
          <w:sz w:val="24"/>
          <w:szCs w:val="24"/>
        </w:rPr>
        <w:t xml:space="preserve">. </w:t>
      </w:r>
      <w:r w:rsidR="00401152" w:rsidRPr="00315D9F">
        <w:rPr>
          <w:sz w:val="24"/>
          <w:szCs w:val="24"/>
        </w:rPr>
        <w:t xml:space="preserve"> </w:t>
      </w:r>
      <w:r w:rsidRPr="00315D9F">
        <w:rPr>
          <w:sz w:val="24"/>
          <w:szCs w:val="24"/>
        </w:rPr>
        <w:t xml:space="preserve">The EAP is available </w:t>
      </w:r>
      <w:r w:rsidR="000C1CAB" w:rsidRPr="00315D9F">
        <w:rPr>
          <w:sz w:val="24"/>
          <w:szCs w:val="24"/>
        </w:rPr>
        <w:t>to assist employees</w:t>
      </w:r>
      <w:r w:rsidR="00A16377" w:rsidRPr="00315D9F">
        <w:rPr>
          <w:sz w:val="24"/>
          <w:szCs w:val="24"/>
        </w:rPr>
        <w:t xml:space="preserve"> and management</w:t>
      </w:r>
      <w:r w:rsidR="000C1CAB" w:rsidRPr="00315D9F">
        <w:rPr>
          <w:sz w:val="24"/>
          <w:szCs w:val="24"/>
        </w:rPr>
        <w:t xml:space="preserve"> </w:t>
      </w:r>
      <w:r w:rsidRPr="00315D9F">
        <w:rPr>
          <w:sz w:val="24"/>
          <w:szCs w:val="24"/>
        </w:rPr>
        <w:t>24</w:t>
      </w:r>
      <w:r w:rsidR="00170BE2" w:rsidRPr="00315D9F">
        <w:rPr>
          <w:sz w:val="24"/>
          <w:szCs w:val="24"/>
        </w:rPr>
        <w:t>-</w:t>
      </w:r>
      <w:r w:rsidRPr="00315D9F">
        <w:rPr>
          <w:sz w:val="24"/>
          <w:szCs w:val="24"/>
        </w:rPr>
        <w:t>hours</w:t>
      </w:r>
      <w:r w:rsidR="00170BE2" w:rsidRPr="00315D9F">
        <w:rPr>
          <w:sz w:val="24"/>
          <w:szCs w:val="24"/>
        </w:rPr>
        <w:t>-</w:t>
      </w:r>
      <w:r w:rsidRPr="00315D9F">
        <w:rPr>
          <w:sz w:val="24"/>
          <w:szCs w:val="24"/>
        </w:rPr>
        <w:t>a</w:t>
      </w:r>
      <w:r w:rsidR="00170BE2" w:rsidRPr="00315D9F">
        <w:rPr>
          <w:sz w:val="24"/>
          <w:szCs w:val="24"/>
        </w:rPr>
        <w:t>-</w:t>
      </w:r>
      <w:r w:rsidRPr="00315D9F">
        <w:rPr>
          <w:sz w:val="24"/>
          <w:szCs w:val="24"/>
        </w:rPr>
        <w:t xml:space="preserve">day, </w:t>
      </w:r>
      <w:r w:rsidR="00401152" w:rsidRPr="00315D9F">
        <w:rPr>
          <w:sz w:val="24"/>
          <w:szCs w:val="24"/>
        </w:rPr>
        <w:t>7</w:t>
      </w:r>
      <w:r w:rsidR="00170BE2" w:rsidRPr="00315D9F">
        <w:rPr>
          <w:sz w:val="24"/>
          <w:szCs w:val="24"/>
        </w:rPr>
        <w:t>-</w:t>
      </w:r>
      <w:r w:rsidRPr="00315D9F">
        <w:rPr>
          <w:sz w:val="24"/>
          <w:szCs w:val="24"/>
        </w:rPr>
        <w:t>days</w:t>
      </w:r>
      <w:r w:rsidR="00170BE2" w:rsidRPr="00315D9F">
        <w:rPr>
          <w:sz w:val="24"/>
          <w:szCs w:val="24"/>
        </w:rPr>
        <w:t>-</w:t>
      </w:r>
      <w:r w:rsidRPr="00315D9F">
        <w:rPr>
          <w:sz w:val="24"/>
          <w:szCs w:val="24"/>
        </w:rPr>
        <w:t>a</w:t>
      </w:r>
      <w:r w:rsidR="00170BE2" w:rsidRPr="00315D9F">
        <w:rPr>
          <w:sz w:val="24"/>
          <w:szCs w:val="24"/>
        </w:rPr>
        <w:t>-</w:t>
      </w:r>
      <w:r w:rsidRPr="00315D9F">
        <w:rPr>
          <w:sz w:val="24"/>
          <w:szCs w:val="24"/>
        </w:rPr>
        <w:t>week.</w:t>
      </w:r>
      <w:r w:rsidR="00123E2B" w:rsidRPr="00315D9F">
        <w:rPr>
          <w:sz w:val="24"/>
          <w:szCs w:val="24"/>
        </w:rPr>
        <w:t xml:space="preserve">  Solution</w:t>
      </w:r>
      <w:r w:rsidR="00315D9F" w:rsidRPr="00315D9F">
        <w:rPr>
          <w:sz w:val="24"/>
          <w:szCs w:val="24"/>
        </w:rPr>
        <w:t>s</w:t>
      </w:r>
      <w:r w:rsidR="00123E2B" w:rsidRPr="00315D9F">
        <w:rPr>
          <w:sz w:val="24"/>
          <w:szCs w:val="24"/>
        </w:rPr>
        <w:t xml:space="preserve"> EAP is a program of Behavior Health Connecticut, LLC, a subsidiary of Advanced Behavioral Health, Inc.</w:t>
      </w:r>
      <w:r w:rsidR="00123E2B" w:rsidRPr="00123E2B">
        <w:rPr>
          <w:sz w:val="24"/>
          <w:szCs w:val="24"/>
        </w:rPr>
        <w:t xml:space="preserve"> </w:t>
      </w:r>
    </w:p>
    <w:p w14:paraId="07F7EB96" w14:textId="52EE2E45" w:rsidR="00227C01" w:rsidRDefault="00227C01" w:rsidP="00F8118C">
      <w:pPr>
        <w:ind w:left="720"/>
        <w:rPr>
          <w:b/>
          <w:sz w:val="16"/>
          <w:szCs w:val="16"/>
        </w:rPr>
      </w:pPr>
    </w:p>
    <w:p w14:paraId="1671ED0D" w14:textId="77777777" w:rsidR="00123E2B" w:rsidRPr="00E67D7C" w:rsidRDefault="00123E2B" w:rsidP="00F8118C">
      <w:pPr>
        <w:ind w:left="720"/>
        <w:rPr>
          <w:b/>
          <w:sz w:val="16"/>
          <w:szCs w:val="16"/>
        </w:rPr>
      </w:pPr>
    </w:p>
    <w:p w14:paraId="4D1586AC" w14:textId="77777777" w:rsidR="0013253A" w:rsidRPr="007D7AFB" w:rsidRDefault="0013253A" w:rsidP="00F8118C">
      <w:pPr>
        <w:pStyle w:val="BlockText"/>
        <w:numPr>
          <w:ilvl w:val="0"/>
          <w:numId w:val="25"/>
        </w:numPr>
        <w:jc w:val="both"/>
        <w:rPr>
          <w:rFonts w:ascii="Times New Roman" w:hAnsi="Times New Roman"/>
          <w:b/>
          <w:szCs w:val="24"/>
        </w:rPr>
      </w:pPr>
      <w:r w:rsidRPr="007D7AFB">
        <w:rPr>
          <w:rFonts w:ascii="Times New Roman" w:hAnsi="Times New Roman"/>
          <w:b/>
          <w:szCs w:val="24"/>
        </w:rPr>
        <w:lastRenderedPageBreak/>
        <w:t>Leave Time</w:t>
      </w:r>
    </w:p>
    <w:p w14:paraId="4DDC62A1" w14:textId="0EEFD2EA" w:rsidR="00BE324E" w:rsidRPr="004644C8" w:rsidRDefault="000C1CAB" w:rsidP="00E67D7C">
      <w:pPr>
        <w:pStyle w:val="BlockText"/>
        <w:ind w:left="720"/>
        <w:rPr>
          <w:rFonts w:ascii="Times New Roman" w:hAnsi="Times New Roman"/>
          <w:szCs w:val="24"/>
        </w:rPr>
      </w:pPr>
      <w:r w:rsidRPr="00E67D7C">
        <w:rPr>
          <w:rFonts w:ascii="Times New Roman" w:hAnsi="Times New Roman"/>
          <w:szCs w:val="24"/>
        </w:rPr>
        <w:t>The</w:t>
      </w:r>
      <w:r w:rsidR="00BE324E" w:rsidRPr="00E67D7C">
        <w:rPr>
          <w:rFonts w:ascii="Times New Roman" w:hAnsi="Times New Roman"/>
          <w:szCs w:val="24"/>
        </w:rPr>
        <w:t xml:space="preserve"> employee </w:t>
      </w:r>
      <w:r w:rsidR="00A16377" w:rsidRPr="00E67D7C">
        <w:rPr>
          <w:rFonts w:ascii="Times New Roman" w:hAnsi="Times New Roman"/>
          <w:szCs w:val="24"/>
        </w:rPr>
        <w:t>is required to</w:t>
      </w:r>
      <w:r w:rsidR="00BE324E" w:rsidRPr="00E67D7C">
        <w:rPr>
          <w:rFonts w:ascii="Times New Roman" w:hAnsi="Times New Roman"/>
          <w:szCs w:val="24"/>
        </w:rPr>
        <w:t xml:space="preserve"> use appropriate leave credits to attend </w:t>
      </w:r>
      <w:r w:rsidR="00105C5F" w:rsidRPr="00E67D7C">
        <w:rPr>
          <w:rFonts w:ascii="Times New Roman" w:hAnsi="Times New Roman"/>
          <w:szCs w:val="24"/>
        </w:rPr>
        <w:t xml:space="preserve">the initial EAP appointment and </w:t>
      </w:r>
      <w:r w:rsidR="00BE324E" w:rsidRPr="00E67D7C">
        <w:rPr>
          <w:rFonts w:ascii="Times New Roman" w:hAnsi="Times New Roman"/>
          <w:szCs w:val="24"/>
        </w:rPr>
        <w:t>any subsequent treatment that may be recommended</w:t>
      </w:r>
      <w:r w:rsidR="00A16377" w:rsidRPr="00E67D7C">
        <w:rPr>
          <w:rFonts w:ascii="Times New Roman" w:hAnsi="Times New Roman"/>
          <w:szCs w:val="24"/>
        </w:rPr>
        <w:t>, if appointments or treatment is scheduled during the employee’s regular work hours</w:t>
      </w:r>
      <w:r w:rsidR="00BE324E" w:rsidRPr="00E67D7C">
        <w:rPr>
          <w:rFonts w:ascii="Times New Roman" w:hAnsi="Times New Roman"/>
          <w:szCs w:val="24"/>
        </w:rPr>
        <w:t>.</w:t>
      </w:r>
      <w:r w:rsidR="00AB6CE4" w:rsidRPr="00E67D7C">
        <w:rPr>
          <w:rFonts w:ascii="Times New Roman" w:hAnsi="Times New Roman"/>
          <w:szCs w:val="24"/>
        </w:rPr>
        <w:t xml:space="preserve">  Because </w:t>
      </w:r>
      <w:r w:rsidR="00597218" w:rsidRPr="00E67D7C">
        <w:rPr>
          <w:rFonts w:ascii="Times New Roman" w:hAnsi="Times New Roman"/>
          <w:szCs w:val="24"/>
        </w:rPr>
        <w:t xml:space="preserve">the EAP has provided </w:t>
      </w:r>
      <w:r w:rsidR="00AB6CE4" w:rsidRPr="00E67D7C">
        <w:rPr>
          <w:rFonts w:ascii="Times New Roman" w:hAnsi="Times New Roman"/>
          <w:szCs w:val="24"/>
        </w:rPr>
        <w:t>ample opportunities for an employee to schedule an appointment outside of regular work hours, appointments during regular work hours should be charged to the employee’s sick leave.</w:t>
      </w:r>
      <w:r w:rsidR="00AA08CC" w:rsidRPr="00E67D7C">
        <w:rPr>
          <w:rFonts w:ascii="Times New Roman" w:hAnsi="Times New Roman"/>
          <w:szCs w:val="24"/>
        </w:rPr>
        <w:t xml:space="preserve">  If an employee does not have appropriate leave credits available, </w:t>
      </w:r>
      <w:r w:rsidR="00A16377" w:rsidRPr="00E67D7C">
        <w:rPr>
          <w:rFonts w:ascii="Times New Roman" w:hAnsi="Times New Roman"/>
          <w:szCs w:val="24"/>
        </w:rPr>
        <w:t xml:space="preserve">time off for </w:t>
      </w:r>
      <w:r w:rsidRPr="00E67D7C">
        <w:rPr>
          <w:rFonts w:ascii="Times New Roman" w:hAnsi="Times New Roman"/>
          <w:szCs w:val="24"/>
        </w:rPr>
        <w:t xml:space="preserve">appointments scheduled during regular work hours </w:t>
      </w:r>
      <w:r w:rsidR="00A16377" w:rsidRPr="00E67D7C">
        <w:rPr>
          <w:rFonts w:ascii="Times New Roman" w:hAnsi="Times New Roman"/>
          <w:szCs w:val="24"/>
        </w:rPr>
        <w:t>may</w:t>
      </w:r>
      <w:r w:rsidR="00AA08CC" w:rsidRPr="00E67D7C">
        <w:rPr>
          <w:rFonts w:ascii="Times New Roman" w:hAnsi="Times New Roman"/>
          <w:szCs w:val="24"/>
        </w:rPr>
        <w:t xml:space="preserve"> be </w:t>
      </w:r>
      <w:r w:rsidR="00A16377" w:rsidRPr="00E67D7C">
        <w:rPr>
          <w:rFonts w:ascii="Times New Roman" w:hAnsi="Times New Roman"/>
          <w:szCs w:val="24"/>
        </w:rPr>
        <w:t>taken as</w:t>
      </w:r>
      <w:r w:rsidR="00AA08CC" w:rsidRPr="00E67D7C">
        <w:rPr>
          <w:rFonts w:ascii="Times New Roman" w:hAnsi="Times New Roman"/>
          <w:szCs w:val="24"/>
        </w:rPr>
        <w:t xml:space="preserve"> Authorized Unpaid Leave.</w:t>
      </w:r>
    </w:p>
    <w:p w14:paraId="1AC094C8" w14:textId="77777777" w:rsidR="00BE324E" w:rsidRPr="00E67D7C" w:rsidRDefault="00BE324E" w:rsidP="00F8118C">
      <w:pPr>
        <w:ind w:left="720"/>
        <w:rPr>
          <w:sz w:val="16"/>
          <w:szCs w:val="16"/>
        </w:rPr>
      </w:pPr>
    </w:p>
    <w:p w14:paraId="69186B69" w14:textId="77777777" w:rsidR="00BE324E" w:rsidRPr="005B2922" w:rsidRDefault="00BE324E" w:rsidP="00F8118C">
      <w:pPr>
        <w:numPr>
          <w:ilvl w:val="0"/>
          <w:numId w:val="25"/>
        </w:numPr>
        <w:rPr>
          <w:b/>
          <w:sz w:val="24"/>
          <w:szCs w:val="24"/>
        </w:rPr>
      </w:pPr>
      <w:r w:rsidRPr="007D7AFB">
        <w:rPr>
          <w:b/>
          <w:sz w:val="24"/>
          <w:szCs w:val="24"/>
        </w:rPr>
        <w:t>P</w:t>
      </w:r>
      <w:r w:rsidRPr="005B2922">
        <w:rPr>
          <w:b/>
          <w:sz w:val="24"/>
          <w:szCs w:val="24"/>
        </w:rPr>
        <w:t>rogram Cost</w:t>
      </w:r>
    </w:p>
    <w:p w14:paraId="68DD822B" w14:textId="058E03D0" w:rsidR="00BE324E" w:rsidRPr="005B2922" w:rsidRDefault="00BE324E" w:rsidP="00E67D7C">
      <w:pPr>
        <w:pStyle w:val="BlockText"/>
        <w:ind w:left="720"/>
        <w:rPr>
          <w:rFonts w:ascii="Times New Roman" w:hAnsi="Times New Roman"/>
          <w:szCs w:val="24"/>
        </w:rPr>
      </w:pPr>
      <w:r w:rsidRPr="005B2922">
        <w:rPr>
          <w:rFonts w:ascii="Times New Roman" w:hAnsi="Times New Roman"/>
          <w:szCs w:val="24"/>
        </w:rPr>
        <w:t xml:space="preserve">There is no cost to the employee for the services provided by the </w:t>
      </w:r>
      <w:r w:rsidR="00A16377" w:rsidRPr="005B2922">
        <w:rPr>
          <w:rFonts w:ascii="Times New Roman" w:hAnsi="Times New Roman"/>
          <w:szCs w:val="24"/>
        </w:rPr>
        <w:t>Employee Assistance Program</w:t>
      </w:r>
      <w:r w:rsidRPr="005B2922">
        <w:rPr>
          <w:rFonts w:ascii="Times New Roman" w:hAnsi="Times New Roman"/>
          <w:szCs w:val="24"/>
        </w:rPr>
        <w:t>; however, any cost associated with recommended treatment with a professional resource is the employee's responsibility. The EAP will recommend treatment services that are covered by the State Health Plan, whenever possible.</w:t>
      </w:r>
    </w:p>
    <w:p w14:paraId="14D7A276" w14:textId="77777777" w:rsidR="0013253A" w:rsidRPr="00E67D7C" w:rsidRDefault="0013253A" w:rsidP="00F8118C">
      <w:pPr>
        <w:ind w:left="720"/>
        <w:rPr>
          <w:sz w:val="16"/>
          <w:szCs w:val="16"/>
        </w:rPr>
      </w:pPr>
    </w:p>
    <w:p w14:paraId="2F803F7E" w14:textId="77777777" w:rsidR="000C1CAB" w:rsidRPr="005B2922" w:rsidRDefault="00BE324E" w:rsidP="00F8118C">
      <w:pPr>
        <w:numPr>
          <w:ilvl w:val="0"/>
          <w:numId w:val="25"/>
        </w:numPr>
        <w:rPr>
          <w:b/>
          <w:sz w:val="24"/>
          <w:szCs w:val="24"/>
        </w:rPr>
      </w:pPr>
      <w:r w:rsidRPr="005B2922">
        <w:rPr>
          <w:b/>
          <w:sz w:val="24"/>
          <w:szCs w:val="24"/>
        </w:rPr>
        <w:t>Fitness-for-Duty/Risk Evaluation</w:t>
      </w:r>
    </w:p>
    <w:p w14:paraId="66108835" w14:textId="77777777" w:rsidR="00BE324E" w:rsidRPr="005B2922" w:rsidRDefault="000C1CAB" w:rsidP="00F8118C">
      <w:pPr>
        <w:ind w:left="720"/>
        <w:rPr>
          <w:sz w:val="24"/>
          <w:szCs w:val="24"/>
        </w:rPr>
      </w:pPr>
      <w:r w:rsidRPr="005B2922">
        <w:rPr>
          <w:sz w:val="24"/>
          <w:szCs w:val="24"/>
        </w:rPr>
        <w:t>The c</w:t>
      </w:r>
      <w:r w:rsidR="00BE324E" w:rsidRPr="005B2922">
        <w:rPr>
          <w:sz w:val="24"/>
          <w:szCs w:val="24"/>
        </w:rPr>
        <w:t xml:space="preserve">ost </w:t>
      </w:r>
      <w:r w:rsidR="00170BE2" w:rsidRPr="005B2922">
        <w:rPr>
          <w:sz w:val="24"/>
          <w:szCs w:val="24"/>
        </w:rPr>
        <w:t>of a</w:t>
      </w:r>
      <w:r w:rsidRPr="005B2922">
        <w:rPr>
          <w:sz w:val="24"/>
          <w:szCs w:val="24"/>
        </w:rPr>
        <w:t xml:space="preserve"> </w:t>
      </w:r>
      <w:r w:rsidR="00170BE2" w:rsidRPr="005B2922">
        <w:rPr>
          <w:sz w:val="24"/>
          <w:szCs w:val="24"/>
        </w:rPr>
        <w:t>Fitness-for-Duty/Risk E</w:t>
      </w:r>
      <w:r w:rsidRPr="005B2922">
        <w:rPr>
          <w:sz w:val="24"/>
          <w:szCs w:val="24"/>
        </w:rPr>
        <w:t xml:space="preserve">valuation </w:t>
      </w:r>
      <w:r w:rsidR="00BE324E" w:rsidRPr="005B2922">
        <w:rPr>
          <w:sz w:val="24"/>
          <w:szCs w:val="24"/>
        </w:rPr>
        <w:t xml:space="preserve">is the responsibility of </w:t>
      </w:r>
      <w:r w:rsidR="00105C5F" w:rsidRPr="005B2922">
        <w:rPr>
          <w:sz w:val="24"/>
          <w:szCs w:val="24"/>
        </w:rPr>
        <w:t>DDS</w:t>
      </w:r>
      <w:r w:rsidR="00BE324E" w:rsidRPr="005B2922">
        <w:rPr>
          <w:sz w:val="24"/>
          <w:szCs w:val="24"/>
        </w:rPr>
        <w:t>.</w:t>
      </w:r>
    </w:p>
    <w:p w14:paraId="23464561" w14:textId="77777777" w:rsidR="00BE324E" w:rsidRPr="00E67D7C" w:rsidRDefault="00BE324E" w:rsidP="00F8118C">
      <w:pPr>
        <w:ind w:left="720"/>
        <w:rPr>
          <w:sz w:val="16"/>
          <w:szCs w:val="16"/>
        </w:rPr>
      </w:pPr>
    </w:p>
    <w:p w14:paraId="59E051D5" w14:textId="77777777" w:rsidR="00BE324E" w:rsidRPr="005B2922" w:rsidRDefault="008B31EA" w:rsidP="00F8118C">
      <w:pPr>
        <w:numPr>
          <w:ilvl w:val="0"/>
          <w:numId w:val="25"/>
        </w:numPr>
        <w:rPr>
          <w:b/>
          <w:sz w:val="24"/>
          <w:szCs w:val="24"/>
        </w:rPr>
      </w:pPr>
      <w:r w:rsidRPr="005B2922">
        <w:rPr>
          <w:b/>
          <w:sz w:val="24"/>
          <w:szCs w:val="24"/>
        </w:rPr>
        <w:t>Confidentiality</w:t>
      </w:r>
    </w:p>
    <w:p w14:paraId="0DB0500B" w14:textId="1B5D5D23" w:rsidR="00BE324E" w:rsidRPr="005B2922" w:rsidRDefault="00BE324E" w:rsidP="00170BE2">
      <w:pPr>
        <w:pStyle w:val="ListParagraph"/>
        <w:numPr>
          <w:ilvl w:val="0"/>
          <w:numId w:val="31"/>
        </w:numPr>
        <w:ind w:left="1080"/>
        <w:jc w:val="both"/>
        <w:rPr>
          <w:sz w:val="24"/>
          <w:szCs w:val="24"/>
        </w:rPr>
      </w:pPr>
      <w:r w:rsidRPr="005B2922">
        <w:rPr>
          <w:sz w:val="24"/>
          <w:szCs w:val="24"/>
        </w:rPr>
        <w:t>Federal and state statutes, along with professional ethics, require that the E</w:t>
      </w:r>
      <w:r w:rsidR="00FC163D" w:rsidRPr="005B2922">
        <w:rPr>
          <w:sz w:val="24"/>
          <w:szCs w:val="24"/>
        </w:rPr>
        <w:t xml:space="preserve">mployee Assistance </w:t>
      </w:r>
      <w:r w:rsidRPr="005B2922">
        <w:rPr>
          <w:sz w:val="24"/>
          <w:szCs w:val="24"/>
        </w:rPr>
        <w:t>P</w:t>
      </w:r>
      <w:r w:rsidR="00FC163D" w:rsidRPr="005B2922">
        <w:rPr>
          <w:sz w:val="24"/>
          <w:szCs w:val="24"/>
        </w:rPr>
        <w:t>rogram</w:t>
      </w:r>
      <w:r w:rsidRPr="005B2922">
        <w:rPr>
          <w:sz w:val="24"/>
          <w:szCs w:val="24"/>
        </w:rPr>
        <w:t xml:space="preserve"> exercise the highest standards concerning </w:t>
      </w:r>
      <w:r w:rsidR="003260C2" w:rsidRPr="005B2922">
        <w:rPr>
          <w:sz w:val="24"/>
          <w:szCs w:val="24"/>
        </w:rPr>
        <w:t>employee</w:t>
      </w:r>
      <w:r w:rsidR="00170BE2" w:rsidRPr="005B2922">
        <w:rPr>
          <w:sz w:val="24"/>
          <w:szCs w:val="24"/>
        </w:rPr>
        <w:t>,</w:t>
      </w:r>
      <w:r w:rsidR="003260C2" w:rsidRPr="005B2922">
        <w:rPr>
          <w:sz w:val="24"/>
          <w:szCs w:val="24"/>
        </w:rPr>
        <w:t xml:space="preserve"> </w:t>
      </w:r>
      <w:r w:rsidR="00170BE2" w:rsidRPr="005B2922">
        <w:rPr>
          <w:sz w:val="24"/>
          <w:szCs w:val="24"/>
        </w:rPr>
        <w:t xml:space="preserve">and </w:t>
      </w:r>
      <w:r w:rsidR="003260C2" w:rsidRPr="005B2922">
        <w:rPr>
          <w:sz w:val="24"/>
          <w:szCs w:val="24"/>
        </w:rPr>
        <w:t>family</w:t>
      </w:r>
      <w:r w:rsidR="00170BE2" w:rsidRPr="005B2922">
        <w:rPr>
          <w:sz w:val="24"/>
          <w:szCs w:val="24"/>
        </w:rPr>
        <w:t xml:space="preserve"> or </w:t>
      </w:r>
      <w:r w:rsidR="003260C2" w:rsidRPr="005B2922">
        <w:rPr>
          <w:sz w:val="24"/>
          <w:szCs w:val="24"/>
        </w:rPr>
        <w:t>household member</w:t>
      </w:r>
      <w:r w:rsidRPr="005B2922">
        <w:rPr>
          <w:sz w:val="24"/>
          <w:szCs w:val="24"/>
        </w:rPr>
        <w:t xml:space="preserve"> confidentiality.  DDS</w:t>
      </w:r>
      <w:r w:rsidRPr="005B2922">
        <w:rPr>
          <w:i/>
          <w:iCs/>
          <w:sz w:val="24"/>
          <w:szCs w:val="24"/>
        </w:rPr>
        <w:t xml:space="preserve"> </w:t>
      </w:r>
      <w:r w:rsidRPr="005B2922">
        <w:rPr>
          <w:sz w:val="24"/>
          <w:szCs w:val="24"/>
        </w:rPr>
        <w:t xml:space="preserve">may disclose information to </w:t>
      </w:r>
      <w:r w:rsidR="000C1CAB" w:rsidRPr="005B2922">
        <w:rPr>
          <w:sz w:val="24"/>
          <w:szCs w:val="24"/>
        </w:rPr>
        <w:t xml:space="preserve">the </w:t>
      </w:r>
      <w:r w:rsidRPr="005B2922">
        <w:rPr>
          <w:sz w:val="24"/>
          <w:szCs w:val="24"/>
        </w:rPr>
        <w:t xml:space="preserve">EAP in the course of receiving consultation or in making a referral.  The EAP may only disclose </w:t>
      </w:r>
      <w:r w:rsidR="00170BE2" w:rsidRPr="005B2922">
        <w:rPr>
          <w:sz w:val="24"/>
          <w:szCs w:val="24"/>
        </w:rPr>
        <w:t xml:space="preserve">employee or family or </w:t>
      </w:r>
      <w:r w:rsidR="003260C2" w:rsidRPr="005B2922">
        <w:rPr>
          <w:sz w:val="24"/>
          <w:szCs w:val="24"/>
        </w:rPr>
        <w:t>household member</w:t>
      </w:r>
      <w:r w:rsidRPr="005B2922">
        <w:rPr>
          <w:sz w:val="24"/>
          <w:szCs w:val="24"/>
        </w:rPr>
        <w:t xml:space="preserve"> information to the employer with the written consent of the employee</w:t>
      </w:r>
      <w:r w:rsidR="00242109" w:rsidRPr="005B2922">
        <w:rPr>
          <w:sz w:val="24"/>
          <w:szCs w:val="24"/>
        </w:rPr>
        <w:t xml:space="preserve"> or household member accessing EAP services</w:t>
      </w:r>
      <w:r w:rsidRPr="005B2922">
        <w:rPr>
          <w:sz w:val="24"/>
          <w:szCs w:val="24"/>
        </w:rPr>
        <w:t xml:space="preserve">.  </w:t>
      </w:r>
      <w:r w:rsidR="00242109" w:rsidRPr="005B2922">
        <w:rPr>
          <w:sz w:val="24"/>
          <w:szCs w:val="24"/>
        </w:rPr>
        <w:t>Any</w:t>
      </w:r>
      <w:r w:rsidRPr="005B2922">
        <w:rPr>
          <w:sz w:val="24"/>
          <w:szCs w:val="24"/>
        </w:rPr>
        <w:t xml:space="preserve"> written consent </w:t>
      </w:r>
      <w:r w:rsidR="00242109" w:rsidRPr="005B2922">
        <w:rPr>
          <w:sz w:val="24"/>
          <w:szCs w:val="24"/>
        </w:rPr>
        <w:t>shall</w:t>
      </w:r>
      <w:r w:rsidRPr="005B2922">
        <w:rPr>
          <w:sz w:val="24"/>
          <w:szCs w:val="24"/>
        </w:rPr>
        <w:t xml:space="preserve"> outline </w:t>
      </w:r>
      <w:r w:rsidR="00242109" w:rsidRPr="005B2922">
        <w:rPr>
          <w:sz w:val="24"/>
          <w:szCs w:val="24"/>
        </w:rPr>
        <w:t xml:space="preserve">the </w:t>
      </w:r>
      <w:r w:rsidRPr="005B2922">
        <w:rPr>
          <w:sz w:val="24"/>
          <w:szCs w:val="24"/>
        </w:rPr>
        <w:t xml:space="preserve">specific information that </w:t>
      </w:r>
      <w:r w:rsidR="00242109" w:rsidRPr="005B2922">
        <w:rPr>
          <w:sz w:val="24"/>
          <w:szCs w:val="24"/>
        </w:rPr>
        <w:t xml:space="preserve">may be disclosed </w:t>
      </w:r>
      <w:r w:rsidRPr="005B2922">
        <w:rPr>
          <w:sz w:val="24"/>
          <w:szCs w:val="24"/>
        </w:rPr>
        <w:t xml:space="preserve">to </w:t>
      </w:r>
      <w:r w:rsidR="00105C5F" w:rsidRPr="005B2922">
        <w:rPr>
          <w:sz w:val="24"/>
          <w:szCs w:val="24"/>
        </w:rPr>
        <w:t>the employer</w:t>
      </w:r>
      <w:r w:rsidR="000C1CAB" w:rsidRPr="005B2922">
        <w:rPr>
          <w:sz w:val="24"/>
          <w:szCs w:val="24"/>
        </w:rPr>
        <w:t>.</w:t>
      </w:r>
    </w:p>
    <w:p w14:paraId="3FFB6C8B" w14:textId="77777777" w:rsidR="00BE324E" w:rsidRPr="00E67D7C" w:rsidRDefault="00BE324E" w:rsidP="00F8118C">
      <w:pPr>
        <w:ind w:left="720"/>
        <w:rPr>
          <w:sz w:val="16"/>
          <w:szCs w:val="16"/>
        </w:rPr>
      </w:pPr>
    </w:p>
    <w:p w14:paraId="2B7FF354" w14:textId="77777777" w:rsidR="00BE324E" w:rsidRPr="00170BE2" w:rsidRDefault="00BE324E" w:rsidP="00170BE2">
      <w:pPr>
        <w:pStyle w:val="ListParagraph"/>
        <w:numPr>
          <w:ilvl w:val="0"/>
          <w:numId w:val="31"/>
        </w:numPr>
        <w:ind w:left="1080"/>
        <w:jc w:val="both"/>
        <w:rPr>
          <w:sz w:val="24"/>
          <w:szCs w:val="24"/>
        </w:rPr>
      </w:pPr>
      <w:r w:rsidRPr="00170BE2">
        <w:rPr>
          <w:sz w:val="24"/>
          <w:szCs w:val="24"/>
        </w:rPr>
        <w:t>Federal and state statutes do require the disclosure of information in certain circumstances.  These circumstances include the following situations:</w:t>
      </w:r>
    </w:p>
    <w:p w14:paraId="66A6A765" w14:textId="77777777" w:rsidR="008B31EA" w:rsidRPr="00C5772F" w:rsidRDefault="008B31EA" w:rsidP="00BE324E">
      <w:pPr>
        <w:ind w:left="1080"/>
        <w:jc w:val="both"/>
        <w:rPr>
          <w:sz w:val="16"/>
          <w:szCs w:val="16"/>
        </w:rPr>
      </w:pPr>
    </w:p>
    <w:p w14:paraId="2270AB47" w14:textId="77777777" w:rsidR="00BE324E" w:rsidRPr="004644C8" w:rsidRDefault="00BE324E" w:rsidP="00170BE2">
      <w:pPr>
        <w:pStyle w:val="BulletText1"/>
        <w:numPr>
          <w:ilvl w:val="0"/>
          <w:numId w:val="33"/>
        </w:numPr>
        <w:ind w:left="1440"/>
        <w:jc w:val="both"/>
        <w:rPr>
          <w:szCs w:val="24"/>
        </w:rPr>
      </w:pPr>
      <w:r w:rsidRPr="004644C8">
        <w:rPr>
          <w:szCs w:val="24"/>
          <w:u w:val="single"/>
        </w:rPr>
        <w:t>Employees Deemed Potentially Harmful to Self or Others</w:t>
      </w:r>
      <w:r w:rsidRPr="004644C8">
        <w:rPr>
          <w:szCs w:val="24"/>
        </w:rPr>
        <w:t xml:space="preserve"> </w:t>
      </w:r>
    </w:p>
    <w:p w14:paraId="5767979C" w14:textId="25009C21" w:rsidR="00BE324E" w:rsidRPr="005B2922" w:rsidRDefault="00BE324E" w:rsidP="00170BE2">
      <w:pPr>
        <w:pStyle w:val="ListParagraph"/>
        <w:ind w:left="1440"/>
        <w:jc w:val="both"/>
        <w:rPr>
          <w:sz w:val="24"/>
          <w:szCs w:val="24"/>
        </w:rPr>
      </w:pPr>
      <w:r w:rsidRPr="005B2922">
        <w:rPr>
          <w:sz w:val="24"/>
          <w:szCs w:val="24"/>
        </w:rPr>
        <w:t xml:space="preserve">Confidentiality laws require </w:t>
      </w:r>
      <w:r w:rsidR="000C1CAB" w:rsidRPr="005B2922">
        <w:rPr>
          <w:sz w:val="24"/>
          <w:szCs w:val="24"/>
        </w:rPr>
        <w:t xml:space="preserve">the </w:t>
      </w:r>
      <w:r w:rsidRPr="005B2922">
        <w:rPr>
          <w:sz w:val="24"/>
          <w:szCs w:val="24"/>
        </w:rPr>
        <w:t>E</w:t>
      </w:r>
      <w:r w:rsidR="004B4EF9" w:rsidRPr="005B2922">
        <w:rPr>
          <w:sz w:val="24"/>
          <w:szCs w:val="24"/>
        </w:rPr>
        <w:t xml:space="preserve">mployee </w:t>
      </w:r>
      <w:r w:rsidRPr="005B2922">
        <w:rPr>
          <w:sz w:val="24"/>
          <w:szCs w:val="24"/>
        </w:rPr>
        <w:t>A</w:t>
      </w:r>
      <w:r w:rsidR="004B4EF9" w:rsidRPr="005B2922">
        <w:rPr>
          <w:sz w:val="24"/>
          <w:szCs w:val="24"/>
        </w:rPr>
        <w:t xml:space="preserve">ssistance </w:t>
      </w:r>
      <w:r w:rsidRPr="005B2922">
        <w:rPr>
          <w:sz w:val="24"/>
          <w:szCs w:val="24"/>
        </w:rPr>
        <w:t>P</w:t>
      </w:r>
      <w:r w:rsidR="004B4EF9" w:rsidRPr="005B2922">
        <w:rPr>
          <w:sz w:val="24"/>
          <w:szCs w:val="24"/>
        </w:rPr>
        <w:t>rogram</w:t>
      </w:r>
      <w:r w:rsidRPr="005B2922">
        <w:rPr>
          <w:sz w:val="24"/>
          <w:szCs w:val="24"/>
        </w:rPr>
        <w:t xml:space="preserve"> to disclose confidential information when there is imminent danger to the health </w:t>
      </w:r>
      <w:r w:rsidR="00121613" w:rsidRPr="005B2922">
        <w:rPr>
          <w:sz w:val="24"/>
          <w:szCs w:val="24"/>
        </w:rPr>
        <w:t>or</w:t>
      </w:r>
      <w:r w:rsidRPr="005B2922">
        <w:rPr>
          <w:sz w:val="24"/>
          <w:szCs w:val="24"/>
        </w:rPr>
        <w:t xml:space="preserve"> safety of the client. </w:t>
      </w:r>
      <w:r w:rsidR="00105C5F" w:rsidRPr="005B2922">
        <w:rPr>
          <w:sz w:val="24"/>
          <w:szCs w:val="24"/>
        </w:rPr>
        <w:t xml:space="preserve"> </w:t>
      </w:r>
      <w:r w:rsidRPr="005B2922">
        <w:rPr>
          <w:sz w:val="24"/>
          <w:szCs w:val="24"/>
        </w:rPr>
        <w:t xml:space="preserve">If a client is deemed </w:t>
      </w:r>
      <w:r w:rsidR="00121613" w:rsidRPr="005B2922">
        <w:rPr>
          <w:sz w:val="24"/>
          <w:szCs w:val="24"/>
        </w:rPr>
        <w:t xml:space="preserve">to pose an </w:t>
      </w:r>
      <w:r w:rsidRPr="005B2922">
        <w:rPr>
          <w:sz w:val="24"/>
          <w:szCs w:val="24"/>
        </w:rPr>
        <w:t xml:space="preserve">imminent </w:t>
      </w:r>
      <w:r w:rsidR="00C72DA4" w:rsidRPr="005B2922">
        <w:rPr>
          <w:sz w:val="24"/>
          <w:szCs w:val="24"/>
        </w:rPr>
        <w:t xml:space="preserve">threat of </w:t>
      </w:r>
      <w:r w:rsidRPr="005B2922">
        <w:rPr>
          <w:sz w:val="24"/>
          <w:szCs w:val="24"/>
        </w:rPr>
        <w:t xml:space="preserve">harm to others, </w:t>
      </w:r>
      <w:r w:rsidR="000C1CAB" w:rsidRPr="005B2922">
        <w:rPr>
          <w:sz w:val="24"/>
          <w:szCs w:val="24"/>
        </w:rPr>
        <w:t xml:space="preserve">the </w:t>
      </w:r>
      <w:r w:rsidRPr="005B2922">
        <w:rPr>
          <w:sz w:val="24"/>
          <w:szCs w:val="24"/>
        </w:rPr>
        <w:t xml:space="preserve">EAP is legally obligated to disclose confidential information to avoid risk or harm to the safety of any identifiable </w:t>
      </w:r>
      <w:r w:rsidR="003D1213" w:rsidRPr="005B2922">
        <w:rPr>
          <w:sz w:val="24"/>
          <w:szCs w:val="24"/>
        </w:rPr>
        <w:t>person or group of persons</w:t>
      </w:r>
      <w:r w:rsidRPr="005B2922">
        <w:rPr>
          <w:sz w:val="24"/>
          <w:szCs w:val="24"/>
        </w:rPr>
        <w:t>.</w:t>
      </w:r>
    </w:p>
    <w:p w14:paraId="3C302D30" w14:textId="77777777" w:rsidR="0013253A" w:rsidRPr="005B2922" w:rsidRDefault="0013253A" w:rsidP="00170BE2">
      <w:pPr>
        <w:ind w:left="1440"/>
        <w:jc w:val="both"/>
        <w:rPr>
          <w:sz w:val="16"/>
          <w:szCs w:val="16"/>
        </w:rPr>
      </w:pPr>
    </w:p>
    <w:p w14:paraId="1F426B66" w14:textId="77777777" w:rsidR="00BE324E" w:rsidRPr="005B2922" w:rsidRDefault="00BE324E" w:rsidP="00170BE2">
      <w:pPr>
        <w:pStyle w:val="BulletText1"/>
        <w:numPr>
          <w:ilvl w:val="0"/>
          <w:numId w:val="33"/>
        </w:numPr>
        <w:ind w:left="1440"/>
        <w:jc w:val="both"/>
        <w:rPr>
          <w:szCs w:val="24"/>
        </w:rPr>
      </w:pPr>
      <w:r w:rsidRPr="005B2922">
        <w:rPr>
          <w:szCs w:val="24"/>
          <w:u w:val="single"/>
        </w:rPr>
        <w:t>Abuse</w:t>
      </w:r>
      <w:r w:rsidR="00121613" w:rsidRPr="005B2922">
        <w:rPr>
          <w:szCs w:val="24"/>
          <w:u w:val="single"/>
        </w:rPr>
        <w:t xml:space="preserve"> of a Child or an Adult with a Disability</w:t>
      </w:r>
      <w:r w:rsidRPr="005B2922">
        <w:rPr>
          <w:szCs w:val="24"/>
        </w:rPr>
        <w:t xml:space="preserve"> </w:t>
      </w:r>
    </w:p>
    <w:p w14:paraId="521EDD2E" w14:textId="77777777" w:rsidR="00BE324E" w:rsidRPr="005B2922" w:rsidRDefault="000C1CAB" w:rsidP="00170BE2">
      <w:pPr>
        <w:pStyle w:val="ListParagraph"/>
        <w:ind w:left="1440"/>
        <w:jc w:val="both"/>
        <w:rPr>
          <w:sz w:val="24"/>
          <w:szCs w:val="24"/>
        </w:rPr>
      </w:pPr>
      <w:r w:rsidRPr="005B2922">
        <w:rPr>
          <w:sz w:val="24"/>
          <w:szCs w:val="24"/>
        </w:rPr>
        <w:t xml:space="preserve">The </w:t>
      </w:r>
      <w:r w:rsidR="00BE324E" w:rsidRPr="005B2922">
        <w:rPr>
          <w:sz w:val="24"/>
          <w:szCs w:val="24"/>
        </w:rPr>
        <w:t xml:space="preserve">EAP has a “duty to report” to appropriate authorities when there is reason to suspect that a child or a “vulnerable </w:t>
      </w:r>
      <w:r w:rsidR="00986D3A" w:rsidRPr="005B2922">
        <w:rPr>
          <w:sz w:val="24"/>
          <w:szCs w:val="24"/>
        </w:rPr>
        <w:t>adult with a disability</w:t>
      </w:r>
      <w:r w:rsidR="00BE324E" w:rsidRPr="005B2922">
        <w:rPr>
          <w:sz w:val="24"/>
          <w:szCs w:val="24"/>
        </w:rPr>
        <w:t>” is being abused or neglected.</w:t>
      </w:r>
    </w:p>
    <w:p w14:paraId="0517FF3D" w14:textId="77777777" w:rsidR="0013253A" w:rsidRPr="00E67D7C" w:rsidRDefault="0013253A" w:rsidP="00170BE2">
      <w:pPr>
        <w:ind w:left="1440"/>
        <w:jc w:val="both"/>
        <w:rPr>
          <w:sz w:val="8"/>
          <w:szCs w:val="8"/>
        </w:rPr>
      </w:pPr>
    </w:p>
    <w:p w14:paraId="04A76C41" w14:textId="77777777" w:rsidR="008B31EA" w:rsidRPr="005B2922" w:rsidRDefault="008B31EA" w:rsidP="00170BE2">
      <w:pPr>
        <w:pStyle w:val="BulletText1"/>
        <w:numPr>
          <w:ilvl w:val="0"/>
          <w:numId w:val="33"/>
        </w:numPr>
        <w:ind w:left="1440"/>
        <w:jc w:val="both"/>
        <w:rPr>
          <w:szCs w:val="24"/>
        </w:rPr>
      </w:pPr>
      <w:r w:rsidRPr="005B2922">
        <w:rPr>
          <w:szCs w:val="24"/>
          <w:u w:val="single"/>
        </w:rPr>
        <w:t>Court Order</w:t>
      </w:r>
    </w:p>
    <w:p w14:paraId="25F0A9B8" w14:textId="44895885" w:rsidR="008B31EA" w:rsidRPr="005B2922" w:rsidRDefault="00986D3A" w:rsidP="00170BE2">
      <w:pPr>
        <w:pStyle w:val="ListParagraph"/>
        <w:ind w:left="1440"/>
        <w:jc w:val="both"/>
        <w:rPr>
          <w:sz w:val="24"/>
          <w:szCs w:val="24"/>
        </w:rPr>
      </w:pPr>
      <w:r w:rsidRPr="005B2922">
        <w:rPr>
          <w:sz w:val="24"/>
          <w:szCs w:val="24"/>
        </w:rPr>
        <w:t>A court may request s</w:t>
      </w:r>
      <w:r w:rsidR="008B31EA" w:rsidRPr="005B2922">
        <w:rPr>
          <w:sz w:val="24"/>
          <w:szCs w:val="24"/>
        </w:rPr>
        <w:t>pecifi</w:t>
      </w:r>
      <w:r w:rsidR="004B4EF9" w:rsidRPr="005B2922">
        <w:rPr>
          <w:sz w:val="24"/>
          <w:szCs w:val="24"/>
        </w:rPr>
        <w:t>c</w:t>
      </w:r>
      <w:r w:rsidR="008B31EA" w:rsidRPr="005B2922">
        <w:rPr>
          <w:sz w:val="24"/>
          <w:szCs w:val="24"/>
        </w:rPr>
        <w:t xml:space="preserve"> information be released </w:t>
      </w:r>
      <w:r w:rsidR="00FF2ED6" w:rsidRPr="005B2922">
        <w:rPr>
          <w:sz w:val="24"/>
          <w:szCs w:val="24"/>
        </w:rPr>
        <w:t xml:space="preserve">by the EAP </w:t>
      </w:r>
      <w:r w:rsidR="008B31EA" w:rsidRPr="005B2922">
        <w:rPr>
          <w:sz w:val="24"/>
          <w:szCs w:val="24"/>
        </w:rPr>
        <w:t>as required by a court order.</w:t>
      </w:r>
    </w:p>
    <w:p w14:paraId="1CABC2D9" w14:textId="77777777" w:rsidR="0013253A" w:rsidRPr="00E67D7C" w:rsidRDefault="0013253A" w:rsidP="00170BE2">
      <w:pPr>
        <w:ind w:left="1440"/>
        <w:jc w:val="both"/>
        <w:rPr>
          <w:sz w:val="8"/>
          <w:szCs w:val="8"/>
        </w:rPr>
      </w:pPr>
    </w:p>
    <w:p w14:paraId="045ED1DB" w14:textId="77777777" w:rsidR="008B31EA" w:rsidRPr="005B2922" w:rsidRDefault="008B31EA" w:rsidP="00170BE2">
      <w:pPr>
        <w:pStyle w:val="BulletText1"/>
        <w:numPr>
          <w:ilvl w:val="0"/>
          <w:numId w:val="33"/>
        </w:numPr>
        <w:ind w:left="1440"/>
        <w:jc w:val="both"/>
        <w:rPr>
          <w:szCs w:val="24"/>
          <w:u w:val="single"/>
        </w:rPr>
      </w:pPr>
      <w:r w:rsidRPr="005B2922">
        <w:rPr>
          <w:szCs w:val="24"/>
          <w:u w:val="single"/>
        </w:rPr>
        <w:t>Medical Necessity</w:t>
      </w:r>
    </w:p>
    <w:p w14:paraId="44A57BED" w14:textId="070C5AC3" w:rsidR="00BE324E" w:rsidRPr="00170BE2" w:rsidRDefault="003D1213" w:rsidP="00170BE2">
      <w:pPr>
        <w:pStyle w:val="ListParagraph"/>
        <w:ind w:left="1440"/>
        <w:jc w:val="both"/>
        <w:rPr>
          <w:sz w:val="24"/>
          <w:szCs w:val="24"/>
        </w:rPr>
      </w:pPr>
      <w:r w:rsidRPr="005B2922">
        <w:rPr>
          <w:sz w:val="24"/>
          <w:szCs w:val="24"/>
        </w:rPr>
        <w:t>T</w:t>
      </w:r>
      <w:r w:rsidR="00FF2ED6" w:rsidRPr="005B2922">
        <w:rPr>
          <w:sz w:val="24"/>
          <w:szCs w:val="24"/>
        </w:rPr>
        <w:t xml:space="preserve">he EAP </w:t>
      </w:r>
      <w:r w:rsidRPr="005B2922">
        <w:rPr>
          <w:sz w:val="24"/>
          <w:szCs w:val="24"/>
        </w:rPr>
        <w:t xml:space="preserve">is permitted </w:t>
      </w:r>
      <w:r w:rsidR="00FF2ED6" w:rsidRPr="005B2922">
        <w:rPr>
          <w:sz w:val="24"/>
          <w:szCs w:val="24"/>
        </w:rPr>
        <w:t>to d</w:t>
      </w:r>
      <w:r w:rsidR="008B31EA" w:rsidRPr="005B2922">
        <w:rPr>
          <w:sz w:val="24"/>
          <w:szCs w:val="24"/>
        </w:rPr>
        <w:t>isclose appropriate information to medical personnel in a medical emergency.</w:t>
      </w:r>
    </w:p>
    <w:p w14:paraId="1B9003DF" w14:textId="77777777" w:rsidR="004644C8" w:rsidRPr="00E67D7C" w:rsidRDefault="004644C8" w:rsidP="0013253A">
      <w:pPr>
        <w:ind w:left="720"/>
        <w:rPr>
          <w:sz w:val="16"/>
          <w:szCs w:val="16"/>
        </w:rPr>
      </w:pPr>
    </w:p>
    <w:p w14:paraId="7EF15481" w14:textId="77777777" w:rsidR="008B31EA" w:rsidRPr="007D7AFB" w:rsidRDefault="008B31EA" w:rsidP="00F8118C">
      <w:pPr>
        <w:numPr>
          <w:ilvl w:val="0"/>
          <w:numId w:val="25"/>
        </w:numPr>
        <w:rPr>
          <w:b/>
          <w:sz w:val="24"/>
          <w:szCs w:val="24"/>
        </w:rPr>
      </w:pPr>
      <w:r w:rsidRPr="007D7AFB">
        <w:rPr>
          <w:b/>
          <w:sz w:val="24"/>
          <w:szCs w:val="24"/>
        </w:rPr>
        <w:t>Employer/Employee Responsibility-</w:t>
      </w:r>
      <w:r w:rsidR="00F3487A" w:rsidRPr="007D7AFB">
        <w:rPr>
          <w:b/>
          <w:sz w:val="24"/>
          <w:szCs w:val="24"/>
        </w:rPr>
        <w:t xml:space="preserve">Supervisor </w:t>
      </w:r>
      <w:r w:rsidRPr="007D7AFB">
        <w:rPr>
          <w:b/>
          <w:sz w:val="24"/>
          <w:szCs w:val="24"/>
        </w:rPr>
        <w:t>Responsibilities</w:t>
      </w:r>
    </w:p>
    <w:p w14:paraId="0B43D88B" w14:textId="271630C1" w:rsidR="008B31EA" w:rsidRPr="005B2922" w:rsidRDefault="00FF2ED6" w:rsidP="005B2922">
      <w:pPr>
        <w:ind w:left="720"/>
        <w:rPr>
          <w:sz w:val="24"/>
          <w:szCs w:val="24"/>
        </w:rPr>
      </w:pPr>
      <w:r w:rsidRPr="005B2922">
        <w:rPr>
          <w:sz w:val="24"/>
          <w:szCs w:val="24"/>
        </w:rPr>
        <w:t xml:space="preserve">An employee’s </w:t>
      </w:r>
      <w:r w:rsidR="0069065E" w:rsidRPr="005B2922">
        <w:rPr>
          <w:sz w:val="24"/>
          <w:szCs w:val="24"/>
        </w:rPr>
        <w:t>s</w:t>
      </w:r>
      <w:r w:rsidR="00F3487A" w:rsidRPr="005B2922">
        <w:rPr>
          <w:sz w:val="24"/>
          <w:szCs w:val="24"/>
        </w:rPr>
        <w:t>upervisor</w:t>
      </w:r>
      <w:r w:rsidR="008B31EA" w:rsidRPr="005B2922">
        <w:rPr>
          <w:sz w:val="24"/>
          <w:szCs w:val="24"/>
        </w:rPr>
        <w:t xml:space="preserve"> has an affirmative duty to deal appropriately with </w:t>
      </w:r>
      <w:r w:rsidRPr="005B2922">
        <w:rPr>
          <w:sz w:val="24"/>
          <w:szCs w:val="24"/>
        </w:rPr>
        <w:t xml:space="preserve">the </w:t>
      </w:r>
      <w:r w:rsidR="008B31EA" w:rsidRPr="005B2922">
        <w:rPr>
          <w:sz w:val="24"/>
          <w:szCs w:val="24"/>
        </w:rPr>
        <w:t>employee</w:t>
      </w:r>
      <w:r w:rsidRPr="005B2922">
        <w:rPr>
          <w:sz w:val="24"/>
          <w:szCs w:val="24"/>
        </w:rPr>
        <w:t>’s</w:t>
      </w:r>
      <w:r w:rsidR="008B31EA" w:rsidRPr="005B2922">
        <w:rPr>
          <w:sz w:val="24"/>
          <w:szCs w:val="24"/>
        </w:rPr>
        <w:t xml:space="preserve"> performance, conduct deficiencies, and fitness for duty issues, and </w:t>
      </w:r>
      <w:r w:rsidRPr="005B2922">
        <w:rPr>
          <w:sz w:val="24"/>
          <w:szCs w:val="24"/>
        </w:rPr>
        <w:t>may use</w:t>
      </w:r>
      <w:r w:rsidR="008B31EA" w:rsidRPr="005B2922">
        <w:rPr>
          <w:sz w:val="24"/>
          <w:szCs w:val="24"/>
        </w:rPr>
        <w:t xml:space="preserve"> the </w:t>
      </w:r>
      <w:r w:rsidRPr="005B2922">
        <w:rPr>
          <w:sz w:val="24"/>
          <w:szCs w:val="24"/>
        </w:rPr>
        <w:t xml:space="preserve">department’s </w:t>
      </w:r>
      <w:r w:rsidR="008B31EA" w:rsidRPr="005B2922">
        <w:rPr>
          <w:sz w:val="24"/>
          <w:szCs w:val="24"/>
        </w:rPr>
        <w:t xml:space="preserve">disciplinary process when necessary and appropriate. </w:t>
      </w:r>
      <w:r w:rsidR="005D23A9" w:rsidRPr="005B2922">
        <w:rPr>
          <w:sz w:val="24"/>
          <w:szCs w:val="24"/>
        </w:rPr>
        <w:t xml:space="preserve"> </w:t>
      </w:r>
      <w:r w:rsidR="0069065E" w:rsidRPr="005B2922">
        <w:rPr>
          <w:sz w:val="24"/>
          <w:szCs w:val="24"/>
        </w:rPr>
        <w:t>The s</w:t>
      </w:r>
      <w:r w:rsidR="00F3487A" w:rsidRPr="005B2922">
        <w:rPr>
          <w:sz w:val="24"/>
          <w:szCs w:val="24"/>
        </w:rPr>
        <w:t>upervisor</w:t>
      </w:r>
      <w:r w:rsidR="0009374D" w:rsidRPr="005B2922">
        <w:rPr>
          <w:sz w:val="24"/>
          <w:szCs w:val="24"/>
        </w:rPr>
        <w:t xml:space="preserve">, in </w:t>
      </w:r>
      <w:r w:rsidRPr="005B2922">
        <w:rPr>
          <w:sz w:val="24"/>
          <w:szCs w:val="24"/>
        </w:rPr>
        <w:lastRenderedPageBreak/>
        <w:t>concert</w:t>
      </w:r>
      <w:r w:rsidR="008B31EA" w:rsidRPr="005B2922">
        <w:rPr>
          <w:sz w:val="24"/>
          <w:szCs w:val="24"/>
        </w:rPr>
        <w:t xml:space="preserve"> with</w:t>
      </w:r>
      <w:r w:rsidR="0069065E" w:rsidRPr="005B2922">
        <w:rPr>
          <w:sz w:val="24"/>
          <w:szCs w:val="24"/>
        </w:rPr>
        <w:t xml:space="preserve"> </w:t>
      </w:r>
      <w:r w:rsidR="005B2922" w:rsidRPr="005B2922">
        <w:rPr>
          <w:sz w:val="24"/>
          <w:szCs w:val="24"/>
        </w:rPr>
        <w:t xml:space="preserve">staff of the </w:t>
      </w:r>
      <w:r w:rsidR="005B2922" w:rsidRPr="005B2922">
        <w:rPr>
          <w:color w:val="242424"/>
          <w:sz w:val="24"/>
          <w:szCs w:val="24"/>
          <w:shd w:val="clear" w:color="auto" w:fill="FFFFFF"/>
        </w:rPr>
        <w:t xml:space="preserve">Human Resources Generalist Unit and the </w:t>
      </w:r>
      <w:r w:rsidR="005B2922" w:rsidRPr="005B2922">
        <w:rPr>
          <w:color w:val="000000"/>
          <w:sz w:val="24"/>
          <w:szCs w:val="24"/>
          <w:shd w:val="clear" w:color="auto" w:fill="FFFFFF"/>
        </w:rPr>
        <w:t>Labor Relations Unit</w:t>
      </w:r>
      <w:r w:rsidR="00167FB4" w:rsidRPr="005B2922">
        <w:rPr>
          <w:sz w:val="24"/>
          <w:szCs w:val="24"/>
        </w:rPr>
        <w:t>,</w:t>
      </w:r>
      <w:r w:rsidR="008B31EA" w:rsidRPr="005B2922">
        <w:rPr>
          <w:sz w:val="24"/>
          <w:szCs w:val="24"/>
        </w:rPr>
        <w:t xml:space="preserve"> shall apply </w:t>
      </w:r>
      <w:r w:rsidR="0069065E" w:rsidRPr="005B2922">
        <w:rPr>
          <w:sz w:val="24"/>
          <w:szCs w:val="24"/>
        </w:rPr>
        <w:t xml:space="preserve">the </w:t>
      </w:r>
      <w:r w:rsidR="008B31EA" w:rsidRPr="005B2922">
        <w:rPr>
          <w:sz w:val="24"/>
          <w:szCs w:val="24"/>
        </w:rPr>
        <w:t xml:space="preserve">appropriate </w:t>
      </w:r>
      <w:r w:rsidR="00F3487A" w:rsidRPr="005B2922">
        <w:rPr>
          <w:sz w:val="24"/>
          <w:szCs w:val="24"/>
        </w:rPr>
        <w:t>DDS</w:t>
      </w:r>
      <w:r w:rsidR="008B31EA" w:rsidRPr="005B2922">
        <w:rPr>
          <w:sz w:val="24"/>
          <w:szCs w:val="24"/>
        </w:rPr>
        <w:t xml:space="preserve"> disciplinary </w:t>
      </w:r>
      <w:r w:rsidR="004F2B61" w:rsidRPr="005B2922">
        <w:rPr>
          <w:sz w:val="24"/>
          <w:szCs w:val="24"/>
        </w:rPr>
        <w:t>action, if necessary,</w:t>
      </w:r>
      <w:r w:rsidR="008B31EA" w:rsidRPr="005B2922">
        <w:rPr>
          <w:sz w:val="24"/>
          <w:szCs w:val="24"/>
        </w:rPr>
        <w:t xml:space="preserve"> to encourage </w:t>
      </w:r>
      <w:r w:rsidR="004F2B61" w:rsidRPr="005B2922">
        <w:rPr>
          <w:sz w:val="24"/>
          <w:szCs w:val="24"/>
        </w:rPr>
        <w:t xml:space="preserve">an </w:t>
      </w:r>
      <w:r w:rsidR="008B31EA" w:rsidRPr="005B2922">
        <w:rPr>
          <w:sz w:val="24"/>
          <w:szCs w:val="24"/>
        </w:rPr>
        <w:t>acceptable level of job performance and appropriate personal conduct</w:t>
      </w:r>
      <w:r w:rsidR="0069065E" w:rsidRPr="005B2922">
        <w:rPr>
          <w:sz w:val="24"/>
          <w:szCs w:val="24"/>
        </w:rPr>
        <w:t xml:space="preserve"> </w:t>
      </w:r>
      <w:r w:rsidR="008B31EA" w:rsidRPr="005B2922">
        <w:rPr>
          <w:sz w:val="24"/>
          <w:szCs w:val="24"/>
        </w:rPr>
        <w:t xml:space="preserve">even if the employee is an active participant in </w:t>
      </w:r>
      <w:r w:rsidR="000C1CAB" w:rsidRPr="005B2922">
        <w:rPr>
          <w:sz w:val="24"/>
          <w:szCs w:val="24"/>
        </w:rPr>
        <w:t xml:space="preserve">the </w:t>
      </w:r>
      <w:r w:rsidR="008B31EA" w:rsidRPr="005B2922">
        <w:rPr>
          <w:sz w:val="24"/>
          <w:szCs w:val="24"/>
        </w:rPr>
        <w:t>EAP.</w:t>
      </w:r>
      <w:r w:rsidR="005D23A9" w:rsidRPr="005B2922">
        <w:rPr>
          <w:sz w:val="24"/>
          <w:szCs w:val="24"/>
        </w:rPr>
        <w:t xml:space="preserve">  </w:t>
      </w:r>
      <w:r w:rsidR="008B31EA" w:rsidRPr="005B2922">
        <w:rPr>
          <w:sz w:val="24"/>
          <w:szCs w:val="24"/>
        </w:rPr>
        <w:t xml:space="preserve">Participation in </w:t>
      </w:r>
      <w:r w:rsidR="000C1CAB" w:rsidRPr="005B2922">
        <w:rPr>
          <w:sz w:val="24"/>
          <w:szCs w:val="24"/>
        </w:rPr>
        <w:t xml:space="preserve">the </w:t>
      </w:r>
      <w:r w:rsidR="008B31EA" w:rsidRPr="005B2922">
        <w:rPr>
          <w:sz w:val="24"/>
          <w:szCs w:val="24"/>
        </w:rPr>
        <w:t>EAP does not necessarily shield an employee from further disciplinary action</w:t>
      </w:r>
      <w:r w:rsidR="004F2B61" w:rsidRPr="005B2922">
        <w:rPr>
          <w:sz w:val="24"/>
          <w:szCs w:val="24"/>
        </w:rPr>
        <w:t>,</w:t>
      </w:r>
      <w:r w:rsidR="008B31EA" w:rsidRPr="005B2922">
        <w:rPr>
          <w:sz w:val="24"/>
          <w:szCs w:val="24"/>
        </w:rPr>
        <w:t xml:space="preserve"> up to and including dismissal, if unacceptable job performance or personal </w:t>
      </w:r>
      <w:r w:rsidR="00105C5F" w:rsidRPr="005B2922">
        <w:rPr>
          <w:sz w:val="24"/>
          <w:szCs w:val="24"/>
        </w:rPr>
        <w:t>mis</w:t>
      </w:r>
      <w:r w:rsidR="008B31EA" w:rsidRPr="005B2922">
        <w:rPr>
          <w:sz w:val="24"/>
          <w:szCs w:val="24"/>
        </w:rPr>
        <w:t>conduct persists.</w:t>
      </w:r>
      <w:r w:rsidR="005D23A9" w:rsidRPr="005B2922">
        <w:rPr>
          <w:sz w:val="24"/>
          <w:szCs w:val="24"/>
        </w:rPr>
        <w:t xml:space="preserve">  </w:t>
      </w:r>
      <w:r w:rsidR="00F3487A" w:rsidRPr="005B2922">
        <w:rPr>
          <w:sz w:val="24"/>
          <w:szCs w:val="24"/>
        </w:rPr>
        <w:t>When</w:t>
      </w:r>
      <w:r w:rsidR="0009374D" w:rsidRPr="005B2922">
        <w:rPr>
          <w:sz w:val="24"/>
          <w:szCs w:val="24"/>
        </w:rPr>
        <w:t xml:space="preserve"> a</w:t>
      </w:r>
      <w:r w:rsidR="00F3487A" w:rsidRPr="005B2922">
        <w:rPr>
          <w:sz w:val="24"/>
          <w:szCs w:val="24"/>
        </w:rPr>
        <w:t xml:space="preserve"> </w:t>
      </w:r>
      <w:r w:rsidR="0069065E" w:rsidRPr="005B2922">
        <w:rPr>
          <w:sz w:val="24"/>
          <w:szCs w:val="24"/>
        </w:rPr>
        <w:t>s</w:t>
      </w:r>
      <w:r w:rsidR="00F3487A" w:rsidRPr="005B2922">
        <w:rPr>
          <w:sz w:val="24"/>
          <w:szCs w:val="24"/>
        </w:rPr>
        <w:t>upervisor</w:t>
      </w:r>
      <w:r w:rsidR="0069065E" w:rsidRPr="005B2922">
        <w:rPr>
          <w:sz w:val="24"/>
          <w:szCs w:val="24"/>
        </w:rPr>
        <w:t xml:space="preserve">, </w:t>
      </w:r>
      <w:r w:rsidR="0009374D" w:rsidRPr="005B2922">
        <w:rPr>
          <w:sz w:val="24"/>
          <w:szCs w:val="24"/>
        </w:rPr>
        <w:t xml:space="preserve">in </w:t>
      </w:r>
      <w:r w:rsidR="00567746" w:rsidRPr="005B2922">
        <w:rPr>
          <w:sz w:val="24"/>
          <w:szCs w:val="24"/>
        </w:rPr>
        <w:t>concert</w:t>
      </w:r>
      <w:r w:rsidR="00F3487A" w:rsidRPr="005B2922">
        <w:rPr>
          <w:sz w:val="24"/>
          <w:szCs w:val="24"/>
        </w:rPr>
        <w:t xml:space="preserve"> </w:t>
      </w:r>
      <w:r w:rsidR="008B31EA" w:rsidRPr="005B2922">
        <w:rPr>
          <w:sz w:val="24"/>
          <w:szCs w:val="24"/>
        </w:rPr>
        <w:t xml:space="preserve">with </w:t>
      </w:r>
      <w:r w:rsidR="005B2922" w:rsidRPr="005B2922">
        <w:rPr>
          <w:sz w:val="24"/>
          <w:szCs w:val="24"/>
        </w:rPr>
        <w:t xml:space="preserve">staff of the </w:t>
      </w:r>
      <w:r w:rsidR="005B2922" w:rsidRPr="005B2922">
        <w:rPr>
          <w:color w:val="242424"/>
          <w:sz w:val="24"/>
          <w:szCs w:val="24"/>
          <w:shd w:val="clear" w:color="auto" w:fill="FFFFFF"/>
        </w:rPr>
        <w:t xml:space="preserve">Human Resources Generalist Unit and the </w:t>
      </w:r>
      <w:r w:rsidR="005B2922" w:rsidRPr="005B2922">
        <w:rPr>
          <w:color w:val="000000"/>
          <w:sz w:val="24"/>
          <w:szCs w:val="24"/>
          <w:shd w:val="clear" w:color="auto" w:fill="FFFFFF"/>
        </w:rPr>
        <w:t>Labor Relations Unit</w:t>
      </w:r>
      <w:r w:rsidR="0069065E" w:rsidRPr="005B2922">
        <w:rPr>
          <w:sz w:val="24"/>
          <w:szCs w:val="24"/>
        </w:rPr>
        <w:t xml:space="preserve">, </w:t>
      </w:r>
      <w:r w:rsidR="008B31EA" w:rsidRPr="005B2922">
        <w:rPr>
          <w:sz w:val="24"/>
          <w:szCs w:val="24"/>
        </w:rPr>
        <w:t>make</w:t>
      </w:r>
      <w:r w:rsidR="0009374D" w:rsidRPr="005B2922">
        <w:rPr>
          <w:sz w:val="24"/>
          <w:szCs w:val="24"/>
        </w:rPr>
        <w:t>s</w:t>
      </w:r>
      <w:r w:rsidR="008B31EA" w:rsidRPr="005B2922">
        <w:rPr>
          <w:sz w:val="24"/>
          <w:szCs w:val="24"/>
        </w:rPr>
        <w:t xml:space="preserve"> a</w:t>
      </w:r>
      <w:r w:rsidR="004B43D9" w:rsidRPr="005B2922">
        <w:rPr>
          <w:sz w:val="24"/>
          <w:szCs w:val="24"/>
        </w:rPr>
        <w:t xml:space="preserve"> direct </w:t>
      </w:r>
      <w:r w:rsidR="00082DD3" w:rsidRPr="005B2922">
        <w:rPr>
          <w:sz w:val="24"/>
          <w:szCs w:val="24"/>
        </w:rPr>
        <w:t>Administrative</w:t>
      </w:r>
      <w:r w:rsidR="008B31EA" w:rsidRPr="005B2922">
        <w:rPr>
          <w:sz w:val="24"/>
          <w:szCs w:val="24"/>
        </w:rPr>
        <w:t xml:space="preserve"> Referral</w:t>
      </w:r>
      <w:r w:rsidR="004B4EF9" w:rsidRPr="005B2922">
        <w:rPr>
          <w:sz w:val="24"/>
          <w:szCs w:val="24"/>
        </w:rPr>
        <w:t xml:space="preserve"> to the Employee Assistance Program</w:t>
      </w:r>
      <w:r w:rsidR="008B31EA" w:rsidRPr="005B2922">
        <w:rPr>
          <w:sz w:val="24"/>
          <w:szCs w:val="24"/>
        </w:rPr>
        <w:t xml:space="preserve">, the employee </w:t>
      </w:r>
      <w:r w:rsidR="00567746" w:rsidRPr="005B2922">
        <w:rPr>
          <w:sz w:val="24"/>
          <w:szCs w:val="24"/>
        </w:rPr>
        <w:t xml:space="preserve">shall </w:t>
      </w:r>
      <w:r w:rsidR="008B31EA" w:rsidRPr="005B2922">
        <w:rPr>
          <w:sz w:val="24"/>
          <w:szCs w:val="24"/>
        </w:rPr>
        <w:t xml:space="preserve">be informed that refusal to accept the EAP referral and any subsequent recommendations leaves </w:t>
      </w:r>
      <w:r w:rsidR="00E34FE5" w:rsidRPr="005B2922">
        <w:rPr>
          <w:sz w:val="24"/>
          <w:szCs w:val="24"/>
        </w:rPr>
        <w:t xml:space="preserve">the department with </w:t>
      </w:r>
      <w:r w:rsidR="008B31EA" w:rsidRPr="005B2922">
        <w:rPr>
          <w:sz w:val="24"/>
          <w:szCs w:val="24"/>
        </w:rPr>
        <w:t>no other</w:t>
      </w:r>
      <w:r w:rsidR="00E34FE5" w:rsidRPr="005B2922">
        <w:rPr>
          <w:sz w:val="24"/>
          <w:szCs w:val="24"/>
        </w:rPr>
        <w:t xml:space="preserve"> course of action </w:t>
      </w:r>
      <w:r w:rsidR="008B31EA" w:rsidRPr="005B2922">
        <w:rPr>
          <w:sz w:val="24"/>
          <w:szCs w:val="24"/>
        </w:rPr>
        <w:t xml:space="preserve">than reliance on </w:t>
      </w:r>
      <w:r w:rsidR="00E34FE5" w:rsidRPr="005B2922">
        <w:rPr>
          <w:sz w:val="24"/>
          <w:szCs w:val="24"/>
        </w:rPr>
        <w:t xml:space="preserve">department and </w:t>
      </w:r>
      <w:r w:rsidR="008B31EA" w:rsidRPr="005B2922">
        <w:rPr>
          <w:sz w:val="24"/>
          <w:szCs w:val="24"/>
        </w:rPr>
        <w:t xml:space="preserve">state </w:t>
      </w:r>
      <w:r w:rsidR="00FC163D" w:rsidRPr="005B2922">
        <w:rPr>
          <w:sz w:val="24"/>
          <w:szCs w:val="24"/>
        </w:rPr>
        <w:t xml:space="preserve">employee </w:t>
      </w:r>
      <w:r w:rsidR="008B31EA" w:rsidRPr="005B2922">
        <w:rPr>
          <w:sz w:val="24"/>
          <w:szCs w:val="24"/>
        </w:rPr>
        <w:t xml:space="preserve">disciplinary policies and procedures. </w:t>
      </w:r>
      <w:r w:rsidR="0069065E" w:rsidRPr="005B2922">
        <w:rPr>
          <w:sz w:val="24"/>
          <w:szCs w:val="24"/>
        </w:rPr>
        <w:t xml:space="preserve"> </w:t>
      </w:r>
      <w:r w:rsidR="008B31EA" w:rsidRPr="005B2922">
        <w:rPr>
          <w:sz w:val="24"/>
          <w:szCs w:val="24"/>
        </w:rPr>
        <w:t xml:space="preserve">When </w:t>
      </w:r>
      <w:r w:rsidR="0069065E" w:rsidRPr="005B2922">
        <w:rPr>
          <w:sz w:val="24"/>
          <w:szCs w:val="24"/>
        </w:rPr>
        <w:t>a s</w:t>
      </w:r>
      <w:r w:rsidR="004B43D9" w:rsidRPr="005B2922">
        <w:rPr>
          <w:sz w:val="24"/>
          <w:szCs w:val="24"/>
        </w:rPr>
        <w:t>upervisor</w:t>
      </w:r>
      <w:r w:rsidR="00567746" w:rsidRPr="005B2922">
        <w:rPr>
          <w:sz w:val="24"/>
          <w:szCs w:val="24"/>
        </w:rPr>
        <w:t>,</w:t>
      </w:r>
      <w:r w:rsidR="004B43D9" w:rsidRPr="005B2922">
        <w:rPr>
          <w:sz w:val="24"/>
          <w:szCs w:val="24"/>
        </w:rPr>
        <w:t xml:space="preserve"> </w:t>
      </w:r>
      <w:r w:rsidR="00567746" w:rsidRPr="005B2922">
        <w:rPr>
          <w:sz w:val="24"/>
          <w:szCs w:val="24"/>
        </w:rPr>
        <w:t xml:space="preserve">in concert </w:t>
      </w:r>
      <w:r w:rsidR="008B31EA" w:rsidRPr="005B2922">
        <w:rPr>
          <w:sz w:val="24"/>
          <w:szCs w:val="24"/>
        </w:rPr>
        <w:t xml:space="preserve">with </w:t>
      </w:r>
      <w:r w:rsidR="005B2922" w:rsidRPr="005B2922">
        <w:rPr>
          <w:sz w:val="24"/>
          <w:szCs w:val="24"/>
        </w:rPr>
        <w:t xml:space="preserve">staff of the </w:t>
      </w:r>
      <w:r w:rsidR="005B2922" w:rsidRPr="005B2922">
        <w:rPr>
          <w:color w:val="242424"/>
          <w:sz w:val="24"/>
          <w:szCs w:val="24"/>
          <w:shd w:val="clear" w:color="auto" w:fill="FFFFFF"/>
        </w:rPr>
        <w:t xml:space="preserve">Human Resources Generalist Unit and the </w:t>
      </w:r>
      <w:r w:rsidR="005B2922" w:rsidRPr="005B2922">
        <w:rPr>
          <w:color w:val="000000"/>
          <w:sz w:val="24"/>
          <w:szCs w:val="24"/>
          <w:shd w:val="clear" w:color="auto" w:fill="FFFFFF"/>
        </w:rPr>
        <w:t>Labor Relations Unit,</w:t>
      </w:r>
      <w:r w:rsidR="008B31EA" w:rsidRPr="005B2922">
        <w:rPr>
          <w:sz w:val="24"/>
          <w:szCs w:val="24"/>
        </w:rPr>
        <w:t xml:space="preserve"> requires a Fitness-for-Duty Risk Evaluation, the employee </w:t>
      </w:r>
      <w:r w:rsidR="00567746" w:rsidRPr="005B2922">
        <w:rPr>
          <w:sz w:val="24"/>
          <w:szCs w:val="24"/>
        </w:rPr>
        <w:t xml:space="preserve">is required to </w:t>
      </w:r>
      <w:r w:rsidR="008B31EA" w:rsidRPr="005B2922">
        <w:rPr>
          <w:sz w:val="24"/>
          <w:szCs w:val="24"/>
        </w:rPr>
        <w:t>be informed that refusal to submit to the evaluation may result in disciplinary action, up to and including dismissal.</w:t>
      </w:r>
    </w:p>
    <w:p w14:paraId="44D713C1" w14:textId="77777777" w:rsidR="004B43D9" w:rsidRPr="00E67D7C" w:rsidRDefault="004B43D9" w:rsidP="004B43D9">
      <w:pPr>
        <w:pStyle w:val="BlockText"/>
        <w:jc w:val="both"/>
        <w:rPr>
          <w:rFonts w:ascii="Times New Roman" w:hAnsi="Times New Roman"/>
          <w:sz w:val="16"/>
          <w:szCs w:val="16"/>
        </w:rPr>
      </w:pPr>
    </w:p>
    <w:p w14:paraId="0A1DA2FE" w14:textId="77777777" w:rsidR="004B43D9" w:rsidRPr="00FF2ED6" w:rsidRDefault="004B43D9" w:rsidP="00F8118C">
      <w:pPr>
        <w:pStyle w:val="BlockText"/>
        <w:numPr>
          <w:ilvl w:val="0"/>
          <w:numId w:val="25"/>
        </w:numPr>
        <w:jc w:val="both"/>
        <w:rPr>
          <w:rFonts w:ascii="Times New Roman" w:hAnsi="Times New Roman"/>
          <w:b/>
          <w:szCs w:val="24"/>
        </w:rPr>
      </w:pPr>
      <w:r w:rsidRPr="00FF2ED6">
        <w:rPr>
          <w:rFonts w:ascii="Times New Roman" w:hAnsi="Times New Roman"/>
          <w:b/>
          <w:szCs w:val="24"/>
        </w:rPr>
        <w:t>Employee Responsibility</w:t>
      </w:r>
    </w:p>
    <w:p w14:paraId="2E028F84" w14:textId="6EBDC8C2" w:rsidR="004B43D9" w:rsidRDefault="004B43D9" w:rsidP="00E67D7C">
      <w:pPr>
        <w:pStyle w:val="BodyText3"/>
        <w:spacing w:after="0"/>
        <w:ind w:left="720"/>
        <w:rPr>
          <w:snapToGrid w:val="0"/>
          <w:sz w:val="24"/>
          <w:szCs w:val="24"/>
        </w:rPr>
      </w:pPr>
      <w:r w:rsidRPr="00E67D7C">
        <w:rPr>
          <w:snapToGrid w:val="0"/>
          <w:sz w:val="24"/>
          <w:szCs w:val="24"/>
        </w:rPr>
        <w:t xml:space="preserve">Employees are responsible for performing assigned job duties satisfactorily, conducting themselves appropriately, and availing themselves of resources designed to facilitate the resolution of workplace </w:t>
      </w:r>
      <w:r w:rsidR="00E34FE5" w:rsidRPr="00E67D7C">
        <w:rPr>
          <w:snapToGrid w:val="0"/>
          <w:sz w:val="24"/>
          <w:szCs w:val="24"/>
        </w:rPr>
        <w:t xml:space="preserve">issues and </w:t>
      </w:r>
      <w:r w:rsidRPr="00E67D7C">
        <w:rPr>
          <w:snapToGrid w:val="0"/>
          <w:sz w:val="24"/>
          <w:szCs w:val="24"/>
        </w:rPr>
        <w:t>concerns.</w:t>
      </w:r>
    </w:p>
    <w:p w14:paraId="01CB9E5C" w14:textId="77777777" w:rsidR="00E67D7C" w:rsidRPr="00E67D7C" w:rsidRDefault="00E67D7C" w:rsidP="00E67D7C">
      <w:pPr>
        <w:pStyle w:val="BodyText3"/>
        <w:spacing w:after="0"/>
        <w:ind w:left="720"/>
        <w:rPr>
          <w:snapToGrid w:val="0"/>
        </w:rPr>
      </w:pPr>
    </w:p>
    <w:p w14:paraId="334878FF" w14:textId="084B83F6" w:rsidR="00F237F6" w:rsidRPr="004644C8" w:rsidRDefault="004B43D9" w:rsidP="00F8118C">
      <w:pPr>
        <w:ind w:left="720"/>
        <w:jc w:val="both"/>
        <w:rPr>
          <w:sz w:val="24"/>
          <w:szCs w:val="24"/>
        </w:rPr>
      </w:pPr>
      <w:r w:rsidRPr="004644C8">
        <w:rPr>
          <w:sz w:val="24"/>
          <w:szCs w:val="24"/>
        </w:rPr>
        <w:t xml:space="preserve">Employees are encouraged to accept referrals to </w:t>
      </w:r>
      <w:r w:rsidR="00AA08CC" w:rsidRPr="004644C8">
        <w:rPr>
          <w:sz w:val="24"/>
          <w:szCs w:val="24"/>
        </w:rPr>
        <w:t xml:space="preserve">the </w:t>
      </w:r>
      <w:r w:rsidRPr="004644C8">
        <w:rPr>
          <w:sz w:val="24"/>
          <w:szCs w:val="24"/>
        </w:rPr>
        <w:t xml:space="preserve">EAP </w:t>
      </w:r>
      <w:r w:rsidR="00567746">
        <w:rPr>
          <w:sz w:val="24"/>
          <w:szCs w:val="24"/>
        </w:rPr>
        <w:t xml:space="preserve">so as </w:t>
      </w:r>
      <w:r w:rsidRPr="004644C8">
        <w:rPr>
          <w:sz w:val="24"/>
          <w:szCs w:val="24"/>
        </w:rPr>
        <w:t xml:space="preserve">to demonstrate their commitment to resolving workplace problems that may have a negative impact on </w:t>
      </w:r>
      <w:r w:rsidR="00567746">
        <w:rPr>
          <w:sz w:val="24"/>
          <w:szCs w:val="24"/>
        </w:rPr>
        <w:t xml:space="preserve">their </w:t>
      </w:r>
      <w:r w:rsidRPr="004644C8">
        <w:rPr>
          <w:sz w:val="24"/>
          <w:szCs w:val="24"/>
        </w:rPr>
        <w:t>job performance</w:t>
      </w:r>
      <w:r w:rsidR="00AA08CC" w:rsidRPr="004644C8">
        <w:rPr>
          <w:sz w:val="24"/>
          <w:szCs w:val="24"/>
        </w:rPr>
        <w:t xml:space="preserve">, </w:t>
      </w:r>
      <w:r w:rsidRPr="004644C8">
        <w:rPr>
          <w:sz w:val="24"/>
          <w:szCs w:val="24"/>
        </w:rPr>
        <w:t>personal conduct</w:t>
      </w:r>
      <w:r w:rsidR="00697A56">
        <w:rPr>
          <w:sz w:val="24"/>
          <w:szCs w:val="24"/>
        </w:rPr>
        <w:t>,</w:t>
      </w:r>
      <w:r w:rsidRPr="004644C8">
        <w:rPr>
          <w:sz w:val="24"/>
          <w:szCs w:val="24"/>
        </w:rPr>
        <w:t xml:space="preserve"> or cause disruption in the workplace</w:t>
      </w:r>
      <w:r w:rsidR="00AA08CC" w:rsidRPr="004644C8">
        <w:rPr>
          <w:sz w:val="24"/>
          <w:szCs w:val="24"/>
        </w:rPr>
        <w:t>.</w:t>
      </w:r>
    </w:p>
    <w:p w14:paraId="7E569165" w14:textId="77777777" w:rsidR="00F237F6" w:rsidRPr="00E67D7C" w:rsidRDefault="00F237F6" w:rsidP="00F8118C">
      <w:pPr>
        <w:ind w:left="720"/>
        <w:jc w:val="both"/>
        <w:rPr>
          <w:sz w:val="16"/>
          <w:szCs w:val="16"/>
        </w:rPr>
      </w:pPr>
    </w:p>
    <w:p w14:paraId="5A14C9D3" w14:textId="4686353B" w:rsidR="004B43D9" w:rsidRPr="00E67D7C" w:rsidRDefault="00567746" w:rsidP="00F8118C">
      <w:pPr>
        <w:ind w:left="720"/>
        <w:jc w:val="both"/>
        <w:rPr>
          <w:sz w:val="24"/>
          <w:szCs w:val="24"/>
        </w:rPr>
      </w:pPr>
      <w:r w:rsidRPr="00E67D7C">
        <w:rPr>
          <w:sz w:val="24"/>
          <w:szCs w:val="24"/>
        </w:rPr>
        <w:t>In the case of a mandatory Administrat</w:t>
      </w:r>
      <w:r w:rsidR="00224F7D" w:rsidRPr="00E67D7C">
        <w:rPr>
          <w:sz w:val="24"/>
          <w:szCs w:val="24"/>
        </w:rPr>
        <w:t>i</w:t>
      </w:r>
      <w:r w:rsidRPr="00E67D7C">
        <w:rPr>
          <w:sz w:val="24"/>
          <w:szCs w:val="24"/>
        </w:rPr>
        <w:t>ve Referral</w:t>
      </w:r>
      <w:r w:rsidR="00697A56" w:rsidRPr="00E67D7C">
        <w:rPr>
          <w:sz w:val="24"/>
          <w:szCs w:val="24"/>
        </w:rPr>
        <w:t xml:space="preserve"> to the Employee Assistance Program</w:t>
      </w:r>
      <w:r w:rsidR="004B43D9" w:rsidRPr="00E67D7C">
        <w:rPr>
          <w:sz w:val="24"/>
          <w:szCs w:val="24"/>
        </w:rPr>
        <w:t>, the employee shall be responsible for the following:</w:t>
      </w:r>
    </w:p>
    <w:p w14:paraId="6A8F807C" w14:textId="77777777" w:rsidR="00C5772F" w:rsidRPr="00E67D7C" w:rsidRDefault="00C5772F" w:rsidP="00EB74F3">
      <w:pPr>
        <w:ind w:left="1080"/>
        <w:jc w:val="both"/>
        <w:rPr>
          <w:sz w:val="16"/>
          <w:szCs w:val="16"/>
        </w:rPr>
      </w:pPr>
    </w:p>
    <w:p w14:paraId="1E411746" w14:textId="29633D3E" w:rsidR="004B43D9" w:rsidRPr="00E67D7C" w:rsidRDefault="0069065E" w:rsidP="00F8118C">
      <w:pPr>
        <w:pStyle w:val="BulletText1"/>
        <w:numPr>
          <w:ilvl w:val="0"/>
          <w:numId w:val="30"/>
        </w:numPr>
        <w:ind w:left="1080"/>
        <w:rPr>
          <w:szCs w:val="24"/>
        </w:rPr>
      </w:pPr>
      <w:r w:rsidRPr="00E67D7C">
        <w:rPr>
          <w:szCs w:val="24"/>
        </w:rPr>
        <w:t>M</w:t>
      </w:r>
      <w:r w:rsidR="004B43D9" w:rsidRPr="00E67D7C">
        <w:rPr>
          <w:szCs w:val="24"/>
        </w:rPr>
        <w:t xml:space="preserve">aintaining timely and appropriate communication with </w:t>
      </w:r>
      <w:r w:rsidR="00AA08CC" w:rsidRPr="00E67D7C">
        <w:rPr>
          <w:szCs w:val="24"/>
        </w:rPr>
        <w:t xml:space="preserve">the </w:t>
      </w:r>
      <w:r w:rsidR="004B43D9" w:rsidRPr="00E67D7C">
        <w:rPr>
          <w:szCs w:val="24"/>
        </w:rPr>
        <w:t>EAP</w:t>
      </w:r>
      <w:r w:rsidR="00697A56" w:rsidRPr="00E67D7C">
        <w:rPr>
          <w:szCs w:val="24"/>
        </w:rPr>
        <w:t>;</w:t>
      </w:r>
    </w:p>
    <w:p w14:paraId="4226A66E" w14:textId="77777777" w:rsidR="00C5772F" w:rsidRPr="00E67D7C" w:rsidRDefault="00C5772F" w:rsidP="00F8118C">
      <w:pPr>
        <w:pStyle w:val="BulletText1"/>
        <w:ind w:left="1080" w:firstLine="0"/>
        <w:rPr>
          <w:sz w:val="8"/>
          <w:szCs w:val="8"/>
        </w:rPr>
      </w:pPr>
    </w:p>
    <w:p w14:paraId="5FCBA72C" w14:textId="7E24A07A" w:rsidR="004B43D9" w:rsidRPr="00E67D7C" w:rsidRDefault="0069065E" w:rsidP="00F8118C">
      <w:pPr>
        <w:pStyle w:val="BulletText1"/>
        <w:numPr>
          <w:ilvl w:val="0"/>
          <w:numId w:val="30"/>
        </w:numPr>
        <w:ind w:left="1080"/>
        <w:rPr>
          <w:szCs w:val="24"/>
        </w:rPr>
      </w:pPr>
      <w:r w:rsidRPr="00E67D7C">
        <w:rPr>
          <w:szCs w:val="24"/>
        </w:rPr>
        <w:t>C</w:t>
      </w:r>
      <w:r w:rsidR="004B43D9" w:rsidRPr="00E67D7C">
        <w:rPr>
          <w:szCs w:val="24"/>
        </w:rPr>
        <w:t>ompleting the recommended course of professional care</w:t>
      </w:r>
      <w:r w:rsidR="00697A56" w:rsidRPr="00E67D7C">
        <w:rPr>
          <w:szCs w:val="24"/>
        </w:rPr>
        <w:t>;</w:t>
      </w:r>
    </w:p>
    <w:p w14:paraId="22D91B54" w14:textId="77777777" w:rsidR="00C5772F" w:rsidRPr="00E67D7C" w:rsidRDefault="00C5772F" w:rsidP="00F8118C">
      <w:pPr>
        <w:pStyle w:val="BulletText1"/>
        <w:ind w:left="1080" w:firstLine="0"/>
        <w:rPr>
          <w:sz w:val="8"/>
          <w:szCs w:val="8"/>
        </w:rPr>
      </w:pPr>
    </w:p>
    <w:p w14:paraId="7DFA1EE8" w14:textId="3DC4B8E6" w:rsidR="00F237F6" w:rsidRPr="00E67D7C" w:rsidRDefault="0069065E" w:rsidP="00F8118C">
      <w:pPr>
        <w:pStyle w:val="BlockText"/>
        <w:numPr>
          <w:ilvl w:val="0"/>
          <w:numId w:val="30"/>
        </w:numPr>
        <w:ind w:left="1080"/>
        <w:jc w:val="both"/>
        <w:rPr>
          <w:rFonts w:ascii="Times New Roman" w:hAnsi="Times New Roman"/>
          <w:szCs w:val="24"/>
        </w:rPr>
      </w:pPr>
      <w:r w:rsidRPr="00E67D7C">
        <w:rPr>
          <w:rFonts w:ascii="Times New Roman" w:hAnsi="Times New Roman"/>
          <w:szCs w:val="24"/>
        </w:rPr>
        <w:t>D</w:t>
      </w:r>
      <w:r w:rsidR="004B43D9" w:rsidRPr="00E67D7C">
        <w:rPr>
          <w:rFonts w:ascii="Times New Roman" w:hAnsi="Times New Roman"/>
          <w:szCs w:val="24"/>
        </w:rPr>
        <w:t xml:space="preserve">emonstrating improvement in </w:t>
      </w:r>
      <w:r w:rsidR="00224F7D" w:rsidRPr="00E67D7C">
        <w:rPr>
          <w:rFonts w:ascii="Times New Roman" w:hAnsi="Times New Roman"/>
          <w:szCs w:val="24"/>
        </w:rPr>
        <w:t xml:space="preserve">job </w:t>
      </w:r>
      <w:r w:rsidR="004B43D9" w:rsidRPr="00E67D7C">
        <w:rPr>
          <w:rFonts w:ascii="Times New Roman" w:hAnsi="Times New Roman"/>
          <w:szCs w:val="24"/>
        </w:rPr>
        <w:t>pe</w:t>
      </w:r>
      <w:r w:rsidR="00AF782E" w:rsidRPr="00E67D7C">
        <w:rPr>
          <w:rFonts w:ascii="Times New Roman" w:hAnsi="Times New Roman"/>
          <w:szCs w:val="24"/>
        </w:rPr>
        <w:t xml:space="preserve">rformance or </w:t>
      </w:r>
      <w:r w:rsidRPr="00E67D7C">
        <w:rPr>
          <w:rFonts w:ascii="Times New Roman" w:hAnsi="Times New Roman"/>
          <w:szCs w:val="24"/>
        </w:rPr>
        <w:t xml:space="preserve">personal </w:t>
      </w:r>
      <w:r w:rsidR="00AF782E" w:rsidRPr="00E67D7C">
        <w:rPr>
          <w:rFonts w:ascii="Times New Roman" w:hAnsi="Times New Roman"/>
          <w:szCs w:val="24"/>
        </w:rPr>
        <w:t>conduct</w:t>
      </w:r>
      <w:r w:rsidR="00CF2C04" w:rsidRPr="00E67D7C">
        <w:rPr>
          <w:rFonts w:ascii="Times New Roman" w:hAnsi="Times New Roman"/>
          <w:szCs w:val="24"/>
        </w:rPr>
        <w:t xml:space="preserve"> that</w:t>
      </w:r>
      <w:r w:rsidR="00E80FE8" w:rsidRPr="00E67D7C">
        <w:rPr>
          <w:rFonts w:ascii="Times New Roman" w:hAnsi="Times New Roman"/>
          <w:szCs w:val="24"/>
        </w:rPr>
        <w:t xml:space="preserve"> has been deemed unacceptable and identified by a supervisor as a basis for the referral</w:t>
      </w:r>
      <w:r w:rsidR="00697A56" w:rsidRPr="00E67D7C">
        <w:rPr>
          <w:rFonts w:ascii="Times New Roman" w:hAnsi="Times New Roman"/>
          <w:szCs w:val="24"/>
        </w:rPr>
        <w:t xml:space="preserve">; and </w:t>
      </w:r>
    </w:p>
    <w:p w14:paraId="7F80AFBA" w14:textId="77777777" w:rsidR="00C5772F" w:rsidRPr="00E67D7C" w:rsidRDefault="00C5772F" w:rsidP="00F8118C">
      <w:pPr>
        <w:pStyle w:val="BlockText"/>
        <w:ind w:left="1080"/>
        <w:jc w:val="both"/>
        <w:rPr>
          <w:rFonts w:ascii="Times New Roman" w:hAnsi="Times New Roman"/>
          <w:sz w:val="8"/>
          <w:szCs w:val="8"/>
        </w:rPr>
      </w:pPr>
    </w:p>
    <w:p w14:paraId="06E25FBF" w14:textId="31FDE1F1" w:rsidR="00682EA3" w:rsidRPr="00E67D7C" w:rsidRDefault="00E80FE8" w:rsidP="00F8118C">
      <w:pPr>
        <w:pStyle w:val="BlockText"/>
        <w:numPr>
          <w:ilvl w:val="0"/>
          <w:numId w:val="30"/>
        </w:numPr>
        <w:ind w:left="1080"/>
        <w:jc w:val="both"/>
        <w:rPr>
          <w:rFonts w:ascii="Times New Roman" w:hAnsi="Times New Roman"/>
          <w:szCs w:val="24"/>
        </w:rPr>
      </w:pPr>
      <w:r w:rsidRPr="00E67D7C">
        <w:rPr>
          <w:rFonts w:ascii="Times New Roman" w:hAnsi="Times New Roman"/>
          <w:szCs w:val="24"/>
        </w:rPr>
        <w:t>Understanding that n</w:t>
      </w:r>
      <w:r w:rsidR="00AA08CC" w:rsidRPr="00E67D7C">
        <w:rPr>
          <w:rFonts w:ascii="Times New Roman" w:hAnsi="Times New Roman"/>
          <w:szCs w:val="24"/>
        </w:rPr>
        <w:t xml:space="preserve">on-compliance </w:t>
      </w:r>
      <w:r w:rsidR="00697A56" w:rsidRPr="00E67D7C">
        <w:rPr>
          <w:rFonts w:ascii="Times New Roman" w:hAnsi="Times New Roman"/>
          <w:szCs w:val="24"/>
        </w:rPr>
        <w:t>shall</w:t>
      </w:r>
      <w:r w:rsidR="00AA08CC" w:rsidRPr="00E67D7C">
        <w:rPr>
          <w:rFonts w:ascii="Times New Roman" w:hAnsi="Times New Roman"/>
          <w:szCs w:val="24"/>
        </w:rPr>
        <w:t xml:space="preserve"> be deemed insubordi</w:t>
      </w:r>
      <w:r w:rsidR="000C1CAB" w:rsidRPr="00E67D7C">
        <w:rPr>
          <w:rFonts w:ascii="Times New Roman" w:hAnsi="Times New Roman"/>
          <w:szCs w:val="24"/>
        </w:rPr>
        <w:t xml:space="preserve">nation and </w:t>
      </w:r>
      <w:r w:rsidRPr="00E67D7C">
        <w:rPr>
          <w:rFonts w:ascii="Times New Roman" w:hAnsi="Times New Roman"/>
          <w:szCs w:val="24"/>
        </w:rPr>
        <w:t xml:space="preserve">the employee may be </w:t>
      </w:r>
      <w:r w:rsidR="000C1CAB" w:rsidRPr="00E67D7C">
        <w:rPr>
          <w:rFonts w:ascii="Times New Roman" w:hAnsi="Times New Roman"/>
          <w:szCs w:val="24"/>
        </w:rPr>
        <w:t>subject to disciplinary action,</w:t>
      </w:r>
      <w:r w:rsidR="00AA08CC" w:rsidRPr="00E67D7C">
        <w:rPr>
          <w:rFonts w:ascii="Times New Roman" w:hAnsi="Times New Roman"/>
          <w:szCs w:val="24"/>
        </w:rPr>
        <w:t xml:space="preserve"> up to and including dismissal.</w:t>
      </w:r>
    </w:p>
    <w:p w14:paraId="357FC887" w14:textId="77777777" w:rsidR="004B43D9" w:rsidRPr="00E67D7C" w:rsidRDefault="004B43D9" w:rsidP="00AF782E">
      <w:pPr>
        <w:pStyle w:val="BlockText"/>
        <w:ind w:left="1440"/>
        <w:jc w:val="both"/>
        <w:rPr>
          <w:rFonts w:ascii="Times New Roman" w:hAnsi="Times New Roman"/>
          <w:sz w:val="16"/>
          <w:szCs w:val="16"/>
        </w:rPr>
      </w:pPr>
    </w:p>
    <w:p w14:paraId="023CA7FB" w14:textId="77777777" w:rsidR="004B43D9" w:rsidRPr="00E67D7C" w:rsidRDefault="00224F7D" w:rsidP="00F8118C">
      <w:pPr>
        <w:pStyle w:val="BlockText"/>
        <w:numPr>
          <w:ilvl w:val="0"/>
          <w:numId w:val="25"/>
        </w:numPr>
        <w:jc w:val="both"/>
        <w:rPr>
          <w:rFonts w:ascii="Times New Roman" w:hAnsi="Times New Roman"/>
          <w:b/>
          <w:szCs w:val="24"/>
        </w:rPr>
      </w:pPr>
      <w:r w:rsidRPr="00E67D7C">
        <w:rPr>
          <w:rFonts w:ascii="Times New Roman" w:hAnsi="Times New Roman"/>
          <w:b/>
          <w:szCs w:val="24"/>
        </w:rPr>
        <w:t>Department</w:t>
      </w:r>
      <w:r w:rsidR="004B43D9" w:rsidRPr="00E67D7C">
        <w:rPr>
          <w:rFonts w:ascii="Times New Roman" w:hAnsi="Times New Roman"/>
          <w:b/>
          <w:szCs w:val="24"/>
        </w:rPr>
        <w:t xml:space="preserve"> Responsibilities</w:t>
      </w:r>
    </w:p>
    <w:p w14:paraId="6C04FFDA" w14:textId="48F3E138" w:rsidR="004B43D9" w:rsidRPr="004644C8" w:rsidRDefault="004B43D9" w:rsidP="00F8118C">
      <w:pPr>
        <w:pStyle w:val="BlockText"/>
        <w:ind w:left="720"/>
        <w:jc w:val="both"/>
        <w:rPr>
          <w:rFonts w:ascii="Times New Roman" w:hAnsi="Times New Roman"/>
          <w:b/>
          <w:szCs w:val="24"/>
          <w:u w:val="single"/>
        </w:rPr>
      </w:pPr>
      <w:r w:rsidRPr="00E67D7C">
        <w:rPr>
          <w:rFonts w:ascii="Times New Roman" w:hAnsi="Times New Roman"/>
          <w:szCs w:val="24"/>
        </w:rPr>
        <w:t xml:space="preserve">As part of the </w:t>
      </w:r>
      <w:r w:rsidR="00224F7D" w:rsidRPr="00E67D7C">
        <w:rPr>
          <w:rFonts w:ascii="Times New Roman" w:hAnsi="Times New Roman"/>
          <w:szCs w:val="24"/>
        </w:rPr>
        <w:t xml:space="preserve">ongoing </w:t>
      </w:r>
      <w:r w:rsidRPr="00E67D7C">
        <w:rPr>
          <w:rFonts w:ascii="Times New Roman" w:hAnsi="Times New Roman"/>
          <w:szCs w:val="24"/>
        </w:rPr>
        <w:t xml:space="preserve">development and support of </w:t>
      </w:r>
      <w:r w:rsidR="000C1CAB" w:rsidRPr="00E67D7C">
        <w:rPr>
          <w:rFonts w:ascii="Times New Roman" w:hAnsi="Times New Roman"/>
          <w:szCs w:val="24"/>
        </w:rPr>
        <w:t xml:space="preserve">the </w:t>
      </w:r>
      <w:r w:rsidRPr="00E67D7C">
        <w:rPr>
          <w:rFonts w:ascii="Times New Roman" w:hAnsi="Times New Roman"/>
          <w:szCs w:val="24"/>
        </w:rPr>
        <w:t xml:space="preserve">EAP within the </w:t>
      </w:r>
      <w:r w:rsidR="00224F7D" w:rsidRPr="00E67D7C">
        <w:rPr>
          <w:rFonts w:ascii="Times New Roman" w:hAnsi="Times New Roman"/>
          <w:szCs w:val="24"/>
        </w:rPr>
        <w:t>department</w:t>
      </w:r>
      <w:r w:rsidRPr="00E67D7C">
        <w:rPr>
          <w:rFonts w:ascii="Times New Roman" w:hAnsi="Times New Roman"/>
          <w:szCs w:val="24"/>
        </w:rPr>
        <w:t xml:space="preserve">, </w:t>
      </w:r>
      <w:r w:rsidR="00331CB8" w:rsidRPr="00E67D7C">
        <w:rPr>
          <w:rFonts w:ascii="Times New Roman" w:hAnsi="Times New Roman"/>
          <w:szCs w:val="24"/>
        </w:rPr>
        <w:t xml:space="preserve">DAS </w:t>
      </w:r>
      <w:r w:rsidRPr="00E67D7C">
        <w:rPr>
          <w:rFonts w:ascii="Times New Roman" w:hAnsi="Times New Roman"/>
          <w:szCs w:val="24"/>
        </w:rPr>
        <w:t>Human Resource</w:t>
      </w:r>
      <w:r w:rsidR="00331CB8" w:rsidRPr="00E67D7C">
        <w:rPr>
          <w:rFonts w:ascii="Times New Roman" w:hAnsi="Times New Roman"/>
          <w:szCs w:val="24"/>
        </w:rPr>
        <w:t>s Business Partners assigned to support DDS,</w:t>
      </w:r>
      <w:r w:rsidR="000C1CAB" w:rsidRPr="00E67D7C">
        <w:rPr>
          <w:rFonts w:ascii="Times New Roman" w:hAnsi="Times New Roman"/>
          <w:szCs w:val="24"/>
        </w:rPr>
        <w:t xml:space="preserve"> </w:t>
      </w:r>
      <w:r w:rsidRPr="00E67D7C">
        <w:rPr>
          <w:rFonts w:ascii="Times New Roman" w:hAnsi="Times New Roman"/>
          <w:szCs w:val="24"/>
        </w:rPr>
        <w:t xml:space="preserve">shall provide </w:t>
      </w:r>
      <w:r w:rsidR="00CF2C04" w:rsidRPr="00E67D7C">
        <w:rPr>
          <w:rFonts w:ascii="Times New Roman" w:hAnsi="Times New Roman"/>
          <w:szCs w:val="24"/>
        </w:rPr>
        <w:t>assistance</w:t>
      </w:r>
      <w:r w:rsidRPr="00E67D7C">
        <w:rPr>
          <w:rFonts w:ascii="Times New Roman" w:hAnsi="Times New Roman"/>
          <w:szCs w:val="24"/>
        </w:rPr>
        <w:t xml:space="preserve"> for supervisors and managers on the appropriate use of </w:t>
      </w:r>
      <w:r w:rsidR="000C1CAB" w:rsidRPr="00E67D7C">
        <w:rPr>
          <w:rFonts w:ascii="Times New Roman" w:hAnsi="Times New Roman"/>
          <w:szCs w:val="24"/>
        </w:rPr>
        <w:t xml:space="preserve">the </w:t>
      </w:r>
      <w:r w:rsidRPr="00E67D7C">
        <w:rPr>
          <w:rFonts w:ascii="Times New Roman" w:hAnsi="Times New Roman"/>
          <w:szCs w:val="24"/>
        </w:rPr>
        <w:t>EAP services in compliance with this procedure and other applicable policies and procedures.</w:t>
      </w:r>
    </w:p>
    <w:p w14:paraId="16D84CD4" w14:textId="77777777" w:rsidR="00C20485" w:rsidRPr="004644C8" w:rsidRDefault="00C20485" w:rsidP="00C20485">
      <w:pPr>
        <w:rPr>
          <w:sz w:val="24"/>
          <w:szCs w:val="24"/>
        </w:rPr>
      </w:pPr>
    </w:p>
    <w:p w14:paraId="03082A86" w14:textId="77777777" w:rsidR="00AF782E" w:rsidRPr="004644C8" w:rsidRDefault="00C20485" w:rsidP="00EB74F3">
      <w:pPr>
        <w:pStyle w:val="Heading5"/>
        <w:numPr>
          <w:ilvl w:val="0"/>
          <w:numId w:val="10"/>
        </w:numPr>
        <w:tabs>
          <w:tab w:val="left" w:pos="360"/>
        </w:tabs>
        <w:ind w:left="0" w:firstLine="0"/>
        <w:rPr>
          <w:b/>
          <w:bCs/>
          <w:szCs w:val="24"/>
        </w:rPr>
      </w:pPr>
      <w:r w:rsidRPr="004644C8">
        <w:rPr>
          <w:b/>
          <w:bCs/>
          <w:szCs w:val="24"/>
        </w:rPr>
        <w:t xml:space="preserve">References </w:t>
      </w:r>
    </w:p>
    <w:p w14:paraId="6B54116C" w14:textId="1A09174C" w:rsidR="00C20485" w:rsidRDefault="00EB74F3" w:rsidP="00EB74F3">
      <w:pPr>
        <w:pStyle w:val="Heading5"/>
        <w:tabs>
          <w:tab w:val="left" w:pos="360"/>
        </w:tabs>
        <w:rPr>
          <w:szCs w:val="24"/>
        </w:rPr>
      </w:pPr>
      <w:r w:rsidRPr="004644C8">
        <w:rPr>
          <w:szCs w:val="24"/>
        </w:rPr>
        <w:tab/>
      </w:r>
      <w:r w:rsidR="00C5772F">
        <w:rPr>
          <w:szCs w:val="24"/>
        </w:rPr>
        <w:t>None</w:t>
      </w:r>
    </w:p>
    <w:p w14:paraId="69CF6F16" w14:textId="77777777" w:rsidR="00597218" w:rsidRPr="00597218" w:rsidRDefault="00597218" w:rsidP="00597218"/>
    <w:p w14:paraId="0AC4A741" w14:textId="37998F68" w:rsidR="00597218" w:rsidRPr="00E67D7C" w:rsidRDefault="00597218" w:rsidP="00597218">
      <w:pPr>
        <w:pStyle w:val="Heading5"/>
        <w:numPr>
          <w:ilvl w:val="0"/>
          <w:numId w:val="10"/>
        </w:numPr>
        <w:tabs>
          <w:tab w:val="left" w:pos="360"/>
        </w:tabs>
        <w:ind w:left="0" w:firstLine="0"/>
        <w:rPr>
          <w:b/>
          <w:bCs/>
          <w:szCs w:val="24"/>
        </w:rPr>
      </w:pPr>
      <w:r w:rsidRPr="00E67D7C">
        <w:rPr>
          <w:b/>
          <w:bCs/>
          <w:szCs w:val="24"/>
        </w:rPr>
        <w:t xml:space="preserve">Attachments </w:t>
      </w:r>
    </w:p>
    <w:p w14:paraId="132D45AA" w14:textId="61B5E46D" w:rsidR="009305D0" w:rsidRPr="00597218" w:rsidRDefault="00597218" w:rsidP="00EB74F3">
      <w:pPr>
        <w:tabs>
          <w:tab w:val="left" w:pos="360"/>
        </w:tabs>
        <w:rPr>
          <w:sz w:val="24"/>
          <w:szCs w:val="24"/>
        </w:rPr>
      </w:pPr>
      <w:r w:rsidRPr="00E67D7C">
        <w:rPr>
          <w:sz w:val="24"/>
          <w:szCs w:val="24"/>
        </w:rPr>
        <w:tab/>
        <w:t>None</w:t>
      </w:r>
    </w:p>
    <w:p w14:paraId="64124435" w14:textId="77777777" w:rsidR="00C20485" w:rsidRPr="000C7F68" w:rsidRDefault="00C20485" w:rsidP="00EB74F3">
      <w:pPr>
        <w:tabs>
          <w:tab w:val="left" w:pos="360"/>
        </w:tabs>
        <w:rPr>
          <w:sz w:val="24"/>
          <w:szCs w:val="24"/>
        </w:rPr>
      </w:pPr>
    </w:p>
    <w:sectPr w:rsidR="00C20485" w:rsidRPr="000C7F68" w:rsidSect="00EB74F3">
      <w:footerReference w:type="default" r:id="rId9"/>
      <w:headerReference w:type="first" r:id="rId10"/>
      <w:footerReference w:type="first" r:id="rId11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C8E0C" w14:textId="77777777" w:rsidR="00A50272" w:rsidRDefault="00A50272">
      <w:r>
        <w:separator/>
      </w:r>
    </w:p>
  </w:endnote>
  <w:endnote w:type="continuationSeparator" w:id="0">
    <w:p w14:paraId="6446107B" w14:textId="77777777" w:rsidR="00A50272" w:rsidRDefault="00A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4240" w14:textId="12F989D8" w:rsidR="005C6C5B" w:rsidRPr="002B0613" w:rsidRDefault="005C6C5B" w:rsidP="00E50A42">
    <w:pPr>
      <w:pStyle w:val="Footer"/>
      <w:tabs>
        <w:tab w:val="clear" w:pos="8640"/>
        <w:tab w:val="right" w:pos="9360"/>
      </w:tabs>
    </w:pPr>
    <w:r w:rsidRPr="002B0613">
      <w:t>II.D.PR</w:t>
    </w:r>
    <w:r w:rsidR="002B0613" w:rsidRPr="002B0613">
      <w:t>.</w:t>
    </w:r>
    <w:r w:rsidRPr="002B0613">
      <w:t>024</w:t>
    </w:r>
    <w:r w:rsidR="001A0815">
      <w:t xml:space="preserve"> </w:t>
    </w:r>
    <w:r w:rsidRPr="002B0613">
      <w:t>Employee Assistance Program</w:t>
    </w:r>
    <w:r w:rsidR="001A0815">
      <w:t xml:space="preserve"> </w:t>
    </w:r>
    <w:r w:rsidR="005F312D">
      <w:t>1</w:t>
    </w:r>
    <w:r w:rsidR="00315D9F">
      <w:t>2</w:t>
    </w:r>
    <w:r w:rsidR="00075A7C">
      <w:t>/</w:t>
    </w:r>
    <w:r w:rsidR="00315D9F">
      <w:t>1</w:t>
    </w:r>
    <w:r w:rsidR="00075A7C">
      <w:t>1/22</w:t>
    </w:r>
    <w:r w:rsidRPr="002B0613">
      <w:tab/>
    </w:r>
    <w:r w:rsidR="00075A7C">
      <w:t xml:space="preserve">      </w:t>
    </w:r>
    <w:r w:rsidRPr="002B0613">
      <w:fldChar w:fldCharType="begin"/>
    </w:r>
    <w:r w:rsidRPr="002B0613">
      <w:instrText xml:space="preserve"> PAGE   \* MERGEFORMAT </w:instrText>
    </w:r>
    <w:r w:rsidRPr="002B0613">
      <w:fldChar w:fldCharType="separate"/>
    </w:r>
    <w:r w:rsidR="00BB5416">
      <w:rPr>
        <w:noProof/>
      </w:rPr>
      <w:t>3</w:t>
    </w:r>
    <w:r w:rsidRPr="002B06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85845" w14:textId="1FEA7D25" w:rsidR="00075A7C" w:rsidRPr="002B0613" w:rsidRDefault="00075A7C" w:rsidP="00075A7C">
    <w:pPr>
      <w:pStyle w:val="Footer"/>
      <w:tabs>
        <w:tab w:val="clear" w:pos="8640"/>
        <w:tab w:val="right" w:pos="9360"/>
      </w:tabs>
    </w:pPr>
    <w:r w:rsidRPr="002B0613">
      <w:t>II.D.PR.024</w:t>
    </w:r>
    <w:r>
      <w:t xml:space="preserve"> </w:t>
    </w:r>
    <w:r w:rsidRPr="002B0613">
      <w:t>Employee Assistance Program</w:t>
    </w:r>
    <w:r>
      <w:t xml:space="preserve"> 1</w:t>
    </w:r>
    <w:r w:rsidR="00315D9F">
      <w:t>2</w:t>
    </w:r>
    <w:r>
      <w:t>/</w:t>
    </w:r>
    <w:r w:rsidR="00315D9F">
      <w:t>1</w:t>
    </w:r>
    <w:r>
      <w:t>1/22</w:t>
    </w:r>
    <w:r w:rsidRPr="002B0613">
      <w:tab/>
    </w:r>
    <w:r>
      <w:t xml:space="preserve">      </w:t>
    </w:r>
    <w:r w:rsidRPr="002B0613">
      <w:fldChar w:fldCharType="begin"/>
    </w:r>
    <w:r w:rsidRPr="002B0613">
      <w:instrText xml:space="preserve"> PAGE   \* MERGEFORMAT </w:instrText>
    </w:r>
    <w:r w:rsidRPr="002B0613">
      <w:fldChar w:fldCharType="separate"/>
    </w:r>
    <w:r>
      <w:t>2</w:t>
    </w:r>
    <w:r w:rsidRPr="002B0613">
      <w:fldChar w:fldCharType="end"/>
    </w:r>
  </w:p>
  <w:p w14:paraId="7AE92A78" w14:textId="77777777" w:rsidR="00075A7C" w:rsidRDefault="00075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17081" w14:textId="77777777" w:rsidR="00A50272" w:rsidRDefault="00A50272">
      <w:r>
        <w:separator/>
      </w:r>
    </w:p>
  </w:footnote>
  <w:footnote w:type="continuationSeparator" w:id="0">
    <w:p w14:paraId="5F9278A8" w14:textId="77777777" w:rsidR="00A50272" w:rsidRDefault="00A5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73C9" w14:textId="77777777" w:rsidR="005C6C5B" w:rsidRDefault="005C6C5B">
    <w:pPr>
      <w:pStyle w:val="Title"/>
      <w:rPr>
        <w:sz w:val="24"/>
      </w:rPr>
    </w:pPr>
    <w:r>
      <w:rPr>
        <w:sz w:val="24"/>
      </w:rPr>
      <w:t>STATE OF CONNECTICUT</w:t>
    </w:r>
  </w:p>
  <w:p w14:paraId="5766AC27" w14:textId="77777777" w:rsidR="005C6C5B" w:rsidRDefault="005C6C5B">
    <w:pPr>
      <w:pStyle w:val="Header"/>
      <w:jc w:val="center"/>
    </w:pPr>
    <w:r>
      <w:rPr>
        <w:rFonts w:ascii="Times New Roman" w:hAnsi="Times New Roman"/>
        <w:b/>
        <w:bCs/>
      </w:rPr>
      <w:t>DEPARTMENT OF DEVELOPMENTAL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73A3"/>
    <w:multiLevelType w:val="hybridMultilevel"/>
    <w:tmpl w:val="FEB4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F09"/>
    <w:multiLevelType w:val="hybridMultilevel"/>
    <w:tmpl w:val="EEE0A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31119"/>
    <w:multiLevelType w:val="hybridMultilevel"/>
    <w:tmpl w:val="22CEC2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64D6"/>
    <w:multiLevelType w:val="hybridMultilevel"/>
    <w:tmpl w:val="43522B8A"/>
    <w:lvl w:ilvl="0" w:tplc="1ED8A20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F0DA4"/>
    <w:multiLevelType w:val="hybridMultilevel"/>
    <w:tmpl w:val="D5B05E1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107FBB"/>
    <w:multiLevelType w:val="hybridMultilevel"/>
    <w:tmpl w:val="DD582A10"/>
    <w:lvl w:ilvl="0" w:tplc="B290DC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CF4"/>
    <w:multiLevelType w:val="hybridMultilevel"/>
    <w:tmpl w:val="76A064DA"/>
    <w:lvl w:ilvl="0" w:tplc="AFFC0A94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AFFC0A94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868F4"/>
    <w:multiLevelType w:val="hybridMultilevel"/>
    <w:tmpl w:val="2E34C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6646D3"/>
    <w:multiLevelType w:val="hybridMultilevel"/>
    <w:tmpl w:val="6032C95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E790D0E"/>
    <w:multiLevelType w:val="hybridMultilevel"/>
    <w:tmpl w:val="8D488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D61D76"/>
    <w:multiLevelType w:val="hybridMultilevel"/>
    <w:tmpl w:val="4CE0A4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416020"/>
    <w:multiLevelType w:val="hybridMultilevel"/>
    <w:tmpl w:val="DEE0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ACA277A"/>
    <w:multiLevelType w:val="hybridMultilevel"/>
    <w:tmpl w:val="786434BC"/>
    <w:lvl w:ilvl="0" w:tplc="AFFC0A94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A19E1"/>
    <w:multiLevelType w:val="hybridMultilevel"/>
    <w:tmpl w:val="1ADE40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2E55C4"/>
    <w:multiLevelType w:val="hybridMultilevel"/>
    <w:tmpl w:val="D5A0D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AA4BDB"/>
    <w:multiLevelType w:val="hybridMultilevel"/>
    <w:tmpl w:val="8F0C31E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5447D0"/>
    <w:multiLevelType w:val="hybridMultilevel"/>
    <w:tmpl w:val="80720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801733"/>
    <w:multiLevelType w:val="hybridMultilevel"/>
    <w:tmpl w:val="DD50D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0F92465"/>
    <w:multiLevelType w:val="hybridMultilevel"/>
    <w:tmpl w:val="56069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477B38"/>
    <w:multiLevelType w:val="hybridMultilevel"/>
    <w:tmpl w:val="D556F40E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 w15:restartNumberingAfterBreak="0">
    <w:nsid w:val="59166BC6"/>
    <w:multiLevelType w:val="hybridMultilevel"/>
    <w:tmpl w:val="8CA286B0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9457339"/>
    <w:multiLevelType w:val="hybridMultilevel"/>
    <w:tmpl w:val="2036057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3F765A"/>
    <w:multiLevelType w:val="hybridMultilevel"/>
    <w:tmpl w:val="66287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30A0D"/>
    <w:multiLevelType w:val="hybridMultilevel"/>
    <w:tmpl w:val="F7F661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2C06EA"/>
    <w:multiLevelType w:val="hybridMultilevel"/>
    <w:tmpl w:val="146A8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A47B0E"/>
    <w:multiLevelType w:val="hybridMultilevel"/>
    <w:tmpl w:val="8554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B34B4"/>
    <w:multiLevelType w:val="hybridMultilevel"/>
    <w:tmpl w:val="D5B05E1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4AB3418"/>
    <w:multiLevelType w:val="hybridMultilevel"/>
    <w:tmpl w:val="8F228E18"/>
    <w:lvl w:ilvl="0" w:tplc="04090005">
      <w:start w:val="1"/>
      <w:numFmt w:val="bullet"/>
      <w:lvlText w:val=""/>
      <w:lvlJc w:val="left"/>
      <w:pPr>
        <w:tabs>
          <w:tab w:val="num" w:pos="1422"/>
        </w:tabs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2"/>
        </w:tabs>
        <w:ind w:left="28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2"/>
        </w:tabs>
        <w:ind w:left="4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2"/>
        </w:tabs>
        <w:ind w:left="50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2"/>
        </w:tabs>
        <w:ind w:left="6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2"/>
        </w:tabs>
        <w:ind w:left="71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2"/>
        </w:tabs>
        <w:ind w:left="7902" w:hanging="360"/>
      </w:pPr>
      <w:rPr>
        <w:rFonts w:ascii="Wingdings" w:hAnsi="Wingdings" w:hint="default"/>
      </w:rPr>
    </w:lvl>
  </w:abstractNum>
  <w:abstractNum w:abstractNumId="28" w15:restartNumberingAfterBreak="0">
    <w:nsid w:val="6E7D138D"/>
    <w:multiLevelType w:val="hybridMultilevel"/>
    <w:tmpl w:val="CA84DCE8"/>
    <w:lvl w:ilvl="0" w:tplc="706EAED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FE433D"/>
    <w:multiLevelType w:val="hybridMultilevel"/>
    <w:tmpl w:val="D624C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320C8"/>
    <w:multiLevelType w:val="hybridMultilevel"/>
    <w:tmpl w:val="A7B2D20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6223605"/>
    <w:multiLevelType w:val="hybridMultilevel"/>
    <w:tmpl w:val="EAE2738C"/>
    <w:lvl w:ilvl="0" w:tplc="2874731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AD0181"/>
    <w:multiLevelType w:val="hybridMultilevel"/>
    <w:tmpl w:val="E6B07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A343F"/>
    <w:multiLevelType w:val="hybridMultilevel"/>
    <w:tmpl w:val="02E42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458B5"/>
    <w:multiLevelType w:val="hybridMultilevel"/>
    <w:tmpl w:val="BFA0F5A8"/>
    <w:lvl w:ilvl="0" w:tplc="17B86E88">
      <w:start w:val="1"/>
      <w:numFmt w:val="upperLetter"/>
      <w:lvlText w:val="%1)"/>
      <w:lvlJc w:val="left"/>
      <w:pPr>
        <w:ind w:left="180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</w:num>
  <w:num w:numId="3">
    <w:abstractNumId w:val="23"/>
  </w:num>
  <w:num w:numId="4">
    <w:abstractNumId w:val="26"/>
  </w:num>
  <w:num w:numId="5">
    <w:abstractNumId w:val="27"/>
  </w:num>
  <w:num w:numId="6">
    <w:abstractNumId w:val="4"/>
  </w:num>
  <w:num w:numId="7">
    <w:abstractNumId w:val="10"/>
  </w:num>
  <w:num w:numId="8">
    <w:abstractNumId w:val="11"/>
  </w:num>
  <w:num w:numId="9">
    <w:abstractNumId w:val="16"/>
  </w:num>
  <w:num w:numId="10">
    <w:abstractNumId w:val="29"/>
  </w:num>
  <w:num w:numId="11">
    <w:abstractNumId w:val="34"/>
  </w:num>
  <w:num w:numId="12">
    <w:abstractNumId w:val="30"/>
  </w:num>
  <w:num w:numId="13">
    <w:abstractNumId w:val="31"/>
  </w:num>
  <w:num w:numId="14">
    <w:abstractNumId w:val="9"/>
  </w:num>
  <w:num w:numId="15">
    <w:abstractNumId w:val="17"/>
  </w:num>
  <w:num w:numId="16">
    <w:abstractNumId w:val="5"/>
  </w:num>
  <w:num w:numId="17">
    <w:abstractNumId w:val="19"/>
  </w:num>
  <w:num w:numId="18">
    <w:abstractNumId w:val="1"/>
  </w:num>
  <w:num w:numId="19">
    <w:abstractNumId w:val="14"/>
  </w:num>
  <w:num w:numId="20">
    <w:abstractNumId w:val="24"/>
  </w:num>
  <w:num w:numId="21">
    <w:abstractNumId w:val="8"/>
  </w:num>
  <w:num w:numId="22">
    <w:abstractNumId w:val="6"/>
  </w:num>
  <w:num w:numId="23">
    <w:abstractNumId w:val="28"/>
  </w:num>
  <w:num w:numId="24">
    <w:abstractNumId w:val="21"/>
  </w:num>
  <w:num w:numId="25">
    <w:abstractNumId w:val="25"/>
  </w:num>
  <w:num w:numId="26">
    <w:abstractNumId w:val="0"/>
  </w:num>
  <w:num w:numId="27">
    <w:abstractNumId w:val="32"/>
  </w:num>
  <w:num w:numId="28">
    <w:abstractNumId w:val="12"/>
  </w:num>
  <w:num w:numId="29">
    <w:abstractNumId w:val="15"/>
  </w:num>
  <w:num w:numId="30">
    <w:abstractNumId w:val="20"/>
  </w:num>
  <w:num w:numId="31">
    <w:abstractNumId w:val="18"/>
  </w:num>
  <w:num w:numId="32">
    <w:abstractNumId w:val="13"/>
  </w:num>
  <w:num w:numId="33">
    <w:abstractNumId w:val="2"/>
  </w:num>
  <w:num w:numId="34">
    <w:abstractNumId w:val="3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85"/>
    <w:rsid w:val="00016A4B"/>
    <w:rsid w:val="00061790"/>
    <w:rsid w:val="000700D0"/>
    <w:rsid w:val="00075A7C"/>
    <w:rsid w:val="00082DD3"/>
    <w:rsid w:val="0009374D"/>
    <w:rsid w:val="000C1CAB"/>
    <w:rsid w:val="000D5238"/>
    <w:rsid w:val="00105C5F"/>
    <w:rsid w:val="00121613"/>
    <w:rsid w:val="00123E2B"/>
    <w:rsid w:val="0013253A"/>
    <w:rsid w:val="00141BE7"/>
    <w:rsid w:val="00167FB4"/>
    <w:rsid w:val="00170BE2"/>
    <w:rsid w:val="001A0815"/>
    <w:rsid w:val="001B7AB9"/>
    <w:rsid w:val="00205FFE"/>
    <w:rsid w:val="00224E69"/>
    <w:rsid w:val="00224F7D"/>
    <w:rsid w:val="00227C01"/>
    <w:rsid w:val="00242109"/>
    <w:rsid w:val="00242F74"/>
    <w:rsid w:val="002919B7"/>
    <w:rsid w:val="002B0613"/>
    <w:rsid w:val="002B3C95"/>
    <w:rsid w:val="00315D9F"/>
    <w:rsid w:val="003260C2"/>
    <w:rsid w:val="00331CB8"/>
    <w:rsid w:val="00345208"/>
    <w:rsid w:val="00357149"/>
    <w:rsid w:val="00387200"/>
    <w:rsid w:val="003D1213"/>
    <w:rsid w:val="00401152"/>
    <w:rsid w:val="004014BD"/>
    <w:rsid w:val="004114E5"/>
    <w:rsid w:val="00416060"/>
    <w:rsid w:val="004518FE"/>
    <w:rsid w:val="00461314"/>
    <w:rsid w:val="004644C8"/>
    <w:rsid w:val="00476941"/>
    <w:rsid w:val="00497B3F"/>
    <w:rsid w:val="004A2E6E"/>
    <w:rsid w:val="004B43D9"/>
    <w:rsid w:val="004B4EF9"/>
    <w:rsid w:val="004F2B61"/>
    <w:rsid w:val="00500E37"/>
    <w:rsid w:val="00524D68"/>
    <w:rsid w:val="00561853"/>
    <w:rsid w:val="00567746"/>
    <w:rsid w:val="00590AB4"/>
    <w:rsid w:val="00597218"/>
    <w:rsid w:val="005B2922"/>
    <w:rsid w:val="005C6C5B"/>
    <w:rsid w:val="005D23A9"/>
    <w:rsid w:val="005E3132"/>
    <w:rsid w:val="005E4024"/>
    <w:rsid w:val="005F312D"/>
    <w:rsid w:val="006056E0"/>
    <w:rsid w:val="00643178"/>
    <w:rsid w:val="0064544D"/>
    <w:rsid w:val="0065596C"/>
    <w:rsid w:val="00682EA3"/>
    <w:rsid w:val="00687A10"/>
    <w:rsid w:val="0069065E"/>
    <w:rsid w:val="00697A56"/>
    <w:rsid w:val="00697BCA"/>
    <w:rsid w:val="006A5AF5"/>
    <w:rsid w:val="006E2F48"/>
    <w:rsid w:val="007419BE"/>
    <w:rsid w:val="0077699C"/>
    <w:rsid w:val="007D7AFB"/>
    <w:rsid w:val="00805C00"/>
    <w:rsid w:val="008379A8"/>
    <w:rsid w:val="00856A9C"/>
    <w:rsid w:val="0087346A"/>
    <w:rsid w:val="008A6215"/>
    <w:rsid w:val="008B076D"/>
    <w:rsid w:val="008B31EA"/>
    <w:rsid w:val="008C6C08"/>
    <w:rsid w:val="008F23C1"/>
    <w:rsid w:val="00901A98"/>
    <w:rsid w:val="00902A67"/>
    <w:rsid w:val="009305D0"/>
    <w:rsid w:val="0093719D"/>
    <w:rsid w:val="00986D3A"/>
    <w:rsid w:val="00993B76"/>
    <w:rsid w:val="009B0634"/>
    <w:rsid w:val="009D762B"/>
    <w:rsid w:val="009E47EF"/>
    <w:rsid w:val="00A16377"/>
    <w:rsid w:val="00A20B5B"/>
    <w:rsid w:val="00A50272"/>
    <w:rsid w:val="00AA08CC"/>
    <w:rsid w:val="00AB6CE4"/>
    <w:rsid w:val="00AC5F40"/>
    <w:rsid w:val="00AC6C02"/>
    <w:rsid w:val="00AF782E"/>
    <w:rsid w:val="00B23C5B"/>
    <w:rsid w:val="00B47CCD"/>
    <w:rsid w:val="00B63C4D"/>
    <w:rsid w:val="00BA7834"/>
    <w:rsid w:val="00BB5416"/>
    <w:rsid w:val="00BD1EEF"/>
    <w:rsid w:val="00BE324E"/>
    <w:rsid w:val="00C008FD"/>
    <w:rsid w:val="00C20485"/>
    <w:rsid w:val="00C5772F"/>
    <w:rsid w:val="00C72DA4"/>
    <w:rsid w:val="00C747BF"/>
    <w:rsid w:val="00CA3C08"/>
    <w:rsid w:val="00CC025A"/>
    <w:rsid w:val="00CF0D92"/>
    <w:rsid w:val="00CF2C04"/>
    <w:rsid w:val="00DA7F1A"/>
    <w:rsid w:val="00DB443C"/>
    <w:rsid w:val="00DC16A9"/>
    <w:rsid w:val="00DD3058"/>
    <w:rsid w:val="00DE1E63"/>
    <w:rsid w:val="00DF7BEF"/>
    <w:rsid w:val="00E03ED1"/>
    <w:rsid w:val="00E34FE5"/>
    <w:rsid w:val="00E50A42"/>
    <w:rsid w:val="00E67D7C"/>
    <w:rsid w:val="00E80FE8"/>
    <w:rsid w:val="00E84844"/>
    <w:rsid w:val="00EB74F3"/>
    <w:rsid w:val="00F05818"/>
    <w:rsid w:val="00F237F6"/>
    <w:rsid w:val="00F3487A"/>
    <w:rsid w:val="00F8118C"/>
    <w:rsid w:val="00FB19B9"/>
    <w:rsid w:val="00FC163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0CAB3357"/>
  <w15:docId w15:val="{3BD6FB08-4F79-4505-82F7-854E7ACB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48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C20485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C20485"/>
    <w:pPr>
      <w:keepNext/>
      <w:outlineLvl w:val="1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C20485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C20485"/>
    <w:pPr>
      <w:keepNext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C20485"/>
    <w:pPr>
      <w:keepNext/>
      <w:tabs>
        <w:tab w:val="left" w:pos="540"/>
      </w:tabs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0485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link w:val="Heading2"/>
    <w:rsid w:val="00C20485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link w:val="Heading4"/>
    <w:rsid w:val="00C2048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link w:val="Heading5"/>
    <w:rsid w:val="00C2048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link w:val="Heading8"/>
    <w:rsid w:val="00C20485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semiHidden/>
    <w:rsid w:val="00C20485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semiHidden/>
    <w:rsid w:val="00C20485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C204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0485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20485"/>
    <w:rPr>
      <w:rFonts w:ascii="Arial" w:hAnsi="Arial"/>
      <w:sz w:val="22"/>
    </w:rPr>
  </w:style>
  <w:style w:type="character" w:customStyle="1" w:styleId="BodyTextChar">
    <w:name w:val="Body Text Char"/>
    <w:link w:val="BodyText"/>
    <w:semiHidden/>
    <w:rsid w:val="00C20485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C20485"/>
    <w:pPr>
      <w:jc w:val="center"/>
    </w:pPr>
    <w:rPr>
      <w:b/>
      <w:bCs/>
      <w:sz w:val="22"/>
      <w:szCs w:val="24"/>
    </w:rPr>
  </w:style>
  <w:style w:type="character" w:customStyle="1" w:styleId="TitleChar">
    <w:name w:val="Title Char"/>
    <w:link w:val="Title"/>
    <w:rsid w:val="00C20485"/>
    <w:rPr>
      <w:rFonts w:ascii="Times New Roman" w:eastAsia="Times New Roman" w:hAnsi="Times New Roman" w:cs="Times New Roman"/>
      <w:b/>
      <w:bCs/>
      <w:szCs w:val="24"/>
    </w:rPr>
  </w:style>
  <w:style w:type="paragraph" w:styleId="BlockText">
    <w:name w:val="Block Text"/>
    <w:basedOn w:val="Normal"/>
    <w:uiPriority w:val="99"/>
    <w:rsid w:val="0093719D"/>
    <w:rPr>
      <w:rFonts w:ascii="Tms Rmn" w:hAnsi="Tms Rmn"/>
      <w:sz w:val="24"/>
    </w:rPr>
  </w:style>
  <w:style w:type="paragraph" w:customStyle="1" w:styleId="BulletText1">
    <w:name w:val="Bullet Text 1"/>
    <w:basedOn w:val="Normal"/>
    <w:uiPriority w:val="99"/>
    <w:rsid w:val="00BE324E"/>
    <w:pPr>
      <w:ind w:left="180" w:hanging="187"/>
    </w:pPr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43D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B43D9"/>
    <w:rPr>
      <w:rFonts w:ascii="Times New Roman" w:eastAsia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694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5E402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E402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A081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075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utions-ea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E44B9-F3AB-4845-A810-A9EF6528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8309</CharactersWithSpaces>
  <SharedDoc>false</SharedDoc>
  <HLinks>
    <vt:vector size="12" baseType="variant"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http://www.ct.gov/dds/lib/dds/adminmanual/iidpr024_attachment_b_eap_authorization_to_obtain_exchange_information.pdf</vt:lpwstr>
      </vt:variant>
      <vt:variant>
        <vt:lpwstr/>
      </vt:variant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http://www.ct.gov/dds/lib/dds/adminmanual/iidpr024_attachment_a_eap_mandatory_referral_form.doc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DDSimage</dc:creator>
  <cp:lastModifiedBy>O'Connor, Rod</cp:lastModifiedBy>
  <cp:revision>4</cp:revision>
  <cp:lastPrinted>2018-09-25T17:48:00Z</cp:lastPrinted>
  <dcterms:created xsi:type="dcterms:W3CDTF">2023-08-17T13:17:00Z</dcterms:created>
  <dcterms:modified xsi:type="dcterms:W3CDTF">2023-08-17T13:19:00Z</dcterms:modified>
</cp:coreProperties>
</file>