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3" w:rsidRPr="00EE3B76" w:rsidRDefault="003B5323" w:rsidP="003B5323">
      <w:pPr>
        <w:jc w:val="center"/>
        <w:rPr>
          <w:b/>
          <w:sz w:val="36"/>
          <w:szCs w:val="36"/>
        </w:rPr>
      </w:pPr>
      <w:bookmarkStart w:id="0" w:name="_GoBack"/>
      <w:r w:rsidRPr="00EE3B76">
        <w:rPr>
          <w:b/>
          <w:sz w:val="36"/>
          <w:szCs w:val="36"/>
        </w:rPr>
        <w:t xml:space="preserve">Sample Returns/Forms </w:t>
      </w:r>
    </w:p>
    <w:p w:rsidR="003B5323" w:rsidRPr="00EE3B76" w:rsidRDefault="003B5323" w:rsidP="003B5323">
      <w:pPr>
        <w:rPr>
          <w:sz w:val="36"/>
          <w:szCs w:val="36"/>
        </w:rPr>
      </w:pPr>
    </w:p>
    <w:p w:rsidR="003B5323" w:rsidRDefault="003B5323" w:rsidP="003B5323">
      <w:pPr>
        <w:ind w:firstLine="720"/>
        <w:rPr>
          <w:szCs w:val="24"/>
        </w:rPr>
      </w:pPr>
      <w:r w:rsidRPr="00806592">
        <w:rPr>
          <w:szCs w:val="24"/>
        </w:rPr>
        <w:t xml:space="preserve">These sample returns </w:t>
      </w:r>
      <w:r>
        <w:rPr>
          <w:szCs w:val="24"/>
        </w:rPr>
        <w:t xml:space="preserve">and forms </w:t>
      </w:r>
      <w:r w:rsidRPr="00806592">
        <w:rPr>
          <w:szCs w:val="24"/>
        </w:rPr>
        <w:t>are provided as</w:t>
      </w:r>
      <w:r>
        <w:rPr>
          <w:szCs w:val="24"/>
        </w:rPr>
        <w:t xml:space="preserve"> a guide</w:t>
      </w:r>
      <w:r w:rsidRPr="00806592">
        <w:rPr>
          <w:szCs w:val="24"/>
        </w:rPr>
        <w:t xml:space="preserve"> only.  As with all other contents of this </w:t>
      </w:r>
      <w:r>
        <w:rPr>
          <w:szCs w:val="24"/>
        </w:rPr>
        <w:t>M</w:t>
      </w:r>
      <w:r w:rsidRPr="00806592">
        <w:rPr>
          <w:szCs w:val="24"/>
        </w:rPr>
        <w:t>anual, these samples are not mandatory</w:t>
      </w:r>
      <w:r w:rsidR="00EE3B76">
        <w:rPr>
          <w:szCs w:val="24"/>
        </w:rPr>
        <w:t xml:space="preserve">.  They also </w:t>
      </w:r>
      <w:r w:rsidRPr="00806592">
        <w:rPr>
          <w:szCs w:val="24"/>
        </w:rPr>
        <w:t xml:space="preserve">do </w:t>
      </w:r>
      <w:r w:rsidR="00EE3B76">
        <w:rPr>
          <w:szCs w:val="24"/>
        </w:rPr>
        <w:t>not</w:t>
      </w:r>
      <w:r w:rsidRPr="00806592">
        <w:rPr>
          <w:szCs w:val="24"/>
        </w:rPr>
        <w:t xml:space="preserve"> constitute legal advice or Commission policy.  The state marshal should create his or her returns</w:t>
      </w:r>
      <w:r>
        <w:rPr>
          <w:szCs w:val="24"/>
        </w:rPr>
        <w:t xml:space="preserve"> and/or forms</w:t>
      </w:r>
      <w:r w:rsidRPr="00806592">
        <w:rPr>
          <w:szCs w:val="24"/>
        </w:rPr>
        <w:t xml:space="preserve"> according to the specific circumstances involved in a particular service. </w:t>
      </w:r>
      <w:r w:rsidR="00EE3B76">
        <w:rPr>
          <w:szCs w:val="24"/>
        </w:rPr>
        <w:t>This list is not exclusive.  T</w:t>
      </w:r>
      <w:r w:rsidRPr="00806592">
        <w:rPr>
          <w:szCs w:val="24"/>
        </w:rPr>
        <w:t>here are several types of process for which a marshal may be required to create a return</w:t>
      </w:r>
      <w:r>
        <w:rPr>
          <w:szCs w:val="24"/>
        </w:rPr>
        <w:t xml:space="preserve"> </w:t>
      </w:r>
      <w:r w:rsidR="00EE3B76">
        <w:rPr>
          <w:szCs w:val="24"/>
        </w:rPr>
        <w:t>or other document for which there is no sample provid</w:t>
      </w:r>
      <w:r>
        <w:rPr>
          <w:szCs w:val="24"/>
        </w:rPr>
        <w:t>ed in this Manual.</w:t>
      </w:r>
    </w:p>
    <w:p w:rsidR="003B5323" w:rsidRDefault="003B5323" w:rsidP="003B5323">
      <w:pPr>
        <w:ind w:firstLine="720"/>
        <w:rPr>
          <w:szCs w:val="24"/>
        </w:rPr>
      </w:pP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Basic Return – In Hand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Basic Return – Abode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Basic Return – Multiple Defendants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Divorce Publication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Divorce Publication Supplemental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Divorce Publication – Typeset for Newspapers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Divorce with Mailing to AGs Office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DMV – Affidavit of Diligent Search for Resident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DMV – Non-Resident Defendant Affidavit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DMV – Non-Resident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DMV – Resident Defendant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Inmate Serving State Employee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Non-Resident Defendant on SOTS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Non-Resident Defendant on SOTS Affidavit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Supplemental Return – Service by Certified Mail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Writ with Order to Mail Return</w:t>
      </w:r>
    </w:p>
    <w:p w:rsidR="00682AC9" w:rsidRPr="00EE3B76" w:rsidRDefault="00682AC9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Bank Execution – Demand/Return</w:t>
      </w:r>
    </w:p>
    <w:p w:rsidR="003B5323" w:rsidRPr="00EE3B76" w:rsidRDefault="00682AC9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Bank G</w:t>
      </w:r>
      <w:r w:rsidR="003B5323" w:rsidRPr="00EE3B76">
        <w:rPr>
          <w:szCs w:val="24"/>
        </w:rPr>
        <w:t>arnishment – Defendant’s Return (notice)</w:t>
      </w:r>
    </w:p>
    <w:p w:rsidR="003B5323" w:rsidRPr="00EE3B76" w:rsidRDefault="00682AC9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Bank G</w:t>
      </w:r>
      <w:r w:rsidR="003B5323" w:rsidRPr="00EE3B76">
        <w:rPr>
          <w:szCs w:val="24"/>
        </w:rPr>
        <w:t>arnishment – Directions to the Bank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 xml:space="preserve">Bank </w:t>
      </w:r>
      <w:r w:rsidR="00682AC9" w:rsidRPr="00EE3B76">
        <w:rPr>
          <w:szCs w:val="24"/>
        </w:rPr>
        <w:t>G</w:t>
      </w:r>
      <w:r w:rsidRPr="00EE3B76">
        <w:rPr>
          <w:szCs w:val="24"/>
        </w:rPr>
        <w:t>arnishment – Return of Service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 xml:space="preserve">Lis </w:t>
      </w:r>
      <w:proofErr w:type="spellStart"/>
      <w:r w:rsidRPr="00EE3B76">
        <w:rPr>
          <w:szCs w:val="24"/>
        </w:rPr>
        <w:t>Pendens</w:t>
      </w:r>
      <w:proofErr w:type="spellEnd"/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LLC Return CGS 34-243r – Service upon Registered Agent for Service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LLC Return CGS 34-243r – SOTS as Agent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 xml:space="preserve">LLC Return CGS 34-243r – Mailing to Principal Office  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Certificate of Attachment Real Estate Return – Defendant’s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Military Affidavit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Property Attachment Return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Property Execution Cover Letter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Statute of Limitations Affidavit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Affidavit of Loss</w:t>
      </w:r>
    </w:p>
    <w:p w:rsidR="00EE3B76" w:rsidRPr="00EE3B76" w:rsidRDefault="00EE3B76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Affidavit with Notary Paragraph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 xml:space="preserve">Return – Service on Insurance Commissioner 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Alias Tax Warrant Demand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Auction Notice</w:t>
      </w:r>
    </w:p>
    <w:p w:rsidR="003B5323" w:rsidRPr="00EE3B76" w:rsidRDefault="003B5323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Notice of Auction Terms</w:t>
      </w:r>
    </w:p>
    <w:p w:rsidR="0029022C" w:rsidRPr="00EE3B76" w:rsidRDefault="0029022C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Notice to Quit Possession – Residential</w:t>
      </w:r>
    </w:p>
    <w:p w:rsidR="00915B82" w:rsidRPr="00EE3B76" w:rsidRDefault="0029022C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Notice to Quit Possession – Commercial</w:t>
      </w:r>
    </w:p>
    <w:p w:rsidR="000E4352" w:rsidRPr="00EE3B76" w:rsidRDefault="000E4352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Subpoena – In-Hand</w:t>
      </w:r>
    </w:p>
    <w:p w:rsidR="000E4352" w:rsidRPr="00EE3B76" w:rsidRDefault="000E4352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>Subpoena – Abode</w:t>
      </w:r>
    </w:p>
    <w:p w:rsidR="00EE3B76" w:rsidRPr="00EE3B76" w:rsidRDefault="00EE3B76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 xml:space="preserve">Replevin Return </w:t>
      </w:r>
    </w:p>
    <w:p w:rsidR="00EE3B76" w:rsidRPr="00EE3B76" w:rsidRDefault="00EE3B76" w:rsidP="00EE3B76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EE3B76">
        <w:rPr>
          <w:szCs w:val="24"/>
        </w:rPr>
        <w:t xml:space="preserve">Return – Service on </w:t>
      </w:r>
      <w:r w:rsidRPr="00EE3B76">
        <w:rPr>
          <w:szCs w:val="24"/>
        </w:rPr>
        <w:t>U.S. Attorney for Federal Agency</w:t>
      </w:r>
    </w:p>
    <w:bookmarkEnd w:id="0"/>
    <w:p w:rsidR="000E4352" w:rsidRDefault="000E4352" w:rsidP="00EE3B76">
      <w:pPr>
        <w:ind w:hanging="360"/>
      </w:pPr>
    </w:p>
    <w:sectPr w:rsidR="000E4352" w:rsidSect="0096009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3B76">
      <w:r>
        <w:separator/>
      </w:r>
    </w:p>
  </w:endnote>
  <w:endnote w:type="continuationSeparator" w:id="0">
    <w:p w:rsidR="00000000" w:rsidRDefault="00EE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AA" w:rsidRDefault="000E4352" w:rsidP="00CB3CA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E3B76" w:rsidRPr="00EE3B7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06BB4">
      <w:rPr>
        <w:color w:val="7F7F7F"/>
        <w:spacing w:val="60"/>
      </w:rPr>
      <w:t>Page</w:t>
    </w:r>
    <w:r>
      <w:rPr>
        <w:color w:val="7F7F7F"/>
        <w:spacing w:val="60"/>
      </w:rPr>
      <w:tab/>
      <w:t xml:space="preserve">           Connecticut State Marshal Manual 2017</w:t>
    </w:r>
  </w:p>
  <w:p w:rsidR="00CB3CAA" w:rsidRDefault="00EE3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3B76">
      <w:r>
        <w:separator/>
      </w:r>
    </w:p>
  </w:footnote>
  <w:footnote w:type="continuationSeparator" w:id="0">
    <w:p w:rsidR="00000000" w:rsidRDefault="00EE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3" w:rsidRDefault="00EE3B76" w:rsidP="00D93755">
    <w:pPr>
      <w:pStyle w:val="Header"/>
    </w:pPr>
  </w:p>
  <w:p w:rsidR="00DC0353" w:rsidRDefault="00EE3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63"/>
    <w:multiLevelType w:val="hybridMultilevel"/>
    <w:tmpl w:val="99164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23"/>
    <w:rsid w:val="000E4352"/>
    <w:rsid w:val="0029022C"/>
    <w:rsid w:val="003B5323"/>
    <w:rsid w:val="004B4781"/>
    <w:rsid w:val="00682AC9"/>
    <w:rsid w:val="008A69F9"/>
    <w:rsid w:val="00915B82"/>
    <w:rsid w:val="00E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6887F-896B-407B-9925-94025EF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23"/>
    <w:pPr>
      <w:spacing w:after="0" w:line="240" w:lineRule="auto"/>
    </w:pPr>
    <w:rPr>
      <w:rFonts w:ascii="Times New Roman" w:hAnsi="Times New Roman" w:cs="Times New Roman"/>
      <w:kern w:val="2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323"/>
    <w:rPr>
      <w:rFonts w:ascii="Times New Roman" w:hAnsi="Times New Roman" w:cs="Times New Roman"/>
      <w:kern w:val="28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B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323"/>
    <w:rPr>
      <w:rFonts w:ascii="Times New Roman" w:hAnsi="Times New Roman" w:cs="Times New Roman"/>
      <w:kern w:val="28"/>
      <w:sz w:val="24"/>
      <w:szCs w:val="28"/>
    </w:rPr>
  </w:style>
  <w:style w:type="paragraph" w:styleId="ListParagraph">
    <w:name w:val="List Paragraph"/>
    <w:basedOn w:val="Normal"/>
    <w:uiPriority w:val="34"/>
    <w:qFormat/>
    <w:rsid w:val="00E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Jennifer</dc:creator>
  <cp:keywords/>
  <dc:description/>
  <cp:lastModifiedBy>Montgomery, Jennifer</cp:lastModifiedBy>
  <cp:revision>3</cp:revision>
  <dcterms:created xsi:type="dcterms:W3CDTF">2017-07-28T17:23:00Z</dcterms:created>
  <dcterms:modified xsi:type="dcterms:W3CDTF">2017-08-02T18:28:00Z</dcterms:modified>
</cp:coreProperties>
</file>