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CEACCE0" w14:textId="31EE0B65" w:rsidR="00DF386A" w:rsidRPr="00CA0D05" w:rsidRDefault="00DF386A">
      <w:pPr>
        <w:rPr>
          <w:rFonts w:asciiTheme="majorHAnsi" w:hAnsiTheme="majorHAnsi" w:cstheme="majorHAnsi"/>
          <w:b/>
          <w:caps/>
        </w:rPr>
      </w:pPr>
    </w:p>
    <w:p w14:paraId="3C79940A" w14:textId="1092A839" w:rsidR="00B14B35" w:rsidRPr="00CA0D05" w:rsidRDefault="00A13AE4" w:rsidP="00A13AE4">
      <w:pPr>
        <w:pStyle w:val="Title"/>
        <w:ind w:left="720"/>
        <w:rPr>
          <w:rFonts w:cstheme="majorHAnsi"/>
          <w:sz w:val="28"/>
          <w:szCs w:val="28"/>
        </w:rPr>
      </w:pPr>
      <w:r w:rsidRPr="00CA0D05">
        <w:rPr>
          <w:rFonts w:cstheme="majorHAnsi"/>
          <w:i/>
          <w:noProof/>
          <w:color w:val="0000FF"/>
          <w:sz w:val="28"/>
          <w:szCs w:val="28"/>
        </w:rPr>
        <mc:AlternateContent>
          <mc:Choice Requires="wps">
            <w:drawing>
              <wp:anchor distT="0" distB="0" distL="114300" distR="114300" simplePos="0" relativeHeight="251662336" behindDoc="1" locked="0" layoutInCell="1" allowOverlap="1" wp14:anchorId="654C51A5" wp14:editId="13574A16">
                <wp:simplePos x="0" y="0"/>
                <wp:positionH relativeFrom="margin">
                  <wp:posOffset>-60385</wp:posOffset>
                </wp:positionH>
                <wp:positionV relativeFrom="paragraph">
                  <wp:posOffset>-198408</wp:posOffset>
                </wp:positionV>
                <wp:extent cx="6064370" cy="1181819"/>
                <wp:effectExtent l="0" t="0" r="12700" b="18415"/>
                <wp:wrapNone/>
                <wp:docPr id="4" name="Rectangle 4"/>
                <wp:cNvGraphicFramePr/>
                <a:graphic xmlns:a="http://schemas.openxmlformats.org/drawingml/2006/main">
                  <a:graphicData uri="http://schemas.microsoft.com/office/word/2010/wordprocessingShape">
                    <wps:wsp>
                      <wps:cNvSpPr/>
                      <wps:spPr>
                        <a:xfrm>
                          <a:off x="0" y="0"/>
                          <a:ext cx="6064370" cy="1181819"/>
                        </a:xfrm>
                        <a:prstGeom prst="rect">
                          <a:avLst/>
                        </a:prstGeom>
                        <a:solidFill>
                          <a:srgbClr val="5B9BD5">
                            <a:lumMod val="40000"/>
                            <a:lumOff val="60000"/>
                          </a:srgbClr>
                        </a:solidFill>
                        <a:ln w="12700" cap="flat" cmpd="sng" algn="ctr">
                          <a:solidFill>
                            <a:schemeClr val="accent5">
                              <a:lumMod val="5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21F7B59" id="Rectangle 4" o:spid="_x0000_s1026" style="position:absolute;margin-left:-4.75pt;margin-top:-15.6pt;width:477.5pt;height:93.05pt;z-index:-2516541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" fillcolor="#bdd7ee" strokecolor="#1f4d78 [1608]" strokeweight="1pt">
                <w10:wrap anchorx="margin"/>
              </v:rect>
            </w:pict>
          </mc:Fallback>
        </mc:AlternateContent>
      </w:r>
      <w:r w:rsidR="00B14B35" w:rsidRPr="00CA0D05">
        <w:rPr>
          <w:rFonts w:cstheme="majorHAnsi"/>
          <w:i/>
          <w:noProof/>
          <w:color w:val="0000FF"/>
          <w:sz w:val="28"/>
          <w:szCs w:val="28"/>
        </w:rPr>
        <w:drawing>
          <wp:anchor distT="0" distB="0" distL="114300" distR="114300" simplePos="0" relativeHeight="251660288" behindDoc="0" locked="0" layoutInCell="0" allowOverlap="1" wp14:anchorId="549669EA" wp14:editId="16C1DAA7">
            <wp:simplePos x="0" y="0"/>
            <wp:positionH relativeFrom="margin">
              <wp:align>left</wp:align>
            </wp:positionH>
            <wp:positionV relativeFrom="page">
              <wp:posOffset>914400</wp:posOffset>
            </wp:positionV>
            <wp:extent cx="1280160" cy="932815"/>
            <wp:effectExtent l="0" t="0" r="0" b="635"/>
            <wp:wrapSquare wrapText="bothSides"/>
            <wp:docPr id="2" name="Picture 2" descr="Blue Seal-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lue Seal-16"/>
                    <pic:cNvPicPr>
                      <a:picLocks noChangeAspect="1" noChangeArrowheads="1"/>
                    </pic:cNvPicPr>
                  </pic:nvPicPr>
                  <pic:blipFill>
                    <a:blip r:embed="rId8" cstate="print">
                      <a:clrChange>
                        <a:clrFrom>
                          <a:srgbClr val="FFFFFF"/>
                        </a:clrFrom>
                        <a:clrTo>
                          <a:srgbClr val="FFFFFF">
                            <a:alpha val="0"/>
                          </a:srgbClr>
                        </a:clrTo>
                      </a:clrChange>
                    </a:blip>
                    <a:srcRect/>
                    <a:stretch>
                      <a:fillRect/>
                    </a:stretch>
                  </pic:blipFill>
                  <pic:spPr bwMode="auto">
                    <a:xfrm>
                      <a:off x="0" y="0"/>
                      <a:ext cx="1280160" cy="932815"/>
                    </a:xfrm>
                    <a:prstGeom prst="rect">
                      <a:avLst/>
                    </a:prstGeom>
                    <a:noFill/>
                    <a:ln w="9525">
                      <a:noFill/>
                      <a:miter lim="800000"/>
                      <a:headEnd/>
                      <a:tailEnd/>
                    </a:ln>
                  </pic:spPr>
                </pic:pic>
              </a:graphicData>
            </a:graphic>
          </wp:anchor>
        </w:drawing>
      </w:r>
      <w:r w:rsidR="00B14B35" w:rsidRPr="00CA0D05">
        <w:rPr>
          <w:rFonts w:cstheme="majorHAnsi"/>
          <w:sz w:val="28"/>
          <w:szCs w:val="28"/>
        </w:rPr>
        <w:t>State of Connecticut</w:t>
      </w:r>
    </w:p>
    <w:p w14:paraId="1F31286A" w14:textId="77777777" w:rsidR="00B14B35" w:rsidRPr="00CA0D05" w:rsidRDefault="00B14B35" w:rsidP="00A13AE4">
      <w:pPr>
        <w:pStyle w:val="Title"/>
        <w:ind w:left="720"/>
        <w:rPr>
          <w:rFonts w:cstheme="majorHAnsi"/>
          <w:sz w:val="58"/>
          <w:szCs w:val="58"/>
        </w:rPr>
      </w:pPr>
      <w:r w:rsidRPr="00CA0D05">
        <w:rPr>
          <w:rFonts w:cstheme="majorHAnsi"/>
          <w:sz w:val="58"/>
          <w:szCs w:val="58"/>
        </w:rPr>
        <w:t>Environmental Review Checklist</w:t>
      </w:r>
    </w:p>
    <w:p w14:paraId="3BE829BF" w14:textId="415130C8" w:rsidR="00B14B35" w:rsidRPr="00CA0D05" w:rsidRDefault="00B14B35" w:rsidP="00A13AE4">
      <w:pPr>
        <w:pStyle w:val="Title"/>
        <w:ind w:left="2160"/>
        <w:jc w:val="right"/>
        <w:rPr>
          <w:rFonts w:cstheme="majorHAnsi"/>
          <w:i/>
          <w:iCs/>
          <w:sz w:val="16"/>
          <w:szCs w:val="16"/>
        </w:rPr>
      </w:pPr>
      <w:r w:rsidRPr="00CA0D05">
        <w:rPr>
          <w:rFonts w:cstheme="majorHAnsi"/>
          <w:i/>
          <w:iCs/>
          <w:sz w:val="16"/>
          <w:szCs w:val="16"/>
        </w:rPr>
        <w:t xml:space="preserve">Last Updated </w:t>
      </w:r>
      <w:r w:rsidR="00E87620" w:rsidRPr="00CA0D05">
        <w:rPr>
          <w:rFonts w:cstheme="majorHAnsi"/>
          <w:i/>
          <w:iCs/>
          <w:sz w:val="16"/>
          <w:szCs w:val="16"/>
        </w:rPr>
        <w:t>02/25/2020</w:t>
      </w:r>
    </w:p>
    <w:p w14:paraId="191E38B7" w14:textId="77777777" w:rsidR="00332045" w:rsidRPr="00CA0D05" w:rsidRDefault="00332045" w:rsidP="00A13AE4">
      <w:pPr>
        <w:rPr>
          <w:rFonts w:asciiTheme="majorHAnsi" w:hAnsiTheme="majorHAnsi" w:cstheme="majorHAnsi"/>
        </w:rPr>
      </w:pPr>
    </w:p>
    <w:p w14:paraId="134F3C4E" w14:textId="396F92AD" w:rsidR="00614BC6" w:rsidRPr="00CA0D05" w:rsidRDefault="00B14B35" w:rsidP="00603F1E">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hd w:val="clear" w:color="auto" w:fill="BDD6EE" w:themeFill="accent5" w:themeFillTint="66"/>
        <w:rPr>
          <w:rFonts w:asciiTheme="majorHAnsi" w:hAnsiTheme="majorHAnsi" w:cstheme="majorHAnsi"/>
          <w:b/>
          <w:sz w:val="28"/>
          <w:szCs w:val="28"/>
        </w:rPr>
      </w:pPr>
      <w:r w:rsidRPr="00CA0D05">
        <w:rPr>
          <w:rFonts w:asciiTheme="majorHAnsi" w:hAnsiTheme="majorHAnsi" w:cstheme="majorHAnsi"/>
          <w:b/>
          <w:sz w:val="28"/>
          <w:szCs w:val="28"/>
        </w:rPr>
        <w:t xml:space="preserve">PART I – Initial Review </w:t>
      </w:r>
      <w:r w:rsidR="00DC6DE7" w:rsidRPr="00CA0D05">
        <w:rPr>
          <w:rFonts w:asciiTheme="majorHAnsi" w:hAnsiTheme="majorHAnsi" w:cstheme="majorHAnsi"/>
          <w:b/>
          <w:sz w:val="28"/>
          <w:szCs w:val="28"/>
        </w:rPr>
        <w:t>a</w:t>
      </w:r>
      <w:r w:rsidRPr="00CA0D05">
        <w:rPr>
          <w:rFonts w:asciiTheme="majorHAnsi" w:hAnsiTheme="majorHAnsi" w:cstheme="majorHAnsi"/>
          <w:b/>
          <w:sz w:val="28"/>
          <w:szCs w:val="28"/>
        </w:rPr>
        <w:t>nd Determination</w:t>
      </w:r>
    </w:p>
    <w:tbl>
      <w:tblPr>
        <w:tblStyle w:val="TableGrid"/>
        <w:tblW w:w="9540" w:type="dxa"/>
        <w:tblInd w:w="-100" w:type="dxa"/>
        <w:tblBorders>
          <w:top w:val="single" w:sz="8" w:space="0" w:color="1F4E79" w:themeColor="accent5" w:themeShade="80"/>
          <w:left w:val="single" w:sz="8" w:space="0" w:color="1F4E79" w:themeColor="accent5" w:themeShade="80"/>
          <w:bottom w:val="single" w:sz="8" w:space="0" w:color="1F4E79" w:themeColor="accent5" w:themeShade="80"/>
          <w:right w:val="single" w:sz="8" w:space="0" w:color="1F4E79" w:themeColor="accent5" w:themeShade="80"/>
          <w:insideH w:val="none" w:sz="0" w:space="0" w:color="auto"/>
          <w:insideV w:val="none" w:sz="0" w:space="0" w:color="auto"/>
        </w:tblBorders>
        <w:tblLook w:val="04A0" w:firstRow="1" w:lastRow="0" w:firstColumn="1" w:lastColumn="0" w:noHBand="0" w:noVBand="1"/>
      </w:tblPr>
      <w:tblGrid>
        <w:gridCol w:w="3788"/>
        <w:gridCol w:w="2062"/>
        <w:gridCol w:w="3690"/>
      </w:tblGrid>
      <w:tr w:rsidR="003F0E8C" w:rsidRPr="00CA0D05" w14:paraId="0EAF0BDD" w14:textId="77ECF7BF" w:rsidTr="00E37625">
        <w:tc>
          <w:tcPr>
            <w:tcW w:w="3788" w:type="dxa"/>
          </w:tcPr>
          <w:p w14:paraId="228A9E97" w14:textId="3F9E2672" w:rsidR="003F0E8C" w:rsidRPr="00CA0D05" w:rsidRDefault="003F0E8C" w:rsidP="00E81AB0">
            <w:pPr>
              <w:rPr>
                <w:rFonts w:asciiTheme="majorHAnsi" w:hAnsiTheme="majorHAnsi" w:cstheme="majorHAnsi"/>
              </w:rPr>
            </w:pPr>
            <w:r w:rsidRPr="00CA0D05">
              <w:rPr>
                <w:rFonts w:asciiTheme="majorHAnsi" w:hAnsiTheme="majorHAnsi" w:cstheme="majorHAnsi"/>
              </w:rPr>
              <w:t>Date:</w:t>
            </w:r>
          </w:p>
        </w:tc>
        <w:sdt>
          <w:sdtPr>
            <w:rPr>
              <w:rFonts w:asciiTheme="majorHAnsi" w:hAnsiTheme="majorHAnsi" w:cstheme="majorHAnsi"/>
            </w:rPr>
            <w:id w:val="459382065"/>
            <w:placeholder>
              <w:docPart w:val="7880095EA7B14825A7B089E3684E7DF9"/>
            </w:placeholder>
          </w:sdtPr>
          <w:sdtEndPr/>
          <w:sdtContent>
            <w:tc>
              <w:tcPr>
                <w:tcW w:w="5752" w:type="dxa"/>
                <w:gridSpan w:val="2"/>
              </w:tcPr>
              <w:p w14:paraId="58E94AA1" w14:textId="22CBFBB0" w:rsidR="003F0E8C" w:rsidRPr="00CA0D05" w:rsidRDefault="0014457F" w:rsidP="00E81AB0">
                <w:pPr>
                  <w:rPr>
                    <w:rFonts w:asciiTheme="majorHAnsi" w:hAnsiTheme="majorHAnsi" w:cstheme="majorHAnsi"/>
                  </w:rPr>
                </w:pPr>
                <w:r w:rsidRPr="00CA0D05">
                  <w:rPr>
                    <w:rFonts w:asciiTheme="majorHAnsi" w:hAnsiTheme="majorHAnsi" w:cstheme="majorHAnsi"/>
                  </w:rPr>
                  <w:t xml:space="preserve">July </w:t>
                </w:r>
                <w:r w:rsidR="008B4BA8">
                  <w:rPr>
                    <w:rFonts w:asciiTheme="majorHAnsi" w:hAnsiTheme="majorHAnsi" w:cstheme="majorHAnsi"/>
                  </w:rPr>
                  <w:t>20</w:t>
                </w:r>
                <w:r w:rsidRPr="00CA0D05">
                  <w:rPr>
                    <w:rFonts w:asciiTheme="majorHAnsi" w:hAnsiTheme="majorHAnsi" w:cstheme="majorHAnsi"/>
                  </w:rPr>
                  <w:t>, 2021</w:t>
                </w:r>
              </w:p>
            </w:tc>
          </w:sdtContent>
        </w:sdt>
      </w:tr>
      <w:tr w:rsidR="003F0E8C" w:rsidRPr="00CA0D05" w14:paraId="7B1D3C21" w14:textId="08E0E03A" w:rsidTr="00E37625">
        <w:tc>
          <w:tcPr>
            <w:tcW w:w="3788" w:type="dxa"/>
          </w:tcPr>
          <w:p w14:paraId="6C66C91E" w14:textId="076F9A99" w:rsidR="003F0E8C" w:rsidRPr="00CA0D05" w:rsidRDefault="003F0E8C" w:rsidP="00E81AB0">
            <w:pPr>
              <w:rPr>
                <w:rFonts w:asciiTheme="majorHAnsi" w:hAnsiTheme="majorHAnsi" w:cstheme="majorHAnsi"/>
              </w:rPr>
            </w:pPr>
            <w:r w:rsidRPr="00CA0D05">
              <w:rPr>
                <w:rFonts w:asciiTheme="majorHAnsi" w:hAnsiTheme="majorHAnsi" w:cstheme="majorHAnsi"/>
              </w:rPr>
              <w:t>Name of Project/Action:</w:t>
            </w:r>
          </w:p>
        </w:tc>
        <w:sdt>
          <w:sdtPr>
            <w:rPr>
              <w:rFonts w:asciiTheme="majorHAnsi" w:hAnsiTheme="majorHAnsi" w:cstheme="majorHAnsi"/>
            </w:rPr>
            <w:id w:val="-1192452544"/>
            <w:placeholder>
              <w:docPart w:val="C1A57C70C35944039F262A1485D3E682"/>
            </w:placeholder>
          </w:sdtPr>
          <w:sdtEndPr/>
          <w:sdtContent>
            <w:tc>
              <w:tcPr>
                <w:tcW w:w="5752" w:type="dxa"/>
                <w:gridSpan w:val="2"/>
              </w:tcPr>
              <w:p w14:paraId="3606CD77" w14:textId="2B71A64B" w:rsidR="003F0E8C" w:rsidRPr="00CA0D05" w:rsidRDefault="0014457F" w:rsidP="00E81AB0">
                <w:pPr>
                  <w:rPr>
                    <w:rFonts w:asciiTheme="majorHAnsi" w:hAnsiTheme="majorHAnsi" w:cstheme="majorHAnsi"/>
                  </w:rPr>
                </w:pPr>
                <w:r w:rsidRPr="00CA0D05">
                  <w:rPr>
                    <w:rFonts w:asciiTheme="majorHAnsi" w:hAnsiTheme="majorHAnsi" w:cstheme="majorHAnsi"/>
                  </w:rPr>
                  <w:t>Low pressure sewer extension </w:t>
                </w:r>
              </w:p>
            </w:tc>
          </w:sdtContent>
        </w:sdt>
      </w:tr>
      <w:tr w:rsidR="003F0E8C" w:rsidRPr="00CA0D05" w14:paraId="48AB84D1" w14:textId="3E051124" w:rsidTr="00E37625">
        <w:tc>
          <w:tcPr>
            <w:tcW w:w="3788" w:type="dxa"/>
          </w:tcPr>
          <w:p w14:paraId="2B98B2BA" w14:textId="362C51F4" w:rsidR="003F0E8C" w:rsidRPr="00CA0D05" w:rsidRDefault="003F0E8C" w:rsidP="00E81AB0">
            <w:pPr>
              <w:rPr>
                <w:rFonts w:asciiTheme="majorHAnsi" w:hAnsiTheme="majorHAnsi" w:cstheme="majorHAnsi"/>
              </w:rPr>
            </w:pPr>
            <w:r w:rsidRPr="00CA0D05">
              <w:rPr>
                <w:rFonts w:asciiTheme="majorHAnsi" w:hAnsiTheme="majorHAnsi" w:cstheme="majorHAnsi"/>
              </w:rPr>
              <w:t>Project Address(es):</w:t>
            </w:r>
          </w:p>
        </w:tc>
        <w:sdt>
          <w:sdtPr>
            <w:rPr>
              <w:rFonts w:asciiTheme="majorHAnsi" w:hAnsiTheme="majorHAnsi" w:cstheme="majorHAnsi"/>
            </w:rPr>
            <w:id w:val="1339042803"/>
            <w:placeholder>
              <w:docPart w:val="F95BE9922C114C4DB5F330705A0A56FB"/>
            </w:placeholder>
          </w:sdtPr>
          <w:sdtEndPr/>
          <w:sdtContent>
            <w:tc>
              <w:tcPr>
                <w:tcW w:w="5752" w:type="dxa"/>
                <w:gridSpan w:val="2"/>
              </w:tcPr>
              <w:p w14:paraId="636F73C8" w14:textId="70879EBB" w:rsidR="003F0E8C" w:rsidRPr="00CA0D05" w:rsidRDefault="0014457F" w:rsidP="008F1197">
                <w:pPr>
                  <w:rPr>
                    <w:rFonts w:asciiTheme="majorHAnsi" w:hAnsiTheme="majorHAnsi" w:cstheme="majorHAnsi"/>
                  </w:rPr>
                </w:pPr>
                <w:r w:rsidRPr="00CA0D05">
                  <w:rPr>
                    <w:rFonts w:asciiTheme="majorHAnsi" w:hAnsiTheme="majorHAnsi" w:cstheme="majorHAnsi"/>
                  </w:rPr>
                  <w:t>Route 44</w:t>
                </w:r>
                <w:r w:rsidR="008F1197" w:rsidRPr="00CA0D05">
                  <w:rPr>
                    <w:rFonts w:asciiTheme="majorHAnsi" w:hAnsiTheme="majorHAnsi" w:cstheme="majorHAnsi"/>
                  </w:rPr>
                  <w:t xml:space="preserve"> in Coventry. 2,000 linear feet from </w:t>
                </w:r>
                <w:r w:rsidRPr="00CA0D05">
                  <w:rPr>
                    <w:rFonts w:asciiTheme="majorHAnsi" w:hAnsiTheme="majorHAnsi" w:cstheme="majorHAnsi"/>
                  </w:rPr>
                  <w:t>Bolton–Coventry town line</w:t>
                </w:r>
              </w:p>
            </w:tc>
          </w:sdtContent>
        </w:sdt>
      </w:tr>
      <w:tr w:rsidR="003F0E8C" w:rsidRPr="00CA0D05" w14:paraId="63E1B66B" w14:textId="45B9BA77" w:rsidTr="00E37625">
        <w:tc>
          <w:tcPr>
            <w:tcW w:w="3788" w:type="dxa"/>
          </w:tcPr>
          <w:p w14:paraId="77131F50" w14:textId="5B94906C" w:rsidR="003F0E8C" w:rsidRPr="00CA0D05" w:rsidRDefault="003F0E8C" w:rsidP="00E81AB0">
            <w:pPr>
              <w:rPr>
                <w:rFonts w:asciiTheme="majorHAnsi" w:hAnsiTheme="majorHAnsi" w:cstheme="majorHAnsi"/>
              </w:rPr>
            </w:pPr>
            <w:r w:rsidRPr="00CA0D05">
              <w:rPr>
                <w:rFonts w:asciiTheme="majorHAnsi" w:hAnsiTheme="majorHAnsi" w:cstheme="majorHAnsi"/>
              </w:rPr>
              <w:t>Affected Municipalities:</w:t>
            </w:r>
          </w:p>
        </w:tc>
        <w:sdt>
          <w:sdtPr>
            <w:rPr>
              <w:rFonts w:asciiTheme="majorHAnsi" w:hAnsiTheme="majorHAnsi" w:cstheme="majorHAnsi"/>
            </w:rPr>
            <w:id w:val="-1463796751"/>
            <w:placeholder>
              <w:docPart w:val="2576E9FF0D30445FA59930F515F086D9"/>
            </w:placeholder>
          </w:sdtPr>
          <w:sdtEndPr/>
          <w:sdtContent>
            <w:tc>
              <w:tcPr>
                <w:tcW w:w="5752" w:type="dxa"/>
                <w:gridSpan w:val="2"/>
              </w:tcPr>
              <w:p w14:paraId="013335E9" w14:textId="1F8AFA7C" w:rsidR="003F0E8C" w:rsidRPr="00CA0D05" w:rsidRDefault="0014457F" w:rsidP="00E81AB0">
                <w:pPr>
                  <w:rPr>
                    <w:rFonts w:asciiTheme="majorHAnsi" w:hAnsiTheme="majorHAnsi" w:cstheme="majorHAnsi"/>
                  </w:rPr>
                </w:pPr>
                <w:r w:rsidRPr="00CA0D05">
                  <w:rPr>
                    <w:rFonts w:asciiTheme="majorHAnsi" w:hAnsiTheme="majorHAnsi" w:cstheme="majorHAnsi"/>
                  </w:rPr>
                  <w:t>Town of Coventry  </w:t>
                </w:r>
              </w:p>
            </w:tc>
          </w:sdtContent>
        </w:sdt>
      </w:tr>
      <w:tr w:rsidR="003F0E8C" w:rsidRPr="00CA0D05" w14:paraId="4E36BC05" w14:textId="24A7D47C" w:rsidTr="003F0E8C">
        <w:tc>
          <w:tcPr>
            <w:tcW w:w="3788" w:type="dxa"/>
          </w:tcPr>
          <w:p w14:paraId="65201936" w14:textId="77777777" w:rsidR="003F0E8C" w:rsidRPr="00CA0D05" w:rsidRDefault="003F0E8C" w:rsidP="00E81AB0">
            <w:pPr>
              <w:rPr>
                <w:rFonts w:asciiTheme="majorHAnsi" w:hAnsiTheme="majorHAnsi" w:cstheme="majorHAnsi"/>
              </w:rPr>
            </w:pPr>
          </w:p>
        </w:tc>
        <w:tc>
          <w:tcPr>
            <w:tcW w:w="2062" w:type="dxa"/>
          </w:tcPr>
          <w:p w14:paraId="1B740D81" w14:textId="77777777" w:rsidR="003F0E8C" w:rsidRPr="00CA0D05" w:rsidRDefault="003F0E8C" w:rsidP="00E81AB0">
            <w:pPr>
              <w:rPr>
                <w:rFonts w:asciiTheme="majorHAnsi" w:hAnsiTheme="majorHAnsi" w:cstheme="majorHAnsi"/>
              </w:rPr>
            </w:pPr>
          </w:p>
        </w:tc>
        <w:tc>
          <w:tcPr>
            <w:tcW w:w="3690" w:type="dxa"/>
          </w:tcPr>
          <w:p w14:paraId="558F4C4C" w14:textId="77777777" w:rsidR="003F0E8C" w:rsidRPr="00CA0D05" w:rsidRDefault="003F0E8C" w:rsidP="00E81AB0">
            <w:pPr>
              <w:rPr>
                <w:rFonts w:asciiTheme="majorHAnsi" w:hAnsiTheme="majorHAnsi" w:cstheme="majorHAnsi"/>
              </w:rPr>
            </w:pPr>
          </w:p>
        </w:tc>
      </w:tr>
      <w:tr w:rsidR="003F0E8C" w:rsidRPr="00CA0D05" w14:paraId="28D5BBE8" w14:textId="756EEE3D" w:rsidTr="00E37625">
        <w:tc>
          <w:tcPr>
            <w:tcW w:w="3788" w:type="dxa"/>
          </w:tcPr>
          <w:p w14:paraId="24D7E176" w14:textId="4BC10819" w:rsidR="003F0E8C" w:rsidRPr="00CA0D05" w:rsidRDefault="003F0E8C" w:rsidP="00E81AB0">
            <w:pPr>
              <w:rPr>
                <w:rFonts w:asciiTheme="majorHAnsi" w:hAnsiTheme="majorHAnsi" w:cstheme="majorHAnsi"/>
              </w:rPr>
            </w:pPr>
            <w:r w:rsidRPr="00CA0D05">
              <w:rPr>
                <w:rFonts w:asciiTheme="majorHAnsi" w:hAnsiTheme="majorHAnsi" w:cstheme="majorHAnsi"/>
              </w:rPr>
              <w:t>Sponsoring Agency(</w:t>
            </w:r>
            <w:proofErr w:type="spellStart"/>
            <w:r w:rsidRPr="00CA0D05">
              <w:rPr>
                <w:rFonts w:asciiTheme="majorHAnsi" w:hAnsiTheme="majorHAnsi" w:cstheme="majorHAnsi"/>
              </w:rPr>
              <w:t>ies</w:t>
            </w:r>
            <w:proofErr w:type="spellEnd"/>
            <w:r w:rsidRPr="00CA0D05">
              <w:rPr>
                <w:rFonts w:asciiTheme="majorHAnsi" w:hAnsiTheme="majorHAnsi" w:cstheme="majorHAnsi"/>
              </w:rPr>
              <w:t>):</w:t>
            </w:r>
          </w:p>
        </w:tc>
        <w:sdt>
          <w:sdtPr>
            <w:rPr>
              <w:rFonts w:asciiTheme="majorHAnsi" w:hAnsiTheme="majorHAnsi" w:cstheme="majorHAnsi"/>
            </w:rPr>
            <w:id w:val="-1516606205"/>
            <w:placeholder>
              <w:docPart w:val="3628C01ECE9249FE9C9087D47D32C9A2"/>
            </w:placeholder>
          </w:sdtPr>
          <w:sdtEndPr/>
          <w:sdtContent>
            <w:tc>
              <w:tcPr>
                <w:tcW w:w="5752" w:type="dxa"/>
                <w:gridSpan w:val="2"/>
              </w:tcPr>
              <w:p w14:paraId="3BB68E99" w14:textId="7D282928" w:rsidR="003F0E8C" w:rsidRPr="00CA0D05" w:rsidRDefault="0014457F" w:rsidP="00E81AB0">
                <w:pPr>
                  <w:rPr>
                    <w:rFonts w:asciiTheme="majorHAnsi" w:hAnsiTheme="majorHAnsi" w:cstheme="majorHAnsi"/>
                  </w:rPr>
                </w:pPr>
                <w:r w:rsidRPr="00CA0D05">
                  <w:rPr>
                    <w:rFonts w:asciiTheme="majorHAnsi" w:hAnsiTheme="majorHAnsi" w:cstheme="majorHAnsi"/>
                  </w:rPr>
                  <w:t>CTDEEP</w:t>
                </w:r>
              </w:p>
            </w:tc>
          </w:sdtContent>
        </w:sdt>
      </w:tr>
      <w:tr w:rsidR="003F0E8C" w:rsidRPr="00CA0D05" w14:paraId="6FB44EC6" w14:textId="658967E9" w:rsidTr="00E37625">
        <w:tc>
          <w:tcPr>
            <w:tcW w:w="3788" w:type="dxa"/>
          </w:tcPr>
          <w:p w14:paraId="2A966C87" w14:textId="16A1D952" w:rsidR="003F0E8C" w:rsidRPr="00CA0D05" w:rsidRDefault="003F0E8C" w:rsidP="00E81AB0">
            <w:pPr>
              <w:rPr>
                <w:rFonts w:asciiTheme="majorHAnsi" w:hAnsiTheme="majorHAnsi" w:cstheme="majorHAnsi"/>
              </w:rPr>
            </w:pPr>
            <w:r w:rsidRPr="00CA0D05">
              <w:rPr>
                <w:rFonts w:asciiTheme="majorHAnsi" w:hAnsiTheme="majorHAnsi" w:cstheme="majorHAnsi"/>
              </w:rPr>
              <w:t>Agency Project Number, if applicable:</w:t>
            </w:r>
          </w:p>
        </w:tc>
        <w:sdt>
          <w:sdtPr>
            <w:rPr>
              <w:rFonts w:asciiTheme="majorHAnsi" w:hAnsiTheme="majorHAnsi" w:cstheme="majorHAnsi"/>
            </w:rPr>
            <w:id w:val="-1764596487"/>
            <w:placeholder>
              <w:docPart w:val="4CF221EE993C4F08A225BA13EA5BBB8B"/>
            </w:placeholder>
          </w:sdtPr>
          <w:sdtEndPr/>
          <w:sdtContent>
            <w:tc>
              <w:tcPr>
                <w:tcW w:w="5752" w:type="dxa"/>
                <w:gridSpan w:val="2"/>
              </w:tcPr>
              <w:p w14:paraId="636437CC" w14:textId="4C43A1F2" w:rsidR="003F0E8C" w:rsidRPr="00CA0D05" w:rsidRDefault="0014457F" w:rsidP="00E81AB0">
                <w:pPr>
                  <w:rPr>
                    <w:rFonts w:asciiTheme="majorHAnsi" w:hAnsiTheme="majorHAnsi" w:cstheme="majorHAnsi"/>
                  </w:rPr>
                </w:pPr>
                <w:r w:rsidRPr="00CA0D05">
                  <w:rPr>
                    <w:rFonts w:asciiTheme="majorHAnsi" w:hAnsiTheme="majorHAnsi" w:cstheme="majorHAnsi"/>
                  </w:rPr>
                  <w:t>N/A</w:t>
                </w:r>
              </w:p>
            </w:tc>
          </w:sdtContent>
        </w:sdt>
      </w:tr>
      <w:tr w:rsidR="003F0E8C" w:rsidRPr="00CA0D05" w14:paraId="1EB08E5A" w14:textId="16BD8B5E" w:rsidTr="00E37625">
        <w:tc>
          <w:tcPr>
            <w:tcW w:w="3788" w:type="dxa"/>
          </w:tcPr>
          <w:p w14:paraId="733EED00" w14:textId="256B0B6B" w:rsidR="003F0E8C" w:rsidRPr="00CA0D05" w:rsidRDefault="003F0E8C" w:rsidP="00E81AB0">
            <w:pPr>
              <w:rPr>
                <w:rFonts w:asciiTheme="majorHAnsi" w:hAnsiTheme="majorHAnsi" w:cstheme="majorHAnsi"/>
              </w:rPr>
            </w:pPr>
            <w:r w:rsidRPr="00CA0D05">
              <w:rPr>
                <w:rFonts w:asciiTheme="majorHAnsi" w:hAnsiTheme="majorHAnsi" w:cstheme="majorHAnsi"/>
              </w:rPr>
              <w:t>Project Funding Source(s)/Program(s), if known:</w:t>
            </w:r>
          </w:p>
        </w:tc>
        <w:sdt>
          <w:sdtPr>
            <w:rPr>
              <w:rFonts w:asciiTheme="majorHAnsi" w:hAnsiTheme="majorHAnsi" w:cstheme="majorHAnsi"/>
            </w:rPr>
            <w:id w:val="1801802123"/>
            <w:placeholder>
              <w:docPart w:val="2551D744CBE045E9BC6D50481BF25539"/>
            </w:placeholder>
          </w:sdtPr>
          <w:sdtEndPr/>
          <w:sdtContent>
            <w:tc>
              <w:tcPr>
                <w:tcW w:w="5752" w:type="dxa"/>
                <w:gridSpan w:val="2"/>
              </w:tcPr>
              <w:p w14:paraId="00984B1A" w14:textId="7A01160B" w:rsidR="003F0E8C" w:rsidRPr="00CA0D05" w:rsidRDefault="0014457F" w:rsidP="00E81AB0">
                <w:pPr>
                  <w:rPr>
                    <w:rFonts w:asciiTheme="majorHAnsi" w:hAnsiTheme="majorHAnsi" w:cstheme="majorHAnsi"/>
                  </w:rPr>
                </w:pPr>
                <w:r w:rsidRPr="00CA0D05">
                  <w:rPr>
                    <w:rFonts w:asciiTheme="majorHAnsi" w:hAnsiTheme="majorHAnsi" w:cstheme="majorHAnsi"/>
                  </w:rPr>
                  <w:t>N/A</w:t>
                </w:r>
              </w:p>
            </w:tc>
          </w:sdtContent>
        </w:sdt>
      </w:tr>
      <w:tr w:rsidR="003F0E8C" w:rsidRPr="00CA0D05" w14:paraId="4F6E8D94" w14:textId="77777777" w:rsidTr="00E06D47">
        <w:trPr>
          <w:trHeight w:val="74"/>
        </w:trPr>
        <w:tc>
          <w:tcPr>
            <w:tcW w:w="3788" w:type="dxa"/>
          </w:tcPr>
          <w:p w14:paraId="27E2D217" w14:textId="77777777" w:rsidR="003F0E8C" w:rsidRPr="00CA0D05" w:rsidRDefault="003F0E8C" w:rsidP="00E81AB0">
            <w:pPr>
              <w:rPr>
                <w:rFonts w:asciiTheme="majorHAnsi" w:hAnsiTheme="majorHAnsi" w:cstheme="majorHAnsi"/>
                <w:sz w:val="12"/>
                <w:szCs w:val="12"/>
              </w:rPr>
            </w:pPr>
          </w:p>
        </w:tc>
        <w:tc>
          <w:tcPr>
            <w:tcW w:w="5752" w:type="dxa"/>
            <w:gridSpan w:val="2"/>
          </w:tcPr>
          <w:p w14:paraId="43A29658" w14:textId="77777777" w:rsidR="003F0E8C" w:rsidRPr="00CA0D05" w:rsidRDefault="003F0E8C" w:rsidP="00E81AB0">
            <w:pPr>
              <w:rPr>
                <w:rFonts w:asciiTheme="majorHAnsi" w:hAnsiTheme="majorHAnsi" w:cstheme="majorHAnsi"/>
                <w:sz w:val="12"/>
                <w:szCs w:val="12"/>
              </w:rPr>
            </w:pPr>
          </w:p>
        </w:tc>
      </w:tr>
      <w:tr w:rsidR="00E37625" w:rsidRPr="00CA0D05" w14:paraId="75088DEF" w14:textId="6D85CF87" w:rsidTr="00E37625">
        <w:tc>
          <w:tcPr>
            <w:tcW w:w="9540" w:type="dxa"/>
            <w:gridSpan w:val="3"/>
          </w:tcPr>
          <w:p w14:paraId="03784A06" w14:textId="02B69755" w:rsidR="00E37625" w:rsidRPr="00CA0D05" w:rsidRDefault="00E37625" w:rsidP="00E81AB0">
            <w:pPr>
              <w:rPr>
                <w:rFonts w:asciiTheme="majorHAnsi" w:hAnsiTheme="majorHAnsi" w:cstheme="majorHAnsi"/>
              </w:rPr>
            </w:pPr>
            <w:r w:rsidRPr="00CA0D05">
              <w:rPr>
                <w:rFonts w:asciiTheme="majorHAnsi" w:hAnsiTheme="majorHAnsi" w:cstheme="majorHAnsi"/>
              </w:rPr>
              <w:t>Identify the Environmental Classification Document (ECD) being used in this review:</w:t>
            </w:r>
          </w:p>
          <w:p w14:paraId="417758E4" w14:textId="1ECF8284" w:rsidR="00E37625" w:rsidRPr="00CA0D05" w:rsidRDefault="00657619" w:rsidP="00E81AB0">
            <w:pPr>
              <w:rPr>
                <w:rFonts w:asciiTheme="majorHAnsi" w:hAnsiTheme="majorHAnsi" w:cstheme="majorHAnsi"/>
              </w:rPr>
            </w:pPr>
            <w:sdt>
              <w:sdtPr>
                <w:rPr>
                  <w:rFonts w:asciiTheme="majorHAnsi" w:hAnsiTheme="majorHAnsi" w:cstheme="majorHAnsi"/>
                </w:rPr>
                <w:id w:val="1973014893"/>
                <w14:checkbox>
                  <w14:checked w14:val="1"/>
                  <w14:checkedState w14:val="2612" w14:font="MS Gothic"/>
                  <w14:uncheckedState w14:val="2610" w14:font="MS Gothic"/>
                </w14:checkbox>
              </w:sdtPr>
              <w:sdtEndPr/>
              <w:sdtContent>
                <w:r w:rsidR="0014457F" w:rsidRPr="00CA0D05">
                  <w:rPr>
                    <w:rFonts w:ascii="Segoe UI Symbol" w:eastAsia="MS Gothic" w:hAnsi="Segoe UI Symbol" w:cs="Segoe UI Symbol"/>
                  </w:rPr>
                  <w:t>☒</w:t>
                </w:r>
              </w:sdtContent>
            </w:sdt>
            <w:r w:rsidR="00E37625" w:rsidRPr="00CA0D05">
              <w:rPr>
                <w:rFonts w:asciiTheme="majorHAnsi" w:hAnsiTheme="majorHAnsi" w:cstheme="majorHAnsi"/>
              </w:rPr>
              <w:t xml:space="preserve"> Generic, or </w:t>
            </w:r>
            <w:sdt>
              <w:sdtPr>
                <w:rPr>
                  <w:rFonts w:asciiTheme="majorHAnsi" w:hAnsiTheme="majorHAnsi" w:cstheme="majorHAnsi"/>
                </w:rPr>
                <w:id w:val="-559486834"/>
                <w14:checkbox>
                  <w14:checked w14:val="0"/>
                  <w14:checkedState w14:val="2612" w14:font="MS Gothic"/>
                  <w14:uncheckedState w14:val="2610" w14:font="MS Gothic"/>
                </w14:checkbox>
              </w:sdtPr>
              <w:sdtEndPr/>
              <w:sdtContent>
                <w:r w:rsidR="00E37625" w:rsidRPr="00CA0D05">
                  <w:rPr>
                    <w:rFonts w:ascii="Segoe UI Symbol" w:eastAsia="MS Gothic" w:hAnsi="Segoe UI Symbol" w:cs="Segoe UI Symbol"/>
                  </w:rPr>
                  <w:t>☐</w:t>
                </w:r>
              </w:sdtContent>
            </w:sdt>
            <w:r w:rsidR="00E37625" w:rsidRPr="00CA0D05">
              <w:rPr>
                <w:rFonts w:asciiTheme="majorHAnsi" w:hAnsiTheme="majorHAnsi" w:cstheme="majorHAnsi"/>
              </w:rPr>
              <w:t xml:space="preserve"> Agency-Specific</w:t>
            </w:r>
          </w:p>
        </w:tc>
      </w:tr>
      <w:tr w:rsidR="003F0E8C" w:rsidRPr="00CA0D05" w14:paraId="46A6080F" w14:textId="77777777" w:rsidTr="00E37625">
        <w:tc>
          <w:tcPr>
            <w:tcW w:w="5850" w:type="dxa"/>
            <w:gridSpan w:val="2"/>
          </w:tcPr>
          <w:p w14:paraId="3C659CCD" w14:textId="77777777" w:rsidR="003F0E8C" w:rsidRPr="00CA0D05" w:rsidRDefault="003F0E8C" w:rsidP="00E81AB0">
            <w:pPr>
              <w:rPr>
                <w:rFonts w:asciiTheme="majorHAnsi" w:hAnsiTheme="majorHAnsi" w:cstheme="majorHAnsi"/>
                <w:sz w:val="12"/>
                <w:szCs w:val="12"/>
              </w:rPr>
            </w:pPr>
          </w:p>
        </w:tc>
        <w:tc>
          <w:tcPr>
            <w:tcW w:w="3690" w:type="dxa"/>
          </w:tcPr>
          <w:p w14:paraId="213D45A8" w14:textId="77777777" w:rsidR="003F0E8C" w:rsidRPr="00CA0D05" w:rsidRDefault="003F0E8C" w:rsidP="00E81AB0">
            <w:pPr>
              <w:rPr>
                <w:rFonts w:asciiTheme="majorHAnsi" w:hAnsiTheme="majorHAnsi" w:cstheme="majorHAnsi"/>
                <w:sz w:val="12"/>
                <w:szCs w:val="12"/>
              </w:rPr>
            </w:pPr>
          </w:p>
        </w:tc>
      </w:tr>
      <w:tr w:rsidR="003F0E8C" w:rsidRPr="00CA0D05" w14:paraId="4A1C6702" w14:textId="1A9A08F5" w:rsidTr="00E37625">
        <w:tc>
          <w:tcPr>
            <w:tcW w:w="9540" w:type="dxa"/>
            <w:gridSpan w:val="3"/>
          </w:tcPr>
          <w:p w14:paraId="22566896" w14:textId="5C11F903" w:rsidR="003F0E8C" w:rsidRPr="00CA0D05" w:rsidRDefault="00657619" w:rsidP="00E81AB0">
            <w:pPr>
              <w:rPr>
                <w:rFonts w:asciiTheme="majorHAnsi" w:hAnsiTheme="majorHAnsi" w:cstheme="majorHAnsi"/>
              </w:rPr>
            </w:pPr>
            <w:sdt>
              <w:sdtPr>
                <w:rPr>
                  <w:rFonts w:asciiTheme="majorHAnsi" w:hAnsiTheme="majorHAnsi" w:cstheme="majorHAnsi"/>
                </w:rPr>
                <w:id w:val="1375044727"/>
                <w14:checkbox>
                  <w14:checked w14:val="0"/>
                  <w14:checkedState w14:val="2612" w14:font="MS Gothic"/>
                  <w14:uncheckedState w14:val="2610" w14:font="MS Gothic"/>
                </w14:checkbox>
              </w:sdtPr>
              <w:sdtEndPr/>
              <w:sdtContent>
                <w:r w:rsidR="0014457F" w:rsidRPr="00CA0D05">
                  <w:rPr>
                    <w:rFonts w:ascii="Segoe UI Symbol" w:eastAsia="MS Gothic" w:hAnsi="Segoe UI Symbol" w:cs="Segoe UI Symbol"/>
                  </w:rPr>
                  <w:t>☐</w:t>
                </w:r>
              </w:sdtContent>
            </w:sdt>
            <w:r w:rsidR="003F0E8C" w:rsidRPr="00CA0D05">
              <w:rPr>
                <w:rFonts w:asciiTheme="majorHAnsi" w:hAnsiTheme="majorHAnsi" w:cstheme="majorHAnsi"/>
              </w:rPr>
              <w:t xml:space="preserve">  An environmental assessment or environmental impact statement is being prepared pursuant to </w:t>
            </w:r>
            <w:proofErr w:type="gramStart"/>
            <w:r w:rsidR="003F0E8C" w:rsidRPr="00CA0D05">
              <w:rPr>
                <w:rFonts w:asciiTheme="majorHAnsi" w:hAnsiTheme="majorHAnsi" w:cstheme="majorHAnsi"/>
                <w:u w:val="single"/>
              </w:rPr>
              <w:t>NEPA</w:t>
            </w:r>
            <w:r w:rsidR="003F0E8C" w:rsidRPr="00CA0D05">
              <w:rPr>
                <w:rFonts w:asciiTheme="majorHAnsi" w:hAnsiTheme="majorHAnsi" w:cstheme="majorHAnsi"/>
              </w:rPr>
              <w:t>, and</w:t>
            </w:r>
            <w:proofErr w:type="gramEnd"/>
            <w:r w:rsidR="003F0E8C" w:rsidRPr="00CA0D05">
              <w:rPr>
                <w:rFonts w:asciiTheme="majorHAnsi" w:hAnsiTheme="majorHAnsi" w:cstheme="majorHAnsi"/>
              </w:rPr>
              <w:t xml:space="preserve"> shall be circulated in accordance with CEPA requirements.</w:t>
            </w:r>
          </w:p>
        </w:tc>
      </w:tr>
      <w:tr w:rsidR="003F0E8C" w:rsidRPr="00CA0D05" w14:paraId="77602056" w14:textId="67F70434" w:rsidTr="003F0E8C">
        <w:tc>
          <w:tcPr>
            <w:tcW w:w="3788" w:type="dxa"/>
          </w:tcPr>
          <w:p w14:paraId="1CB86A7F" w14:textId="77777777" w:rsidR="003F0E8C" w:rsidRPr="00CA0D05" w:rsidRDefault="003F0E8C" w:rsidP="00E81AB0">
            <w:pPr>
              <w:rPr>
                <w:rFonts w:asciiTheme="majorHAnsi" w:hAnsiTheme="majorHAnsi" w:cstheme="majorHAnsi"/>
                <w:sz w:val="12"/>
                <w:szCs w:val="12"/>
              </w:rPr>
            </w:pPr>
          </w:p>
        </w:tc>
        <w:tc>
          <w:tcPr>
            <w:tcW w:w="2062" w:type="dxa"/>
          </w:tcPr>
          <w:p w14:paraId="69DA50F1" w14:textId="77777777" w:rsidR="003F0E8C" w:rsidRPr="00CA0D05" w:rsidRDefault="003F0E8C" w:rsidP="00E81AB0">
            <w:pPr>
              <w:rPr>
                <w:rFonts w:asciiTheme="majorHAnsi" w:hAnsiTheme="majorHAnsi" w:cstheme="majorHAnsi"/>
                <w:sz w:val="12"/>
                <w:szCs w:val="12"/>
              </w:rPr>
            </w:pPr>
          </w:p>
        </w:tc>
        <w:tc>
          <w:tcPr>
            <w:tcW w:w="3690" w:type="dxa"/>
          </w:tcPr>
          <w:p w14:paraId="0A692433" w14:textId="77777777" w:rsidR="003F0E8C" w:rsidRPr="00CA0D05" w:rsidRDefault="003F0E8C" w:rsidP="00E81AB0">
            <w:pPr>
              <w:rPr>
                <w:rFonts w:asciiTheme="majorHAnsi" w:hAnsiTheme="majorHAnsi" w:cstheme="majorHAnsi"/>
                <w:sz w:val="12"/>
                <w:szCs w:val="12"/>
              </w:rPr>
            </w:pPr>
          </w:p>
        </w:tc>
      </w:tr>
      <w:tr w:rsidR="003F0E8C" w:rsidRPr="00CA0D05" w14:paraId="3ED0FBA1" w14:textId="7E9E5BD1" w:rsidTr="00E37625">
        <w:tc>
          <w:tcPr>
            <w:tcW w:w="9540" w:type="dxa"/>
            <w:gridSpan w:val="3"/>
          </w:tcPr>
          <w:p w14:paraId="1C354FF9" w14:textId="0EB12ED9" w:rsidR="003F0E8C" w:rsidRPr="00CA0D05" w:rsidRDefault="00657619" w:rsidP="00E81AB0">
            <w:pPr>
              <w:rPr>
                <w:rFonts w:asciiTheme="majorHAnsi" w:hAnsiTheme="majorHAnsi" w:cstheme="majorHAnsi"/>
              </w:rPr>
            </w:pPr>
            <w:sdt>
              <w:sdtPr>
                <w:rPr>
                  <w:rFonts w:asciiTheme="majorHAnsi" w:hAnsiTheme="majorHAnsi" w:cstheme="majorHAnsi"/>
                </w:rPr>
                <w:id w:val="973026584"/>
                <w14:checkbox>
                  <w14:checked w14:val="0"/>
                  <w14:checkedState w14:val="2612" w14:font="MS Gothic"/>
                  <w14:uncheckedState w14:val="2610" w14:font="MS Gothic"/>
                </w14:checkbox>
              </w:sdtPr>
              <w:sdtEndPr/>
              <w:sdtContent>
                <w:r w:rsidR="003F0E8C" w:rsidRPr="00CA0D05">
                  <w:rPr>
                    <w:rFonts w:ascii="Segoe UI Symbol" w:eastAsia="MS Gothic" w:hAnsi="Segoe UI Symbol" w:cs="Segoe UI Symbol"/>
                  </w:rPr>
                  <w:t>☐</w:t>
                </w:r>
              </w:sdtContent>
            </w:sdt>
            <w:r w:rsidR="003F0E8C" w:rsidRPr="00CA0D05">
              <w:rPr>
                <w:rFonts w:asciiTheme="majorHAnsi" w:hAnsiTheme="majorHAnsi" w:cstheme="majorHAnsi"/>
              </w:rPr>
              <w:t xml:space="preserve">  The proposed action requires a written review by the State Historic Preservation Office (SHPO) and/or Nation Tribal Historic Preservation Office (NATHPO). Include SHPO/NATHPO reviews as an attachment, or indicate the status of those reviews:  </w:t>
            </w:r>
            <w:sdt>
              <w:sdtPr>
                <w:rPr>
                  <w:rFonts w:asciiTheme="majorHAnsi" w:hAnsiTheme="majorHAnsi" w:cstheme="majorHAnsi"/>
                </w:rPr>
                <w:id w:val="1613167607"/>
                <w:placeholder>
                  <w:docPart w:val="CD14865D32D44BE590D9FFB7B239E5C0"/>
                </w:placeholder>
              </w:sdtPr>
              <w:sdtEndPr/>
              <w:sdtContent>
                <w:r w:rsidR="008F1197" w:rsidRPr="00CA0D05">
                  <w:rPr>
                    <w:rFonts w:asciiTheme="majorHAnsi" w:hAnsiTheme="majorHAnsi" w:cstheme="majorHAnsi"/>
                  </w:rPr>
                  <w:t>N/A</w:t>
                </w:r>
              </w:sdtContent>
            </w:sdt>
          </w:p>
        </w:tc>
      </w:tr>
      <w:tr w:rsidR="003F0E8C" w:rsidRPr="00CA0D05" w14:paraId="25FA814B" w14:textId="77777777" w:rsidTr="00E37625">
        <w:tc>
          <w:tcPr>
            <w:tcW w:w="9540" w:type="dxa"/>
            <w:gridSpan w:val="3"/>
          </w:tcPr>
          <w:p w14:paraId="15562C9F" w14:textId="77777777" w:rsidR="003F0E8C" w:rsidRPr="00CA0D05" w:rsidRDefault="003F0E8C" w:rsidP="00E81AB0">
            <w:pPr>
              <w:rPr>
                <w:rFonts w:asciiTheme="majorHAnsi" w:hAnsiTheme="majorHAnsi" w:cstheme="majorHAnsi"/>
                <w:sz w:val="12"/>
                <w:szCs w:val="12"/>
              </w:rPr>
            </w:pPr>
          </w:p>
        </w:tc>
      </w:tr>
    </w:tbl>
    <w:p w14:paraId="741F3194" w14:textId="4D360825" w:rsidR="00E37625" w:rsidRPr="00CA0D05" w:rsidRDefault="00E37625" w:rsidP="00E81AB0">
      <w:pPr>
        <w:spacing w:after="0"/>
        <w:rPr>
          <w:rFonts w:asciiTheme="majorHAnsi" w:hAnsiTheme="majorHAnsi" w:cstheme="majorHAnsi"/>
        </w:rPr>
      </w:pPr>
    </w:p>
    <w:p w14:paraId="2CE34FAE" w14:textId="77777777" w:rsidR="00E37625" w:rsidRPr="00CA0D05" w:rsidRDefault="00E37625" w:rsidP="00E81AB0">
      <w:pPr>
        <w:spacing w:after="0"/>
        <w:rPr>
          <w:rFonts w:asciiTheme="majorHAnsi" w:hAnsiTheme="majorHAnsi" w:cstheme="majorHAnsi"/>
        </w:rPr>
      </w:pPr>
    </w:p>
    <w:p w14:paraId="452E1F65" w14:textId="4229CC00" w:rsidR="00472787" w:rsidRPr="00CA0D05" w:rsidRDefault="00657619" w:rsidP="00E87620">
      <w:pPr>
        <w:pStyle w:val="ListParagraph"/>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ind w:left="0"/>
        <w:rPr>
          <w:rFonts w:asciiTheme="majorHAnsi" w:hAnsiTheme="majorHAnsi" w:cstheme="majorHAnsi"/>
        </w:rPr>
      </w:pPr>
      <w:sdt>
        <w:sdtPr>
          <w:rPr>
            <w:rFonts w:asciiTheme="majorHAnsi" w:hAnsiTheme="majorHAnsi" w:cstheme="majorHAnsi"/>
          </w:rPr>
          <w:id w:val="-345720756"/>
          <w14:checkbox>
            <w14:checked w14:val="1"/>
            <w14:checkedState w14:val="2612" w14:font="MS Gothic"/>
            <w14:uncheckedState w14:val="2610" w14:font="MS Gothic"/>
          </w14:checkbox>
        </w:sdtPr>
        <w:sdtEndPr/>
        <w:sdtContent>
          <w:r w:rsidR="0014457F" w:rsidRPr="00CA0D05">
            <w:rPr>
              <w:rFonts w:ascii="Segoe UI Symbol" w:eastAsia="MS Gothic" w:hAnsi="Segoe UI Symbol" w:cs="Segoe UI Symbol"/>
            </w:rPr>
            <w:t>☒</w:t>
          </w:r>
        </w:sdtContent>
      </w:sdt>
      <w:r w:rsidR="00472787" w:rsidRPr="00CA0D05">
        <w:rPr>
          <w:rFonts w:asciiTheme="majorHAnsi" w:hAnsiTheme="majorHAnsi" w:cstheme="majorHAnsi"/>
        </w:rPr>
        <w:t xml:space="preserve">  Based on the analysis documented in this Environmental Review Checklist (ERC), and in consideration of public comments, this agency has determined that the preparation of an Environmental Impact Evaluation (EIE) for the proposed action is not warranted. Publication of this document to the Environmental Monitor shall satisfy the agency’s responsibilities under </w:t>
      </w:r>
      <w:hyperlink r:id="rId9" w:history="1">
        <w:r w:rsidR="00472787" w:rsidRPr="00CA0D05">
          <w:rPr>
            <w:rStyle w:val="Hyperlink"/>
            <w:rFonts w:asciiTheme="majorHAnsi" w:hAnsiTheme="majorHAnsi" w:cstheme="majorHAnsi"/>
            <w:i/>
          </w:rPr>
          <w:t>Section 22a-1a-7 of the Regulations of Connecticut State Agencies</w:t>
        </w:r>
      </w:hyperlink>
      <w:r w:rsidR="00472787" w:rsidRPr="00CA0D05">
        <w:rPr>
          <w:rFonts w:asciiTheme="majorHAnsi" w:hAnsiTheme="majorHAnsi" w:cstheme="majorHAnsi"/>
        </w:rPr>
        <w:t xml:space="preserve"> (RCSA).</w:t>
      </w:r>
    </w:p>
    <w:p w14:paraId="3DDF9EE8" w14:textId="77777777" w:rsidR="00E37625" w:rsidRPr="00CA0D05" w:rsidRDefault="00E37625" w:rsidP="00E81AB0">
      <w:pPr>
        <w:spacing w:after="0"/>
        <w:rPr>
          <w:rFonts w:asciiTheme="majorHAnsi" w:hAnsiTheme="majorHAnsi" w:cstheme="majorHAnsi"/>
        </w:rPr>
      </w:pPr>
    </w:p>
    <w:p w14:paraId="5CB7632C" w14:textId="17856C23" w:rsidR="0023310A" w:rsidRPr="00CA0D05" w:rsidRDefault="00460550"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rPr>
          <w:rFonts w:asciiTheme="majorHAnsi" w:hAnsiTheme="majorHAnsi" w:cstheme="majorHAnsi"/>
          <w:bCs/>
        </w:rPr>
      </w:pPr>
      <w:r w:rsidRPr="00CA0D05">
        <w:rPr>
          <w:rFonts w:asciiTheme="majorHAnsi" w:hAnsiTheme="majorHAnsi" w:cstheme="majorHAnsi"/>
          <w:bCs/>
        </w:rPr>
        <w:t xml:space="preserve">Completed by: </w:t>
      </w:r>
      <w:sdt>
        <w:sdtPr>
          <w:rPr>
            <w:rFonts w:asciiTheme="majorHAnsi" w:hAnsiTheme="majorHAnsi" w:cstheme="majorHAnsi"/>
            <w:bCs/>
          </w:rPr>
          <w:id w:val="-49695826"/>
          <w:placeholder>
            <w:docPart w:val="D4FD1C7400AA4C948245AD8BDDD5AD32"/>
          </w:placeholder>
        </w:sdtPr>
        <w:sdtEndPr/>
        <w:sdtContent>
          <w:r w:rsidR="0014457F" w:rsidRPr="00CA0D05">
            <w:rPr>
              <w:rFonts w:asciiTheme="majorHAnsi" w:hAnsiTheme="majorHAnsi" w:cstheme="majorHAnsi"/>
              <w:bCs/>
            </w:rPr>
            <w:t>Carlos Esguerra, Sanitary Engineer 3</w:t>
          </w:r>
        </w:sdtContent>
      </w:sdt>
    </w:p>
    <w:p w14:paraId="34BA21CF" w14:textId="3443BDAB" w:rsidR="00B067D4" w:rsidRPr="00CA0D05" w:rsidRDefault="00B067D4" w:rsidP="00E06D47">
      <w:pPr>
        <w:spacing w:before="240"/>
        <w:rPr>
          <w:rFonts w:asciiTheme="majorHAnsi" w:hAnsiTheme="majorHAnsi" w:cstheme="majorHAnsi"/>
          <w:b/>
        </w:rPr>
      </w:pPr>
      <w:r w:rsidRPr="00CA0D05">
        <w:rPr>
          <w:rFonts w:asciiTheme="majorHAnsi" w:hAnsiTheme="majorHAnsi" w:cstheme="majorHAnsi"/>
          <w:bCs/>
          <w:i/>
        </w:rPr>
        <w:t>Note</w:t>
      </w:r>
      <w:r w:rsidRPr="00CA0D05">
        <w:rPr>
          <w:rFonts w:asciiTheme="majorHAnsi" w:hAnsiTheme="majorHAnsi" w:cstheme="majorHAnsi"/>
          <w:b/>
          <w:i/>
        </w:rPr>
        <w:t xml:space="preserve"> </w:t>
      </w:r>
      <w:r w:rsidRPr="00CA0D05">
        <w:rPr>
          <w:rFonts w:asciiTheme="majorHAnsi" w:hAnsiTheme="majorHAnsi" w:cstheme="majorHAnsi"/>
          <w:i/>
        </w:rPr>
        <w:t xml:space="preserve">that prior to commencing a CEPA review, Connecticut General Statutes (CGS) Section 16a-31 requires state agencies to review certain actions for their consistency with the policies of the State Plan of Conservation and Development (State C&amp;D Plan). </w:t>
      </w:r>
      <w:r w:rsidRPr="00CA0D05">
        <w:rPr>
          <w:rFonts w:asciiTheme="majorHAnsi" w:hAnsiTheme="majorHAnsi" w:cstheme="majorHAnsi"/>
          <w:b/>
          <w:bCs/>
          <w:i/>
        </w:rPr>
        <w:t>Completion of this ERC assumes the agency has determined this proposed action to be consistent with the State C&amp;D Plan</w:t>
      </w:r>
      <w:r w:rsidRPr="00CA0D05">
        <w:rPr>
          <w:rFonts w:asciiTheme="majorHAnsi" w:hAnsiTheme="majorHAnsi" w:cstheme="majorHAnsi"/>
          <w:i/>
        </w:rPr>
        <w:t>.</w:t>
      </w:r>
    </w:p>
    <w:p w14:paraId="4B4F34A7" w14:textId="77777777" w:rsidR="00E06D47" w:rsidRPr="00CA0D05" w:rsidRDefault="00E06D47">
      <w:pPr>
        <w:rPr>
          <w:rFonts w:asciiTheme="majorHAnsi" w:hAnsiTheme="majorHAnsi" w:cstheme="majorHAnsi"/>
          <w:b/>
        </w:rPr>
      </w:pPr>
      <w:r w:rsidRPr="00CA0D05">
        <w:rPr>
          <w:rFonts w:asciiTheme="majorHAnsi" w:hAnsiTheme="majorHAnsi" w:cstheme="majorHAnsi"/>
          <w:b/>
        </w:rPr>
        <w:br w:type="page"/>
      </w:r>
    </w:p>
    <w:p w14:paraId="6FB34EC1" w14:textId="40C11BAB" w:rsidR="00E81E59" w:rsidRPr="00CA0D05" w:rsidRDefault="00E81E59" w:rsidP="00603F1E">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hd w:val="clear" w:color="auto" w:fill="BDD6EE" w:themeFill="accent5" w:themeFillTint="66"/>
        <w:rPr>
          <w:rFonts w:asciiTheme="majorHAnsi" w:hAnsiTheme="majorHAnsi" w:cstheme="majorHAnsi"/>
          <w:b/>
          <w:sz w:val="28"/>
          <w:szCs w:val="28"/>
        </w:rPr>
      </w:pPr>
      <w:r w:rsidRPr="00CA0D05">
        <w:rPr>
          <w:rFonts w:asciiTheme="majorHAnsi" w:hAnsiTheme="majorHAnsi" w:cstheme="majorHAnsi"/>
          <w:b/>
          <w:sz w:val="28"/>
          <w:szCs w:val="28"/>
        </w:rPr>
        <w:lastRenderedPageBreak/>
        <w:t xml:space="preserve">PART </w:t>
      </w:r>
      <w:r w:rsidR="00614BC6" w:rsidRPr="00CA0D05">
        <w:rPr>
          <w:rFonts w:asciiTheme="majorHAnsi" w:hAnsiTheme="majorHAnsi" w:cstheme="majorHAnsi"/>
          <w:b/>
          <w:sz w:val="28"/>
          <w:szCs w:val="28"/>
        </w:rPr>
        <w:t>I</w:t>
      </w:r>
      <w:r w:rsidRPr="00CA0D05">
        <w:rPr>
          <w:rFonts w:asciiTheme="majorHAnsi" w:hAnsiTheme="majorHAnsi" w:cstheme="majorHAnsi"/>
          <w:b/>
          <w:sz w:val="28"/>
          <w:szCs w:val="28"/>
        </w:rPr>
        <w:t xml:space="preserve">I – </w:t>
      </w:r>
      <w:r w:rsidR="00EA0090" w:rsidRPr="00CA0D05">
        <w:rPr>
          <w:rFonts w:asciiTheme="majorHAnsi" w:hAnsiTheme="majorHAnsi" w:cstheme="majorHAnsi"/>
          <w:b/>
          <w:sz w:val="28"/>
          <w:szCs w:val="28"/>
        </w:rPr>
        <w:t>Detailed Project Information</w:t>
      </w:r>
    </w:p>
    <w:p w14:paraId="22AAD43F" w14:textId="77777777" w:rsidR="0014457F" w:rsidRPr="00CA0D05" w:rsidRDefault="004D196A" w:rsidP="00603F1E">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before="240"/>
        <w:rPr>
          <w:rFonts w:asciiTheme="majorHAnsi" w:hAnsiTheme="majorHAnsi" w:cstheme="majorHAnsi"/>
          <w:bCs/>
        </w:rPr>
      </w:pPr>
      <w:r w:rsidRPr="00CA0D05">
        <w:rPr>
          <w:rFonts w:asciiTheme="majorHAnsi" w:hAnsiTheme="majorHAnsi" w:cstheme="majorHAnsi"/>
          <w:bCs/>
          <w:u w:val="single"/>
        </w:rPr>
        <w:t xml:space="preserve">Description of the </w:t>
      </w:r>
      <w:r w:rsidR="00E81E59" w:rsidRPr="00CA0D05">
        <w:rPr>
          <w:rFonts w:asciiTheme="majorHAnsi" w:hAnsiTheme="majorHAnsi" w:cstheme="majorHAnsi"/>
          <w:bCs/>
          <w:u w:val="single"/>
        </w:rPr>
        <w:t>Purpose &amp; Need of the Proposed Action:</w:t>
      </w:r>
      <w:r w:rsidR="00E81E59" w:rsidRPr="00CA0D05">
        <w:rPr>
          <w:rFonts w:asciiTheme="majorHAnsi" w:hAnsiTheme="majorHAnsi" w:cstheme="majorHAnsi"/>
          <w:bCs/>
        </w:rPr>
        <w:t xml:space="preserve"> </w:t>
      </w:r>
    </w:p>
    <w:p w14:paraId="4D3EF53F" w14:textId="4FB511CD" w:rsidR="00E81E59" w:rsidRPr="00CA0D05" w:rsidRDefault="0014457F" w:rsidP="00603F1E">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before="240"/>
        <w:rPr>
          <w:rFonts w:asciiTheme="majorHAnsi" w:hAnsiTheme="majorHAnsi" w:cstheme="majorHAnsi"/>
          <w:bCs/>
        </w:rPr>
      </w:pPr>
      <w:r w:rsidRPr="00CA0D05">
        <w:rPr>
          <w:rFonts w:asciiTheme="majorHAnsi" w:hAnsiTheme="majorHAnsi" w:cstheme="majorHAnsi"/>
          <w:bCs/>
        </w:rPr>
        <w:t>The main objective of the proposed project is to support economic development. However, there </w:t>
      </w:r>
      <w:r w:rsidR="00FE4F0D" w:rsidRPr="00CA0D05">
        <w:rPr>
          <w:rFonts w:asciiTheme="majorHAnsi" w:hAnsiTheme="majorHAnsi" w:cstheme="majorHAnsi"/>
          <w:bCs/>
        </w:rPr>
        <w:t>are</w:t>
      </w:r>
      <w:r w:rsidRPr="00CA0D05">
        <w:rPr>
          <w:rFonts w:asciiTheme="majorHAnsi" w:hAnsiTheme="majorHAnsi" w:cstheme="majorHAnsi"/>
          <w:bCs/>
        </w:rPr>
        <w:t xml:space="preserve"> a number of properties in the project area that have substandard septic systems that are also in close proximity to </w:t>
      </w:r>
      <w:r w:rsidR="00AF61EB" w:rsidRPr="00CA0D05">
        <w:rPr>
          <w:rFonts w:asciiTheme="majorHAnsi" w:hAnsiTheme="majorHAnsi" w:cstheme="majorHAnsi"/>
          <w:bCs/>
        </w:rPr>
        <w:t xml:space="preserve">private </w:t>
      </w:r>
      <w:r w:rsidRPr="00CA0D05">
        <w:rPr>
          <w:rFonts w:asciiTheme="majorHAnsi" w:hAnsiTheme="majorHAnsi" w:cstheme="majorHAnsi"/>
          <w:bCs/>
        </w:rPr>
        <w:t>drinking water wells.</w:t>
      </w:r>
      <w:r w:rsidR="00B35B45" w:rsidRPr="00CA0D05">
        <w:rPr>
          <w:rFonts w:asciiTheme="majorHAnsi" w:hAnsiTheme="majorHAnsi" w:cstheme="majorHAnsi"/>
          <w:bCs/>
        </w:rPr>
        <w:t xml:space="preserve"> T</w:t>
      </w:r>
      <w:r w:rsidRPr="00CA0D05">
        <w:rPr>
          <w:rFonts w:asciiTheme="majorHAnsi" w:hAnsiTheme="majorHAnsi" w:cstheme="majorHAnsi"/>
          <w:bCs/>
        </w:rPr>
        <w:t>herefore, the</w:t>
      </w:r>
      <w:r w:rsidR="00371624" w:rsidRPr="00CA0D05">
        <w:rPr>
          <w:rFonts w:asciiTheme="majorHAnsi" w:hAnsiTheme="majorHAnsi" w:cstheme="majorHAnsi"/>
          <w:bCs/>
        </w:rPr>
        <w:t>se properties</w:t>
      </w:r>
      <w:r w:rsidRPr="00CA0D05">
        <w:rPr>
          <w:rFonts w:asciiTheme="majorHAnsi" w:hAnsiTheme="majorHAnsi" w:cstheme="majorHAnsi"/>
          <w:bCs/>
        </w:rPr>
        <w:t> </w:t>
      </w:r>
      <w:r w:rsidR="00FE4F0D" w:rsidRPr="00CA0D05">
        <w:rPr>
          <w:rFonts w:asciiTheme="majorHAnsi" w:hAnsiTheme="majorHAnsi" w:cstheme="majorHAnsi"/>
          <w:bCs/>
        </w:rPr>
        <w:t xml:space="preserve">would </w:t>
      </w:r>
      <w:r w:rsidRPr="00CA0D05">
        <w:rPr>
          <w:rFonts w:asciiTheme="majorHAnsi" w:hAnsiTheme="majorHAnsi" w:cstheme="majorHAnsi"/>
          <w:bCs/>
        </w:rPr>
        <w:t xml:space="preserve">benefit from a connection to the proposed sanitary sewer system. This project is not receiving any </w:t>
      </w:r>
      <w:r w:rsidR="00B35B45" w:rsidRPr="00CA0D05">
        <w:rPr>
          <w:rFonts w:asciiTheme="majorHAnsi" w:hAnsiTheme="majorHAnsi" w:cstheme="majorHAnsi"/>
          <w:bCs/>
        </w:rPr>
        <w:t>S</w:t>
      </w:r>
      <w:r w:rsidRPr="00CA0D05">
        <w:rPr>
          <w:rFonts w:asciiTheme="majorHAnsi" w:hAnsiTheme="majorHAnsi" w:cstheme="majorHAnsi"/>
          <w:bCs/>
        </w:rPr>
        <w:t xml:space="preserve">tate or </w:t>
      </w:r>
      <w:r w:rsidR="00B35B45" w:rsidRPr="00CA0D05">
        <w:rPr>
          <w:rFonts w:asciiTheme="majorHAnsi" w:hAnsiTheme="majorHAnsi" w:cstheme="majorHAnsi"/>
          <w:bCs/>
        </w:rPr>
        <w:t>F</w:t>
      </w:r>
      <w:r w:rsidRPr="00CA0D05">
        <w:rPr>
          <w:rFonts w:asciiTheme="majorHAnsi" w:hAnsiTheme="majorHAnsi" w:cstheme="majorHAnsi"/>
          <w:bCs/>
        </w:rPr>
        <w:t>ederal funds, however it would be connecting into B</w:t>
      </w:r>
      <w:r w:rsidR="00B35B45" w:rsidRPr="00CA0D05">
        <w:rPr>
          <w:rFonts w:asciiTheme="majorHAnsi" w:hAnsiTheme="majorHAnsi" w:cstheme="majorHAnsi"/>
          <w:bCs/>
        </w:rPr>
        <w:t xml:space="preserve">olton </w:t>
      </w:r>
      <w:r w:rsidRPr="00CA0D05">
        <w:rPr>
          <w:rFonts w:asciiTheme="majorHAnsi" w:hAnsiTheme="majorHAnsi" w:cstheme="majorHAnsi"/>
          <w:bCs/>
        </w:rPr>
        <w:t>L</w:t>
      </w:r>
      <w:r w:rsidR="00B35B45" w:rsidRPr="00CA0D05">
        <w:rPr>
          <w:rFonts w:asciiTheme="majorHAnsi" w:hAnsiTheme="majorHAnsi" w:cstheme="majorHAnsi"/>
          <w:bCs/>
        </w:rPr>
        <w:t xml:space="preserve">akes </w:t>
      </w:r>
      <w:r w:rsidRPr="00CA0D05">
        <w:rPr>
          <w:rFonts w:asciiTheme="majorHAnsi" w:hAnsiTheme="majorHAnsi" w:cstheme="majorHAnsi"/>
          <w:bCs/>
        </w:rPr>
        <w:t>R</w:t>
      </w:r>
      <w:r w:rsidR="00B35B45" w:rsidRPr="00CA0D05">
        <w:rPr>
          <w:rFonts w:asciiTheme="majorHAnsi" w:hAnsiTheme="majorHAnsi" w:cstheme="majorHAnsi"/>
          <w:bCs/>
        </w:rPr>
        <w:t xml:space="preserve">egional </w:t>
      </w:r>
      <w:r w:rsidRPr="00CA0D05">
        <w:rPr>
          <w:rFonts w:asciiTheme="majorHAnsi" w:hAnsiTheme="majorHAnsi" w:cstheme="majorHAnsi"/>
          <w:bCs/>
        </w:rPr>
        <w:t>W</w:t>
      </w:r>
      <w:r w:rsidR="00B35B45" w:rsidRPr="00CA0D05">
        <w:rPr>
          <w:rFonts w:asciiTheme="majorHAnsi" w:hAnsiTheme="majorHAnsi" w:cstheme="majorHAnsi"/>
          <w:bCs/>
        </w:rPr>
        <w:t xml:space="preserve">ater Pollution </w:t>
      </w:r>
      <w:r w:rsidRPr="00CA0D05">
        <w:rPr>
          <w:rFonts w:asciiTheme="majorHAnsi" w:hAnsiTheme="majorHAnsi" w:cstheme="majorHAnsi"/>
          <w:bCs/>
        </w:rPr>
        <w:t>C</w:t>
      </w:r>
      <w:r w:rsidR="00B35B45" w:rsidRPr="00CA0D05">
        <w:rPr>
          <w:rFonts w:asciiTheme="majorHAnsi" w:hAnsiTheme="majorHAnsi" w:cstheme="majorHAnsi"/>
          <w:bCs/>
        </w:rPr>
        <w:t xml:space="preserve">ontrol </w:t>
      </w:r>
      <w:r w:rsidRPr="00CA0D05">
        <w:rPr>
          <w:rFonts w:asciiTheme="majorHAnsi" w:hAnsiTheme="majorHAnsi" w:cstheme="majorHAnsi"/>
          <w:bCs/>
        </w:rPr>
        <w:t>A</w:t>
      </w:r>
      <w:r w:rsidR="00B35B45" w:rsidRPr="00CA0D05">
        <w:rPr>
          <w:rFonts w:asciiTheme="majorHAnsi" w:hAnsiTheme="majorHAnsi" w:cstheme="majorHAnsi"/>
          <w:bCs/>
        </w:rPr>
        <w:t>uthority’s (BLRWPCA)</w:t>
      </w:r>
      <w:r w:rsidRPr="00CA0D05">
        <w:rPr>
          <w:rFonts w:asciiTheme="majorHAnsi" w:hAnsiTheme="majorHAnsi" w:cstheme="majorHAnsi"/>
          <w:bCs/>
        </w:rPr>
        <w:t> sewer system that received funds from DEEP’s CWF program for the extension of sewers to address community pollution concerns due to the existence of substandard septic systems around Bolton Lake. Th</w:t>
      </w:r>
      <w:r w:rsidR="00371624" w:rsidRPr="00CA0D05">
        <w:rPr>
          <w:rFonts w:asciiTheme="majorHAnsi" w:hAnsiTheme="majorHAnsi" w:cstheme="majorHAnsi"/>
          <w:bCs/>
        </w:rPr>
        <w:t xml:space="preserve">e last phase of this </w:t>
      </w:r>
      <w:r w:rsidRPr="00CA0D05">
        <w:rPr>
          <w:rFonts w:asciiTheme="majorHAnsi" w:hAnsiTheme="majorHAnsi" w:cstheme="majorHAnsi"/>
          <w:bCs/>
        </w:rPr>
        <w:t>project was completed in 2015. The main purpose of th</w:t>
      </w:r>
      <w:r w:rsidR="00371624" w:rsidRPr="00CA0D05">
        <w:rPr>
          <w:rFonts w:asciiTheme="majorHAnsi" w:hAnsiTheme="majorHAnsi" w:cstheme="majorHAnsi"/>
          <w:bCs/>
        </w:rPr>
        <w:t>is</w:t>
      </w:r>
      <w:r w:rsidRPr="00CA0D05">
        <w:rPr>
          <w:rFonts w:asciiTheme="majorHAnsi" w:hAnsiTheme="majorHAnsi" w:cstheme="majorHAnsi"/>
          <w:bCs/>
        </w:rPr>
        <w:t> current review and post-scoping notice is to modify or supplement an approved Environmental Impact Evaluation and sanitary sewer service area developed for the BLRWPCA.  It is anticipated that the existing funding agreement between the State of Connecticut and BLRWPCA will be modified to reflect the proposed sewer service area (a.k.a. Bolton Gateway Sewer Service District) in Coventry</w:t>
      </w:r>
      <w:r w:rsidR="00AF61EB" w:rsidRPr="00CA0D05">
        <w:rPr>
          <w:rFonts w:asciiTheme="majorHAnsi" w:hAnsiTheme="majorHAnsi" w:cstheme="majorHAnsi"/>
          <w:bCs/>
        </w:rPr>
        <w:t>.</w:t>
      </w:r>
    </w:p>
    <w:p w14:paraId="289D7438" w14:textId="26C2F966" w:rsidR="005B1049" w:rsidRPr="00CA0D05" w:rsidRDefault="005B1049" w:rsidP="005B1049">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before="240"/>
        <w:rPr>
          <w:rFonts w:asciiTheme="majorHAnsi" w:hAnsiTheme="majorHAnsi" w:cstheme="majorHAnsi"/>
          <w:bCs/>
        </w:rPr>
      </w:pPr>
      <w:r w:rsidRPr="00CA0D05">
        <w:rPr>
          <w:rFonts w:asciiTheme="majorHAnsi" w:hAnsiTheme="majorHAnsi" w:cstheme="majorHAnsi"/>
          <w:bCs/>
        </w:rPr>
        <w:t xml:space="preserve">This area has long been designated in Coventry’s </w:t>
      </w:r>
      <w:r w:rsidR="00775F03" w:rsidRPr="00CA0D05">
        <w:rPr>
          <w:rFonts w:asciiTheme="majorHAnsi" w:hAnsiTheme="majorHAnsi" w:cstheme="majorHAnsi"/>
          <w:bCs/>
        </w:rPr>
        <w:t>long-range</w:t>
      </w:r>
      <w:r w:rsidRPr="00CA0D05">
        <w:rPr>
          <w:rFonts w:asciiTheme="majorHAnsi" w:hAnsiTheme="majorHAnsi" w:cstheme="majorHAnsi"/>
          <w:bCs/>
        </w:rPr>
        <w:t xml:space="preserve"> Plans of Conservation and Development and numerous iterations of zoning regulations as an area targeted for commercial development and professional office space.</w:t>
      </w:r>
    </w:p>
    <w:p w14:paraId="5BB6906A" w14:textId="6709DD2F" w:rsidR="00E81E59" w:rsidRPr="00CA0D05" w:rsidRDefault="00E81E59" w:rsidP="00603F1E">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before="240"/>
        <w:rPr>
          <w:rFonts w:asciiTheme="majorHAnsi" w:hAnsiTheme="majorHAnsi" w:cstheme="majorHAnsi"/>
          <w:bCs/>
          <w:u w:val="single"/>
        </w:rPr>
      </w:pPr>
      <w:r w:rsidRPr="00CA0D05">
        <w:rPr>
          <w:rFonts w:asciiTheme="majorHAnsi" w:hAnsiTheme="majorHAnsi" w:cstheme="majorHAnsi"/>
          <w:bCs/>
          <w:u w:val="single"/>
        </w:rPr>
        <w:t xml:space="preserve">Description of the Proposed Action: </w:t>
      </w:r>
    </w:p>
    <w:sdt>
      <w:sdtPr>
        <w:rPr>
          <w:rFonts w:asciiTheme="majorHAnsi" w:hAnsiTheme="majorHAnsi" w:cstheme="majorHAnsi"/>
          <w:bCs/>
        </w:rPr>
        <w:id w:val="1746069123"/>
        <w:placeholder>
          <w:docPart w:val="A7B953EC4860437090B63F3EB434CE96"/>
        </w:placeholder>
      </w:sdtPr>
      <w:sdtEndPr/>
      <w:sdtContent>
        <w:sdt>
          <w:sdtPr>
            <w:rPr>
              <w:rFonts w:asciiTheme="majorHAnsi" w:hAnsiTheme="majorHAnsi" w:cstheme="majorHAnsi"/>
              <w:bCs/>
            </w:rPr>
            <w:id w:val="1668668843"/>
            <w:placeholder>
              <w:docPart w:val="05DCF36C951A4691812614931E008C73"/>
            </w:placeholder>
          </w:sdtPr>
          <w:sdtEndPr/>
          <w:sdtContent>
            <w:p w14:paraId="107E833E" w14:textId="33E052E8" w:rsidR="00B35B45" w:rsidRPr="00CA0D05" w:rsidRDefault="0014457F" w:rsidP="0014457F">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before="240"/>
                <w:rPr>
                  <w:rFonts w:asciiTheme="majorHAnsi" w:hAnsiTheme="majorHAnsi" w:cstheme="majorHAnsi"/>
                  <w:bCs/>
                </w:rPr>
              </w:pPr>
              <w:r w:rsidRPr="00CA0D05">
                <w:rPr>
                  <w:rFonts w:asciiTheme="majorHAnsi" w:hAnsiTheme="majorHAnsi" w:cstheme="majorHAnsi"/>
                  <w:bCs/>
                </w:rPr>
                <w:t>Coventry intends to facilitate a low-pressure sanitary sewer system servicing 21 properties abutting Route 44 in Coventry.  An existing low-pressure sewer located in the Route 44 right-of-way at the Bolton town line would be extended for this purpose</w:t>
              </w:r>
              <w:r w:rsidR="00B35B45" w:rsidRPr="00CA0D05">
                <w:rPr>
                  <w:rFonts w:asciiTheme="majorHAnsi" w:hAnsiTheme="majorHAnsi" w:cstheme="majorHAnsi"/>
                  <w:bCs/>
                </w:rPr>
                <w:t xml:space="preserve"> for about 2,000 L.F into Coventry</w:t>
              </w:r>
              <w:r w:rsidRPr="00CA0D05">
                <w:rPr>
                  <w:rFonts w:asciiTheme="majorHAnsi" w:hAnsiTheme="majorHAnsi" w:cstheme="majorHAnsi"/>
                  <w:bCs/>
                </w:rPr>
                <w:t xml:space="preserve">.  As owners of 21 properties in the </w:t>
              </w:r>
              <w:r w:rsidR="00AF61EB" w:rsidRPr="00CA0D05">
                <w:rPr>
                  <w:rFonts w:asciiTheme="majorHAnsi" w:hAnsiTheme="majorHAnsi" w:cstheme="majorHAnsi"/>
                  <w:bCs/>
                </w:rPr>
                <w:t xml:space="preserve">designated sanitary sewer </w:t>
              </w:r>
              <w:r w:rsidRPr="00CA0D05">
                <w:rPr>
                  <w:rFonts w:asciiTheme="majorHAnsi" w:hAnsiTheme="majorHAnsi" w:cstheme="majorHAnsi"/>
                  <w:bCs/>
                </w:rPr>
                <w:t>service area wish to connect to public sewers, they would enter into a developer's agreement with Coventry, and pay for any construction needed to extend sewers up to and onto their properties. The owners would each purchase, install, and maintain a sewage grinder pump that meets Coventry and BLRWPCA specifications. Low pressure sewers would be installed in the right-of-way for Route 44. Wastewater would flow west through existing low-pressure sewers in Bolton and gravity sewers in Manchester Water Pollution Control Facility (WPCF) for treatment</w:t>
              </w:r>
              <w:r w:rsidR="00B35B45" w:rsidRPr="00CA0D05">
                <w:rPr>
                  <w:rFonts w:asciiTheme="majorHAnsi" w:hAnsiTheme="majorHAnsi" w:cstheme="majorHAnsi"/>
                  <w:bCs/>
                </w:rPr>
                <w:t xml:space="preserve"> and discharge into the </w:t>
              </w:r>
              <w:proofErr w:type="spellStart"/>
              <w:r w:rsidR="00B35B45" w:rsidRPr="00CA0D05">
                <w:rPr>
                  <w:rFonts w:asciiTheme="majorHAnsi" w:hAnsiTheme="majorHAnsi" w:cstheme="majorHAnsi"/>
                  <w:bCs/>
                </w:rPr>
                <w:t>Hockanum</w:t>
              </w:r>
              <w:proofErr w:type="spellEnd"/>
              <w:r w:rsidR="00B35B45" w:rsidRPr="00CA0D05">
                <w:rPr>
                  <w:rFonts w:asciiTheme="majorHAnsi" w:hAnsiTheme="majorHAnsi" w:cstheme="majorHAnsi"/>
                  <w:bCs/>
                </w:rPr>
                <w:t> River</w:t>
              </w:r>
              <w:r w:rsidRPr="00CA0D05">
                <w:rPr>
                  <w:rFonts w:asciiTheme="majorHAnsi" w:hAnsiTheme="majorHAnsi" w:cstheme="majorHAnsi"/>
                  <w:bCs/>
                </w:rPr>
                <w:t>.  </w:t>
              </w:r>
            </w:p>
            <w:p w14:paraId="3E9AF0B9" w14:textId="5BB7A6E3" w:rsidR="00E26090" w:rsidRPr="00CA0D05" w:rsidRDefault="00371624" w:rsidP="00603F1E">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before="240"/>
                <w:rPr>
                  <w:rFonts w:asciiTheme="majorHAnsi" w:hAnsiTheme="majorHAnsi" w:cstheme="majorHAnsi"/>
                  <w:b/>
                  <w:bCs/>
                </w:rPr>
              </w:pPr>
              <w:r w:rsidRPr="00CA0D05">
                <w:rPr>
                  <w:rFonts w:asciiTheme="majorHAnsi" w:hAnsiTheme="majorHAnsi" w:cstheme="majorHAnsi"/>
                  <w:bCs/>
                </w:rPr>
                <w:t>Coventry will enter into an intermunicipal agreement with BLRWPCA for the conveyance of wastewater into the Town of Bolton’s collection system in which Coventry will become a customer of the BLRWPCA, a flow allotment will be set, and fee schedules will be described.  The existing intermunicipal agreement between the City of Manchester and the BLRWPCA for disposal of wastewater is expected to be modified to include the proposed sewer service area in Coventry.</w:t>
              </w:r>
              <w:r w:rsidR="002E2F6D">
                <w:rPr>
                  <w:rFonts w:asciiTheme="majorHAnsi" w:hAnsiTheme="majorHAnsi" w:cstheme="majorHAnsi"/>
                  <w:bCs/>
                </w:rPr>
                <w:t xml:space="preserve"> Flow allotment </w:t>
              </w:r>
              <w:r w:rsidR="00B67B46">
                <w:rPr>
                  <w:rFonts w:asciiTheme="majorHAnsi" w:hAnsiTheme="majorHAnsi" w:cstheme="majorHAnsi"/>
                  <w:bCs/>
                </w:rPr>
                <w:t xml:space="preserve">and associated nutrient loads </w:t>
              </w:r>
              <w:r w:rsidR="002E2F6D">
                <w:rPr>
                  <w:rFonts w:asciiTheme="majorHAnsi" w:hAnsiTheme="majorHAnsi" w:cstheme="majorHAnsi"/>
                  <w:bCs/>
                </w:rPr>
                <w:t xml:space="preserve">in the existing IMA will not change. </w:t>
              </w:r>
            </w:p>
          </w:sdtContent>
        </w:sdt>
      </w:sdtContent>
    </w:sdt>
    <w:p w14:paraId="05CF23BA" w14:textId="7D45101E" w:rsidR="00E81E59" w:rsidRPr="00CA0D05" w:rsidRDefault="00E81E59" w:rsidP="00EA0090">
      <w:pPr>
        <w:rPr>
          <w:rFonts w:asciiTheme="majorHAnsi" w:hAnsiTheme="majorHAnsi" w:cstheme="majorHAnsi"/>
        </w:rPr>
      </w:pPr>
    </w:p>
    <w:p w14:paraId="5D8839D2" w14:textId="4E1F0EEC" w:rsidR="00997A49" w:rsidRPr="00CA0D05" w:rsidRDefault="00997A49" w:rsidP="00EA0090">
      <w:pPr>
        <w:rPr>
          <w:rFonts w:asciiTheme="majorHAnsi" w:hAnsiTheme="majorHAnsi" w:cstheme="majorHAnsi"/>
        </w:rPr>
      </w:pPr>
    </w:p>
    <w:p w14:paraId="188C4137" w14:textId="77777777" w:rsidR="00997A49" w:rsidRPr="00CA0D05" w:rsidRDefault="00997A49" w:rsidP="00EA0090">
      <w:pPr>
        <w:rPr>
          <w:rFonts w:asciiTheme="majorHAnsi" w:hAnsiTheme="majorHAnsi" w:cstheme="majorHAnsi"/>
        </w:rPr>
      </w:pPr>
    </w:p>
    <w:p w14:paraId="1ABB01A4" w14:textId="6067D432" w:rsidR="00E81E59" w:rsidRPr="00CA0D05" w:rsidRDefault="00E81E59" w:rsidP="00603F1E">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before="240"/>
        <w:rPr>
          <w:rFonts w:asciiTheme="majorHAnsi" w:hAnsiTheme="majorHAnsi" w:cstheme="majorHAnsi"/>
          <w:bCs/>
        </w:rPr>
      </w:pPr>
      <w:r w:rsidRPr="00CA0D05">
        <w:rPr>
          <w:rFonts w:asciiTheme="majorHAnsi" w:hAnsiTheme="majorHAnsi" w:cstheme="majorHAnsi"/>
          <w:b/>
        </w:rPr>
        <w:lastRenderedPageBreak/>
        <w:t>Alternatives Considered:</w:t>
      </w:r>
    </w:p>
    <w:sdt>
      <w:sdtPr>
        <w:rPr>
          <w:rFonts w:asciiTheme="majorHAnsi" w:hAnsiTheme="majorHAnsi" w:cstheme="majorHAnsi"/>
          <w:bCs/>
        </w:rPr>
        <w:id w:val="-1598326531"/>
        <w:placeholder>
          <w:docPart w:val="1195B637A6C24B71BD85C6B58BF0AAAF"/>
        </w:placeholder>
      </w:sdtPr>
      <w:sdtEndPr/>
      <w:sdtContent>
        <w:p w14:paraId="26F82D2F" w14:textId="21C0F165" w:rsidR="005B1049" w:rsidRPr="00CA0D05" w:rsidRDefault="005B1049" w:rsidP="005B1049">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before="240"/>
            <w:rPr>
              <w:rFonts w:asciiTheme="majorHAnsi" w:hAnsiTheme="majorHAnsi" w:cstheme="majorHAnsi"/>
              <w:bCs/>
            </w:rPr>
          </w:pPr>
          <w:r w:rsidRPr="00CA0D05">
            <w:rPr>
              <w:rFonts w:asciiTheme="majorHAnsi" w:hAnsiTheme="majorHAnsi" w:cstheme="majorHAnsi"/>
              <w:bCs/>
              <w:u w:val="single"/>
            </w:rPr>
            <w:t>No Action alternative:</w:t>
          </w:r>
          <w:r w:rsidRPr="00CA0D05">
            <w:rPr>
              <w:rFonts w:asciiTheme="majorHAnsi" w:hAnsiTheme="majorHAnsi" w:cstheme="majorHAnsi"/>
              <w:bCs/>
            </w:rPr>
            <w:t xml:space="preserve"> Under the no action alternative, sewer service </w:t>
          </w:r>
          <w:r w:rsidR="00775F03" w:rsidRPr="00CA0D05">
            <w:rPr>
              <w:rFonts w:asciiTheme="majorHAnsi" w:hAnsiTheme="majorHAnsi" w:cstheme="majorHAnsi"/>
              <w:bCs/>
            </w:rPr>
            <w:t xml:space="preserve">would </w:t>
          </w:r>
          <w:r w:rsidRPr="00CA0D05">
            <w:rPr>
              <w:rFonts w:asciiTheme="majorHAnsi" w:hAnsiTheme="majorHAnsi" w:cstheme="majorHAnsi"/>
              <w:bCs/>
            </w:rPr>
            <w:t xml:space="preserve">not be extended to the proposed area. Existing drinking water wells would continue to be vulnerable to pollution due to the </w:t>
          </w:r>
          <w:r w:rsidR="008F2A13" w:rsidRPr="00CA0D05">
            <w:rPr>
              <w:rFonts w:asciiTheme="majorHAnsi" w:hAnsiTheme="majorHAnsi" w:cstheme="majorHAnsi"/>
              <w:bCs/>
            </w:rPr>
            <w:t xml:space="preserve">aging </w:t>
          </w:r>
          <w:r w:rsidRPr="00CA0D05">
            <w:rPr>
              <w:rFonts w:asciiTheme="majorHAnsi" w:hAnsiTheme="majorHAnsi" w:cstheme="majorHAnsi"/>
              <w:bCs/>
            </w:rPr>
            <w:t>septic systems. For existing business</w:t>
          </w:r>
          <w:r w:rsidR="00FE4F0D" w:rsidRPr="00CA0D05">
            <w:rPr>
              <w:rFonts w:asciiTheme="majorHAnsi" w:hAnsiTheme="majorHAnsi" w:cstheme="majorHAnsi"/>
              <w:bCs/>
            </w:rPr>
            <w:t>es</w:t>
          </w:r>
          <w:r w:rsidRPr="00CA0D05">
            <w:rPr>
              <w:rFonts w:asciiTheme="majorHAnsi" w:hAnsiTheme="majorHAnsi" w:cstheme="majorHAnsi"/>
              <w:bCs/>
            </w:rPr>
            <w:t xml:space="preserve"> in the proposed project area, sewage disposal would continue to be a limiting factor for development or redevelopment.</w:t>
          </w:r>
        </w:p>
        <w:p w14:paraId="2C44C234" w14:textId="0F2E2B40" w:rsidR="005B1049" w:rsidRPr="00CA0D05" w:rsidRDefault="005B1049" w:rsidP="005B1049">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before="240"/>
            <w:rPr>
              <w:rFonts w:asciiTheme="majorHAnsi" w:hAnsiTheme="majorHAnsi" w:cstheme="majorHAnsi"/>
              <w:bCs/>
            </w:rPr>
          </w:pPr>
          <w:r w:rsidRPr="00CA0D05">
            <w:rPr>
              <w:rFonts w:asciiTheme="majorHAnsi" w:hAnsiTheme="majorHAnsi" w:cstheme="majorHAnsi"/>
              <w:bCs/>
              <w:u w:val="single"/>
            </w:rPr>
            <w:t xml:space="preserve">Postpone Action: </w:t>
          </w:r>
          <w:r w:rsidR="00997A49" w:rsidRPr="00CA0D05">
            <w:rPr>
              <w:rFonts w:asciiTheme="majorHAnsi" w:hAnsiTheme="majorHAnsi" w:cstheme="majorHAnsi"/>
              <w:bCs/>
            </w:rPr>
            <w:t>The legislature recently passed Senate</w:t>
          </w:r>
          <w:r w:rsidR="00BD3306" w:rsidRPr="00CA0D05">
            <w:rPr>
              <w:rFonts w:asciiTheme="majorHAnsi" w:hAnsiTheme="majorHAnsi" w:cstheme="majorHAnsi"/>
              <w:bCs/>
            </w:rPr>
            <w:t xml:space="preserve"> </w:t>
          </w:r>
          <w:r w:rsidR="00997A49" w:rsidRPr="00CA0D05">
            <w:rPr>
              <w:rFonts w:asciiTheme="majorHAnsi" w:hAnsiTheme="majorHAnsi" w:cstheme="majorHAnsi"/>
              <w:bCs/>
            </w:rPr>
            <w:t>Bill Senate Bill 701 (SA-21-6) in support of the proposed sewer extension.</w:t>
          </w:r>
          <w:r w:rsidR="00A34A47" w:rsidRPr="00CA0D05">
            <w:rPr>
              <w:rFonts w:asciiTheme="majorHAnsi" w:hAnsiTheme="majorHAnsi" w:cstheme="majorHAnsi"/>
              <w:bCs/>
            </w:rPr>
            <w:t xml:space="preserve"> </w:t>
          </w:r>
          <w:r w:rsidR="008F1197" w:rsidRPr="00CA0D05">
            <w:rPr>
              <w:rFonts w:asciiTheme="majorHAnsi" w:hAnsiTheme="majorHAnsi" w:cstheme="majorHAnsi"/>
              <w:bCs/>
            </w:rPr>
            <w:t>I</w:t>
          </w:r>
          <w:r w:rsidR="00997A49" w:rsidRPr="00CA0D05">
            <w:rPr>
              <w:rFonts w:asciiTheme="majorHAnsi" w:hAnsiTheme="majorHAnsi" w:cstheme="majorHAnsi"/>
              <w:bCs/>
            </w:rPr>
            <w:t xml:space="preserve">t is unlikely that </w:t>
          </w:r>
          <w:r w:rsidR="00633AC8" w:rsidRPr="00CA0D05">
            <w:rPr>
              <w:rFonts w:asciiTheme="majorHAnsi" w:hAnsiTheme="majorHAnsi" w:cstheme="majorHAnsi"/>
              <w:bCs/>
            </w:rPr>
            <w:t xml:space="preserve">Coventry </w:t>
          </w:r>
          <w:r w:rsidR="00997A49" w:rsidRPr="00CA0D05">
            <w:rPr>
              <w:rFonts w:asciiTheme="majorHAnsi" w:hAnsiTheme="majorHAnsi" w:cstheme="majorHAnsi"/>
              <w:bCs/>
            </w:rPr>
            <w:t xml:space="preserve">would choose to postpone implementation of this project. The Town proposes to </w:t>
          </w:r>
          <w:r w:rsidR="00BD3306" w:rsidRPr="00CA0D05">
            <w:rPr>
              <w:rFonts w:asciiTheme="majorHAnsi" w:hAnsiTheme="majorHAnsi" w:cstheme="majorHAnsi"/>
              <w:bCs/>
            </w:rPr>
            <w:t xml:space="preserve">limit  </w:t>
          </w:r>
          <w:r w:rsidR="00997A49" w:rsidRPr="00CA0D05">
            <w:rPr>
              <w:rFonts w:asciiTheme="majorHAnsi" w:hAnsiTheme="majorHAnsi" w:cstheme="majorHAnsi"/>
              <w:bCs/>
            </w:rPr>
            <w:t>the proposed sewer service area to only encompass the area closest to the Bolton Town line</w:t>
          </w:r>
          <w:r w:rsidR="00997A49" w:rsidRPr="00CA0D05">
            <w:rPr>
              <w:rFonts w:asciiTheme="majorHAnsi" w:hAnsiTheme="majorHAnsi" w:cstheme="majorHAnsi"/>
              <w:bCs/>
              <w:u w:val="single"/>
            </w:rPr>
            <w:t>,</w:t>
          </w:r>
          <w:r w:rsidR="00997A49" w:rsidRPr="00CA0D05">
            <w:rPr>
              <w:rFonts w:asciiTheme="majorHAnsi" w:hAnsiTheme="majorHAnsi" w:cstheme="majorHAnsi"/>
              <w:bCs/>
            </w:rPr>
            <w:t> as shown in the sewer service area attached to this document and in consistency with local zoning and state and local plan of conservation and development</w:t>
          </w:r>
          <w:r w:rsidR="00633AC8" w:rsidRPr="00CA0D05">
            <w:rPr>
              <w:rFonts w:asciiTheme="majorHAnsi" w:hAnsiTheme="majorHAnsi" w:cstheme="majorHAnsi"/>
              <w:bCs/>
            </w:rPr>
            <w:t xml:space="preserve"> goals and objectives.</w:t>
          </w:r>
          <w:r w:rsidR="00A34A47" w:rsidRPr="00CA0D05">
            <w:rPr>
              <w:rFonts w:asciiTheme="majorHAnsi" w:hAnsiTheme="majorHAnsi" w:cstheme="majorHAnsi"/>
              <w:bCs/>
            </w:rPr>
            <w:t xml:space="preserve"> </w:t>
          </w:r>
        </w:p>
        <w:p w14:paraId="48C67DA8" w14:textId="76B8FEFD" w:rsidR="005B1049" w:rsidRPr="00CA0D05" w:rsidRDefault="00BC3D93" w:rsidP="00277E0F">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before="240"/>
            <w:rPr>
              <w:rFonts w:asciiTheme="majorHAnsi" w:hAnsiTheme="majorHAnsi" w:cstheme="majorHAnsi"/>
              <w:bCs/>
            </w:rPr>
          </w:pPr>
          <w:r w:rsidRPr="00CA0D05">
            <w:rPr>
              <w:rFonts w:asciiTheme="majorHAnsi" w:hAnsiTheme="majorHAnsi" w:cstheme="majorHAnsi"/>
              <w:bCs/>
              <w:u w:val="single"/>
            </w:rPr>
            <w:t>W</w:t>
          </w:r>
          <w:r w:rsidR="00633AC8" w:rsidRPr="00CA0D05">
            <w:rPr>
              <w:rFonts w:asciiTheme="majorHAnsi" w:hAnsiTheme="majorHAnsi" w:cstheme="majorHAnsi"/>
              <w:bCs/>
              <w:u w:val="single"/>
            </w:rPr>
            <w:t xml:space="preserve">astewater management alternatives (Community system </w:t>
          </w:r>
          <w:r w:rsidRPr="00CA0D05">
            <w:rPr>
              <w:rFonts w:asciiTheme="majorHAnsi" w:hAnsiTheme="majorHAnsi" w:cstheme="majorHAnsi"/>
              <w:bCs/>
              <w:u w:val="single"/>
            </w:rPr>
            <w:t xml:space="preserve">or </w:t>
          </w:r>
          <w:r w:rsidR="00A34A47" w:rsidRPr="00CA0D05">
            <w:rPr>
              <w:rFonts w:asciiTheme="majorHAnsi" w:hAnsiTheme="majorHAnsi" w:cstheme="majorHAnsi"/>
              <w:bCs/>
              <w:u w:val="single"/>
            </w:rPr>
            <w:t>Conventional Septic System relocation</w:t>
          </w:r>
          <w:r w:rsidR="00633AC8" w:rsidRPr="00CA0D05">
            <w:rPr>
              <w:rFonts w:asciiTheme="majorHAnsi" w:hAnsiTheme="majorHAnsi" w:cstheme="majorHAnsi"/>
              <w:bCs/>
              <w:u w:val="single"/>
            </w:rPr>
            <w:t>)</w:t>
          </w:r>
          <w:r w:rsidRPr="00CA0D05">
            <w:rPr>
              <w:rFonts w:asciiTheme="majorHAnsi" w:hAnsiTheme="majorHAnsi" w:cstheme="majorHAnsi"/>
              <w:bCs/>
            </w:rPr>
            <w:t>: A community subsurface wastewater disposal system is one that collects wastewater from a number of individual properties and discharges to one or more centralized treatment and disposal system(s). If a nearby parcel is available</w:t>
          </w:r>
          <w:r w:rsidR="008F2A13" w:rsidRPr="00CA0D05">
            <w:rPr>
              <w:rFonts w:asciiTheme="majorHAnsi" w:hAnsiTheme="majorHAnsi" w:cstheme="majorHAnsi"/>
              <w:bCs/>
            </w:rPr>
            <w:t xml:space="preserve"> for the Town to purchase</w:t>
          </w:r>
          <w:r w:rsidR="009F6ADE" w:rsidRPr="00CA0D05">
            <w:rPr>
              <w:rFonts w:asciiTheme="majorHAnsi" w:hAnsiTheme="majorHAnsi" w:cstheme="majorHAnsi"/>
              <w:bCs/>
            </w:rPr>
            <w:t>,</w:t>
          </w:r>
          <w:r w:rsidRPr="00CA0D05">
            <w:rPr>
              <w:rFonts w:asciiTheme="majorHAnsi" w:hAnsiTheme="majorHAnsi" w:cstheme="majorHAnsi"/>
              <w:bCs/>
            </w:rPr>
            <w:t xml:space="preserve"> </w:t>
          </w:r>
          <w:r w:rsidR="00C24767" w:rsidRPr="00CA0D05">
            <w:rPr>
              <w:rFonts w:asciiTheme="majorHAnsi" w:hAnsiTheme="majorHAnsi" w:cstheme="majorHAnsi"/>
              <w:bCs/>
            </w:rPr>
            <w:t xml:space="preserve">is </w:t>
          </w:r>
          <w:r w:rsidRPr="00CA0D05">
            <w:rPr>
              <w:rFonts w:asciiTheme="majorHAnsi" w:hAnsiTheme="majorHAnsi" w:cstheme="majorHAnsi"/>
              <w:bCs/>
            </w:rPr>
            <w:t xml:space="preserve">large enough and </w:t>
          </w:r>
          <w:r w:rsidR="00C24767" w:rsidRPr="00CA0D05">
            <w:rPr>
              <w:rFonts w:asciiTheme="majorHAnsi" w:hAnsiTheme="majorHAnsi" w:cstheme="majorHAnsi"/>
              <w:bCs/>
            </w:rPr>
            <w:t xml:space="preserve">has </w:t>
          </w:r>
          <w:r w:rsidRPr="00CA0D05">
            <w:rPr>
              <w:rFonts w:asciiTheme="majorHAnsi" w:hAnsiTheme="majorHAnsi" w:cstheme="majorHAnsi"/>
              <w:bCs/>
            </w:rPr>
            <w:t xml:space="preserve">suitable soils, one </w:t>
          </w:r>
          <w:r w:rsidR="00C24767" w:rsidRPr="00CA0D05">
            <w:rPr>
              <w:rFonts w:asciiTheme="majorHAnsi" w:hAnsiTheme="majorHAnsi" w:cstheme="majorHAnsi"/>
              <w:bCs/>
            </w:rPr>
            <w:t>treatment and subsurface disposal</w:t>
          </w:r>
          <w:r w:rsidRPr="00CA0D05">
            <w:rPr>
              <w:rFonts w:asciiTheme="majorHAnsi" w:hAnsiTheme="majorHAnsi" w:cstheme="majorHAnsi"/>
              <w:bCs/>
            </w:rPr>
            <w:t xml:space="preserve"> system may be able to serve multiple properties. However, in the proposed project area</w:t>
          </w:r>
          <w:r w:rsidR="00F81464" w:rsidRPr="00CA0D05">
            <w:rPr>
              <w:rFonts w:asciiTheme="majorHAnsi" w:hAnsiTheme="majorHAnsi" w:cstheme="majorHAnsi"/>
              <w:bCs/>
            </w:rPr>
            <w:t xml:space="preserve">, </w:t>
          </w:r>
          <w:r w:rsidRPr="00CA0D05">
            <w:rPr>
              <w:rFonts w:asciiTheme="majorHAnsi" w:hAnsiTheme="majorHAnsi" w:cstheme="majorHAnsi"/>
              <w:bCs/>
            </w:rPr>
            <w:t xml:space="preserve">poor soils are reportedly </w:t>
          </w:r>
          <w:r w:rsidR="00F81464" w:rsidRPr="00CA0D05">
            <w:rPr>
              <w:rFonts w:asciiTheme="majorHAnsi" w:hAnsiTheme="majorHAnsi" w:cstheme="majorHAnsi"/>
              <w:bCs/>
            </w:rPr>
            <w:t xml:space="preserve">very </w:t>
          </w:r>
          <w:r w:rsidR="00A34A47" w:rsidRPr="00CA0D05">
            <w:rPr>
              <w:rFonts w:asciiTheme="majorHAnsi" w:hAnsiTheme="majorHAnsi" w:cstheme="majorHAnsi"/>
              <w:bCs/>
            </w:rPr>
            <w:t>common</w:t>
          </w:r>
          <w:r w:rsidRPr="00CA0D05">
            <w:rPr>
              <w:rFonts w:asciiTheme="majorHAnsi" w:hAnsiTheme="majorHAnsi" w:cstheme="majorHAnsi"/>
              <w:bCs/>
            </w:rPr>
            <w:t xml:space="preserve"> which </w:t>
          </w:r>
          <w:r w:rsidR="00DE5959" w:rsidRPr="00CA0D05">
            <w:rPr>
              <w:rFonts w:asciiTheme="majorHAnsi" w:hAnsiTheme="majorHAnsi" w:cstheme="majorHAnsi"/>
              <w:bCs/>
            </w:rPr>
            <w:t xml:space="preserve">could </w:t>
          </w:r>
          <w:r w:rsidRPr="00CA0D05">
            <w:rPr>
              <w:rFonts w:asciiTheme="majorHAnsi" w:hAnsiTheme="majorHAnsi" w:cstheme="majorHAnsi"/>
              <w:bCs/>
            </w:rPr>
            <w:t xml:space="preserve">make the </w:t>
          </w:r>
          <w:r w:rsidR="00DE5959" w:rsidRPr="00CA0D05">
            <w:rPr>
              <w:rFonts w:asciiTheme="majorHAnsi" w:hAnsiTheme="majorHAnsi" w:cstheme="majorHAnsi"/>
              <w:bCs/>
            </w:rPr>
            <w:t>construction</w:t>
          </w:r>
          <w:r w:rsidRPr="00CA0D05">
            <w:rPr>
              <w:rFonts w:asciiTheme="majorHAnsi" w:hAnsiTheme="majorHAnsi" w:cstheme="majorHAnsi"/>
              <w:bCs/>
            </w:rPr>
            <w:t xml:space="preserve">, </w:t>
          </w:r>
          <w:r w:rsidR="00DE5959" w:rsidRPr="00CA0D05">
            <w:rPr>
              <w:rFonts w:asciiTheme="majorHAnsi" w:hAnsiTheme="majorHAnsi" w:cstheme="majorHAnsi"/>
              <w:bCs/>
            </w:rPr>
            <w:t xml:space="preserve">maintenance </w:t>
          </w:r>
          <w:r w:rsidRPr="00CA0D05">
            <w:rPr>
              <w:rFonts w:asciiTheme="majorHAnsi" w:hAnsiTheme="majorHAnsi" w:cstheme="majorHAnsi"/>
              <w:bCs/>
            </w:rPr>
            <w:t>and operati</w:t>
          </w:r>
          <w:r w:rsidR="00DE5959" w:rsidRPr="00CA0D05">
            <w:rPr>
              <w:rFonts w:asciiTheme="majorHAnsi" w:hAnsiTheme="majorHAnsi" w:cstheme="majorHAnsi"/>
              <w:bCs/>
            </w:rPr>
            <w:t>on of</w:t>
          </w:r>
          <w:r w:rsidRPr="00CA0D05">
            <w:rPr>
              <w:rFonts w:asciiTheme="majorHAnsi" w:hAnsiTheme="majorHAnsi" w:cstheme="majorHAnsi"/>
              <w:bCs/>
            </w:rPr>
            <w:t xml:space="preserve"> a small community system </w:t>
          </w:r>
          <w:r w:rsidR="00F81464" w:rsidRPr="00CA0D05">
            <w:rPr>
              <w:rFonts w:asciiTheme="majorHAnsi" w:hAnsiTheme="majorHAnsi" w:cstheme="majorHAnsi"/>
              <w:bCs/>
            </w:rPr>
            <w:t>difficult</w:t>
          </w:r>
          <w:r w:rsidRPr="00CA0D05">
            <w:rPr>
              <w:rFonts w:asciiTheme="majorHAnsi" w:hAnsiTheme="majorHAnsi" w:cstheme="majorHAnsi"/>
              <w:bCs/>
            </w:rPr>
            <w:t xml:space="preserve">. </w:t>
          </w:r>
          <w:r w:rsidR="00775F03" w:rsidRPr="00CA0D05">
            <w:rPr>
              <w:rFonts w:asciiTheme="majorHAnsi" w:hAnsiTheme="majorHAnsi" w:cstheme="majorHAnsi"/>
              <w:bCs/>
            </w:rPr>
            <w:t xml:space="preserve">Installation of new </w:t>
          </w:r>
          <w:r w:rsidR="00F81464" w:rsidRPr="00CA0D05">
            <w:rPr>
              <w:rFonts w:asciiTheme="majorHAnsi" w:hAnsiTheme="majorHAnsi" w:cstheme="majorHAnsi"/>
              <w:bCs/>
            </w:rPr>
            <w:t xml:space="preserve">individual </w:t>
          </w:r>
          <w:r w:rsidR="00775F03" w:rsidRPr="00CA0D05">
            <w:rPr>
              <w:rFonts w:asciiTheme="majorHAnsi" w:hAnsiTheme="majorHAnsi" w:cstheme="majorHAnsi"/>
              <w:bCs/>
            </w:rPr>
            <w:t xml:space="preserve">septic systems within </w:t>
          </w:r>
          <w:r w:rsidR="00C24767" w:rsidRPr="00CA0D05">
            <w:rPr>
              <w:rFonts w:asciiTheme="majorHAnsi" w:hAnsiTheme="majorHAnsi" w:cstheme="majorHAnsi"/>
              <w:bCs/>
            </w:rPr>
            <w:t xml:space="preserve">existing developed </w:t>
          </w:r>
          <w:r w:rsidR="00775F03" w:rsidRPr="00CA0D05">
            <w:rPr>
              <w:rFonts w:asciiTheme="majorHAnsi" w:hAnsiTheme="majorHAnsi" w:cstheme="majorHAnsi"/>
              <w:bCs/>
            </w:rPr>
            <w:t>propert</w:t>
          </w:r>
          <w:r w:rsidR="00C24767" w:rsidRPr="00CA0D05">
            <w:rPr>
              <w:rFonts w:asciiTheme="majorHAnsi" w:hAnsiTheme="majorHAnsi" w:cstheme="majorHAnsi"/>
              <w:bCs/>
            </w:rPr>
            <w:t xml:space="preserve">ies </w:t>
          </w:r>
          <w:r w:rsidR="00775F03" w:rsidRPr="00CA0D05">
            <w:rPr>
              <w:rFonts w:asciiTheme="majorHAnsi" w:hAnsiTheme="majorHAnsi" w:cstheme="majorHAnsi"/>
              <w:bCs/>
            </w:rPr>
            <w:t xml:space="preserve">to increase separation from drinking water wells </w:t>
          </w:r>
          <w:r w:rsidR="00C24767" w:rsidRPr="00CA0D05">
            <w:rPr>
              <w:rFonts w:asciiTheme="majorHAnsi" w:hAnsiTheme="majorHAnsi" w:cstheme="majorHAnsi"/>
              <w:bCs/>
            </w:rPr>
            <w:t xml:space="preserve">and improve </w:t>
          </w:r>
          <w:r w:rsidR="00F81464" w:rsidRPr="00CA0D05">
            <w:rPr>
              <w:rFonts w:asciiTheme="majorHAnsi" w:hAnsiTheme="majorHAnsi" w:cstheme="majorHAnsi"/>
              <w:bCs/>
            </w:rPr>
            <w:t xml:space="preserve">septic system </w:t>
          </w:r>
          <w:r w:rsidR="00C24767" w:rsidRPr="00CA0D05">
            <w:rPr>
              <w:rFonts w:asciiTheme="majorHAnsi" w:hAnsiTheme="majorHAnsi" w:cstheme="majorHAnsi"/>
              <w:bCs/>
            </w:rPr>
            <w:t xml:space="preserve">performance </w:t>
          </w:r>
          <w:r w:rsidR="00775F03" w:rsidRPr="00CA0D05">
            <w:rPr>
              <w:rFonts w:asciiTheme="majorHAnsi" w:hAnsiTheme="majorHAnsi" w:cstheme="majorHAnsi"/>
              <w:bCs/>
            </w:rPr>
            <w:t>may be a</w:t>
          </w:r>
          <w:r w:rsidR="00F81464" w:rsidRPr="00CA0D05">
            <w:rPr>
              <w:rFonts w:asciiTheme="majorHAnsi" w:hAnsiTheme="majorHAnsi" w:cstheme="majorHAnsi"/>
              <w:bCs/>
            </w:rPr>
            <w:t>nother</w:t>
          </w:r>
          <w:r w:rsidR="00775F03" w:rsidRPr="00CA0D05">
            <w:rPr>
              <w:rFonts w:asciiTheme="majorHAnsi" w:hAnsiTheme="majorHAnsi" w:cstheme="majorHAnsi"/>
              <w:bCs/>
            </w:rPr>
            <w:t xml:space="preserve"> possibility </w:t>
          </w:r>
          <w:r w:rsidR="00C24767" w:rsidRPr="00CA0D05">
            <w:rPr>
              <w:rFonts w:asciiTheme="majorHAnsi" w:hAnsiTheme="majorHAnsi" w:cstheme="majorHAnsi"/>
              <w:bCs/>
            </w:rPr>
            <w:t xml:space="preserve">for </w:t>
          </w:r>
          <w:r w:rsidR="00775F03" w:rsidRPr="00CA0D05">
            <w:rPr>
              <w:rFonts w:asciiTheme="majorHAnsi" w:hAnsiTheme="majorHAnsi" w:cstheme="majorHAnsi"/>
              <w:bCs/>
            </w:rPr>
            <w:t>some of the properties</w:t>
          </w:r>
          <w:r w:rsidR="00C24767" w:rsidRPr="00CA0D05">
            <w:rPr>
              <w:rFonts w:asciiTheme="majorHAnsi" w:hAnsiTheme="majorHAnsi" w:cstheme="majorHAnsi"/>
              <w:bCs/>
            </w:rPr>
            <w:t>.</w:t>
          </w:r>
          <w:r w:rsidR="00A34A47" w:rsidRPr="00CA0D05">
            <w:rPr>
              <w:rFonts w:asciiTheme="majorHAnsi" w:hAnsiTheme="majorHAnsi" w:cstheme="majorHAnsi"/>
              <w:bCs/>
            </w:rPr>
            <w:t xml:space="preserve"> However, finding suitable locations for new septic systems would be contingent upon finding adequate soils</w:t>
          </w:r>
          <w:r w:rsidR="00277E0F" w:rsidRPr="00CA0D05">
            <w:rPr>
              <w:rFonts w:asciiTheme="majorHAnsi" w:hAnsiTheme="majorHAnsi" w:cstheme="majorHAnsi"/>
              <w:bCs/>
            </w:rPr>
            <w:t xml:space="preserve"> and a</w:t>
          </w:r>
          <w:r w:rsidR="00F81464" w:rsidRPr="00CA0D05">
            <w:rPr>
              <w:rFonts w:asciiTheme="majorHAnsi" w:hAnsiTheme="majorHAnsi" w:cstheme="majorHAnsi"/>
              <w:bCs/>
            </w:rPr>
            <w:t xml:space="preserve"> </w:t>
          </w:r>
          <w:r w:rsidR="00277E0F" w:rsidRPr="00CA0D05">
            <w:rPr>
              <w:rFonts w:asciiTheme="majorHAnsi" w:hAnsiTheme="majorHAnsi" w:cstheme="majorHAnsi"/>
              <w:bCs/>
            </w:rPr>
            <w:t xml:space="preserve">location </w:t>
          </w:r>
          <w:r w:rsidR="008F2A13" w:rsidRPr="00CA0D05">
            <w:rPr>
              <w:rFonts w:asciiTheme="majorHAnsi" w:hAnsiTheme="majorHAnsi" w:cstheme="majorHAnsi"/>
              <w:bCs/>
            </w:rPr>
            <w:t xml:space="preserve">within each property meeting </w:t>
          </w:r>
          <w:r w:rsidR="00277E0F" w:rsidRPr="00CA0D05">
            <w:rPr>
              <w:rFonts w:asciiTheme="majorHAnsi" w:hAnsiTheme="majorHAnsi" w:cstheme="majorHAnsi"/>
              <w:bCs/>
            </w:rPr>
            <w:t>public health code requirements</w:t>
          </w:r>
          <w:r w:rsidR="00DE5959" w:rsidRPr="00CA0D05">
            <w:rPr>
              <w:rFonts w:asciiTheme="majorHAnsi" w:hAnsiTheme="majorHAnsi" w:cstheme="majorHAnsi"/>
              <w:bCs/>
            </w:rPr>
            <w:t xml:space="preserve">. </w:t>
          </w:r>
          <w:r w:rsidR="00F81464" w:rsidRPr="00CA0D05">
            <w:rPr>
              <w:rFonts w:asciiTheme="majorHAnsi" w:hAnsiTheme="majorHAnsi" w:cstheme="majorHAnsi"/>
              <w:bCs/>
            </w:rPr>
            <w:t xml:space="preserve">Any site limitations would likely require the construction </w:t>
          </w:r>
          <w:r w:rsidR="00DE5959" w:rsidRPr="00CA0D05">
            <w:rPr>
              <w:rFonts w:asciiTheme="majorHAnsi" w:hAnsiTheme="majorHAnsi" w:cstheme="majorHAnsi"/>
              <w:bCs/>
            </w:rPr>
            <w:t xml:space="preserve">of </w:t>
          </w:r>
          <w:r w:rsidR="00F81464" w:rsidRPr="00CA0D05">
            <w:rPr>
              <w:rFonts w:asciiTheme="majorHAnsi" w:hAnsiTheme="majorHAnsi" w:cstheme="majorHAnsi"/>
              <w:bCs/>
            </w:rPr>
            <w:t xml:space="preserve">an </w:t>
          </w:r>
          <w:r w:rsidR="00DE5959" w:rsidRPr="00CA0D05">
            <w:rPr>
              <w:rFonts w:asciiTheme="majorHAnsi" w:hAnsiTheme="majorHAnsi" w:cstheme="majorHAnsi"/>
              <w:bCs/>
            </w:rPr>
            <w:t xml:space="preserve">engineered </w:t>
          </w:r>
          <w:r w:rsidR="00F81464" w:rsidRPr="00CA0D05">
            <w:rPr>
              <w:rFonts w:asciiTheme="majorHAnsi" w:hAnsiTheme="majorHAnsi" w:cstheme="majorHAnsi"/>
              <w:bCs/>
            </w:rPr>
            <w:t xml:space="preserve">septic </w:t>
          </w:r>
          <w:r w:rsidR="00DE5959" w:rsidRPr="00CA0D05">
            <w:rPr>
              <w:rFonts w:asciiTheme="majorHAnsi" w:hAnsiTheme="majorHAnsi" w:cstheme="majorHAnsi"/>
              <w:bCs/>
            </w:rPr>
            <w:t xml:space="preserve">system </w:t>
          </w:r>
          <w:r w:rsidR="00F81464" w:rsidRPr="00CA0D05">
            <w:rPr>
              <w:rFonts w:asciiTheme="majorHAnsi" w:hAnsiTheme="majorHAnsi" w:cstheme="majorHAnsi"/>
              <w:bCs/>
            </w:rPr>
            <w:t xml:space="preserve">to help </w:t>
          </w:r>
          <w:r w:rsidR="00DE5959" w:rsidRPr="00CA0D05">
            <w:rPr>
              <w:rFonts w:asciiTheme="majorHAnsi" w:hAnsiTheme="majorHAnsi" w:cstheme="majorHAnsi"/>
              <w:bCs/>
            </w:rPr>
            <w:t>overcome limiting</w:t>
          </w:r>
          <w:r w:rsidR="00F81464" w:rsidRPr="00CA0D05">
            <w:rPr>
              <w:rFonts w:asciiTheme="majorHAnsi" w:hAnsiTheme="majorHAnsi" w:cstheme="majorHAnsi"/>
              <w:bCs/>
            </w:rPr>
            <w:t xml:space="preserve"> conditions</w:t>
          </w:r>
          <w:r w:rsidR="00775F03" w:rsidRPr="00CA0D05">
            <w:rPr>
              <w:rFonts w:asciiTheme="majorHAnsi" w:hAnsiTheme="majorHAnsi" w:cstheme="majorHAnsi"/>
              <w:bCs/>
            </w:rPr>
            <w:t xml:space="preserve">. </w:t>
          </w:r>
          <w:r w:rsidR="008F2A13" w:rsidRPr="00CA0D05">
            <w:rPr>
              <w:rFonts w:asciiTheme="majorHAnsi" w:hAnsiTheme="majorHAnsi" w:cstheme="majorHAnsi"/>
              <w:bCs/>
            </w:rPr>
            <w:t>Under these alternatives, s</w:t>
          </w:r>
          <w:r w:rsidR="00F81464" w:rsidRPr="00CA0D05">
            <w:rPr>
              <w:rFonts w:asciiTheme="majorHAnsi" w:hAnsiTheme="majorHAnsi" w:cstheme="majorHAnsi"/>
              <w:bCs/>
            </w:rPr>
            <w:t xml:space="preserve">ewage </w:t>
          </w:r>
          <w:r w:rsidR="00775F03" w:rsidRPr="00CA0D05">
            <w:rPr>
              <w:rFonts w:asciiTheme="majorHAnsi" w:hAnsiTheme="majorHAnsi" w:cstheme="majorHAnsi"/>
              <w:bCs/>
            </w:rPr>
            <w:t xml:space="preserve">disposal would continue to be a limiting factor </w:t>
          </w:r>
          <w:r w:rsidR="00C24767" w:rsidRPr="00CA0D05">
            <w:rPr>
              <w:rFonts w:asciiTheme="majorHAnsi" w:hAnsiTheme="majorHAnsi" w:cstheme="majorHAnsi"/>
              <w:bCs/>
            </w:rPr>
            <w:t>for development and redevelopment of the proposed project area.</w:t>
          </w:r>
          <w:r w:rsidR="00C24767" w:rsidRPr="00CA0D05">
            <w:rPr>
              <w:rFonts w:asciiTheme="majorHAnsi" w:hAnsiTheme="majorHAnsi" w:cstheme="majorHAnsi"/>
              <w:bCs/>
              <w:color w:val="FF0000"/>
            </w:rPr>
            <w:t xml:space="preserve"> </w:t>
          </w:r>
        </w:p>
      </w:sdtContent>
    </w:sdt>
    <w:p w14:paraId="06249EF2" w14:textId="3C59E0EC" w:rsidR="0077302E" w:rsidRPr="00CA0D05" w:rsidRDefault="0077302E" w:rsidP="0077302E">
      <w:pPr>
        <w:rPr>
          <w:rFonts w:asciiTheme="majorHAnsi" w:hAnsiTheme="majorHAnsi" w:cstheme="majorHAnsi"/>
          <w:b/>
        </w:rPr>
      </w:pPr>
      <w:bookmarkStart w:id="0" w:name="_Hlk27566527"/>
    </w:p>
    <w:p w14:paraId="7D29DD74" w14:textId="1AA3A992" w:rsidR="00EB1D7F" w:rsidRPr="00CA0D05" w:rsidRDefault="00EB1D7F" w:rsidP="00EB1D7F">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b/>
          <w:bCs/>
        </w:rPr>
      </w:pPr>
      <w:r w:rsidRPr="00CA0D05">
        <w:rPr>
          <w:rFonts w:asciiTheme="majorHAnsi" w:hAnsiTheme="majorHAnsi" w:cstheme="majorHAnsi"/>
          <w:b/>
          <w:bCs/>
        </w:rPr>
        <w:t>Public concerns or controversy associated with the proposed action:</w:t>
      </w:r>
    </w:p>
    <w:p w14:paraId="13ACF612" w14:textId="77777777" w:rsidR="00EB1D7F" w:rsidRPr="00CA0D05" w:rsidRDefault="00EB1D7F" w:rsidP="00EB1D7F">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p>
    <w:sdt>
      <w:sdtPr>
        <w:rPr>
          <w:rFonts w:asciiTheme="majorHAnsi" w:hAnsiTheme="majorHAnsi" w:cstheme="majorHAnsi"/>
        </w:rPr>
        <w:id w:val="-471516735"/>
        <w:placeholder>
          <w:docPart w:val="EE0FBD37CF014C75B63FC6B0ABC5130B"/>
        </w:placeholder>
      </w:sdtPr>
      <w:sdtEndPr/>
      <w:sdtContent>
        <w:p w14:paraId="4A21B948" w14:textId="46B1E0DB" w:rsidR="00EB1D7F" w:rsidRPr="00CA0D05" w:rsidRDefault="00371624" w:rsidP="00EB1D7F">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r w:rsidRPr="00CA0D05">
            <w:rPr>
              <w:rFonts w:asciiTheme="majorHAnsi" w:hAnsiTheme="majorHAnsi" w:cstheme="majorHAnsi"/>
            </w:rPr>
            <w:t xml:space="preserve">Following issuance of the Scoping Notice on this project on August 20, 2019, DEEP received comments on the proposed action from the Council on Environmental Quality via email on September 17, 2019. Responses to those comments are included in this document as </w:t>
          </w:r>
          <w:r w:rsidRPr="00CA0D05">
            <w:rPr>
              <w:rFonts w:asciiTheme="majorHAnsi" w:hAnsiTheme="majorHAnsi" w:cstheme="majorHAnsi"/>
              <w:b/>
              <w:bCs/>
            </w:rPr>
            <w:t>Attachment 4</w:t>
          </w:r>
          <w:r w:rsidR="008F2A13" w:rsidRPr="00CA0D05">
            <w:rPr>
              <w:rFonts w:asciiTheme="majorHAnsi" w:hAnsiTheme="majorHAnsi" w:cstheme="majorHAnsi"/>
            </w:rPr>
            <w:t xml:space="preserve"> below</w:t>
          </w:r>
          <w:r w:rsidRPr="00CA0D05">
            <w:rPr>
              <w:rFonts w:asciiTheme="majorHAnsi" w:hAnsiTheme="majorHAnsi" w:cstheme="majorHAnsi"/>
            </w:rPr>
            <w:t>.  </w:t>
          </w:r>
        </w:p>
      </w:sdtContent>
    </w:sdt>
    <w:p w14:paraId="0ACDC8AA" w14:textId="77777777" w:rsidR="00EB1D7F" w:rsidRPr="00CA0D05" w:rsidRDefault="00EB1D7F" w:rsidP="00EB1D7F">
      <w:pPr>
        <w:rPr>
          <w:rFonts w:asciiTheme="majorHAnsi" w:hAnsiTheme="majorHAnsi" w:cstheme="majorHAnsi"/>
        </w:rPr>
      </w:pPr>
    </w:p>
    <w:p w14:paraId="5F167F98" w14:textId="77777777" w:rsidR="00EB1D7F" w:rsidRPr="00CA0D05" w:rsidRDefault="00EB1D7F" w:rsidP="0077302E">
      <w:pPr>
        <w:rPr>
          <w:rFonts w:asciiTheme="majorHAnsi" w:hAnsiTheme="majorHAnsi" w:cstheme="majorHAnsi"/>
          <w:b/>
        </w:rPr>
      </w:pPr>
    </w:p>
    <w:p w14:paraId="2EB32593" w14:textId="77777777" w:rsidR="00BC0FF8" w:rsidRPr="00CA0D05" w:rsidRDefault="00BC0FF8">
      <w:pPr>
        <w:rPr>
          <w:rFonts w:asciiTheme="majorHAnsi" w:hAnsiTheme="majorHAnsi" w:cstheme="majorHAnsi"/>
          <w:b/>
          <w:sz w:val="28"/>
          <w:szCs w:val="28"/>
        </w:rPr>
      </w:pPr>
      <w:r w:rsidRPr="00CA0D05">
        <w:rPr>
          <w:rFonts w:asciiTheme="majorHAnsi" w:hAnsiTheme="majorHAnsi" w:cstheme="majorHAnsi"/>
          <w:b/>
          <w:sz w:val="28"/>
          <w:szCs w:val="28"/>
        </w:rPr>
        <w:br w:type="page"/>
      </w:r>
    </w:p>
    <w:p w14:paraId="5873CD7A" w14:textId="7CF46285" w:rsidR="00310092" w:rsidRPr="00CA0D05" w:rsidRDefault="00310092" w:rsidP="00603F1E">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hd w:val="clear" w:color="auto" w:fill="BDD6EE" w:themeFill="accent5" w:themeFillTint="66"/>
        <w:rPr>
          <w:rFonts w:asciiTheme="majorHAnsi" w:hAnsiTheme="majorHAnsi" w:cstheme="majorHAnsi"/>
          <w:b/>
          <w:sz w:val="28"/>
          <w:szCs w:val="28"/>
        </w:rPr>
      </w:pPr>
      <w:r w:rsidRPr="00CA0D05">
        <w:rPr>
          <w:rFonts w:asciiTheme="majorHAnsi" w:hAnsiTheme="majorHAnsi" w:cstheme="majorHAnsi"/>
          <w:b/>
          <w:sz w:val="28"/>
          <w:szCs w:val="28"/>
        </w:rPr>
        <w:lastRenderedPageBreak/>
        <w:t>PART III – Site Characteristics</w:t>
      </w:r>
      <w:r w:rsidR="008B3951" w:rsidRPr="00CA0D05">
        <w:rPr>
          <w:rFonts w:asciiTheme="majorHAnsi" w:hAnsiTheme="majorHAnsi" w:cstheme="majorHAnsi"/>
          <w:b/>
          <w:sz w:val="28"/>
          <w:szCs w:val="28"/>
        </w:rPr>
        <w:t xml:space="preserve"> </w:t>
      </w:r>
      <w:r w:rsidR="008B3951" w:rsidRPr="00CA0D05">
        <w:rPr>
          <w:rFonts w:asciiTheme="majorHAnsi" w:hAnsiTheme="majorHAnsi" w:cstheme="majorHAnsi"/>
          <w:b/>
        </w:rPr>
        <w:t>(Check all that apply)</w:t>
      </w:r>
    </w:p>
    <w:bookmarkEnd w:id="0"/>
    <w:p w14:paraId="7ED26494" w14:textId="2692B26B" w:rsidR="005B1E11" w:rsidRPr="00CA0D05" w:rsidRDefault="005B1E11" w:rsidP="00BC0FF8">
      <w:pPr>
        <w:spacing w:after="0"/>
        <w:rPr>
          <w:rFonts w:asciiTheme="majorHAnsi" w:hAnsiTheme="majorHAnsi" w:cstheme="majorHAnsi"/>
        </w:rPr>
      </w:pPr>
    </w:p>
    <w:tbl>
      <w:tblPr>
        <w:tblStyle w:val="TableGrid"/>
        <w:tblW w:w="9638" w:type="dxa"/>
        <w:tblInd w:w="-108" w:type="dxa"/>
        <w:tblBorders>
          <w:top w:val="single" w:sz="8" w:space="0" w:color="1F4E79" w:themeColor="accent5" w:themeShade="80"/>
          <w:left w:val="single" w:sz="8" w:space="0" w:color="1F4E79" w:themeColor="accent5" w:themeShade="80"/>
          <w:bottom w:val="single" w:sz="8" w:space="0" w:color="1F4E79" w:themeColor="accent5" w:themeShade="80"/>
          <w:right w:val="single" w:sz="8" w:space="0" w:color="1F4E79" w:themeColor="accent5" w:themeShade="80"/>
          <w:insideH w:val="none" w:sz="0" w:space="0" w:color="auto"/>
          <w:insideV w:val="none" w:sz="0" w:space="0" w:color="auto"/>
        </w:tblBorders>
        <w:tblLook w:val="04A0" w:firstRow="1" w:lastRow="0" w:firstColumn="1" w:lastColumn="0" w:noHBand="0" w:noVBand="1"/>
      </w:tblPr>
      <w:tblGrid>
        <w:gridCol w:w="4598"/>
        <w:gridCol w:w="5040"/>
      </w:tblGrid>
      <w:tr w:rsidR="00AC4E80" w:rsidRPr="00CA0D05" w14:paraId="3B0B519C" w14:textId="77777777" w:rsidTr="00AC4E80">
        <w:tc>
          <w:tcPr>
            <w:tcW w:w="4598" w:type="dxa"/>
          </w:tcPr>
          <w:p w14:paraId="66475866" w14:textId="50E73201" w:rsidR="00AC4E80" w:rsidRPr="00CA0D05" w:rsidRDefault="00AC4E80" w:rsidP="00E37625">
            <w:pPr>
              <w:rPr>
                <w:rFonts w:asciiTheme="majorHAnsi" w:hAnsiTheme="majorHAnsi" w:cstheme="majorHAnsi"/>
              </w:rPr>
            </w:pPr>
            <w:r w:rsidRPr="00CA0D05">
              <w:rPr>
                <w:rFonts w:asciiTheme="majorHAnsi" w:hAnsiTheme="majorHAnsi" w:cstheme="majorHAnsi"/>
              </w:rPr>
              <w:t>The proposed action is non-site specific, or encompasses multiple sites;</w:t>
            </w:r>
          </w:p>
        </w:tc>
        <w:sdt>
          <w:sdtPr>
            <w:rPr>
              <w:rFonts w:asciiTheme="majorHAnsi" w:hAnsiTheme="majorHAnsi" w:cstheme="majorHAnsi"/>
            </w:rPr>
            <w:id w:val="373969388"/>
            <w14:checkbox>
              <w14:checked w14:val="0"/>
              <w14:checkedState w14:val="2612" w14:font="MS Gothic"/>
              <w14:uncheckedState w14:val="2610" w14:font="MS Gothic"/>
            </w14:checkbox>
          </w:sdtPr>
          <w:sdtEndPr/>
          <w:sdtContent>
            <w:tc>
              <w:tcPr>
                <w:tcW w:w="5040" w:type="dxa"/>
              </w:tcPr>
              <w:p w14:paraId="5CD03843" w14:textId="0DD7933B" w:rsidR="00AC4E80" w:rsidRPr="00CA0D05" w:rsidRDefault="00AC4E80" w:rsidP="00E37625">
                <w:pPr>
                  <w:rPr>
                    <w:rFonts w:asciiTheme="majorHAnsi" w:hAnsiTheme="majorHAnsi" w:cstheme="majorHAnsi"/>
                  </w:rPr>
                </w:pPr>
                <w:r w:rsidRPr="00CA0D05">
                  <w:rPr>
                    <w:rFonts w:ascii="Segoe UI Symbol" w:eastAsia="MS Gothic" w:hAnsi="Segoe UI Symbol" w:cs="Segoe UI Symbol"/>
                  </w:rPr>
                  <w:t>☐</w:t>
                </w:r>
              </w:p>
            </w:tc>
          </w:sdtContent>
        </w:sdt>
      </w:tr>
      <w:tr w:rsidR="008B3951" w:rsidRPr="00CA0D05" w14:paraId="0A4D39F1" w14:textId="77777777" w:rsidTr="008B3951">
        <w:tc>
          <w:tcPr>
            <w:tcW w:w="9638" w:type="dxa"/>
            <w:gridSpan w:val="2"/>
          </w:tcPr>
          <w:p w14:paraId="6CA17D35" w14:textId="77777777" w:rsidR="008B3951" w:rsidRPr="00CA0D05" w:rsidRDefault="008B3951" w:rsidP="00E37625">
            <w:pPr>
              <w:rPr>
                <w:rFonts w:asciiTheme="majorHAnsi" w:hAnsiTheme="majorHAnsi" w:cstheme="majorHAnsi"/>
              </w:rPr>
            </w:pPr>
          </w:p>
        </w:tc>
      </w:tr>
      <w:tr w:rsidR="008B3951" w:rsidRPr="00CA0D05" w14:paraId="0BE1414A" w14:textId="77777777" w:rsidTr="008B3951">
        <w:tc>
          <w:tcPr>
            <w:tcW w:w="4598" w:type="dxa"/>
          </w:tcPr>
          <w:p w14:paraId="4F0193F1" w14:textId="77777777" w:rsidR="008B3951" w:rsidRPr="00CA0D05" w:rsidRDefault="008B3951" w:rsidP="00E37625">
            <w:pPr>
              <w:rPr>
                <w:rFonts w:asciiTheme="majorHAnsi" w:hAnsiTheme="majorHAnsi" w:cstheme="majorHAnsi"/>
              </w:rPr>
            </w:pPr>
            <w:r w:rsidRPr="00CA0D05">
              <w:rPr>
                <w:rFonts w:asciiTheme="majorHAnsi" w:hAnsiTheme="majorHAnsi" w:cstheme="majorHAnsi"/>
              </w:rPr>
              <w:t>Current site ownership:</w:t>
            </w:r>
          </w:p>
        </w:tc>
        <w:tc>
          <w:tcPr>
            <w:tcW w:w="5040" w:type="dxa"/>
          </w:tcPr>
          <w:p w14:paraId="1C81E26B" w14:textId="6EF300FD" w:rsidR="008B3951" w:rsidRPr="00CA0D05" w:rsidRDefault="00657619" w:rsidP="00E37625">
            <w:pPr>
              <w:rPr>
                <w:rFonts w:asciiTheme="majorHAnsi" w:hAnsiTheme="majorHAnsi" w:cstheme="majorHAnsi"/>
              </w:rPr>
            </w:pPr>
            <w:sdt>
              <w:sdtPr>
                <w:rPr>
                  <w:rFonts w:asciiTheme="majorHAnsi" w:hAnsiTheme="majorHAnsi" w:cstheme="majorHAnsi"/>
                </w:rPr>
                <w:id w:val="1136762081"/>
                <w14:checkbox>
                  <w14:checked w14:val="0"/>
                  <w14:checkedState w14:val="2612" w14:font="MS Gothic"/>
                  <w14:uncheckedState w14:val="2610" w14:font="MS Gothic"/>
                </w14:checkbox>
              </w:sdtPr>
              <w:sdtEndPr/>
              <w:sdtContent>
                <w:r w:rsidR="00697D23" w:rsidRPr="00CA0D05">
                  <w:rPr>
                    <w:rFonts w:ascii="Segoe UI Symbol" w:eastAsia="MS Gothic" w:hAnsi="Segoe UI Symbol" w:cs="Segoe UI Symbol"/>
                  </w:rPr>
                  <w:t>☐</w:t>
                </w:r>
              </w:sdtContent>
            </w:sdt>
            <w:r w:rsidR="008B3951" w:rsidRPr="00CA0D05">
              <w:rPr>
                <w:rFonts w:asciiTheme="majorHAnsi" w:hAnsiTheme="majorHAnsi" w:cstheme="majorHAnsi"/>
              </w:rPr>
              <w:t xml:space="preserve"> N/A, </w:t>
            </w:r>
            <w:sdt>
              <w:sdtPr>
                <w:rPr>
                  <w:rFonts w:asciiTheme="majorHAnsi" w:hAnsiTheme="majorHAnsi" w:cstheme="majorHAnsi"/>
                </w:rPr>
                <w:id w:val="-521405232"/>
                <w14:checkbox>
                  <w14:checked w14:val="1"/>
                  <w14:checkedState w14:val="2612" w14:font="MS Gothic"/>
                  <w14:uncheckedState w14:val="2610" w14:font="MS Gothic"/>
                </w14:checkbox>
              </w:sdtPr>
              <w:sdtEndPr/>
              <w:sdtContent>
                <w:r w:rsidR="00BD3306" w:rsidRPr="00CA0D05">
                  <w:rPr>
                    <w:rFonts w:ascii="Segoe UI Symbol" w:eastAsia="MS Gothic" w:hAnsi="Segoe UI Symbol" w:cs="Segoe UI Symbol"/>
                  </w:rPr>
                  <w:t>☒</w:t>
                </w:r>
              </w:sdtContent>
            </w:sdt>
            <w:r w:rsidR="008B3951" w:rsidRPr="00CA0D05">
              <w:rPr>
                <w:rFonts w:asciiTheme="majorHAnsi" w:hAnsiTheme="majorHAnsi" w:cstheme="majorHAnsi"/>
              </w:rPr>
              <w:t xml:space="preserve"> State; </w:t>
            </w:r>
            <w:sdt>
              <w:sdtPr>
                <w:rPr>
                  <w:rFonts w:asciiTheme="majorHAnsi" w:hAnsiTheme="majorHAnsi" w:cstheme="majorHAnsi"/>
                </w:rPr>
                <w:id w:val="394323774"/>
                <w14:checkbox>
                  <w14:checked w14:val="1"/>
                  <w14:checkedState w14:val="2612" w14:font="MS Gothic"/>
                  <w14:uncheckedState w14:val="2610" w14:font="MS Gothic"/>
                </w14:checkbox>
              </w:sdtPr>
              <w:sdtEndPr/>
              <w:sdtContent>
                <w:r w:rsidR="002B0E5C" w:rsidRPr="00CA0D05">
                  <w:rPr>
                    <w:rFonts w:ascii="Segoe UI Symbol" w:eastAsia="MS Gothic" w:hAnsi="Segoe UI Symbol" w:cs="Segoe UI Symbol"/>
                  </w:rPr>
                  <w:t>☒</w:t>
                </w:r>
              </w:sdtContent>
            </w:sdt>
            <w:r w:rsidR="008B3951" w:rsidRPr="00CA0D05">
              <w:rPr>
                <w:rFonts w:asciiTheme="majorHAnsi" w:hAnsiTheme="majorHAnsi" w:cstheme="majorHAnsi"/>
              </w:rPr>
              <w:t xml:space="preserve">Municipal, </w:t>
            </w:r>
            <w:sdt>
              <w:sdtPr>
                <w:rPr>
                  <w:rFonts w:asciiTheme="majorHAnsi" w:hAnsiTheme="majorHAnsi" w:cstheme="majorHAnsi"/>
                </w:rPr>
                <w:id w:val="-1661226311"/>
                <w14:checkbox>
                  <w14:checked w14:val="1"/>
                  <w14:checkedState w14:val="2612" w14:font="MS Gothic"/>
                  <w14:uncheckedState w14:val="2610" w14:font="MS Gothic"/>
                </w14:checkbox>
              </w:sdtPr>
              <w:sdtEndPr/>
              <w:sdtContent>
                <w:r w:rsidR="002B0E5C" w:rsidRPr="00CA0D05">
                  <w:rPr>
                    <w:rFonts w:ascii="Segoe UI Symbol" w:eastAsia="MS Gothic" w:hAnsi="Segoe UI Symbol" w:cs="Segoe UI Symbol"/>
                  </w:rPr>
                  <w:t>☒</w:t>
                </w:r>
              </w:sdtContent>
            </w:sdt>
            <w:r w:rsidR="008B3951" w:rsidRPr="00CA0D05">
              <w:rPr>
                <w:rFonts w:asciiTheme="majorHAnsi" w:hAnsiTheme="majorHAnsi" w:cstheme="majorHAnsi"/>
              </w:rPr>
              <w:t xml:space="preserve"> Private,</w:t>
            </w:r>
          </w:p>
          <w:p w14:paraId="1D6D29DC" w14:textId="390443E4" w:rsidR="008B3951" w:rsidRPr="00CA0D05" w:rsidRDefault="00657619" w:rsidP="00E37625">
            <w:pPr>
              <w:rPr>
                <w:rStyle w:val="Style1"/>
                <w:rFonts w:asciiTheme="majorHAnsi" w:hAnsiTheme="majorHAnsi" w:cstheme="majorHAnsi"/>
              </w:rPr>
            </w:pPr>
            <w:sdt>
              <w:sdtPr>
                <w:rPr>
                  <w:rFonts w:asciiTheme="majorHAnsi" w:hAnsiTheme="majorHAnsi" w:cstheme="majorHAnsi"/>
                  <w:u w:val="single"/>
                </w:rPr>
                <w:id w:val="-1119526847"/>
                <w14:checkbox>
                  <w14:checked w14:val="0"/>
                  <w14:checkedState w14:val="2612" w14:font="MS Gothic"/>
                  <w14:uncheckedState w14:val="2610" w14:font="MS Gothic"/>
                </w14:checkbox>
              </w:sdtPr>
              <w:sdtEndPr>
                <w:rPr>
                  <w:u w:val="none"/>
                </w:rPr>
              </w:sdtEndPr>
              <w:sdtContent>
                <w:r w:rsidR="00697D23" w:rsidRPr="00CA0D05">
                  <w:rPr>
                    <w:rFonts w:ascii="Segoe UI Symbol" w:eastAsia="MS Gothic" w:hAnsi="Segoe UI Symbol" w:cs="Segoe UI Symbol"/>
                  </w:rPr>
                  <w:t>☐</w:t>
                </w:r>
              </w:sdtContent>
            </w:sdt>
            <w:r w:rsidR="008B3951" w:rsidRPr="00CA0D05">
              <w:rPr>
                <w:rFonts w:asciiTheme="majorHAnsi" w:hAnsiTheme="majorHAnsi" w:cstheme="majorHAnsi"/>
              </w:rPr>
              <w:t xml:space="preserve"> Other: </w:t>
            </w:r>
            <w:sdt>
              <w:sdtPr>
                <w:rPr>
                  <w:rStyle w:val="Style2"/>
                  <w:rFonts w:asciiTheme="majorHAnsi" w:hAnsiTheme="majorHAnsi" w:cstheme="majorHAnsi"/>
                </w:rPr>
                <w:id w:val="-1412694850"/>
                <w:placeholder>
                  <w:docPart w:val="F5D85ABD1862406B8340AC82C1B74228"/>
                </w:placeholder>
                <w:showingPlcHdr/>
              </w:sdtPr>
              <w:sdtEndPr>
                <w:rPr>
                  <w:rStyle w:val="DefaultParagraphFont"/>
                  <w:u w:val="none"/>
                </w:rPr>
              </w:sdtEndPr>
              <w:sdtContent>
                <w:r w:rsidR="008B3951" w:rsidRPr="00CA0D05">
                  <w:rPr>
                    <w:rStyle w:val="PlaceholderText"/>
                    <w:rFonts w:asciiTheme="majorHAnsi" w:hAnsiTheme="majorHAnsi" w:cstheme="majorHAnsi"/>
                  </w:rPr>
                  <w:t>Please Explain.</w:t>
                </w:r>
              </w:sdtContent>
            </w:sdt>
          </w:p>
          <w:p w14:paraId="7FEB95DD" w14:textId="77777777" w:rsidR="008B3951" w:rsidRPr="00CA0D05" w:rsidRDefault="008B3951" w:rsidP="00E37625">
            <w:pPr>
              <w:rPr>
                <w:rFonts w:asciiTheme="majorHAnsi" w:hAnsiTheme="majorHAnsi" w:cstheme="majorHAnsi"/>
              </w:rPr>
            </w:pPr>
          </w:p>
        </w:tc>
      </w:tr>
      <w:tr w:rsidR="008B3951" w:rsidRPr="00CA0D05" w14:paraId="42B11224" w14:textId="77777777" w:rsidTr="008B3951">
        <w:tc>
          <w:tcPr>
            <w:tcW w:w="4598" w:type="dxa"/>
          </w:tcPr>
          <w:p w14:paraId="5B926D0D" w14:textId="77777777" w:rsidR="008B3951" w:rsidRPr="00CA0D05" w:rsidRDefault="008B3951" w:rsidP="00E37625">
            <w:pPr>
              <w:rPr>
                <w:rFonts w:asciiTheme="majorHAnsi" w:hAnsiTheme="majorHAnsi" w:cstheme="majorHAnsi"/>
              </w:rPr>
            </w:pPr>
            <w:r w:rsidRPr="00CA0D05">
              <w:rPr>
                <w:rFonts w:asciiTheme="majorHAnsi" w:hAnsiTheme="majorHAnsi" w:cstheme="majorHAnsi"/>
              </w:rPr>
              <w:t>Anticipated ownership upon project completion:</w:t>
            </w:r>
          </w:p>
          <w:p w14:paraId="1B6E7C44" w14:textId="77777777" w:rsidR="008B3951" w:rsidRPr="00CA0D05" w:rsidRDefault="008B3951" w:rsidP="00E37625">
            <w:pPr>
              <w:rPr>
                <w:rFonts w:asciiTheme="majorHAnsi" w:hAnsiTheme="majorHAnsi" w:cstheme="majorHAnsi"/>
              </w:rPr>
            </w:pPr>
          </w:p>
        </w:tc>
        <w:tc>
          <w:tcPr>
            <w:tcW w:w="5040" w:type="dxa"/>
          </w:tcPr>
          <w:p w14:paraId="445DEFF6" w14:textId="77958F8A" w:rsidR="008B3951" w:rsidRPr="00CA0D05" w:rsidRDefault="00657619" w:rsidP="00E37625">
            <w:pPr>
              <w:rPr>
                <w:rFonts w:asciiTheme="majorHAnsi" w:hAnsiTheme="majorHAnsi" w:cstheme="majorHAnsi"/>
              </w:rPr>
            </w:pPr>
            <w:sdt>
              <w:sdtPr>
                <w:rPr>
                  <w:rFonts w:asciiTheme="majorHAnsi" w:hAnsiTheme="majorHAnsi" w:cstheme="majorHAnsi"/>
                </w:rPr>
                <w:id w:val="-535657960"/>
                <w14:checkbox>
                  <w14:checked w14:val="0"/>
                  <w14:checkedState w14:val="2612" w14:font="MS Gothic"/>
                  <w14:uncheckedState w14:val="2610" w14:font="MS Gothic"/>
                </w14:checkbox>
              </w:sdtPr>
              <w:sdtEndPr/>
              <w:sdtContent>
                <w:r w:rsidR="00697D23" w:rsidRPr="00CA0D05">
                  <w:rPr>
                    <w:rFonts w:ascii="Segoe UI Symbol" w:eastAsia="MS Gothic" w:hAnsi="Segoe UI Symbol" w:cs="Segoe UI Symbol"/>
                  </w:rPr>
                  <w:t>☐</w:t>
                </w:r>
              </w:sdtContent>
            </w:sdt>
            <w:r w:rsidR="008B3951" w:rsidRPr="00CA0D05">
              <w:rPr>
                <w:rFonts w:asciiTheme="majorHAnsi" w:hAnsiTheme="majorHAnsi" w:cstheme="majorHAnsi"/>
              </w:rPr>
              <w:t xml:space="preserve"> N/A, </w:t>
            </w:r>
            <w:sdt>
              <w:sdtPr>
                <w:rPr>
                  <w:rFonts w:asciiTheme="majorHAnsi" w:hAnsiTheme="majorHAnsi" w:cstheme="majorHAnsi"/>
                </w:rPr>
                <w:id w:val="2039922124"/>
                <w14:checkbox>
                  <w14:checked w14:val="1"/>
                  <w14:checkedState w14:val="2612" w14:font="MS Gothic"/>
                  <w14:uncheckedState w14:val="2610" w14:font="MS Gothic"/>
                </w14:checkbox>
              </w:sdtPr>
              <w:sdtEndPr/>
              <w:sdtContent>
                <w:r w:rsidR="00D016E8">
                  <w:rPr>
                    <w:rFonts w:ascii="MS Gothic" w:eastAsia="MS Gothic" w:hAnsi="MS Gothic" w:cstheme="majorHAnsi" w:hint="eastAsia"/>
                  </w:rPr>
                  <w:t>☒</w:t>
                </w:r>
              </w:sdtContent>
            </w:sdt>
            <w:r w:rsidR="008B3951" w:rsidRPr="00CA0D05">
              <w:rPr>
                <w:rFonts w:asciiTheme="majorHAnsi" w:hAnsiTheme="majorHAnsi" w:cstheme="majorHAnsi"/>
              </w:rPr>
              <w:t xml:space="preserve"> State; </w:t>
            </w:r>
            <w:sdt>
              <w:sdtPr>
                <w:rPr>
                  <w:rFonts w:asciiTheme="majorHAnsi" w:hAnsiTheme="majorHAnsi" w:cstheme="majorHAnsi"/>
                </w:rPr>
                <w:id w:val="-1706564779"/>
                <w14:checkbox>
                  <w14:checked w14:val="1"/>
                  <w14:checkedState w14:val="2612" w14:font="MS Gothic"/>
                  <w14:uncheckedState w14:val="2610" w14:font="MS Gothic"/>
                </w14:checkbox>
              </w:sdtPr>
              <w:sdtEndPr/>
              <w:sdtContent>
                <w:r w:rsidR="002B0E5C" w:rsidRPr="00CA0D05">
                  <w:rPr>
                    <w:rFonts w:ascii="Segoe UI Symbol" w:eastAsia="MS Gothic" w:hAnsi="Segoe UI Symbol" w:cs="Segoe UI Symbol"/>
                  </w:rPr>
                  <w:t>☒</w:t>
                </w:r>
              </w:sdtContent>
            </w:sdt>
            <w:r w:rsidR="008B3951" w:rsidRPr="00CA0D05">
              <w:rPr>
                <w:rFonts w:asciiTheme="majorHAnsi" w:hAnsiTheme="majorHAnsi" w:cstheme="majorHAnsi"/>
              </w:rPr>
              <w:t xml:space="preserve">Municipal, </w:t>
            </w:r>
            <w:sdt>
              <w:sdtPr>
                <w:rPr>
                  <w:rFonts w:asciiTheme="majorHAnsi" w:hAnsiTheme="majorHAnsi" w:cstheme="majorHAnsi"/>
                </w:rPr>
                <w:id w:val="-1530783153"/>
                <w14:checkbox>
                  <w14:checked w14:val="1"/>
                  <w14:checkedState w14:val="2612" w14:font="MS Gothic"/>
                  <w14:uncheckedState w14:val="2610" w14:font="MS Gothic"/>
                </w14:checkbox>
              </w:sdtPr>
              <w:sdtEndPr/>
              <w:sdtContent>
                <w:r w:rsidR="002B0E5C" w:rsidRPr="00CA0D05">
                  <w:rPr>
                    <w:rFonts w:ascii="Segoe UI Symbol" w:eastAsia="MS Gothic" w:hAnsi="Segoe UI Symbol" w:cs="Segoe UI Symbol"/>
                  </w:rPr>
                  <w:t>☒</w:t>
                </w:r>
              </w:sdtContent>
            </w:sdt>
            <w:r w:rsidR="008B3951" w:rsidRPr="00CA0D05">
              <w:rPr>
                <w:rFonts w:asciiTheme="majorHAnsi" w:hAnsiTheme="majorHAnsi" w:cstheme="majorHAnsi"/>
              </w:rPr>
              <w:t xml:space="preserve"> Private,</w:t>
            </w:r>
          </w:p>
          <w:p w14:paraId="7C44EFCE" w14:textId="71243A9B" w:rsidR="008B3951" w:rsidRPr="00CA0D05" w:rsidRDefault="00657619" w:rsidP="00E37625">
            <w:pPr>
              <w:rPr>
                <w:rFonts w:asciiTheme="majorHAnsi" w:hAnsiTheme="majorHAnsi" w:cstheme="majorHAnsi"/>
              </w:rPr>
            </w:pPr>
            <w:sdt>
              <w:sdtPr>
                <w:rPr>
                  <w:rFonts w:asciiTheme="majorHAnsi" w:hAnsiTheme="majorHAnsi" w:cstheme="majorHAnsi"/>
                </w:rPr>
                <w:id w:val="-1750569909"/>
                <w14:checkbox>
                  <w14:checked w14:val="0"/>
                  <w14:checkedState w14:val="2612" w14:font="MS Gothic"/>
                  <w14:uncheckedState w14:val="2610" w14:font="MS Gothic"/>
                </w14:checkbox>
              </w:sdtPr>
              <w:sdtEndPr/>
              <w:sdtContent>
                <w:r w:rsidR="00697D23" w:rsidRPr="00CA0D05">
                  <w:rPr>
                    <w:rFonts w:ascii="Segoe UI Symbol" w:eastAsia="MS Gothic" w:hAnsi="Segoe UI Symbol" w:cs="Segoe UI Symbol"/>
                  </w:rPr>
                  <w:t>☐</w:t>
                </w:r>
              </w:sdtContent>
            </w:sdt>
            <w:r w:rsidR="008B3951" w:rsidRPr="00CA0D05">
              <w:rPr>
                <w:rFonts w:asciiTheme="majorHAnsi" w:hAnsiTheme="majorHAnsi" w:cstheme="majorHAnsi"/>
              </w:rPr>
              <w:t xml:space="preserve"> Other: </w:t>
            </w:r>
            <w:sdt>
              <w:sdtPr>
                <w:rPr>
                  <w:rStyle w:val="Style1"/>
                  <w:rFonts w:asciiTheme="majorHAnsi" w:hAnsiTheme="majorHAnsi" w:cstheme="majorHAnsi"/>
                </w:rPr>
                <w:id w:val="-779882763"/>
                <w:placeholder>
                  <w:docPart w:val="8F3FF16117584BDA871E6FB7EA994DE1"/>
                </w:placeholder>
                <w:showingPlcHdr/>
              </w:sdtPr>
              <w:sdtEndPr>
                <w:rPr>
                  <w:rStyle w:val="DefaultParagraphFont"/>
                  <w:u w:val="none"/>
                </w:rPr>
              </w:sdtEndPr>
              <w:sdtContent>
                <w:r w:rsidR="008B3951" w:rsidRPr="00CA0D05">
                  <w:rPr>
                    <w:rStyle w:val="PlaceholderText"/>
                    <w:rFonts w:asciiTheme="majorHAnsi" w:hAnsiTheme="majorHAnsi" w:cstheme="majorHAnsi"/>
                  </w:rPr>
                  <w:t>Please Explain.</w:t>
                </w:r>
              </w:sdtContent>
            </w:sdt>
          </w:p>
          <w:p w14:paraId="7BB0A4D9" w14:textId="77777777" w:rsidR="008B3951" w:rsidRPr="00CA0D05" w:rsidRDefault="008B3951" w:rsidP="00E37625">
            <w:pPr>
              <w:rPr>
                <w:rFonts w:asciiTheme="majorHAnsi" w:hAnsiTheme="majorHAnsi" w:cstheme="majorHAnsi"/>
              </w:rPr>
            </w:pPr>
          </w:p>
        </w:tc>
      </w:tr>
    </w:tbl>
    <w:p w14:paraId="64D3842B" w14:textId="21824289" w:rsidR="008B3951" w:rsidRPr="00CA0D05" w:rsidRDefault="008B3951" w:rsidP="00BC0FF8">
      <w:pPr>
        <w:spacing w:after="0"/>
        <w:rPr>
          <w:rFonts w:asciiTheme="majorHAnsi" w:hAnsiTheme="majorHAnsi" w:cstheme="majorHAnsi"/>
        </w:rPr>
      </w:pPr>
    </w:p>
    <w:p w14:paraId="0E964F42" w14:textId="02344B88" w:rsidR="00E37625" w:rsidRPr="00CA0D05" w:rsidRDefault="008B3951"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b/>
          <w:bCs/>
        </w:rPr>
      </w:pPr>
      <w:r w:rsidRPr="00CA0D05">
        <w:rPr>
          <w:rFonts w:asciiTheme="majorHAnsi" w:hAnsiTheme="majorHAnsi" w:cstheme="majorHAnsi"/>
          <w:b/>
          <w:bCs/>
        </w:rPr>
        <w:t xml:space="preserve">Locational Guide Map </w:t>
      </w:r>
      <w:r w:rsidR="008F5FA8" w:rsidRPr="00CA0D05">
        <w:rPr>
          <w:rFonts w:asciiTheme="majorHAnsi" w:hAnsiTheme="majorHAnsi" w:cstheme="majorHAnsi"/>
          <w:b/>
          <w:bCs/>
        </w:rPr>
        <w:t>Criteria</w:t>
      </w:r>
      <w:r w:rsidRPr="00CA0D05">
        <w:rPr>
          <w:rFonts w:asciiTheme="majorHAnsi" w:hAnsiTheme="majorHAnsi" w:cstheme="majorHAnsi"/>
          <w:b/>
          <w:bCs/>
        </w:rPr>
        <w:t>:</w:t>
      </w:r>
    </w:p>
    <w:p w14:paraId="2B426198" w14:textId="45F697AE" w:rsidR="00AC4E80" w:rsidRPr="00CA0D05" w:rsidRDefault="00657619"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sz w:val="20"/>
          <w:szCs w:val="20"/>
        </w:rPr>
      </w:pPr>
      <w:hyperlink r:id="rId10" w:history="1">
        <w:r w:rsidR="00AC4E80" w:rsidRPr="00CA0D05">
          <w:rPr>
            <w:rStyle w:val="Hyperlink"/>
            <w:rFonts w:asciiTheme="majorHAnsi" w:hAnsiTheme="majorHAnsi" w:cstheme="majorHAnsi"/>
            <w:sz w:val="20"/>
            <w:szCs w:val="20"/>
          </w:rPr>
          <w:t>http://ctmaps.maps.arcgis.com/apps/webappviewer/index.html?id=ba47efccdb304e02893b7b8e8cff556a</w:t>
        </w:r>
      </w:hyperlink>
      <w:r w:rsidR="00AC4E80" w:rsidRPr="00CA0D05">
        <w:rPr>
          <w:rFonts w:asciiTheme="majorHAnsi" w:hAnsiTheme="majorHAnsi" w:cstheme="majorHAnsi"/>
          <w:sz w:val="20"/>
          <w:szCs w:val="20"/>
        </w:rPr>
        <w:t xml:space="preserve"> </w:t>
      </w:r>
    </w:p>
    <w:p w14:paraId="07469A89" w14:textId="77777777" w:rsidR="00E37625" w:rsidRPr="00CA0D05" w:rsidRDefault="00E37625"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p>
    <w:p w14:paraId="60C0836B" w14:textId="0F7143E6" w:rsidR="005B1E11" w:rsidRPr="00CA0D05" w:rsidRDefault="005B1E11"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r w:rsidRPr="00CA0D05">
        <w:rPr>
          <w:rFonts w:asciiTheme="majorHAnsi" w:hAnsiTheme="majorHAnsi" w:cstheme="majorHAnsi"/>
        </w:rPr>
        <w:t>Priority Funding Area factors:</w:t>
      </w:r>
    </w:p>
    <w:p w14:paraId="5EAABC4B" w14:textId="5DA14499" w:rsidR="00E37625" w:rsidRPr="00CA0D05" w:rsidRDefault="00657619"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sdt>
        <w:sdtPr>
          <w:rPr>
            <w:rFonts w:asciiTheme="majorHAnsi" w:hAnsiTheme="majorHAnsi" w:cstheme="majorHAnsi"/>
          </w:rPr>
          <w:id w:val="1980185408"/>
          <w14:checkbox>
            <w14:checked w14:val="1"/>
            <w14:checkedState w14:val="2612" w14:font="MS Gothic"/>
            <w14:uncheckedState w14:val="2610" w14:font="MS Gothic"/>
          </w14:checkbox>
        </w:sdtPr>
        <w:sdtEndPr/>
        <w:sdtContent>
          <w:r w:rsidR="00DE5959" w:rsidRPr="00CA0D05">
            <w:rPr>
              <w:rFonts w:ascii="Segoe UI Symbol" w:eastAsia="MS Gothic" w:hAnsi="Segoe UI Symbol" w:cs="Segoe UI Symbol"/>
            </w:rPr>
            <w:t>☒</w:t>
          </w:r>
        </w:sdtContent>
      </w:sdt>
      <w:r w:rsidR="00E37625" w:rsidRPr="00CA0D05">
        <w:rPr>
          <w:rFonts w:asciiTheme="majorHAnsi" w:hAnsiTheme="majorHAnsi" w:cstheme="majorHAnsi"/>
        </w:rPr>
        <w:t xml:space="preserve">  Designated as a Priority Funding Area, including </w:t>
      </w:r>
      <w:sdt>
        <w:sdtPr>
          <w:rPr>
            <w:rFonts w:asciiTheme="majorHAnsi" w:hAnsiTheme="majorHAnsi" w:cstheme="majorHAnsi"/>
          </w:rPr>
          <w:id w:val="804970268"/>
          <w14:checkbox>
            <w14:checked w14:val="1"/>
            <w14:checkedState w14:val="2612" w14:font="MS Gothic"/>
            <w14:uncheckedState w14:val="2610" w14:font="MS Gothic"/>
          </w14:checkbox>
        </w:sdtPr>
        <w:sdtEndPr/>
        <w:sdtContent>
          <w:r w:rsidR="00DE5959" w:rsidRPr="00CA0D05">
            <w:rPr>
              <w:rFonts w:ascii="Segoe UI Symbol" w:eastAsia="MS Gothic" w:hAnsi="Segoe UI Symbol" w:cs="Segoe UI Symbol"/>
            </w:rPr>
            <w:t>☒</w:t>
          </w:r>
        </w:sdtContent>
      </w:sdt>
      <w:r w:rsidR="00E37625" w:rsidRPr="00CA0D05">
        <w:rPr>
          <w:rFonts w:asciiTheme="majorHAnsi" w:hAnsiTheme="majorHAnsi" w:cstheme="majorHAnsi"/>
        </w:rPr>
        <w:t xml:space="preserve"> Balanced, or </w:t>
      </w:r>
      <w:sdt>
        <w:sdtPr>
          <w:rPr>
            <w:rFonts w:asciiTheme="majorHAnsi" w:hAnsiTheme="majorHAnsi" w:cstheme="majorHAnsi"/>
          </w:rPr>
          <w:id w:val="1740133973"/>
          <w14:checkbox>
            <w14:checked w14:val="0"/>
            <w14:checkedState w14:val="2612" w14:font="MS Gothic"/>
            <w14:uncheckedState w14:val="2610" w14:font="MS Gothic"/>
          </w14:checkbox>
        </w:sdtPr>
        <w:sdtEndPr/>
        <w:sdtContent>
          <w:r w:rsidR="00E37625" w:rsidRPr="00CA0D05">
            <w:rPr>
              <w:rFonts w:ascii="Segoe UI Symbol" w:hAnsi="Segoe UI Symbol" w:cs="Segoe UI Symbol"/>
            </w:rPr>
            <w:t>☐</w:t>
          </w:r>
        </w:sdtContent>
      </w:sdt>
      <w:r w:rsidR="00E37625" w:rsidRPr="00CA0D05">
        <w:rPr>
          <w:rFonts w:asciiTheme="majorHAnsi" w:hAnsiTheme="majorHAnsi" w:cstheme="majorHAnsi"/>
        </w:rPr>
        <w:t xml:space="preserve"> Village </w:t>
      </w:r>
      <w:proofErr w:type="gramStart"/>
      <w:r w:rsidR="00E37625" w:rsidRPr="00CA0D05">
        <w:rPr>
          <w:rFonts w:asciiTheme="majorHAnsi" w:hAnsiTheme="majorHAnsi" w:cstheme="majorHAnsi"/>
        </w:rPr>
        <w:t>PFA;</w:t>
      </w:r>
      <w:proofErr w:type="gramEnd"/>
    </w:p>
    <w:p w14:paraId="57066D33" w14:textId="398C4F4A" w:rsidR="00E37625" w:rsidRPr="00CA0D05" w:rsidRDefault="00657619"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sdt>
        <w:sdtPr>
          <w:rPr>
            <w:rFonts w:asciiTheme="majorHAnsi" w:hAnsiTheme="majorHAnsi" w:cstheme="majorHAnsi"/>
          </w:rPr>
          <w:id w:val="1229341774"/>
          <w14:checkbox>
            <w14:checked w14:val="0"/>
            <w14:checkedState w14:val="2612" w14:font="MS Gothic"/>
            <w14:uncheckedState w14:val="2610" w14:font="MS Gothic"/>
          </w14:checkbox>
        </w:sdtPr>
        <w:sdtEndPr/>
        <w:sdtContent>
          <w:r w:rsidR="00697D23" w:rsidRPr="00CA0D05">
            <w:rPr>
              <w:rFonts w:ascii="Segoe UI Symbol" w:eastAsia="MS Gothic" w:hAnsi="Segoe UI Symbol" w:cs="Segoe UI Symbol"/>
            </w:rPr>
            <w:t>☐</w:t>
          </w:r>
        </w:sdtContent>
      </w:sdt>
      <w:r w:rsidR="00E37625" w:rsidRPr="00CA0D05">
        <w:rPr>
          <w:rFonts w:asciiTheme="majorHAnsi" w:hAnsiTheme="majorHAnsi" w:cstheme="majorHAnsi"/>
        </w:rPr>
        <w:t xml:space="preserve">  Urban Area or Urban Cluster, as designated by the most recent US Census </w:t>
      </w:r>
      <w:proofErr w:type="gramStart"/>
      <w:r w:rsidR="00E37625" w:rsidRPr="00CA0D05">
        <w:rPr>
          <w:rFonts w:asciiTheme="majorHAnsi" w:hAnsiTheme="majorHAnsi" w:cstheme="majorHAnsi"/>
        </w:rPr>
        <w:t>Data;</w:t>
      </w:r>
      <w:proofErr w:type="gramEnd"/>
    </w:p>
    <w:p w14:paraId="2C982335" w14:textId="5908418C" w:rsidR="00E37625" w:rsidRPr="00CA0D05" w:rsidRDefault="00657619"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sdt>
        <w:sdtPr>
          <w:rPr>
            <w:rFonts w:asciiTheme="majorHAnsi" w:hAnsiTheme="majorHAnsi" w:cstheme="majorHAnsi"/>
          </w:rPr>
          <w:id w:val="358943759"/>
          <w14:checkbox>
            <w14:checked w14:val="1"/>
            <w14:checkedState w14:val="2612" w14:font="MS Gothic"/>
            <w14:uncheckedState w14:val="2610" w14:font="MS Gothic"/>
          </w14:checkbox>
        </w:sdtPr>
        <w:sdtEndPr/>
        <w:sdtContent>
          <w:r w:rsidR="00BD3306" w:rsidRPr="00CA0D05">
            <w:rPr>
              <w:rFonts w:ascii="Segoe UI Symbol" w:eastAsia="MS Gothic" w:hAnsi="Segoe UI Symbol" w:cs="Segoe UI Symbol"/>
            </w:rPr>
            <w:t>☒</w:t>
          </w:r>
        </w:sdtContent>
      </w:sdt>
      <w:r w:rsidR="00E37625" w:rsidRPr="00CA0D05">
        <w:rPr>
          <w:rFonts w:asciiTheme="majorHAnsi" w:hAnsiTheme="majorHAnsi" w:cstheme="majorHAnsi"/>
        </w:rPr>
        <w:t xml:space="preserve">  Public Transit, defined as being within a ½ mile buffer surrounding existing or planned mass </w:t>
      </w:r>
      <w:proofErr w:type="gramStart"/>
      <w:r w:rsidR="00E37625" w:rsidRPr="00CA0D05">
        <w:rPr>
          <w:rFonts w:asciiTheme="majorHAnsi" w:hAnsiTheme="majorHAnsi" w:cstheme="majorHAnsi"/>
        </w:rPr>
        <w:t>transit;</w:t>
      </w:r>
      <w:proofErr w:type="gramEnd"/>
    </w:p>
    <w:p w14:paraId="638B6E63" w14:textId="11DFDF38" w:rsidR="00E37625" w:rsidRPr="00CA0D05" w:rsidRDefault="00657619"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sdt>
        <w:sdtPr>
          <w:rPr>
            <w:rFonts w:asciiTheme="majorHAnsi" w:hAnsiTheme="majorHAnsi" w:cstheme="majorHAnsi"/>
          </w:rPr>
          <w:id w:val="833034726"/>
          <w14:checkbox>
            <w14:checked w14:val="1"/>
            <w14:checkedState w14:val="2612" w14:font="MS Gothic"/>
            <w14:uncheckedState w14:val="2610" w14:font="MS Gothic"/>
          </w14:checkbox>
        </w:sdtPr>
        <w:sdtEndPr/>
        <w:sdtContent>
          <w:r w:rsidR="004E48DD" w:rsidRPr="00CA0D05">
            <w:rPr>
              <w:rFonts w:ascii="Segoe UI Symbol" w:eastAsia="MS Gothic" w:hAnsi="Segoe UI Symbol" w:cs="Segoe UI Symbol"/>
            </w:rPr>
            <w:t>☒</w:t>
          </w:r>
        </w:sdtContent>
      </w:sdt>
      <w:r w:rsidR="00E37625" w:rsidRPr="00CA0D05">
        <w:rPr>
          <w:rFonts w:asciiTheme="majorHAnsi" w:hAnsiTheme="majorHAnsi" w:cstheme="majorHAnsi"/>
        </w:rPr>
        <w:t xml:space="preserve">  Existing or planned sewer service from an adopted Wastewater Facility </w:t>
      </w:r>
      <w:proofErr w:type="gramStart"/>
      <w:r w:rsidR="00E37625" w:rsidRPr="00CA0D05">
        <w:rPr>
          <w:rFonts w:asciiTheme="majorHAnsi" w:hAnsiTheme="majorHAnsi" w:cstheme="majorHAnsi"/>
        </w:rPr>
        <w:t>Plan;</w:t>
      </w:r>
      <w:proofErr w:type="gramEnd"/>
    </w:p>
    <w:p w14:paraId="7716A666" w14:textId="1B652496" w:rsidR="00E37625" w:rsidRPr="00CA0D05" w:rsidRDefault="00657619"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sdt>
        <w:sdtPr>
          <w:rPr>
            <w:rFonts w:asciiTheme="majorHAnsi" w:hAnsiTheme="majorHAnsi" w:cstheme="majorHAnsi"/>
          </w:rPr>
          <w:id w:val="-1136412854"/>
          <w14:checkbox>
            <w14:checked w14:val="0"/>
            <w14:checkedState w14:val="2612" w14:font="MS Gothic"/>
            <w14:uncheckedState w14:val="2610" w14:font="MS Gothic"/>
          </w14:checkbox>
        </w:sdtPr>
        <w:sdtEndPr/>
        <w:sdtContent>
          <w:r w:rsidR="00697D23" w:rsidRPr="00CA0D05">
            <w:rPr>
              <w:rFonts w:ascii="Segoe UI Symbol" w:eastAsia="MS Gothic" w:hAnsi="Segoe UI Symbol" w:cs="Segoe UI Symbol"/>
            </w:rPr>
            <w:t>☐</w:t>
          </w:r>
        </w:sdtContent>
      </w:sdt>
      <w:r w:rsidR="00E37625" w:rsidRPr="00CA0D05">
        <w:rPr>
          <w:rFonts w:asciiTheme="majorHAnsi" w:hAnsiTheme="majorHAnsi" w:cstheme="majorHAnsi"/>
        </w:rPr>
        <w:t xml:space="preserve">  Existing or planned water service from an adopted Public Drinking Water Supply </w:t>
      </w:r>
      <w:proofErr w:type="gramStart"/>
      <w:r w:rsidR="00E37625" w:rsidRPr="00CA0D05">
        <w:rPr>
          <w:rFonts w:asciiTheme="majorHAnsi" w:hAnsiTheme="majorHAnsi" w:cstheme="majorHAnsi"/>
        </w:rPr>
        <w:t>Plan;</w:t>
      </w:r>
      <w:proofErr w:type="gramEnd"/>
    </w:p>
    <w:p w14:paraId="3AFAA079" w14:textId="6037A62C" w:rsidR="00E37625" w:rsidRPr="00CA0D05" w:rsidRDefault="00657619"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sdt>
        <w:sdtPr>
          <w:rPr>
            <w:rFonts w:asciiTheme="majorHAnsi" w:hAnsiTheme="majorHAnsi" w:cstheme="majorHAnsi"/>
          </w:rPr>
          <w:id w:val="1654722254"/>
          <w14:checkbox>
            <w14:checked w14:val="0"/>
            <w14:checkedState w14:val="2612" w14:font="MS Gothic"/>
            <w14:uncheckedState w14:val="2610" w14:font="MS Gothic"/>
          </w14:checkbox>
        </w:sdtPr>
        <w:sdtEndPr/>
        <w:sdtContent>
          <w:r w:rsidR="00697D23" w:rsidRPr="00CA0D05">
            <w:rPr>
              <w:rFonts w:ascii="Segoe UI Symbol" w:eastAsia="MS Gothic" w:hAnsi="Segoe UI Symbol" w:cs="Segoe UI Symbol"/>
            </w:rPr>
            <w:t>☐</w:t>
          </w:r>
        </w:sdtContent>
      </w:sdt>
      <w:r w:rsidR="00E37625" w:rsidRPr="00CA0D05">
        <w:rPr>
          <w:rFonts w:asciiTheme="majorHAnsi" w:hAnsiTheme="majorHAnsi" w:cstheme="majorHAnsi"/>
        </w:rPr>
        <w:t xml:space="preserve">  Existing local bus service provided 7 days a week.</w:t>
      </w:r>
    </w:p>
    <w:p w14:paraId="6906D53E" w14:textId="77777777" w:rsidR="00E37625" w:rsidRPr="00CA0D05" w:rsidRDefault="00E37625"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p>
    <w:p w14:paraId="61837A67" w14:textId="77777777" w:rsidR="00E37625" w:rsidRPr="00CA0D05" w:rsidRDefault="00E37625"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r w:rsidRPr="00CA0D05">
        <w:rPr>
          <w:rFonts w:asciiTheme="majorHAnsi" w:hAnsiTheme="majorHAnsi" w:cstheme="majorHAnsi"/>
        </w:rPr>
        <w:t>Conservation Area factors:</w:t>
      </w:r>
    </w:p>
    <w:p w14:paraId="0BFBBF3A" w14:textId="371B779A" w:rsidR="00E37625" w:rsidRPr="00CA0D05" w:rsidRDefault="00657619"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sdt>
        <w:sdtPr>
          <w:rPr>
            <w:rFonts w:asciiTheme="majorHAnsi" w:hAnsiTheme="majorHAnsi" w:cstheme="majorHAnsi"/>
          </w:rPr>
          <w:id w:val="1369729345"/>
          <w14:checkbox>
            <w14:checked w14:val="0"/>
            <w14:checkedState w14:val="2612" w14:font="MS Gothic"/>
            <w14:uncheckedState w14:val="2610" w14:font="MS Gothic"/>
          </w14:checkbox>
        </w:sdtPr>
        <w:sdtEndPr/>
        <w:sdtContent>
          <w:r w:rsidR="00697D23" w:rsidRPr="00CA0D05">
            <w:rPr>
              <w:rFonts w:ascii="Segoe UI Symbol" w:eastAsia="MS Gothic" w:hAnsi="Segoe UI Symbol" w:cs="Segoe UI Symbol"/>
            </w:rPr>
            <w:t>☐</w:t>
          </w:r>
        </w:sdtContent>
      </w:sdt>
      <w:r w:rsidR="00E37625" w:rsidRPr="00CA0D05">
        <w:rPr>
          <w:rFonts w:asciiTheme="majorHAnsi" w:hAnsiTheme="majorHAnsi" w:cstheme="majorHAnsi"/>
        </w:rPr>
        <w:t xml:space="preserve">  Core Forest Area(s), defined as greater than 250 acres based on the 2006 Land Cover </w:t>
      </w:r>
      <w:proofErr w:type="gramStart"/>
      <w:r w:rsidR="00E37625" w:rsidRPr="00CA0D05">
        <w:rPr>
          <w:rFonts w:asciiTheme="majorHAnsi" w:hAnsiTheme="majorHAnsi" w:cstheme="majorHAnsi"/>
        </w:rPr>
        <w:t>Dataset;</w:t>
      </w:r>
      <w:proofErr w:type="gramEnd"/>
    </w:p>
    <w:p w14:paraId="53E3C692" w14:textId="149C8A27" w:rsidR="00E37625" w:rsidRPr="00CA0D05" w:rsidRDefault="00657619"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sdt>
        <w:sdtPr>
          <w:rPr>
            <w:rFonts w:asciiTheme="majorHAnsi" w:hAnsiTheme="majorHAnsi" w:cstheme="majorHAnsi"/>
          </w:rPr>
          <w:id w:val="-1532334795"/>
          <w14:checkbox>
            <w14:checked w14:val="0"/>
            <w14:checkedState w14:val="2612" w14:font="MS Gothic"/>
            <w14:uncheckedState w14:val="2610" w14:font="MS Gothic"/>
          </w14:checkbox>
        </w:sdtPr>
        <w:sdtEndPr/>
        <w:sdtContent>
          <w:r w:rsidR="00697D23" w:rsidRPr="00CA0D05">
            <w:rPr>
              <w:rFonts w:ascii="Segoe UI Symbol" w:eastAsia="MS Gothic" w:hAnsi="Segoe UI Symbol" w:cs="Segoe UI Symbol"/>
            </w:rPr>
            <w:t>☐</w:t>
          </w:r>
        </w:sdtContent>
      </w:sdt>
      <w:r w:rsidR="00E37625" w:rsidRPr="00CA0D05">
        <w:rPr>
          <w:rFonts w:asciiTheme="majorHAnsi" w:hAnsiTheme="majorHAnsi" w:cstheme="majorHAnsi"/>
        </w:rPr>
        <w:t xml:space="preserve">  Existing or potential drinking water supply watershed(s</w:t>
      </w:r>
      <w:proofErr w:type="gramStart"/>
      <w:r w:rsidR="00E37625" w:rsidRPr="00CA0D05">
        <w:rPr>
          <w:rFonts w:asciiTheme="majorHAnsi" w:hAnsiTheme="majorHAnsi" w:cstheme="majorHAnsi"/>
        </w:rPr>
        <w:t>);</w:t>
      </w:r>
      <w:proofErr w:type="gramEnd"/>
    </w:p>
    <w:p w14:paraId="6445B936" w14:textId="42B0F229" w:rsidR="00E37625" w:rsidRPr="00CA0D05" w:rsidRDefault="00657619"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sdt>
        <w:sdtPr>
          <w:rPr>
            <w:rFonts w:asciiTheme="majorHAnsi" w:hAnsiTheme="majorHAnsi" w:cstheme="majorHAnsi"/>
          </w:rPr>
          <w:id w:val="54287742"/>
          <w14:checkbox>
            <w14:checked w14:val="0"/>
            <w14:checkedState w14:val="2612" w14:font="MS Gothic"/>
            <w14:uncheckedState w14:val="2610" w14:font="MS Gothic"/>
          </w14:checkbox>
        </w:sdtPr>
        <w:sdtEndPr/>
        <w:sdtContent>
          <w:r w:rsidR="00697D23" w:rsidRPr="00CA0D05">
            <w:rPr>
              <w:rFonts w:ascii="Segoe UI Symbol" w:eastAsia="MS Gothic" w:hAnsi="Segoe UI Symbol" w:cs="Segoe UI Symbol"/>
            </w:rPr>
            <w:t>☐</w:t>
          </w:r>
        </w:sdtContent>
      </w:sdt>
      <w:r w:rsidR="00E37625" w:rsidRPr="00CA0D05">
        <w:rPr>
          <w:rFonts w:asciiTheme="majorHAnsi" w:hAnsiTheme="majorHAnsi" w:cstheme="majorHAnsi"/>
        </w:rPr>
        <w:t xml:space="preserve">  Aquifer Protection Area(s</w:t>
      </w:r>
      <w:proofErr w:type="gramStart"/>
      <w:r w:rsidR="00E37625" w:rsidRPr="00CA0D05">
        <w:rPr>
          <w:rFonts w:asciiTheme="majorHAnsi" w:hAnsiTheme="majorHAnsi" w:cstheme="majorHAnsi"/>
        </w:rPr>
        <w:t>);</w:t>
      </w:r>
      <w:proofErr w:type="gramEnd"/>
    </w:p>
    <w:p w14:paraId="61DF3537" w14:textId="130A6FB3" w:rsidR="00E37625" w:rsidRPr="00CA0D05" w:rsidRDefault="00657619"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sdt>
        <w:sdtPr>
          <w:rPr>
            <w:rFonts w:asciiTheme="majorHAnsi" w:hAnsiTheme="majorHAnsi" w:cstheme="majorHAnsi"/>
          </w:rPr>
          <w:id w:val="-1060864574"/>
          <w14:checkbox>
            <w14:checked w14:val="0"/>
            <w14:checkedState w14:val="2612" w14:font="MS Gothic"/>
            <w14:uncheckedState w14:val="2610" w14:font="MS Gothic"/>
          </w14:checkbox>
        </w:sdtPr>
        <w:sdtEndPr/>
        <w:sdtContent>
          <w:r w:rsidR="00697D23" w:rsidRPr="00CA0D05">
            <w:rPr>
              <w:rFonts w:ascii="Segoe UI Symbol" w:eastAsia="MS Gothic" w:hAnsi="Segoe UI Symbol" w:cs="Segoe UI Symbol"/>
            </w:rPr>
            <w:t>☐</w:t>
          </w:r>
        </w:sdtContent>
      </w:sdt>
      <w:r w:rsidR="00E37625" w:rsidRPr="00CA0D05">
        <w:rPr>
          <w:rFonts w:asciiTheme="majorHAnsi" w:hAnsiTheme="majorHAnsi" w:cstheme="majorHAnsi"/>
        </w:rPr>
        <w:t xml:space="preserve">  Wetland Soils greater than 25 </w:t>
      </w:r>
      <w:proofErr w:type="gramStart"/>
      <w:r w:rsidR="00E37625" w:rsidRPr="00CA0D05">
        <w:rPr>
          <w:rFonts w:asciiTheme="majorHAnsi" w:hAnsiTheme="majorHAnsi" w:cstheme="majorHAnsi"/>
        </w:rPr>
        <w:t>acres;</w:t>
      </w:r>
      <w:proofErr w:type="gramEnd"/>
    </w:p>
    <w:p w14:paraId="4B096EB3" w14:textId="3C1DF2F1" w:rsidR="00E37625" w:rsidRPr="00CA0D05" w:rsidRDefault="00657619"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sdt>
        <w:sdtPr>
          <w:rPr>
            <w:rFonts w:asciiTheme="majorHAnsi" w:hAnsiTheme="majorHAnsi" w:cstheme="majorHAnsi"/>
          </w:rPr>
          <w:id w:val="1585649823"/>
          <w14:checkbox>
            <w14:checked w14:val="0"/>
            <w14:checkedState w14:val="2612" w14:font="MS Gothic"/>
            <w14:uncheckedState w14:val="2610" w14:font="MS Gothic"/>
          </w14:checkbox>
        </w:sdtPr>
        <w:sdtEndPr/>
        <w:sdtContent>
          <w:r w:rsidR="008F2A13" w:rsidRPr="00CA0D05">
            <w:rPr>
              <w:rFonts w:ascii="Segoe UI Symbol" w:eastAsia="MS Gothic" w:hAnsi="Segoe UI Symbol" w:cs="Segoe UI Symbol"/>
            </w:rPr>
            <w:t>☐</w:t>
          </w:r>
        </w:sdtContent>
      </w:sdt>
      <w:r w:rsidR="00E37625" w:rsidRPr="00CA0D05">
        <w:rPr>
          <w:rFonts w:asciiTheme="majorHAnsi" w:hAnsiTheme="majorHAnsi" w:cstheme="majorHAnsi"/>
        </w:rPr>
        <w:t xml:space="preserve">  Undeveloped Prime, Statewide Important and/or locally important agricultural soils greater than 5 </w:t>
      </w:r>
      <w:proofErr w:type="gramStart"/>
      <w:r w:rsidR="00E37625" w:rsidRPr="00CA0D05">
        <w:rPr>
          <w:rFonts w:asciiTheme="majorHAnsi" w:hAnsiTheme="majorHAnsi" w:cstheme="majorHAnsi"/>
        </w:rPr>
        <w:t>acres;</w:t>
      </w:r>
      <w:proofErr w:type="gramEnd"/>
    </w:p>
    <w:p w14:paraId="43E89C33" w14:textId="65CAACDA" w:rsidR="00E37625" w:rsidRPr="00CA0D05" w:rsidRDefault="00657619"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sdt>
        <w:sdtPr>
          <w:rPr>
            <w:rFonts w:asciiTheme="majorHAnsi" w:hAnsiTheme="majorHAnsi" w:cstheme="majorHAnsi"/>
          </w:rPr>
          <w:id w:val="-214201798"/>
          <w14:checkbox>
            <w14:checked w14:val="0"/>
            <w14:checkedState w14:val="2612" w14:font="MS Gothic"/>
            <w14:uncheckedState w14:val="2610" w14:font="MS Gothic"/>
          </w14:checkbox>
        </w:sdtPr>
        <w:sdtEndPr/>
        <w:sdtContent>
          <w:r w:rsidR="00697D23" w:rsidRPr="00CA0D05">
            <w:rPr>
              <w:rFonts w:ascii="Segoe UI Symbol" w:eastAsia="MS Gothic" w:hAnsi="Segoe UI Symbol" w:cs="Segoe UI Symbol"/>
            </w:rPr>
            <w:t>☐</w:t>
          </w:r>
        </w:sdtContent>
      </w:sdt>
      <w:r w:rsidR="00E37625" w:rsidRPr="00CA0D05">
        <w:rPr>
          <w:rFonts w:asciiTheme="majorHAnsi" w:hAnsiTheme="majorHAnsi" w:cstheme="majorHAnsi"/>
        </w:rPr>
        <w:t xml:space="preserve">  Category 1, 2, or 3 Hurricane Inundation Zone(s</w:t>
      </w:r>
      <w:proofErr w:type="gramStart"/>
      <w:r w:rsidR="00E37625" w:rsidRPr="00CA0D05">
        <w:rPr>
          <w:rFonts w:asciiTheme="majorHAnsi" w:hAnsiTheme="majorHAnsi" w:cstheme="majorHAnsi"/>
        </w:rPr>
        <w:t>);</w:t>
      </w:r>
      <w:proofErr w:type="gramEnd"/>
    </w:p>
    <w:p w14:paraId="4DBD1BD4" w14:textId="4D2E8BE7" w:rsidR="00E37625" w:rsidRPr="00CA0D05" w:rsidRDefault="00657619"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sdt>
        <w:sdtPr>
          <w:rPr>
            <w:rFonts w:asciiTheme="majorHAnsi" w:hAnsiTheme="majorHAnsi" w:cstheme="majorHAnsi"/>
          </w:rPr>
          <w:id w:val="-1185745420"/>
          <w14:checkbox>
            <w14:checked w14:val="0"/>
            <w14:checkedState w14:val="2612" w14:font="MS Gothic"/>
            <w14:uncheckedState w14:val="2610" w14:font="MS Gothic"/>
          </w14:checkbox>
        </w:sdtPr>
        <w:sdtEndPr/>
        <w:sdtContent>
          <w:r w:rsidR="00697D23" w:rsidRPr="00CA0D05">
            <w:rPr>
              <w:rFonts w:ascii="Segoe UI Symbol" w:eastAsia="MS Gothic" w:hAnsi="Segoe UI Symbol" w:cs="Segoe UI Symbol"/>
            </w:rPr>
            <w:t>☐</w:t>
          </w:r>
        </w:sdtContent>
      </w:sdt>
      <w:r w:rsidR="00E37625" w:rsidRPr="00CA0D05">
        <w:rPr>
          <w:rFonts w:asciiTheme="majorHAnsi" w:hAnsiTheme="majorHAnsi" w:cstheme="majorHAnsi"/>
        </w:rPr>
        <w:t xml:space="preserve">  </w:t>
      </w:r>
      <w:proofErr w:type="gramStart"/>
      <w:r w:rsidR="00E37625" w:rsidRPr="00CA0D05">
        <w:rPr>
          <w:rFonts w:asciiTheme="majorHAnsi" w:hAnsiTheme="majorHAnsi" w:cstheme="majorHAnsi"/>
        </w:rPr>
        <w:t>100 year</w:t>
      </w:r>
      <w:proofErr w:type="gramEnd"/>
      <w:r w:rsidR="00E37625" w:rsidRPr="00CA0D05">
        <w:rPr>
          <w:rFonts w:asciiTheme="majorHAnsi" w:hAnsiTheme="majorHAnsi" w:cstheme="majorHAnsi"/>
        </w:rPr>
        <w:t xml:space="preserve"> Flood Zone(s);</w:t>
      </w:r>
    </w:p>
    <w:p w14:paraId="6AE182E8" w14:textId="2A63A72A" w:rsidR="00E37625" w:rsidRPr="00CA0D05" w:rsidRDefault="00657619"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sdt>
        <w:sdtPr>
          <w:rPr>
            <w:rFonts w:asciiTheme="majorHAnsi" w:hAnsiTheme="majorHAnsi" w:cstheme="majorHAnsi"/>
          </w:rPr>
          <w:id w:val="-2038503239"/>
          <w14:checkbox>
            <w14:checked w14:val="0"/>
            <w14:checkedState w14:val="2612" w14:font="MS Gothic"/>
            <w14:uncheckedState w14:val="2610" w14:font="MS Gothic"/>
          </w14:checkbox>
        </w:sdtPr>
        <w:sdtEndPr/>
        <w:sdtContent>
          <w:r w:rsidR="00697D23" w:rsidRPr="00CA0D05">
            <w:rPr>
              <w:rFonts w:ascii="Segoe UI Symbol" w:eastAsia="MS Gothic" w:hAnsi="Segoe UI Symbol" w:cs="Segoe UI Symbol"/>
            </w:rPr>
            <w:t>☐</w:t>
          </w:r>
        </w:sdtContent>
      </w:sdt>
      <w:r w:rsidR="00E37625" w:rsidRPr="00CA0D05">
        <w:rPr>
          <w:rFonts w:asciiTheme="majorHAnsi" w:hAnsiTheme="majorHAnsi" w:cstheme="majorHAnsi"/>
        </w:rPr>
        <w:t xml:space="preserve">  </w:t>
      </w:r>
      <w:r w:rsidR="000D14B9" w:rsidRPr="00CA0D05">
        <w:rPr>
          <w:rFonts w:asciiTheme="majorHAnsi" w:hAnsiTheme="majorHAnsi" w:cstheme="majorHAnsi"/>
        </w:rPr>
        <w:t xml:space="preserve">Critical </w:t>
      </w:r>
      <w:proofErr w:type="gramStart"/>
      <w:r w:rsidR="000D14B9" w:rsidRPr="00CA0D05">
        <w:rPr>
          <w:rFonts w:asciiTheme="majorHAnsi" w:hAnsiTheme="majorHAnsi" w:cstheme="majorHAnsi"/>
        </w:rPr>
        <w:t>Habitat</w:t>
      </w:r>
      <w:r w:rsidR="00E37625" w:rsidRPr="00CA0D05">
        <w:rPr>
          <w:rFonts w:asciiTheme="majorHAnsi" w:hAnsiTheme="majorHAnsi" w:cstheme="majorHAnsi"/>
        </w:rPr>
        <w:t>;</w:t>
      </w:r>
      <w:proofErr w:type="gramEnd"/>
    </w:p>
    <w:p w14:paraId="6867F7E3" w14:textId="00A9A881" w:rsidR="00E37625" w:rsidRPr="00CA0D05" w:rsidRDefault="00657619"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sdt>
        <w:sdtPr>
          <w:rPr>
            <w:rFonts w:asciiTheme="majorHAnsi" w:hAnsiTheme="majorHAnsi" w:cstheme="majorHAnsi"/>
          </w:rPr>
          <w:id w:val="1249926738"/>
          <w14:checkbox>
            <w14:checked w14:val="0"/>
            <w14:checkedState w14:val="2612" w14:font="MS Gothic"/>
            <w14:uncheckedState w14:val="2610" w14:font="MS Gothic"/>
          </w14:checkbox>
        </w:sdtPr>
        <w:sdtEndPr/>
        <w:sdtContent>
          <w:r w:rsidR="00542F58" w:rsidRPr="00CA0D05">
            <w:rPr>
              <w:rFonts w:ascii="Segoe UI Symbol" w:eastAsia="MS Gothic" w:hAnsi="Segoe UI Symbol" w:cs="Segoe UI Symbol"/>
            </w:rPr>
            <w:t>☐</w:t>
          </w:r>
        </w:sdtContent>
      </w:sdt>
      <w:r w:rsidR="00E37625" w:rsidRPr="00CA0D05">
        <w:rPr>
          <w:rFonts w:asciiTheme="majorHAnsi" w:hAnsiTheme="majorHAnsi" w:cstheme="majorHAnsi"/>
        </w:rPr>
        <w:t xml:space="preserve">  Locally Important Conservation Area(s),</w:t>
      </w:r>
    </w:p>
    <w:p w14:paraId="779DB82C" w14:textId="60DD0E46" w:rsidR="00E37625" w:rsidRPr="00CA0D05" w:rsidRDefault="00657619"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sdt>
        <w:sdtPr>
          <w:rPr>
            <w:rFonts w:asciiTheme="majorHAnsi" w:hAnsiTheme="majorHAnsi" w:cstheme="majorHAnsi"/>
          </w:rPr>
          <w:id w:val="-565107896"/>
          <w14:checkbox>
            <w14:checked w14:val="0"/>
            <w14:checkedState w14:val="2612" w14:font="MS Gothic"/>
            <w14:uncheckedState w14:val="2610" w14:font="MS Gothic"/>
          </w14:checkbox>
        </w:sdtPr>
        <w:sdtEndPr/>
        <w:sdtContent>
          <w:r w:rsidR="00697D23" w:rsidRPr="00CA0D05">
            <w:rPr>
              <w:rFonts w:ascii="Segoe UI Symbol" w:eastAsia="MS Gothic" w:hAnsi="Segoe UI Symbol" w:cs="Segoe UI Symbol"/>
            </w:rPr>
            <w:t>☐</w:t>
          </w:r>
        </w:sdtContent>
      </w:sdt>
      <w:r w:rsidR="00E37625" w:rsidRPr="00CA0D05">
        <w:rPr>
          <w:rFonts w:asciiTheme="majorHAnsi" w:hAnsiTheme="majorHAnsi" w:cstheme="majorHAnsi"/>
        </w:rPr>
        <w:t xml:space="preserve">  Protected Land (list type):  </w:t>
      </w:r>
      <w:sdt>
        <w:sdtPr>
          <w:rPr>
            <w:rFonts w:asciiTheme="majorHAnsi" w:hAnsiTheme="majorHAnsi" w:cstheme="majorHAnsi"/>
            <w:u w:val="single"/>
          </w:rPr>
          <w:id w:val="-497815785"/>
          <w:placeholder>
            <w:docPart w:val="7B90913F8A984E1EB3D278F02667FD86"/>
          </w:placeholder>
          <w:showingPlcHdr/>
        </w:sdtPr>
        <w:sdtEndPr>
          <w:rPr>
            <w:u w:val="none"/>
          </w:rPr>
        </w:sdtEndPr>
        <w:sdtContent>
          <w:r w:rsidR="00E37625" w:rsidRPr="00CA0D05">
            <w:rPr>
              <w:rFonts w:asciiTheme="majorHAnsi" w:hAnsiTheme="majorHAnsi" w:cstheme="majorHAnsi"/>
            </w:rPr>
            <w:t>Enter text.</w:t>
          </w:r>
        </w:sdtContent>
      </w:sdt>
    </w:p>
    <w:p w14:paraId="78AF61B9" w14:textId="4D752351" w:rsidR="00E37625" w:rsidRPr="00CA0D05" w:rsidRDefault="00657619" w:rsidP="00E37625">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sdt>
        <w:sdtPr>
          <w:rPr>
            <w:rFonts w:asciiTheme="majorHAnsi" w:hAnsiTheme="majorHAnsi" w:cstheme="majorHAnsi"/>
          </w:rPr>
          <w:id w:val="1233042073"/>
          <w14:checkbox>
            <w14:checked w14:val="0"/>
            <w14:checkedState w14:val="2612" w14:font="MS Gothic"/>
            <w14:uncheckedState w14:val="2610" w14:font="MS Gothic"/>
          </w14:checkbox>
        </w:sdtPr>
        <w:sdtEndPr/>
        <w:sdtContent>
          <w:r w:rsidR="00697D23" w:rsidRPr="00CA0D05">
            <w:rPr>
              <w:rFonts w:ascii="Segoe UI Symbol" w:eastAsia="MS Gothic" w:hAnsi="Segoe UI Symbol" w:cs="Segoe UI Symbol"/>
            </w:rPr>
            <w:t>☐</w:t>
          </w:r>
        </w:sdtContent>
      </w:sdt>
      <w:r w:rsidR="00E37625" w:rsidRPr="00CA0D05">
        <w:rPr>
          <w:rFonts w:asciiTheme="majorHAnsi" w:hAnsiTheme="majorHAnsi" w:cstheme="majorHAnsi"/>
        </w:rPr>
        <w:t xml:space="preserve">  Local, State, or National Historic District(s).</w:t>
      </w:r>
    </w:p>
    <w:p w14:paraId="14D8A49C" w14:textId="77777777" w:rsidR="005B1E11" w:rsidRPr="00CA0D05" w:rsidRDefault="005B1E11" w:rsidP="008B3951">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pacing w:after="0"/>
        <w:rPr>
          <w:rFonts w:asciiTheme="majorHAnsi" w:hAnsiTheme="majorHAnsi" w:cstheme="majorHAnsi"/>
        </w:rPr>
      </w:pPr>
    </w:p>
    <w:p w14:paraId="5821FCFC" w14:textId="77777777" w:rsidR="00EC4E63" w:rsidRPr="00CA0D05" w:rsidRDefault="00EC4E63" w:rsidP="00BC0FF8">
      <w:pPr>
        <w:spacing w:after="0"/>
        <w:rPr>
          <w:rFonts w:asciiTheme="majorHAnsi" w:hAnsiTheme="majorHAnsi" w:cstheme="majorHAnsi"/>
        </w:rPr>
      </w:pPr>
    </w:p>
    <w:p w14:paraId="52ECF649" w14:textId="78F5FBC3" w:rsidR="00875686" w:rsidRPr="00CA0D05" w:rsidRDefault="00875686" w:rsidP="00310092">
      <w:pPr>
        <w:spacing w:after="0"/>
        <w:ind w:left="720"/>
        <w:rPr>
          <w:rFonts w:asciiTheme="majorHAnsi" w:hAnsiTheme="majorHAnsi" w:cstheme="majorHAnsi"/>
        </w:rPr>
      </w:pPr>
    </w:p>
    <w:p w14:paraId="27AF1D92" w14:textId="3F6614C1" w:rsidR="00310092" w:rsidRPr="00CA0D05" w:rsidRDefault="00310092" w:rsidP="00E829D9">
      <w:pPr>
        <w:rPr>
          <w:rFonts w:asciiTheme="majorHAnsi" w:hAnsiTheme="majorHAnsi" w:cstheme="majorHAnsi"/>
        </w:rPr>
        <w:sectPr w:rsidR="00310092" w:rsidRPr="00CA0D05" w:rsidSect="00472787">
          <w:footerReference w:type="default" r:id="rId11"/>
          <w:footerReference w:type="first" r:id="rId12"/>
          <w:type w:val="continuous"/>
          <w:pgSz w:w="12240" w:h="15840"/>
          <w:pgMar w:top="1440" w:right="1440" w:bottom="1440" w:left="1440" w:header="720" w:footer="720" w:gutter="0"/>
          <w:pgNumType w:start="0"/>
          <w:cols w:space="720"/>
          <w:titlePg/>
          <w:docGrid w:linePitch="360"/>
        </w:sectPr>
      </w:pPr>
    </w:p>
    <w:p w14:paraId="5FF3E927" w14:textId="2B447880" w:rsidR="004A31C6" w:rsidRPr="00CA0D05" w:rsidRDefault="004A31C6" w:rsidP="00E81E59">
      <w:pPr>
        <w:rPr>
          <w:rFonts w:asciiTheme="majorHAnsi" w:hAnsiTheme="majorHAnsi" w:cstheme="majorHAnsi"/>
        </w:rPr>
        <w:sectPr w:rsidR="004A31C6" w:rsidRPr="00CA0D05" w:rsidSect="004A31C6">
          <w:type w:val="continuous"/>
          <w:pgSz w:w="12240" w:h="15840"/>
          <w:pgMar w:top="1440" w:right="1440" w:bottom="1440" w:left="1440" w:header="720" w:footer="720" w:gutter="0"/>
          <w:cols w:space="720"/>
          <w:docGrid w:linePitch="360"/>
        </w:sectPr>
      </w:pPr>
    </w:p>
    <w:p w14:paraId="70D55F0B" w14:textId="2DC0FE98" w:rsidR="004A31C6" w:rsidRPr="00CA0D05" w:rsidRDefault="004A31C6" w:rsidP="00E81E59">
      <w:pPr>
        <w:rPr>
          <w:rFonts w:asciiTheme="majorHAnsi" w:hAnsiTheme="majorHAnsi" w:cstheme="majorHAnsi"/>
        </w:rPr>
      </w:pPr>
    </w:p>
    <w:p w14:paraId="2D2C8B8B" w14:textId="1421D42C" w:rsidR="004A31C6" w:rsidRPr="00CA0D05" w:rsidRDefault="004A31C6" w:rsidP="00E81E59">
      <w:pPr>
        <w:rPr>
          <w:rFonts w:asciiTheme="majorHAnsi" w:hAnsiTheme="majorHAnsi" w:cstheme="majorHAnsi"/>
        </w:rPr>
        <w:sectPr w:rsidR="004A31C6" w:rsidRPr="00CA0D05" w:rsidSect="00E81E59">
          <w:type w:val="continuous"/>
          <w:pgSz w:w="12240" w:h="15840"/>
          <w:pgMar w:top="1440" w:right="1440" w:bottom="1440" w:left="1440" w:header="720" w:footer="720" w:gutter="0"/>
          <w:cols w:num="2" w:space="720" w:equalWidth="0">
            <w:col w:w="4320" w:space="720"/>
            <w:col w:w="4320"/>
          </w:cols>
          <w:docGrid w:linePitch="360"/>
        </w:sectPr>
      </w:pPr>
    </w:p>
    <w:p w14:paraId="591D74D6" w14:textId="0F94D748" w:rsidR="00E81E59" w:rsidRPr="00CA0D05" w:rsidRDefault="00E81E59" w:rsidP="00603F1E">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hd w:val="clear" w:color="auto" w:fill="BDD6EE" w:themeFill="accent5" w:themeFillTint="66"/>
        <w:rPr>
          <w:rFonts w:asciiTheme="majorHAnsi" w:hAnsiTheme="majorHAnsi" w:cstheme="majorHAnsi"/>
          <w:b/>
          <w:sz w:val="28"/>
          <w:szCs w:val="28"/>
        </w:rPr>
      </w:pPr>
      <w:r w:rsidRPr="00CA0D05">
        <w:rPr>
          <w:rFonts w:asciiTheme="majorHAnsi" w:hAnsiTheme="majorHAnsi" w:cstheme="majorHAnsi"/>
          <w:b/>
          <w:sz w:val="28"/>
          <w:szCs w:val="28"/>
        </w:rPr>
        <w:lastRenderedPageBreak/>
        <w:t xml:space="preserve">PART </w:t>
      </w:r>
      <w:r w:rsidR="0012139D" w:rsidRPr="00CA0D05">
        <w:rPr>
          <w:rFonts w:asciiTheme="majorHAnsi" w:hAnsiTheme="majorHAnsi" w:cstheme="majorHAnsi"/>
          <w:b/>
          <w:sz w:val="28"/>
          <w:szCs w:val="28"/>
        </w:rPr>
        <w:t>IV</w:t>
      </w:r>
      <w:r w:rsidRPr="00CA0D05">
        <w:rPr>
          <w:rFonts w:asciiTheme="majorHAnsi" w:hAnsiTheme="majorHAnsi" w:cstheme="majorHAnsi"/>
          <w:b/>
          <w:sz w:val="28"/>
          <w:szCs w:val="28"/>
        </w:rPr>
        <w:t xml:space="preserve"> - </w:t>
      </w:r>
      <w:r w:rsidR="00EC4E63" w:rsidRPr="00CA0D05">
        <w:rPr>
          <w:rFonts w:asciiTheme="majorHAnsi" w:hAnsiTheme="majorHAnsi" w:cstheme="majorHAnsi"/>
          <w:b/>
          <w:sz w:val="28"/>
          <w:szCs w:val="28"/>
        </w:rPr>
        <w:t>Assessment of Environmental Significance – Direct, Indirect, And Cumulative Effects</w:t>
      </w:r>
    </w:p>
    <w:tbl>
      <w:tblPr>
        <w:tblStyle w:val="TableGrid"/>
        <w:tblW w:w="9625" w:type="dxa"/>
        <w:jc w:val="center"/>
        <w:tblLayout w:type="fixed"/>
        <w:tblLook w:val="04A0" w:firstRow="1" w:lastRow="0" w:firstColumn="1" w:lastColumn="0" w:noHBand="0" w:noVBand="1"/>
      </w:tblPr>
      <w:tblGrid>
        <w:gridCol w:w="2515"/>
        <w:gridCol w:w="7110"/>
      </w:tblGrid>
      <w:tr w:rsidR="00EC4E63" w:rsidRPr="00CA0D05" w14:paraId="5277F6D9" w14:textId="35136D15" w:rsidTr="004E48DD">
        <w:trPr>
          <w:trHeight w:val="910"/>
          <w:jc w:val="center"/>
        </w:trPr>
        <w:tc>
          <w:tcPr>
            <w:tcW w:w="2515" w:type="dxa"/>
            <w:vAlign w:val="center"/>
          </w:tcPr>
          <w:p w14:paraId="5546C402" w14:textId="1AE8BB51" w:rsidR="00EC4E63" w:rsidRPr="00CA0D05" w:rsidRDefault="00EC4E63" w:rsidP="00DF56B0">
            <w:pPr>
              <w:spacing w:after="160" w:line="259" w:lineRule="auto"/>
              <w:jc w:val="center"/>
              <w:rPr>
                <w:rFonts w:asciiTheme="majorHAnsi" w:hAnsiTheme="majorHAnsi" w:cstheme="majorHAnsi"/>
                <w:b/>
              </w:rPr>
            </w:pPr>
            <w:r w:rsidRPr="00CA0D05">
              <w:rPr>
                <w:rFonts w:asciiTheme="majorHAnsi" w:hAnsiTheme="majorHAnsi" w:cstheme="majorHAnsi"/>
                <w:b/>
              </w:rPr>
              <w:t>Required Factors for Consideration (Section 22a-1a-3 of the RCSA)</w:t>
            </w:r>
          </w:p>
        </w:tc>
        <w:tc>
          <w:tcPr>
            <w:tcW w:w="7110" w:type="dxa"/>
            <w:vAlign w:val="center"/>
          </w:tcPr>
          <w:p w14:paraId="454C7EEB" w14:textId="4955DD3F" w:rsidR="00EC4E63" w:rsidRPr="00CA0D05" w:rsidRDefault="00EC4E63" w:rsidP="00DF56B0">
            <w:pPr>
              <w:jc w:val="center"/>
              <w:rPr>
                <w:rFonts w:asciiTheme="majorHAnsi" w:hAnsiTheme="majorHAnsi" w:cstheme="majorHAnsi"/>
                <w:b/>
              </w:rPr>
            </w:pPr>
            <w:r w:rsidRPr="00CA0D05">
              <w:rPr>
                <w:rFonts w:asciiTheme="majorHAnsi" w:hAnsiTheme="majorHAnsi" w:cstheme="majorHAnsi"/>
                <w:b/>
              </w:rPr>
              <w:t>Agency’s Assessment and Explanation</w:t>
            </w:r>
          </w:p>
        </w:tc>
      </w:tr>
      <w:tr w:rsidR="000A1335" w:rsidRPr="00CA0D05" w14:paraId="7C4CC0C8" w14:textId="6E0B20CC" w:rsidTr="004E48DD">
        <w:trPr>
          <w:jc w:val="center"/>
        </w:trPr>
        <w:tc>
          <w:tcPr>
            <w:tcW w:w="2515" w:type="dxa"/>
          </w:tcPr>
          <w:p w14:paraId="36753CB4" w14:textId="77777777" w:rsidR="000A1335" w:rsidRPr="00CA0D05" w:rsidRDefault="000A1335" w:rsidP="00E81E59">
            <w:pPr>
              <w:spacing w:after="160" w:line="259" w:lineRule="auto"/>
              <w:rPr>
                <w:rFonts w:asciiTheme="majorHAnsi" w:hAnsiTheme="majorHAnsi" w:cstheme="majorHAnsi"/>
              </w:rPr>
            </w:pPr>
            <w:r w:rsidRPr="00CA0D05">
              <w:rPr>
                <w:rFonts w:asciiTheme="majorHAnsi" w:hAnsiTheme="majorHAnsi" w:cstheme="majorHAnsi"/>
              </w:rPr>
              <w:t>Effect on water quality, including surface water and groundwater;</w:t>
            </w:r>
          </w:p>
        </w:tc>
        <w:sdt>
          <w:sdtPr>
            <w:rPr>
              <w:rFonts w:asciiTheme="majorHAnsi" w:hAnsiTheme="majorHAnsi" w:cstheme="majorHAnsi"/>
            </w:rPr>
            <w:id w:val="206303111"/>
            <w:placeholder>
              <w:docPart w:val="73CE9FDDF165439F9EE4CC3E37DEB3CA"/>
            </w:placeholder>
          </w:sdtPr>
          <w:sdtEndPr/>
          <w:sdtContent>
            <w:tc>
              <w:tcPr>
                <w:tcW w:w="7110" w:type="dxa"/>
              </w:tcPr>
              <w:p w14:paraId="32E654EC" w14:textId="756A7AC3" w:rsidR="004E48DD" w:rsidRPr="00CA0D05" w:rsidRDefault="004E48DD" w:rsidP="009F5018">
                <w:pPr>
                  <w:rPr>
                    <w:rFonts w:asciiTheme="majorHAnsi" w:hAnsiTheme="majorHAnsi" w:cstheme="majorHAnsi"/>
                  </w:rPr>
                </w:pPr>
                <w:r w:rsidRPr="00CA0D05">
                  <w:rPr>
                    <w:rStyle w:val="normaltextrun"/>
                    <w:rFonts w:asciiTheme="majorHAnsi" w:hAnsiTheme="majorHAnsi" w:cstheme="majorHAnsi"/>
                    <w:b/>
                    <w:bCs/>
                  </w:rPr>
                  <w:t>Groundwater quality considerations:</w:t>
                </w:r>
                <w:r w:rsidRPr="00CA0D05">
                  <w:rPr>
                    <w:rStyle w:val="normaltextrun"/>
                    <w:rFonts w:asciiTheme="majorHAnsi" w:hAnsiTheme="majorHAnsi" w:cstheme="majorHAnsi"/>
                  </w:rPr>
                  <w:t> </w:t>
                </w:r>
                <w:r w:rsidRPr="00CA0D05">
                  <w:rPr>
                    <w:rStyle w:val="eop"/>
                    <w:rFonts w:asciiTheme="majorHAnsi" w:hAnsiTheme="majorHAnsi" w:cstheme="majorHAnsi"/>
                  </w:rPr>
                  <w:t> </w:t>
                </w:r>
              </w:p>
              <w:p w14:paraId="4954B607" w14:textId="77777777" w:rsidR="004E48DD" w:rsidRPr="00CA0D05" w:rsidRDefault="004E48DD" w:rsidP="004E48DD">
                <w:pPr>
                  <w:pStyle w:val="paragraph"/>
                  <w:spacing w:before="0" w:beforeAutospacing="0" w:after="0" w:afterAutospacing="0"/>
                  <w:ind w:left="720"/>
                  <w:textAlignment w:val="baseline"/>
                  <w:rPr>
                    <w:rFonts w:asciiTheme="majorHAnsi" w:hAnsiTheme="majorHAnsi" w:cstheme="majorHAnsi"/>
                    <w:sz w:val="22"/>
                    <w:szCs w:val="22"/>
                  </w:rPr>
                </w:pPr>
                <w:r w:rsidRPr="00CA0D05">
                  <w:rPr>
                    <w:rStyle w:val="normaltextrun"/>
                    <w:rFonts w:asciiTheme="majorHAnsi" w:hAnsiTheme="majorHAnsi" w:cstheme="majorHAnsi"/>
                    <w:b/>
                    <w:bCs/>
                    <w:sz w:val="22"/>
                    <w:szCs w:val="22"/>
                  </w:rPr>
                  <w:t>A)</w:t>
                </w:r>
                <w:r w:rsidRPr="00CA0D05">
                  <w:rPr>
                    <w:rStyle w:val="normaltextrun"/>
                    <w:rFonts w:asciiTheme="majorHAnsi" w:hAnsiTheme="majorHAnsi" w:cstheme="majorHAnsi"/>
                    <w:sz w:val="22"/>
                    <w:szCs w:val="22"/>
                  </w:rPr>
                  <w:t> Properties on the proposed project area are served by private drinking water wells. Existing wells will be protected following the general recommendations listed here:</w:t>
                </w:r>
                <w:r w:rsidRPr="00CA0D05">
                  <w:rPr>
                    <w:rStyle w:val="eop"/>
                    <w:rFonts w:asciiTheme="majorHAnsi" w:hAnsiTheme="majorHAnsi" w:cstheme="majorHAnsi"/>
                    <w:sz w:val="22"/>
                    <w:szCs w:val="22"/>
                  </w:rPr>
                  <w:t> </w:t>
                </w:r>
              </w:p>
              <w:p w14:paraId="51D811A5" w14:textId="77777777" w:rsidR="004E48DD" w:rsidRPr="00CA0D05" w:rsidRDefault="004E48DD" w:rsidP="004E48DD">
                <w:pPr>
                  <w:pStyle w:val="paragraph"/>
                  <w:spacing w:before="0" w:beforeAutospacing="0" w:after="0" w:afterAutospacing="0"/>
                  <w:ind w:left="1440"/>
                  <w:textAlignment w:val="baseline"/>
                  <w:rPr>
                    <w:rFonts w:asciiTheme="majorHAnsi" w:hAnsiTheme="majorHAnsi" w:cstheme="majorHAnsi"/>
                    <w:sz w:val="22"/>
                    <w:szCs w:val="22"/>
                  </w:rPr>
                </w:pPr>
                <w:r w:rsidRPr="00CA0D05">
                  <w:rPr>
                    <w:rStyle w:val="eop"/>
                    <w:rFonts w:asciiTheme="majorHAnsi" w:hAnsiTheme="majorHAnsi" w:cstheme="majorHAnsi"/>
                    <w:sz w:val="22"/>
                    <w:szCs w:val="22"/>
                  </w:rPr>
                  <w:t> </w:t>
                </w:r>
              </w:p>
              <w:p w14:paraId="6929BE61" w14:textId="77777777" w:rsidR="004E48DD" w:rsidRPr="00CA0D05" w:rsidRDefault="004E48DD" w:rsidP="004E48DD">
                <w:pPr>
                  <w:pStyle w:val="paragraph"/>
                  <w:numPr>
                    <w:ilvl w:val="0"/>
                    <w:numId w:val="16"/>
                  </w:numPr>
                  <w:spacing w:before="0" w:beforeAutospacing="0" w:after="0" w:afterAutospacing="0"/>
                  <w:ind w:left="1080" w:firstLine="0"/>
                  <w:textAlignment w:val="baseline"/>
                  <w:rPr>
                    <w:rFonts w:asciiTheme="majorHAnsi" w:hAnsiTheme="majorHAnsi" w:cstheme="majorHAnsi"/>
                    <w:sz w:val="22"/>
                    <w:szCs w:val="22"/>
                  </w:rPr>
                </w:pPr>
                <w:r w:rsidRPr="00CA0D05">
                  <w:rPr>
                    <w:rStyle w:val="normaltextrun"/>
                    <w:rFonts w:asciiTheme="majorHAnsi" w:hAnsiTheme="majorHAnsi" w:cstheme="majorHAnsi"/>
                    <w:sz w:val="22"/>
                    <w:szCs w:val="22"/>
                  </w:rPr>
                  <w:t>Distances between portions of the proposed sewer system and existing drinking water resources will be maximized to the furthest extent possible following Public Health Code requirements. This work will be coordinated with Eastern Highlands Health District.  </w:t>
                </w:r>
                <w:r w:rsidRPr="00CA0D05">
                  <w:rPr>
                    <w:rStyle w:val="eop"/>
                    <w:rFonts w:asciiTheme="majorHAnsi" w:hAnsiTheme="majorHAnsi" w:cstheme="majorHAnsi"/>
                    <w:sz w:val="22"/>
                    <w:szCs w:val="22"/>
                  </w:rPr>
                  <w:t> </w:t>
                </w:r>
              </w:p>
              <w:p w14:paraId="01798E78" w14:textId="77777777" w:rsidR="004E48DD" w:rsidRPr="00CA0D05" w:rsidRDefault="004E48DD" w:rsidP="004E48DD">
                <w:pPr>
                  <w:pStyle w:val="paragraph"/>
                  <w:spacing w:before="0" w:beforeAutospacing="0" w:after="0" w:afterAutospacing="0"/>
                  <w:ind w:left="1440"/>
                  <w:textAlignment w:val="baseline"/>
                  <w:rPr>
                    <w:rFonts w:asciiTheme="majorHAnsi" w:hAnsiTheme="majorHAnsi" w:cstheme="majorHAnsi"/>
                    <w:sz w:val="22"/>
                    <w:szCs w:val="22"/>
                  </w:rPr>
                </w:pPr>
                <w:r w:rsidRPr="00CA0D05">
                  <w:rPr>
                    <w:rStyle w:val="eop"/>
                    <w:rFonts w:asciiTheme="majorHAnsi" w:hAnsiTheme="majorHAnsi" w:cstheme="majorHAnsi"/>
                    <w:sz w:val="22"/>
                    <w:szCs w:val="22"/>
                  </w:rPr>
                  <w:t> </w:t>
                </w:r>
              </w:p>
              <w:p w14:paraId="2F5B5568" w14:textId="77777777" w:rsidR="004E48DD" w:rsidRPr="00CA0D05" w:rsidRDefault="004E48DD" w:rsidP="004E48DD">
                <w:pPr>
                  <w:pStyle w:val="paragraph"/>
                  <w:numPr>
                    <w:ilvl w:val="0"/>
                    <w:numId w:val="17"/>
                  </w:numPr>
                  <w:spacing w:before="0" w:beforeAutospacing="0" w:after="0" w:afterAutospacing="0"/>
                  <w:ind w:left="1080" w:firstLine="0"/>
                  <w:textAlignment w:val="baseline"/>
                  <w:rPr>
                    <w:rFonts w:asciiTheme="majorHAnsi" w:hAnsiTheme="majorHAnsi" w:cstheme="majorHAnsi"/>
                    <w:sz w:val="22"/>
                    <w:szCs w:val="22"/>
                  </w:rPr>
                </w:pPr>
                <w:r w:rsidRPr="00CA0D05">
                  <w:rPr>
                    <w:rStyle w:val="normaltextrun"/>
                    <w:rFonts w:asciiTheme="majorHAnsi" w:hAnsiTheme="majorHAnsi" w:cstheme="majorHAnsi"/>
                    <w:sz w:val="22"/>
                    <w:szCs w:val="22"/>
                  </w:rPr>
                  <w:t>Pressure testing of the system will be performed prior to commissioning to ensure watertightness.  </w:t>
                </w:r>
                <w:r w:rsidRPr="00CA0D05">
                  <w:rPr>
                    <w:rStyle w:val="eop"/>
                    <w:rFonts w:asciiTheme="majorHAnsi" w:hAnsiTheme="majorHAnsi" w:cstheme="majorHAnsi"/>
                    <w:sz w:val="22"/>
                    <w:szCs w:val="22"/>
                  </w:rPr>
                  <w:t> </w:t>
                </w:r>
              </w:p>
              <w:p w14:paraId="5DE83904" w14:textId="77777777" w:rsidR="004E48DD" w:rsidRPr="00CA0D05" w:rsidRDefault="004E48DD" w:rsidP="004E48DD">
                <w:pPr>
                  <w:pStyle w:val="paragraph"/>
                  <w:spacing w:before="0" w:beforeAutospacing="0" w:after="0" w:afterAutospacing="0"/>
                  <w:ind w:left="1440"/>
                  <w:textAlignment w:val="baseline"/>
                  <w:rPr>
                    <w:rFonts w:asciiTheme="majorHAnsi" w:hAnsiTheme="majorHAnsi" w:cstheme="majorHAnsi"/>
                    <w:sz w:val="22"/>
                    <w:szCs w:val="22"/>
                  </w:rPr>
                </w:pPr>
                <w:r w:rsidRPr="00CA0D05">
                  <w:rPr>
                    <w:rStyle w:val="eop"/>
                    <w:rFonts w:asciiTheme="majorHAnsi" w:hAnsiTheme="majorHAnsi" w:cstheme="majorHAnsi"/>
                    <w:sz w:val="22"/>
                    <w:szCs w:val="22"/>
                  </w:rPr>
                  <w:t> </w:t>
                </w:r>
              </w:p>
              <w:p w14:paraId="30E049AD" w14:textId="00E0C68D" w:rsidR="004E48DD" w:rsidRPr="00CA0D05" w:rsidRDefault="004E48DD" w:rsidP="004E48DD">
                <w:pPr>
                  <w:pStyle w:val="paragraph"/>
                  <w:numPr>
                    <w:ilvl w:val="0"/>
                    <w:numId w:val="18"/>
                  </w:numPr>
                  <w:spacing w:before="0" w:beforeAutospacing="0" w:after="0" w:afterAutospacing="0"/>
                  <w:ind w:left="1080" w:firstLine="0"/>
                  <w:textAlignment w:val="baseline"/>
                  <w:rPr>
                    <w:rStyle w:val="eop"/>
                    <w:rFonts w:asciiTheme="majorHAnsi" w:hAnsiTheme="majorHAnsi" w:cstheme="majorHAnsi"/>
                    <w:sz w:val="22"/>
                    <w:szCs w:val="22"/>
                  </w:rPr>
                </w:pPr>
                <w:r w:rsidRPr="00CA0D05">
                  <w:rPr>
                    <w:rStyle w:val="normaltextrun"/>
                    <w:rFonts w:asciiTheme="majorHAnsi" w:hAnsiTheme="majorHAnsi" w:cstheme="majorHAnsi"/>
                    <w:sz w:val="22"/>
                    <w:szCs w:val="22"/>
                  </w:rPr>
                  <w:t>Location of water wells and required separating distances will be verified in the field by engineer and contractor prior to construction initiation.</w:t>
                </w:r>
                <w:r w:rsidRPr="00CA0D05">
                  <w:rPr>
                    <w:rStyle w:val="eop"/>
                    <w:rFonts w:asciiTheme="majorHAnsi" w:hAnsiTheme="majorHAnsi" w:cstheme="majorHAnsi"/>
                    <w:sz w:val="22"/>
                    <w:szCs w:val="22"/>
                  </w:rPr>
                  <w:t> </w:t>
                </w:r>
              </w:p>
              <w:p w14:paraId="4A2DBEF4" w14:textId="77777777" w:rsidR="004E48DD" w:rsidRPr="00CA0D05" w:rsidRDefault="004E48DD" w:rsidP="00285373">
                <w:pPr>
                  <w:pStyle w:val="paragraph"/>
                  <w:spacing w:before="0" w:beforeAutospacing="0" w:after="0" w:afterAutospacing="0"/>
                  <w:ind w:left="1080"/>
                  <w:textAlignment w:val="baseline"/>
                  <w:rPr>
                    <w:rFonts w:asciiTheme="majorHAnsi" w:hAnsiTheme="majorHAnsi" w:cstheme="majorHAnsi"/>
                    <w:sz w:val="22"/>
                    <w:szCs w:val="22"/>
                  </w:rPr>
                </w:pPr>
              </w:p>
              <w:p w14:paraId="27772D58" w14:textId="66FF228D" w:rsidR="004E48DD" w:rsidRPr="00CA0D05" w:rsidRDefault="004E48DD" w:rsidP="004E48DD">
                <w:pPr>
                  <w:pStyle w:val="paragraph"/>
                  <w:spacing w:before="0" w:beforeAutospacing="0" w:after="0" w:afterAutospacing="0"/>
                  <w:ind w:left="720"/>
                  <w:textAlignment w:val="baseline"/>
                  <w:rPr>
                    <w:rStyle w:val="eop"/>
                    <w:rFonts w:asciiTheme="majorHAnsi" w:hAnsiTheme="majorHAnsi" w:cstheme="majorHAnsi"/>
                    <w:sz w:val="22"/>
                    <w:szCs w:val="22"/>
                  </w:rPr>
                </w:pPr>
                <w:r w:rsidRPr="00CA0D05">
                  <w:rPr>
                    <w:rStyle w:val="normaltextrun"/>
                    <w:rFonts w:asciiTheme="majorHAnsi" w:hAnsiTheme="majorHAnsi" w:cstheme="majorHAnsi"/>
                    <w:sz w:val="22"/>
                    <w:szCs w:val="22"/>
                  </w:rPr>
                  <w:t>It is important to mention that the onsite septic systems located in the vicinity of some of the private drinking water wells</w:t>
                </w:r>
                <w:r w:rsidR="000D40A4">
                  <w:rPr>
                    <w:rStyle w:val="normaltextrun"/>
                    <w:rFonts w:asciiTheme="majorHAnsi" w:hAnsiTheme="majorHAnsi" w:cstheme="majorHAnsi"/>
                    <w:sz w:val="22"/>
                    <w:szCs w:val="22"/>
                  </w:rPr>
                  <w:t>,</w:t>
                </w:r>
                <w:r w:rsidRPr="00CA0D05">
                  <w:rPr>
                    <w:rStyle w:val="normaltextrun"/>
                    <w:rFonts w:asciiTheme="majorHAnsi" w:hAnsiTheme="majorHAnsi" w:cstheme="majorHAnsi"/>
                    <w:sz w:val="22"/>
                    <w:szCs w:val="22"/>
                  </w:rPr>
                  <w:t> especially on the north side of Route 44</w:t>
                </w:r>
                <w:r w:rsidR="000D40A4">
                  <w:rPr>
                    <w:rStyle w:val="normaltextrun"/>
                    <w:rFonts w:asciiTheme="majorHAnsi" w:hAnsiTheme="majorHAnsi" w:cstheme="majorHAnsi"/>
                    <w:sz w:val="22"/>
                    <w:szCs w:val="22"/>
                  </w:rPr>
                  <w:t>,</w:t>
                </w:r>
                <w:r w:rsidRPr="00CA0D05">
                  <w:rPr>
                    <w:rStyle w:val="normaltextrun"/>
                    <w:rFonts w:asciiTheme="majorHAnsi" w:hAnsiTheme="majorHAnsi" w:cstheme="majorHAnsi"/>
                    <w:sz w:val="22"/>
                    <w:szCs w:val="22"/>
                  </w:rPr>
                  <w:t> make these wells vulnerable  to pollution and therefore elimination of these systems and connection to the  proposed low pressure sewer system will result in a public health and environmental benefit</w:t>
                </w:r>
                <w:r w:rsidR="00285373" w:rsidRPr="00CA0D05">
                  <w:rPr>
                    <w:rStyle w:val="normaltextrun"/>
                    <w:rFonts w:asciiTheme="majorHAnsi" w:hAnsiTheme="majorHAnsi" w:cstheme="majorHAnsi"/>
                    <w:sz w:val="22"/>
                    <w:szCs w:val="22"/>
                  </w:rPr>
                  <w:t>,</w:t>
                </w:r>
                <w:r w:rsidRPr="00CA0D05">
                  <w:rPr>
                    <w:rStyle w:val="normaltextrun"/>
                    <w:rFonts w:asciiTheme="majorHAnsi" w:hAnsiTheme="majorHAnsi" w:cstheme="majorHAnsi"/>
                    <w:sz w:val="22"/>
                    <w:szCs w:val="22"/>
                  </w:rPr>
                  <w:t xml:space="preserve"> and provide a more sustainable and reliable means of wastewater management. (See attachment 3</w:t>
                </w:r>
                <w:r w:rsidRPr="00CA0D05">
                  <w:rPr>
                    <w:rStyle w:val="normaltextrun"/>
                    <w:rFonts w:asciiTheme="majorHAnsi" w:hAnsiTheme="majorHAnsi" w:cstheme="majorHAnsi"/>
                    <w:color w:val="FF0000"/>
                    <w:sz w:val="22"/>
                    <w:szCs w:val="22"/>
                  </w:rPr>
                  <w:t> </w:t>
                </w:r>
                <w:r w:rsidRPr="00CA0D05">
                  <w:rPr>
                    <w:rStyle w:val="normaltextrun"/>
                    <w:rFonts w:asciiTheme="majorHAnsi" w:hAnsiTheme="majorHAnsi" w:cstheme="majorHAnsi"/>
                    <w:sz w:val="22"/>
                    <w:szCs w:val="22"/>
                  </w:rPr>
                  <w:t>for map dated December 2020 showing existing drinking water wells including the 25</w:t>
                </w:r>
                <w:r w:rsidR="0043005A" w:rsidRPr="00CA0D05">
                  <w:rPr>
                    <w:rStyle w:val="normaltextrun"/>
                    <w:rFonts w:asciiTheme="majorHAnsi" w:hAnsiTheme="majorHAnsi" w:cstheme="majorHAnsi"/>
                    <w:sz w:val="22"/>
                    <w:szCs w:val="22"/>
                  </w:rPr>
                  <w:t>-foot</w:t>
                </w:r>
                <w:r w:rsidRPr="00CA0D05">
                  <w:rPr>
                    <w:rStyle w:val="normaltextrun"/>
                    <w:rFonts w:asciiTheme="majorHAnsi" w:hAnsiTheme="majorHAnsi" w:cstheme="majorHAnsi"/>
                    <w:sz w:val="22"/>
                    <w:szCs w:val="22"/>
                  </w:rPr>
                  <w:t xml:space="preserve"> and</w:t>
                </w:r>
                <w:r w:rsidR="00317014" w:rsidRPr="00CA0D05">
                  <w:rPr>
                    <w:rStyle w:val="normaltextrun"/>
                    <w:rFonts w:asciiTheme="majorHAnsi" w:hAnsiTheme="majorHAnsi" w:cstheme="majorHAnsi"/>
                    <w:sz w:val="22"/>
                    <w:szCs w:val="22"/>
                  </w:rPr>
                  <w:t xml:space="preserve"> </w:t>
                </w:r>
                <w:r w:rsidRPr="00CA0D05">
                  <w:rPr>
                    <w:rStyle w:val="normaltextrun"/>
                    <w:rFonts w:asciiTheme="majorHAnsi" w:hAnsiTheme="majorHAnsi" w:cstheme="majorHAnsi"/>
                    <w:sz w:val="22"/>
                    <w:szCs w:val="22"/>
                  </w:rPr>
                  <w:t>75</w:t>
                </w:r>
                <w:r w:rsidR="0043005A" w:rsidRPr="00CA0D05">
                  <w:rPr>
                    <w:rStyle w:val="normaltextrun"/>
                    <w:rFonts w:asciiTheme="majorHAnsi" w:hAnsiTheme="majorHAnsi" w:cstheme="majorHAnsi"/>
                    <w:sz w:val="22"/>
                    <w:szCs w:val="22"/>
                  </w:rPr>
                  <w:t>-foot</w:t>
                </w:r>
                <w:r w:rsidR="00317014" w:rsidRPr="00CA0D05">
                  <w:rPr>
                    <w:rStyle w:val="normaltextrun"/>
                    <w:rFonts w:asciiTheme="majorHAnsi" w:hAnsiTheme="majorHAnsi" w:cstheme="majorHAnsi"/>
                    <w:sz w:val="22"/>
                    <w:szCs w:val="22"/>
                  </w:rPr>
                  <w:t xml:space="preserve"> </w:t>
                </w:r>
                <w:r w:rsidRPr="00CA0D05">
                  <w:rPr>
                    <w:rStyle w:val="normaltextrun"/>
                    <w:rFonts w:asciiTheme="majorHAnsi" w:hAnsiTheme="majorHAnsi" w:cstheme="majorHAnsi"/>
                    <w:sz w:val="22"/>
                    <w:szCs w:val="22"/>
                  </w:rPr>
                  <w:t>sanitary protection areas pursuant to Regulations of CT State Agencies Section 19-13-51B). The exact location of these wells was not available at the time the scoping notice for this project was issued in September of 2019. </w:t>
                </w:r>
                <w:r w:rsidRPr="00CA0D05">
                  <w:rPr>
                    <w:rStyle w:val="eop"/>
                    <w:rFonts w:asciiTheme="majorHAnsi" w:hAnsiTheme="majorHAnsi" w:cstheme="majorHAnsi"/>
                    <w:sz w:val="22"/>
                    <w:szCs w:val="22"/>
                  </w:rPr>
                  <w:t> </w:t>
                </w:r>
              </w:p>
              <w:p w14:paraId="2B05DDDE" w14:textId="77777777" w:rsidR="004E48DD" w:rsidRPr="00CA0D05" w:rsidRDefault="004E48DD" w:rsidP="004E48DD">
                <w:pPr>
                  <w:pStyle w:val="paragraph"/>
                  <w:spacing w:before="0" w:beforeAutospacing="0" w:after="0" w:afterAutospacing="0"/>
                  <w:ind w:left="720"/>
                  <w:textAlignment w:val="baseline"/>
                  <w:rPr>
                    <w:rFonts w:asciiTheme="majorHAnsi" w:hAnsiTheme="majorHAnsi" w:cstheme="majorHAnsi"/>
                    <w:sz w:val="22"/>
                    <w:szCs w:val="22"/>
                  </w:rPr>
                </w:pPr>
              </w:p>
              <w:p w14:paraId="3EBDD78E" w14:textId="77777777" w:rsidR="0043005A" w:rsidRPr="00CA0D05" w:rsidRDefault="004E48DD" w:rsidP="004E48DD">
                <w:pPr>
                  <w:pStyle w:val="paragraph"/>
                  <w:spacing w:before="0" w:beforeAutospacing="0" w:after="0" w:afterAutospacing="0"/>
                  <w:ind w:left="720"/>
                  <w:textAlignment w:val="baseline"/>
                  <w:rPr>
                    <w:rStyle w:val="normaltextrun"/>
                    <w:rFonts w:asciiTheme="majorHAnsi" w:hAnsiTheme="majorHAnsi" w:cstheme="majorHAnsi"/>
                    <w:sz w:val="22"/>
                    <w:szCs w:val="22"/>
                  </w:rPr>
                </w:pPr>
                <w:r w:rsidRPr="00CA0D05">
                  <w:rPr>
                    <w:rStyle w:val="normaltextrun"/>
                    <w:rFonts w:asciiTheme="majorHAnsi" w:hAnsiTheme="majorHAnsi" w:cstheme="majorHAnsi"/>
                    <w:sz w:val="22"/>
                    <w:szCs w:val="22"/>
                  </w:rPr>
                  <w:t>Furthermore, removal of the septic systems will result in negligible changes in ground water levels.  This removal will not affect the yields of the private wells in the area</w:t>
                </w:r>
                <w:r w:rsidR="0043005A" w:rsidRPr="00CA0D05">
                  <w:rPr>
                    <w:rStyle w:val="normaltextrun"/>
                    <w:rFonts w:asciiTheme="majorHAnsi" w:hAnsiTheme="majorHAnsi" w:cstheme="majorHAnsi"/>
                    <w:sz w:val="22"/>
                    <w:szCs w:val="22"/>
                  </w:rPr>
                  <w:t xml:space="preserve"> compared with the average annual precipitation in CT of about 48 inches.</w:t>
                </w:r>
                <w:r w:rsidRPr="00CA0D05">
                  <w:rPr>
                    <w:rStyle w:val="normaltextrun"/>
                    <w:rFonts w:asciiTheme="majorHAnsi" w:hAnsiTheme="majorHAnsi" w:cstheme="majorHAnsi"/>
                    <w:sz w:val="22"/>
                    <w:szCs w:val="22"/>
                  </w:rPr>
                  <w:t> </w:t>
                </w:r>
              </w:p>
              <w:p w14:paraId="5B1DD42C" w14:textId="77777777" w:rsidR="0043005A" w:rsidRPr="00CA0D05" w:rsidRDefault="0043005A" w:rsidP="004E48DD">
                <w:pPr>
                  <w:pStyle w:val="paragraph"/>
                  <w:spacing w:before="0" w:beforeAutospacing="0" w:after="0" w:afterAutospacing="0"/>
                  <w:ind w:left="720"/>
                  <w:textAlignment w:val="baseline"/>
                  <w:rPr>
                    <w:rStyle w:val="normaltextrun"/>
                    <w:rFonts w:asciiTheme="majorHAnsi" w:hAnsiTheme="majorHAnsi" w:cstheme="majorHAnsi"/>
                    <w:sz w:val="22"/>
                    <w:szCs w:val="22"/>
                  </w:rPr>
                </w:pPr>
              </w:p>
              <w:p w14:paraId="221344FD" w14:textId="1BEC0AE3" w:rsidR="004E48DD" w:rsidRPr="00CA0D05" w:rsidRDefault="004E48DD" w:rsidP="004E48DD">
                <w:pPr>
                  <w:pStyle w:val="paragraph"/>
                  <w:spacing w:before="0" w:beforeAutospacing="0" w:after="0" w:afterAutospacing="0"/>
                  <w:ind w:left="720"/>
                  <w:textAlignment w:val="baseline"/>
                  <w:rPr>
                    <w:rFonts w:asciiTheme="majorHAnsi" w:hAnsiTheme="majorHAnsi" w:cstheme="majorHAnsi"/>
                    <w:sz w:val="22"/>
                    <w:szCs w:val="22"/>
                  </w:rPr>
                </w:pPr>
                <w:r w:rsidRPr="00CA0D05">
                  <w:rPr>
                    <w:rStyle w:val="normaltextrun"/>
                    <w:rFonts w:asciiTheme="majorHAnsi" w:hAnsiTheme="majorHAnsi" w:cstheme="majorHAnsi"/>
                    <w:sz w:val="22"/>
                    <w:szCs w:val="22"/>
                  </w:rPr>
                  <w:t>The sanitary sewer will provide a more reliable and protective means of wastewater management that will expectedly minimize pathogen and nutrient pollution risk.</w:t>
                </w:r>
              </w:p>
              <w:p w14:paraId="7FD95921" w14:textId="77777777" w:rsidR="004E48DD" w:rsidRPr="00CA0D05" w:rsidRDefault="004E48DD" w:rsidP="004E48DD">
                <w:pPr>
                  <w:rPr>
                    <w:rFonts w:asciiTheme="majorHAnsi" w:hAnsiTheme="majorHAnsi" w:cstheme="majorHAnsi"/>
                    <w:b/>
                    <w:bCs/>
                  </w:rPr>
                </w:pPr>
              </w:p>
              <w:p w14:paraId="56857B24" w14:textId="181E9383" w:rsidR="004E48DD" w:rsidRPr="00CA0D05" w:rsidRDefault="004E48DD" w:rsidP="004E48DD">
                <w:pPr>
                  <w:ind w:left="704"/>
                  <w:rPr>
                    <w:rFonts w:asciiTheme="majorHAnsi" w:hAnsiTheme="majorHAnsi" w:cstheme="majorHAnsi"/>
                    <w:b/>
                    <w:bCs/>
                  </w:rPr>
                </w:pPr>
                <w:r w:rsidRPr="00CA0D05">
                  <w:rPr>
                    <w:rFonts w:asciiTheme="majorHAnsi" w:hAnsiTheme="majorHAnsi" w:cstheme="majorHAnsi"/>
                    <w:b/>
                    <w:bCs/>
                  </w:rPr>
                  <w:t>B) </w:t>
                </w:r>
                <w:r w:rsidRPr="00CA0D05">
                  <w:rPr>
                    <w:rFonts w:asciiTheme="majorHAnsi" w:hAnsiTheme="majorHAnsi" w:cstheme="majorHAnsi"/>
                  </w:rPr>
                  <w:t>The project does not take place within a designated Aquifer Protection Area.</w:t>
                </w:r>
                <w:r w:rsidRPr="00CA0D05">
                  <w:rPr>
                    <w:rFonts w:asciiTheme="majorHAnsi" w:hAnsiTheme="majorHAnsi" w:cstheme="majorHAnsi"/>
                    <w:b/>
                    <w:bCs/>
                  </w:rPr>
                  <w:t> </w:t>
                </w:r>
              </w:p>
              <w:p w14:paraId="61B3B50E" w14:textId="77777777" w:rsidR="004E48DD" w:rsidRPr="00CA0D05" w:rsidRDefault="004E48DD" w:rsidP="004E48DD">
                <w:pPr>
                  <w:ind w:left="720"/>
                  <w:rPr>
                    <w:rFonts w:asciiTheme="majorHAnsi" w:hAnsiTheme="majorHAnsi" w:cstheme="majorHAnsi"/>
                    <w:b/>
                    <w:bCs/>
                  </w:rPr>
                </w:pPr>
              </w:p>
              <w:p w14:paraId="58879855" w14:textId="4360D56D" w:rsidR="004E48DD" w:rsidRPr="00CA0D05" w:rsidRDefault="004E48DD" w:rsidP="00317014">
                <w:pPr>
                  <w:ind w:left="720"/>
                  <w:rPr>
                    <w:rFonts w:asciiTheme="majorHAnsi" w:hAnsiTheme="majorHAnsi" w:cstheme="majorHAnsi"/>
                    <w:b/>
                    <w:bCs/>
                  </w:rPr>
                </w:pPr>
                <w:r w:rsidRPr="00CA0D05">
                  <w:rPr>
                    <w:rFonts w:asciiTheme="majorHAnsi" w:hAnsiTheme="majorHAnsi" w:cstheme="majorHAnsi"/>
                    <w:b/>
                    <w:bCs/>
                  </w:rPr>
                  <w:t>Surface Water quality: </w:t>
                </w:r>
                <w:r w:rsidRPr="00CA0D05">
                  <w:rPr>
                    <w:rFonts w:asciiTheme="majorHAnsi" w:hAnsiTheme="majorHAnsi" w:cstheme="majorHAnsi"/>
                  </w:rPr>
                  <w:t>The proposed project will result in the collection and conveyance of about 9,323 GPD with a</w:t>
                </w:r>
                <w:r w:rsidR="00045CFC">
                  <w:rPr>
                    <w:rFonts w:asciiTheme="majorHAnsi" w:hAnsiTheme="majorHAnsi" w:cstheme="majorHAnsi"/>
                  </w:rPr>
                  <w:t xml:space="preserve"> full build-out scenario o</w:t>
                </w:r>
                <w:r w:rsidRPr="00CA0D05">
                  <w:rPr>
                    <w:rFonts w:asciiTheme="majorHAnsi" w:hAnsiTheme="majorHAnsi" w:cstheme="majorHAnsi"/>
                  </w:rPr>
                  <w:t xml:space="preserve">f up to </w:t>
                </w:r>
                <w:r w:rsidRPr="00D42F84">
                  <w:rPr>
                    <w:rFonts w:asciiTheme="majorHAnsi" w:hAnsiTheme="majorHAnsi" w:cstheme="majorHAnsi"/>
                  </w:rPr>
                  <w:t>29,027</w:t>
                </w:r>
                <w:r w:rsidRPr="00CA0D05">
                  <w:rPr>
                    <w:rFonts w:asciiTheme="majorHAnsi" w:hAnsiTheme="majorHAnsi" w:cstheme="majorHAnsi"/>
                  </w:rPr>
                  <w:t> GPD of wastewater that will be conveyed to the Town of Manchester via Bolton’s wastewater collection system </w:t>
                </w:r>
                <w:r w:rsidRPr="00CA0D05">
                  <w:rPr>
                    <w:rFonts w:asciiTheme="majorHAnsi" w:hAnsiTheme="majorHAnsi" w:cstheme="majorHAnsi"/>
                    <w:bCs/>
                  </w:rPr>
                  <w:t>for treatment and disposal into the </w:t>
                </w:r>
                <w:proofErr w:type="spellStart"/>
                <w:r w:rsidRPr="00CA0D05">
                  <w:rPr>
                    <w:rFonts w:asciiTheme="majorHAnsi" w:hAnsiTheme="majorHAnsi" w:cstheme="majorHAnsi"/>
                    <w:bCs/>
                  </w:rPr>
                  <w:t>Hockanum</w:t>
                </w:r>
                <w:proofErr w:type="spellEnd"/>
                <w:r w:rsidRPr="00CA0D05">
                  <w:rPr>
                    <w:rFonts w:asciiTheme="majorHAnsi" w:hAnsiTheme="majorHAnsi" w:cstheme="majorHAnsi"/>
                    <w:bCs/>
                  </w:rPr>
                  <w:t> River. The wastewater treatment facility (WWTF) in Manchester is designed to treat and discharge 8.2 million gallons (MGD) on an average daily basis into the receiving stream. Based on EPA’s ICIS database, the average monthly flow received at the WPCF since January</w:t>
                </w:r>
                <w:r w:rsidRPr="00CA0D05">
                  <w:rPr>
                    <w:rFonts w:asciiTheme="majorHAnsi" w:hAnsiTheme="majorHAnsi" w:cstheme="majorHAnsi"/>
                  </w:rPr>
                  <w:t xml:space="preserve"> of 2018 </w:t>
                </w:r>
                <w:r w:rsidR="00B3583E">
                  <w:rPr>
                    <w:rFonts w:asciiTheme="majorHAnsi" w:hAnsiTheme="majorHAnsi" w:cstheme="majorHAnsi"/>
                  </w:rPr>
                  <w:t>was</w:t>
                </w:r>
                <w:r w:rsidRPr="00CA0D05">
                  <w:rPr>
                    <w:rFonts w:asciiTheme="majorHAnsi" w:hAnsiTheme="majorHAnsi" w:cstheme="majorHAnsi"/>
                  </w:rPr>
                  <w:t xml:space="preserve"> 6.4 MGD. The WPCF currently uses advanced treatment with denitrification, seasonal phosphorus removal, and UV disinfection prior to final discharge.  No adverse impacts that would impact the WPCF’s continued ability to provide adequate treatment are anticipated from the comparatively small flow from the proposed sewer service area. The Manchester WWTF received CWF funding assistance to add nitrogen and phosphorus removal processes to its treatment process. This project also repaired and replaced inefficient buildings and equipment such as the biosolids facility.  The comprehensive facility upgrade was completed in April of 2014. </w:t>
                </w:r>
              </w:p>
              <w:p w14:paraId="64EBE079" w14:textId="77777777" w:rsidR="004E48DD" w:rsidRPr="00CA0D05" w:rsidRDefault="004E48DD" w:rsidP="004E48DD">
                <w:pPr>
                  <w:rPr>
                    <w:rFonts w:asciiTheme="majorHAnsi" w:hAnsiTheme="majorHAnsi" w:cstheme="majorHAnsi"/>
                    <w:b/>
                    <w:bCs/>
                  </w:rPr>
                </w:pPr>
                <w:r w:rsidRPr="00CA0D05">
                  <w:rPr>
                    <w:rFonts w:asciiTheme="majorHAnsi" w:hAnsiTheme="majorHAnsi" w:cstheme="majorHAnsi"/>
                    <w:b/>
                    <w:bCs/>
                  </w:rPr>
                  <w:t> </w:t>
                </w:r>
              </w:p>
              <w:p w14:paraId="64C54611" w14:textId="4C2DA6EB" w:rsidR="000D40A4" w:rsidRPr="000D40A4" w:rsidRDefault="004E48DD" w:rsidP="000D40A4">
                <w:pPr>
                  <w:ind w:left="704"/>
                  <w:rPr>
                    <w:rFonts w:asciiTheme="majorHAnsi" w:hAnsiTheme="majorHAnsi" w:cstheme="majorHAnsi"/>
                    <w:b/>
                    <w:bCs/>
                  </w:rPr>
                </w:pPr>
                <w:r w:rsidRPr="00CA0D05">
                  <w:rPr>
                    <w:rFonts w:asciiTheme="majorHAnsi" w:hAnsiTheme="majorHAnsi" w:cstheme="majorHAnsi"/>
                  </w:rPr>
                  <w:t>Bolton Lake’s regional Water Pollution Control Authority supports this project as the flows generated within the Bolton Lakes service area have been significantly lower than anticipated</w:t>
                </w:r>
                <w:r w:rsidR="000D40A4">
                  <w:rPr>
                    <w:rFonts w:asciiTheme="majorHAnsi" w:hAnsiTheme="majorHAnsi" w:cstheme="majorHAnsi"/>
                  </w:rPr>
                  <w:t>.</w:t>
                </w:r>
                <w:r w:rsidR="000D40A4" w:rsidRPr="000D40A4">
                  <w:rPr>
                    <w:rFonts w:asciiTheme="majorHAnsi" w:hAnsiTheme="majorHAnsi" w:cstheme="majorHAnsi"/>
                    <w:bCs/>
                  </w:rPr>
                  <w:t xml:space="preserve"> </w:t>
                </w:r>
                <w:r w:rsidR="00EC348B">
                  <w:rPr>
                    <w:rFonts w:asciiTheme="majorHAnsi" w:hAnsiTheme="majorHAnsi" w:cstheme="majorHAnsi"/>
                    <w:bCs/>
                  </w:rPr>
                  <w:t>T</w:t>
                </w:r>
                <w:r w:rsidR="000D40A4">
                  <w:rPr>
                    <w:rFonts w:asciiTheme="majorHAnsi" w:hAnsiTheme="majorHAnsi" w:cstheme="majorHAnsi"/>
                    <w:bCs/>
                  </w:rPr>
                  <w:t>he additional wastewater f</w:t>
                </w:r>
                <w:r w:rsidR="000D40A4" w:rsidRPr="000D40A4">
                  <w:rPr>
                    <w:rFonts w:asciiTheme="majorHAnsi" w:hAnsiTheme="majorHAnsi" w:cstheme="majorHAnsi"/>
                    <w:bCs/>
                  </w:rPr>
                  <w:t xml:space="preserve">low and associated nutrient loads </w:t>
                </w:r>
                <w:r w:rsidR="000D40A4">
                  <w:rPr>
                    <w:rFonts w:asciiTheme="majorHAnsi" w:hAnsiTheme="majorHAnsi" w:cstheme="majorHAnsi"/>
                    <w:bCs/>
                  </w:rPr>
                  <w:t>from Coventry will result in negligible impacts at the wastewater treatment plant</w:t>
                </w:r>
                <w:r w:rsidR="000D40A4" w:rsidRPr="000D40A4">
                  <w:rPr>
                    <w:rFonts w:asciiTheme="majorHAnsi" w:hAnsiTheme="majorHAnsi" w:cstheme="majorHAnsi"/>
                    <w:bCs/>
                  </w:rPr>
                  <w:t xml:space="preserve">. </w:t>
                </w:r>
                <w:r w:rsidR="000D40A4">
                  <w:rPr>
                    <w:rFonts w:asciiTheme="majorHAnsi" w:hAnsiTheme="majorHAnsi" w:cstheme="majorHAnsi"/>
                  </w:rPr>
                  <w:t xml:space="preserve"> A</w:t>
                </w:r>
                <w:r w:rsidRPr="00CA0D05">
                  <w:rPr>
                    <w:rFonts w:asciiTheme="majorHAnsi" w:hAnsiTheme="majorHAnsi" w:cstheme="majorHAnsi"/>
                  </w:rPr>
                  <w:t xml:space="preserve">dditional flows from Coventry will help stabilize flow conditions and help minimize solids </w:t>
                </w:r>
                <w:r w:rsidR="000D40A4">
                  <w:rPr>
                    <w:rFonts w:asciiTheme="majorHAnsi" w:hAnsiTheme="majorHAnsi" w:cstheme="majorHAnsi"/>
                  </w:rPr>
                  <w:t>d</w:t>
                </w:r>
                <w:r w:rsidRPr="00CA0D05">
                  <w:rPr>
                    <w:rFonts w:asciiTheme="majorHAnsi" w:hAnsiTheme="majorHAnsi" w:cstheme="majorHAnsi"/>
                  </w:rPr>
                  <w:t>eposition concerns within the main transmission line</w:t>
                </w:r>
                <w:r w:rsidR="000D40A4" w:rsidRPr="000D40A4">
                  <w:rPr>
                    <w:rFonts w:asciiTheme="majorHAnsi" w:hAnsiTheme="majorHAnsi" w:cstheme="majorHAnsi"/>
                    <w:bCs/>
                  </w:rPr>
                  <w:t xml:space="preserve">. </w:t>
                </w:r>
              </w:p>
              <w:p w14:paraId="480F7BDD" w14:textId="7F1DED56" w:rsidR="004E48DD" w:rsidRPr="00CA0D05" w:rsidRDefault="004E48DD" w:rsidP="00371011">
                <w:pPr>
                  <w:ind w:left="704"/>
                  <w:rPr>
                    <w:rFonts w:asciiTheme="majorHAnsi" w:hAnsiTheme="majorHAnsi" w:cstheme="majorHAnsi"/>
                  </w:rPr>
                </w:pPr>
              </w:p>
              <w:p w14:paraId="00F1FB0E" w14:textId="36D47743" w:rsidR="004E48DD" w:rsidRPr="00CA0D05" w:rsidRDefault="004E48DD" w:rsidP="00371011">
                <w:pPr>
                  <w:ind w:left="704" w:firstLine="18"/>
                  <w:rPr>
                    <w:rFonts w:asciiTheme="majorHAnsi" w:hAnsiTheme="majorHAnsi" w:cstheme="majorHAnsi"/>
                  </w:rPr>
                </w:pPr>
                <w:r w:rsidRPr="00CA0D05">
                  <w:rPr>
                    <w:rFonts w:asciiTheme="majorHAnsi" w:hAnsiTheme="majorHAnsi" w:cstheme="majorHAnsi"/>
                  </w:rPr>
                  <w:t>The proposed sewer expansion would extend approximately 2,000 feet into Coventry from the Bolton Town line.  The </w:t>
                </w:r>
                <w:r w:rsidR="00C016AE" w:rsidRPr="00CA0D05">
                  <w:rPr>
                    <w:rFonts w:asciiTheme="majorHAnsi" w:hAnsiTheme="majorHAnsi" w:cstheme="majorHAnsi"/>
                  </w:rPr>
                  <w:t xml:space="preserve">above-mentioned </w:t>
                </w:r>
                <w:r w:rsidRPr="00CA0D05">
                  <w:rPr>
                    <w:rFonts w:asciiTheme="majorHAnsi" w:hAnsiTheme="majorHAnsi" w:cstheme="majorHAnsi"/>
                  </w:rPr>
                  <w:t>increase in flow rate and resultant pressure will pose no adverse effect to the BLRWPCA system operation, as documented in a June 2018 Town of Coventry WPCA Engineering Report prepared by Nathan L. Jacobson &amp; Associates, Inc. No adverse effects are expected on the receiving WPCF (See Water Quality section below for additional information related to the Water Pollution Control Facility)</w:t>
                </w:r>
              </w:p>
              <w:p w14:paraId="3BF62FD7" w14:textId="5E38ED2D" w:rsidR="000A1335" w:rsidRPr="00CA0D05" w:rsidRDefault="000A1335" w:rsidP="00E81E59">
                <w:pPr>
                  <w:rPr>
                    <w:rFonts w:asciiTheme="majorHAnsi" w:hAnsiTheme="majorHAnsi" w:cstheme="majorHAnsi"/>
                  </w:rPr>
                </w:pPr>
              </w:p>
            </w:tc>
          </w:sdtContent>
        </w:sdt>
      </w:tr>
      <w:tr w:rsidR="000A1335" w:rsidRPr="00CA0D05" w14:paraId="24599744" w14:textId="6E96288A" w:rsidTr="004E48DD">
        <w:trPr>
          <w:jc w:val="center"/>
        </w:trPr>
        <w:tc>
          <w:tcPr>
            <w:tcW w:w="2515" w:type="dxa"/>
          </w:tcPr>
          <w:p w14:paraId="3006A80F" w14:textId="77777777" w:rsidR="000A1335" w:rsidRPr="00CA0D05" w:rsidRDefault="000A1335" w:rsidP="00E81E59">
            <w:pPr>
              <w:spacing w:after="160" w:line="259" w:lineRule="auto"/>
              <w:rPr>
                <w:rFonts w:asciiTheme="majorHAnsi" w:hAnsiTheme="majorHAnsi" w:cstheme="majorHAnsi"/>
              </w:rPr>
            </w:pPr>
            <w:r w:rsidRPr="00CA0D05">
              <w:rPr>
                <w:rFonts w:asciiTheme="majorHAnsi" w:hAnsiTheme="majorHAnsi" w:cstheme="majorHAnsi"/>
              </w:rPr>
              <w:lastRenderedPageBreak/>
              <w:t>Effect on a public water supply system;</w:t>
            </w:r>
          </w:p>
        </w:tc>
        <w:sdt>
          <w:sdtPr>
            <w:rPr>
              <w:rFonts w:asciiTheme="majorHAnsi" w:hAnsiTheme="majorHAnsi" w:cstheme="majorHAnsi"/>
            </w:rPr>
            <w:id w:val="186182599"/>
            <w:placeholder>
              <w:docPart w:val="6971843E7F2B4C50A60CDDEB284CF105"/>
            </w:placeholder>
          </w:sdtPr>
          <w:sdtEndPr/>
          <w:sdtContent>
            <w:tc>
              <w:tcPr>
                <w:tcW w:w="7110" w:type="dxa"/>
              </w:tcPr>
              <w:p w14:paraId="119E2362" w14:textId="0FF020FB" w:rsidR="000A1335" w:rsidRPr="00CA0D05" w:rsidRDefault="00371011" w:rsidP="00E81E59">
                <w:pPr>
                  <w:rPr>
                    <w:rFonts w:asciiTheme="majorHAnsi" w:hAnsiTheme="majorHAnsi" w:cstheme="majorHAnsi"/>
                  </w:rPr>
                </w:pPr>
                <w:r w:rsidRPr="00CA0D05">
                  <w:rPr>
                    <w:rFonts w:asciiTheme="majorHAnsi" w:hAnsiTheme="majorHAnsi" w:cstheme="majorHAnsi"/>
                  </w:rPr>
                  <w:t>Properties on the proposed project area are served by private drinking water wells. See previous section on measures to be followed to protect these wells</w:t>
                </w:r>
                <w:r w:rsidR="00C016AE" w:rsidRPr="00CA0D05">
                  <w:rPr>
                    <w:rFonts w:asciiTheme="majorHAnsi" w:hAnsiTheme="majorHAnsi" w:cstheme="majorHAnsi"/>
                  </w:rPr>
                  <w:t>.</w:t>
                </w:r>
              </w:p>
            </w:tc>
          </w:sdtContent>
        </w:sdt>
      </w:tr>
      <w:tr w:rsidR="000A1335" w:rsidRPr="00CA0D05" w14:paraId="6E906397" w14:textId="7AC013C8" w:rsidTr="004E48DD">
        <w:trPr>
          <w:jc w:val="center"/>
        </w:trPr>
        <w:tc>
          <w:tcPr>
            <w:tcW w:w="2515" w:type="dxa"/>
          </w:tcPr>
          <w:p w14:paraId="0A7A8F15" w14:textId="77777777" w:rsidR="000A1335" w:rsidRPr="00CA0D05" w:rsidRDefault="000A1335" w:rsidP="00E81E59">
            <w:pPr>
              <w:spacing w:after="160" w:line="259" w:lineRule="auto"/>
              <w:rPr>
                <w:rFonts w:asciiTheme="majorHAnsi" w:hAnsiTheme="majorHAnsi" w:cstheme="majorHAnsi"/>
              </w:rPr>
            </w:pPr>
            <w:r w:rsidRPr="00CA0D05">
              <w:rPr>
                <w:rFonts w:asciiTheme="majorHAnsi" w:hAnsiTheme="majorHAnsi" w:cstheme="majorHAnsi"/>
              </w:rPr>
              <w:lastRenderedPageBreak/>
              <w:t>Effect on flooding, in-stream flows, erosion or sedimentation;</w:t>
            </w:r>
          </w:p>
        </w:tc>
        <w:sdt>
          <w:sdtPr>
            <w:rPr>
              <w:rFonts w:asciiTheme="majorHAnsi" w:hAnsiTheme="majorHAnsi" w:cstheme="majorHAnsi"/>
            </w:rPr>
            <w:id w:val="427239703"/>
            <w:placeholder>
              <w:docPart w:val="E8E2A52F86164768BC32378A0611D535"/>
            </w:placeholder>
          </w:sdtPr>
          <w:sdtEndPr/>
          <w:sdtContent>
            <w:tc>
              <w:tcPr>
                <w:tcW w:w="7110" w:type="dxa"/>
              </w:tcPr>
              <w:p w14:paraId="35C3CDCD" w14:textId="195D914A" w:rsidR="000A1335" w:rsidRPr="00CA0D05" w:rsidRDefault="00595C9F" w:rsidP="00E81E59">
                <w:pPr>
                  <w:rPr>
                    <w:rFonts w:asciiTheme="majorHAnsi" w:hAnsiTheme="majorHAnsi" w:cstheme="majorHAnsi"/>
                  </w:rPr>
                </w:pPr>
                <w:r w:rsidRPr="00CA0D05">
                  <w:rPr>
                    <w:rFonts w:asciiTheme="majorHAnsi" w:hAnsiTheme="majorHAnsi" w:cstheme="majorHAnsi"/>
                  </w:rPr>
                  <w:t>No negative impacts are anticipated. No portions of the project will be located within flood prone areas or streams.</w:t>
                </w:r>
              </w:p>
            </w:tc>
          </w:sdtContent>
        </w:sdt>
      </w:tr>
      <w:tr w:rsidR="000A1335" w:rsidRPr="00CA0D05" w14:paraId="58A44C0C" w14:textId="33BB0BEA" w:rsidTr="004E48DD">
        <w:trPr>
          <w:jc w:val="center"/>
        </w:trPr>
        <w:tc>
          <w:tcPr>
            <w:tcW w:w="2515" w:type="dxa"/>
          </w:tcPr>
          <w:p w14:paraId="0A7CDEC1" w14:textId="36DF2A89" w:rsidR="000A1335" w:rsidRPr="00CA0D05" w:rsidRDefault="000A1335" w:rsidP="00E81E59">
            <w:pPr>
              <w:spacing w:after="160" w:line="259" w:lineRule="auto"/>
              <w:rPr>
                <w:rFonts w:asciiTheme="majorHAnsi" w:hAnsiTheme="majorHAnsi" w:cstheme="majorHAnsi"/>
              </w:rPr>
            </w:pPr>
            <w:r w:rsidRPr="00CA0D05">
              <w:rPr>
                <w:rFonts w:asciiTheme="majorHAnsi" w:hAnsiTheme="majorHAnsi" w:cstheme="majorHAnsi"/>
              </w:rPr>
              <w:t>Disruption or alteration of an historic, archeological, cultural, or recreational building, object, district, site or its surroundings; A. Alteration of an historic building, district, structure, object, or its setting; OR B. Disruption of an archeological or sacred site;</w:t>
            </w:r>
          </w:p>
        </w:tc>
        <w:sdt>
          <w:sdtPr>
            <w:rPr>
              <w:rFonts w:asciiTheme="majorHAnsi" w:hAnsiTheme="majorHAnsi" w:cstheme="majorHAnsi"/>
            </w:rPr>
            <w:id w:val="-1170325511"/>
            <w:placeholder>
              <w:docPart w:val="1E218828398B462CB848AFE8BE5D057F"/>
            </w:placeholder>
          </w:sdtPr>
          <w:sdtEndPr/>
          <w:sdtContent>
            <w:tc>
              <w:tcPr>
                <w:tcW w:w="7110" w:type="dxa"/>
              </w:tcPr>
              <w:p w14:paraId="29C4CCB4" w14:textId="625C2992" w:rsidR="000A1335" w:rsidRPr="00CA0D05" w:rsidRDefault="00595C9F" w:rsidP="00E81E59">
                <w:pPr>
                  <w:rPr>
                    <w:rFonts w:asciiTheme="majorHAnsi" w:hAnsiTheme="majorHAnsi" w:cstheme="majorHAnsi"/>
                  </w:rPr>
                </w:pPr>
                <w:r w:rsidRPr="00CA0D05">
                  <w:rPr>
                    <w:rFonts w:asciiTheme="majorHAnsi" w:hAnsiTheme="majorHAnsi" w:cstheme="majorHAnsi"/>
                  </w:rPr>
                  <w:t>No negative impacts are anticipated. The majority of the work will be performed under previously disturbed surfaces (</w:t>
                </w:r>
                <w:r w:rsidR="00285373" w:rsidRPr="00CA0D05">
                  <w:rPr>
                    <w:rFonts w:asciiTheme="majorHAnsi" w:hAnsiTheme="majorHAnsi" w:cstheme="majorHAnsi"/>
                  </w:rPr>
                  <w:t xml:space="preserve">i.e., </w:t>
                </w:r>
                <w:r w:rsidRPr="00CA0D05">
                  <w:rPr>
                    <w:rFonts w:asciiTheme="majorHAnsi" w:hAnsiTheme="majorHAnsi" w:cstheme="majorHAnsi"/>
                  </w:rPr>
                  <w:t>Route 44)</w:t>
                </w:r>
                <w:r w:rsidR="00285373" w:rsidRPr="00CA0D05">
                  <w:rPr>
                    <w:rFonts w:asciiTheme="majorHAnsi" w:hAnsiTheme="majorHAnsi" w:cstheme="majorHAnsi"/>
                  </w:rPr>
                  <w:t xml:space="preserve">. However, the contract document will include a condition that should any </w:t>
                </w:r>
                <w:r w:rsidR="00C016AE" w:rsidRPr="00CA0D05">
                  <w:rPr>
                    <w:rFonts w:asciiTheme="majorHAnsi" w:hAnsiTheme="majorHAnsi" w:cstheme="majorHAnsi"/>
                  </w:rPr>
                  <w:t>artifacts</w:t>
                </w:r>
                <w:r w:rsidR="00285373" w:rsidRPr="00CA0D05">
                  <w:rPr>
                    <w:rFonts w:asciiTheme="majorHAnsi" w:hAnsiTheme="majorHAnsi" w:cstheme="majorHAnsi"/>
                  </w:rPr>
                  <w:t xml:space="preserve"> of archeological or cultural value be found</w:t>
                </w:r>
                <w:r w:rsidR="00317014" w:rsidRPr="00CA0D05">
                  <w:rPr>
                    <w:rFonts w:asciiTheme="majorHAnsi" w:hAnsiTheme="majorHAnsi" w:cstheme="majorHAnsi"/>
                  </w:rPr>
                  <w:t>,</w:t>
                </w:r>
                <w:r w:rsidR="00285373" w:rsidRPr="00CA0D05">
                  <w:rPr>
                    <w:rFonts w:asciiTheme="majorHAnsi" w:hAnsiTheme="majorHAnsi" w:cstheme="majorHAnsi"/>
                  </w:rPr>
                  <w:t xml:space="preserve"> </w:t>
                </w:r>
                <w:r w:rsidR="00317014" w:rsidRPr="00CA0D05">
                  <w:rPr>
                    <w:rFonts w:asciiTheme="majorHAnsi" w:hAnsiTheme="majorHAnsi" w:cstheme="majorHAnsi"/>
                  </w:rPr>
                  <w:t>c</w:t>
                </w:r>
                <w:r w:rsidR="00285373" w:rsidRPr="00CA0D05">
                  <w:rPr>
                    <w:rFonts w:asciiTheme="majorHAnsi" w:hAnsiTheme="majorHAnsi" w:cstheme="majorHAnsi"/>
                  </w:rPr>
                  <w:t xml:space="preserve">onstruction should immediately be stopped, and project Engineer notified so that proper procedures can be followed to ensure adequate retrieval and protection of artifact. </w:t>
                </w:r>
              </w:p>
            </w:tc>
          </w:sdtContent>
        </w:sdt>
      </w:tr>
      <w:tr w:rsidR="000A1335" w:rsidRPr="00CA0D05" w14:paraId="5192DC0F" w14:textId="7DEDCDCF" w:rsidTr="004E48DD">
        <w:trPr>
          <w:jc w:val="center"/>
        </w:trPr>
        <w:tc>
          <w:tcPr>
            <w:tcW w:w="2515" w:type="dxa"/>
          </w:tcPr>
          <w:p w14:paraId="0C1833FC" w14:textId="77777777" w:rsidR="000A1335" w:rsidRPr="00CA0D05" w:rsidRDefault="000A1335" w:rsidP="00E81E59">
            <w:pPr>
              <w:spacing w:after="160" w:line="259" w:lineRule="auto"/>
              <w:rPr>
                <w:rFonts w:asciiTheme="majorHAnsi" w:hAnsiTheme="majorHAnsi" w:cstheme="majorHAnsi"/>
              </w:rPr>
            </w:pPr>
            <w:r w:rsidRPr="00CA0D05">
              <w:rPr>
                <w:rFonts w:asciiTheme="majorHAnsi" w:hAnsiTheme="majorHAnsi" w:cstheme="majorHAnsi"/>
              </w:rPr>
              <w:t>Effect on natural communities and upon critical plant and animal species and their habitat; interference with the movement of any resident or migratory fish or wildlife species;</w:t>
            </w:r>
          </w:p>
        </w:tc>
        <w:sdt>
          <w:sdtPr>
            <w:rPr>
              <w:rFonts w:asciiTheme="majorHAnsi" w:hAnsiTheme="majorHAnsi" w:cstheme="majorHAnsi"/>
            </w:rPr>
            <w:id w:val="456919869"/>
            <w:placeholder>
              <w:docPart w:val="8AFF3FC546DE4494BC1B6D596ED27967"/>
            </w:placeholder>
          </w:sdtPr>
          <w:sdtEndPr/>
          <w:sdtContent>
            <w:tc>
              <w:tcPr>
                <w:tcW w:w="7110" w:type="dxa"/>
              </w:tcPr>
              <w:p w14:paraId="26FD75C9" w14:textId="2D0A0CB5" w:rsidR="000A1335" w:rsidRPr="00CA0D05" w:rsidRDefault="00595C9F" w:rsidP="00E81E59">
                <w:pPr>
                  <w:rPr>
                    <w:rFonts w:asciiTheme="majorHAnsi" w:hAnsiTheme="majorHAnsi" w:cstheme="majorHAnsi"/>
                  </w:rPr>
                </w:pPr>
                <w:r w:rsidRPr="00CA0D05">
                  <w:rPr>
                    <w:rFonts w:asciiTheme="majorHAnsi" w:hAnsiTheme="majorHAnsi" w:cstheme="majorHAnsi"/>
                  </w:rPr>
                  <w:t>The project does not occur in a Natural Diversity Database (NDDB) area. All work will take place within previously disturbed surfaces on Route 44.  Therefore, no negative impacts are anticipated</w:t>
                </w:r>
                <w:r w:rsidR="0035395C" w:rsidRPr="00CA0D05">
                  <w:rPr>
                    <w:rFonts w:asciiTheme="majorHAnsi" w:hAnsiTheme="majorHAnsi" w:cstheme="majorHAnsi"/>
                  </w:rPr>
                  <w:t>.</w:t>
                </w:r>
              </w:p>
            </w:tc>
          </w:sdtContent>
        </w:sdt>
      </w:tr>
      <w:tr w:rsidR="000A1335" w:rsidRPr="00CA0D05" w14:paraId="7A1F4CE5" w14:textId="649C75F6" w:rsidTr="004E48DD">
        <w:trPr>
          <w:jc w:val="center"/>
        </w:trPr>
        <w:tc>
          <w:tcPr>
            <w:tcW w:w="2515" w:type="dxa"/>
          </w:tcPr>
          <w:p w14:paraId="559C097F" w14:textId="77777777" w:rsidR="000A1335" w:rsidRPr="00CA0D05" w:rsidRDefault="000A1335" w:rsidP="00E81E59">
            <w:pPr>
              <w:spacing w:after="160" w:line="259" w:lineRule="auto"/>
              <w:rPr>
                <w:rFonts w:asciiTheme="majorHAnsi" w:hAnsiTheme="majorHAnsi" w:cstheme="majorHAnsi"/>
              </w:rPr>
            </w:pPr>
            <w:r w:rsidRPr="00CA0D05">
              <w:rPr>
                <w:rFonts w:asciiTheme="majorHAnsi" w:hAnsiTheme="majorHAnsi" w:cstheme="majorHAnsi"/>
              </w:rPr>
              <w:t>Use of pesticides, toxic or hazardous materials or any other substance in such quantities as to cause unreasonable adverse effects on the environment;</w:t>
            </w:r>
          </w:p>
        </w:tc>
        <w:sdt>
          <w:sdtPr>
            <w:rPr>
              <w:rFonts w:asciiTheme="majorHAnsi" w:hAnsiTheme="majorHAnsi" w:cstheme="majorHAnsi"/>
            </w:rPr>
            <w:id w:val="69241914"/>
            <w:placeholder>
              <w:docPart w:val="66C7176EE23F46AD8F59F47C759DD9AF"/>
            </w:placeholder>
          </w:sdtPr>
          <w:sdtEndPr/>
          <w:sdtContent>
            <w:tc>
              <w:tcPr>
                <w:tcW w:w="7110" w:type="dxa"/>
              </w:tcPr>
              <w:p w14:paraId="238CEBA6" w14:textId="0AE76D49" w:rsidR="00595C9F" w:rsidRPr="00CA0D05" w:rsidRDefault="00595C9F" w:rsidP="00595C9F">
                <w:pPr>
                  <w:rPr>
                    <w:rFonts w:asciiTheme="majorHAnsi" w:hAnsiTheme="majorHAnsi" w:cstheme="majorHAnsi"/>
                  </w:rPr>
                </w:pPr>
                <w:r w:rsidRPr="00CA0D05">
                  <w:rPr>
                    <w:rFonts w:asciiTheme="majorHAnsi" w:hAnsiTheme="majorHAnsi" w:cstheme="majorHAnsi"/>
                  </w:rPr>
                  <w:t>No negative impacts are anticipated.  As part of the design process of this project, the design Engineer will take soil samples to characterize the subsurface conditions along the proposed footprint of the LPS system. Any contaminated soil will need to be removed and properly disposed of at a permitted facility authorized to receive such contaminated soil. Only suitable clean material will be used as back fill. Additionally, any road restoration efforts will need to be coordinated with CTDOT to meet their standards as Route 44 is a state-owned highway.  </w:t>
                </w:r>
              </w:p>
              <w:p w14:paraId="6B584C34" w14:textId="77777777" w:rsidR="00595C9F" w:rsidRPr="00CA0D05" w:rsidRDefault="00595C9F" w:rsidP="00595C9F">
                <w:pPr>
                  <w:rPr>
                    <w:rFonts w:asciiTheme="majorHAnsi" w:hAnsiTheme="majorHAnsi" w:cstheme="majorHAnsi"/>
                  </w:rPr>
                </w:pPr>
              </w:p>
              <w:p w14:paraId="7039135F" w14:textId="77777777" w:rsidR="00595C9F" w:rsidRPr="00CA0D05" w:rsidRDefault="00595C9F" w:rsidP="00595C9F">
                <w:pPr>
                  <w:rPr>
                    <w:rFonts w:asciiTheme="majorHAnsi" w:hAnsiTheme="majorHAnsi" w:cstheme="majorHAnsi"/>
                  </w:rPr>
                </w:pPr>
                <w:r w:rsidRPr="00CA0D05">
                  <w:rPr>
                    <w:rFonts w:asciiTheme="majorHAnsi" w:hAnsiTheme="majorHAnsi" w:cstheme="majorHAnsi"/>
                  </w:rPr>
                  <w:t>The contract will include requirements to ensure that fueling and equipment storage and staging operations are performed in such a manner so as to eliminate adverse impacts on nearby drinking water wells and surrounding environment. </w:t>
                </w:r>
              </w:p>
              <w:p w14:paraId="61664551" w14:textId="58A91C12" w:rsidR="000A1335" w:rsidRPr="00CA0D05" w:rsidRDefault="000A1335" w:rsidP="00E81E59">
                <w:pPr>
                  <w:rPr>
                    <w:rFonts w:asciiTheme="majorHAnsi" w:hAnsiTheme="majorHAnsi" w:cstheme="majorHAnsi"/>
                  </w:rPr>
                </w:pPr>
              </w:p>
            </w:tc>
          </w:sdtContent>
        </w:sdt>
      </w:tr>
      <w:tr w:rsidR="000A1335" w:rsidRPr="00CA0D05" w14:paraId="3D26DB33" w14:textId="2B7E244C" w:rsidTr="004E48DD">
        <w:trPr>
          <w:jc w:val="center"/>
        </w:trPr>
        <w:tc>
          <w:tcPr>
            <w:tcW w:w="2515" w:type="dxa"/>
          </w:tcPr>
          <w:p w14:paraId="4D4E8F9F" w14:textId="77777777" w:rsidR="000A1335" w:rsidRPr="00CA0D05" w:rsidRDefault="000A1335" w:rsidP="00E81E59">
            <w:pPr>
              <w:spacing w:after="160" w:line="259" w:lineRule="auto"/>
              <w:rPr>
                <w:rFonts w:asciiTheme="majorHAnsi" w:hAnsiTheme="majorHAnsi" w:cstheme="majorHAnsi"/>
              </w:rPr>
            </w:pPr>
            <w:r w:rsidRPr="00CA0D05">
              <w:rPr>
                <w:rFonts w:asciiTheme="majorHAnsi" w:hAnsiTheme="majorHAnsi" w:cstheme="majorHAnsi"/>
              </w:rPr>
              <w:t>Substantial aesthetic or visual effects;</w:t>
            </w:r>
          </w:p>
        </w:tc>
        <w:sdt>
          <w:sdtPr>
            <w:rPr>
              <w:rFonts w:asciiTheme="majorHAnsi" w:hAnsiTheme="majorHAnsi" w:cstheme="majorHAnsi"/>
            </w:rPr>
            <w:id w:val="-31735256"/>
            <w:placeholder>
              <w:docPart w:val="B844D4106D8A4CD9973BDD46B00009D9"/>
            </w:placeholder>
          </w:sdtPr>
          <w:sdtEndPr/>
          <w:sdtContent>
            <w:tc>
              <w:tcPr>
                <w:tcW w:w="7110" w:type="dxa"/>
              </w:tcPr>
              <w:p w14:paraId="2B819446" w14:textId="500F28C9" w:rsidR="00595C9F" w:rsidRPr="00CA0D05" w:rsidRDefault="00595C9F" w:rsidP="00595C9F">
                <w:pPr>
                  <w:rPr>
                    <w:rFonts w:asciiTheme="majorHAnsi" w:hAnsiTheme="majorHAnsi" w:cstheme="majorHAnsi"/>
                  </w:rPr>
                </w:pPr>
                <w:r w:rsidRPr="00CA0D05">
                  <w:rPr>
                    <w:rFonts w:asciiTheme="majorHAnsi" w:hAnsiTheme="majorHAnsi" w:cstheme="majorHAnsi"/>
                  </w:rPr>
                  <w:t>No direct negative impacts are anticipated.</w:t>
                </w:r>
                <w:r w:rsidRPr="00CA0D05">
                  <w:rPr>
                    <w:rFonts w:asciiTheme="majorHAnsi" w:hAnsiTheme="majorHAnsi" w:cstheme="majorHAnsi"/>
                    <w:b/>
                    <w:bCs/>
                  </w:rPr>
                  <w:t> </w:t>
                </w:r>
                <w:r w:rsidRPr="00CA0D05">
                  <w:rPr>
                    <w:rFonts w:asciiTheme="majorHAnsi" w:hAnsiTheme="majorHAnsi" w:cstheme="majorHAnsi"/>
                  </w:rPr>
                  <w:t xml:space="preserve">Any subsequent development or redevelopment due to the availability of sanitary sewers in the area will follow the local zoning and wetlands approval process. </w:t>
                </w:r>
                <w:r w:rsidR="00D15E59" w:rsidRPr="00D15E59">
                  <w:rPr>
                    <w:rFonts w:asciiTheme="majorHAnsi" w:hAnsiTheme="majorHAnsi" w:cstheme="majorHAnsi"/>
                  </w:rPr>
                  <w:t>It is noted that the large majority of properties that are part of the sewer service area are already developed, that the properties are zoned for professional or commercial use, and that they have frontage of Route 44</w:t>
                </w:r>
                <w:r w:rsidRPr="00CA0D05">
                  <w:rPr>
                    <w:rFonts w:asciiTheme="majorHAnsi" w:hAnsiTheme="majorHAnsi" w:cstheme="majorHAnsi"/>
                  </w:rPr>
                  <w:t>.  </w:t>
                </w:r>
              </w:p>
              <w:p w14:paraId="5CFBF9EA" w14:textId="77777777" w:rsidR="00595C9F" w:rsidRPr="00CA0D05" w:rsidRDefault="00595C9F" w:rsidP="00595C9F">
                <w:pPr>
                  <w:rPr>
                    <w:rFonts w:asciiTheme="majorHAnsi" w:hAnsiTheme="majorHAnsi" w:cstheme="majorHAnsi"/>
                  </w:rPr>
                </w:pPr>
              </w:p>
              <w:p w14:paraId="252204CB" w14:textId="001889FE" w:rsidR="00595C9F" w:rsidRPr="00CA0D05" w:rsidRDefault="00595C9F" w:rsidP="00595C9F">
                <w:pPr>
                  <w:rPr>
                    <w:rFonts w:asciiTheme="majorHAnsi" w:hAnsiTheme="majorHAnsi" w:cstheme="majorHAnsi"/>
                  </w:rPr>
                </w:pPr>
                <w:r w:rsidRPr="00CA0D05">
                  <w:rPr>
                    <w:rFonts w:asciiTheme="majorHAnsi" w:hAnsiTheme="majorHAnsi" w:cstheme="majorHAnsi"/>
                  </w:rPr>
                  <w:lastRenderedPageBreak/>
                  <w:t>The Town’s Zoning Regulations include the </w:t>
                </w:r>
                <w:r w:rsidRPr="00CA0D05">
                  <w:rPr>
                    <w:rFonts w:asciiTheme="majorHAnsi" w:hAnsiTheme="majorHAnsi" w:cstheme="majorHAnsi"/>
                    <w:b/>
                    <w:bCs/>
                  </w:rPr>
                  <w:t>“Commercial Development Design Guidelines”</w:t>
                </w:r>
                <w:r w:rsidRPr="00CA0D05">
                  <w:rPr>
                    <w:rFonts w:asciiTheme="majorHAnsi" w:hAnsiTheme="majorHAnsi" w:cstheme="majorHAnsi"/>
                  </w:rPr>
                  <w:t xml:space="preserve"> which provides specific guidance on how each project is designed to fit the property, reduce impact to natural resources, and harmonize with the surroundings. The Town has reportedly been successful </w:t>
                </w:r>
                <w:r w:rsidR="00014FA9" w:rsidRPr="00CA0D05">
                  <w:rPr>
                    <w:rFonts w:asciiTheme="majorHAnsi" w:hAnsiTheme="majorHAnsi" w:cstheme="majorHAnsi"/>
                  </w:rPr>
                  <w:t xml:space="preserve">in </w:t>
                </w:r>
                <w:r w:rsidRPr="00CA0D05">
                  <w:rPr>
                    <w:rFonts w:asciiTheme="majorHAnsi" w:hAnsiTheme="majorHAnsi" w:cstheme="majorHAnsi"/>
                  </w:rPr>
                  <w:t>steering the design of commercial projects since their adoption in 2006 in a manner that is very respectful of the environment and neighbors. The Guidelines are strong on the requirement of low impact type design that employs Best Management Practices. Recent commercial development in the Route 44 corridor has successfully incorporated these measures into the design, which includes Cumberland Farms and Dollar General. The guidelines can be accessed via this link:  </w:t>
                </w:r>
              </w:p>
              <w:p w14:paraId="251E9E8A" w14:textId="56AA8F2A" w:rsidR="00595C9F" w:rsidRPr="00CA0D05" w:rsidRDefault="00657619" w:rsidP="00595C9F">
                <w:pPr>
                  <w:rPr>
                    <w:rFonts w:asciiTheme="majorHAnsi" w:hAnsiTheme="majorHAnsi" w:cstheme="majorHAnsi"/>
                  </w:rPr>
                </w:pPr>
                <w:hyperlink r:id="rId13" w:tgtFrame="_blank" w:history="1">
                  <w:r w:rsidR="00595C9F" w:rsidRPr="00CA0D05">
                    <w:rPr>
                      <w:rStyle w:val="Hyperlink"/>
                      <w:rFonts w:asciiTheme="majorHAnsi" w:hAnsiTheme="majorHAnsi" w:cstheme="majorHAnsi"/>
                      <w:b/>
                      <w:bCs/>
                    </w:rPr>
                    <w:t>https://www.coventryct.org/DocumentCenter/View/155/Coventry_Commercial_Design_Guidelines_10_12_10?bidId</w:t>
                  </w:r>
                </w:hyperlink>
                <w:r w:rsidR="00595C9F" w:rsidRPr="00CA0D05">
                  <w:rPr>
                    <w:rFonts w:asciiTheme="majorHAnsi" w:hAnsiTheme="majorHAnsi" w:cstheme="majorHAnsi"/>
                  </w:rPr>
                  <w:t> </w:t>
                </w:r>
              </w:p>
              <w:p w14:paraId="684319F8" w14:textId="77777777" w:rsidR="00595C9F" w:rsidRPr="00CA0D05" w:rsidRDefault="00595C9F" w:rsidP="00595C9F">
                <w:pPr>
                  <w:rPr>
                    <w:rFonts w:asciiTheme="majorHAnsi" w:hAnsiTheme="majorHAnsi" w:cstheme="majorHAnsi"/>
                  </w:rPr>
                </w:pPr>
              </w:p>
              <w:p w14:paraId="22B4CFDA" w14:textId="5BA5ABDB" w:rsidR="00595C9F" w:rsidRPr="00CA0D05" w:rsidRDefault="00595C9F" w:rsidP="00595C9F">
                <w:pPr>
                  <w:rPr>
                    <w:rFonts w:asciiTheme="majorHAnsi" w:hAnsiTheme="majorHAnsi" w:cstheme="majorHAnsi"/>
                  </w:rPr>
                </w:pPr>
                <w:r w:rsidRPr="00CA0D05">
                  <w:rPr>
                    <w:rFonts w:asciiTheme="majorHAnsi" w:hAnsiTheme="majorHAnsi" w:cstheme="majorHAnsi"/>
                  </w:rPr>
                  <w:t>The following is an excerpt from the Guidelines that describes the precepts of the site plan design and evaluation process: </w:t>
                </w:r>
              </w:p>
              <w:p w14:paraId="7DBEC54D" w14:textId="77777777" w:rsidR="00014FA9" w:rsidRPr="00CA0D05" w:rsidRDefault="00014FA9" w:rsidP="00595C9F">
                <w:pPr>
                  <w:rPr>
                    <w:rFonts w:asciiTheme="majorHAnsi" w:hAnsiTheme="majorHAnsi" w:cstheme="majorHAnsi"/>
                  </w:rPr>
                </w:pPr>
              </w:p>
              <w:p w14:paraId="0D96AF1F" w14:textId="487289A6" w:rsidR="00595C9F" w:rsidRPr="00CA0D05" w:rsidRDefault="00595C9F" w:rsidP="00595C9F">
                <w:pPr>
                  <w:rPr>
                    <w:rFonts w:asciiTheme="majorHAnsi" w:hAnsiTheme="majorHAnsi" w:cstheme="majorHAnsi"/>
                  </w:rPr>
                </w:pPr>
                <w:r w:rsidRPr="00CA0D05">
                  <w:rPr>
                    <w:rFonts w:asciiTheme="majorHAnsi" w:hAnsiTheme="majorHAnsi" w:cstheme="majorHAnsi"/>
                  </w:rPr>
                  <w:t xml:space="preserve">General Site Planning Goals: Development that respects the uniqueness of each property and reinforces Coventry’s historic character and sense of place, and is welcoming, and creates an attractive, functional and safe environment that is beneficial to business. Encourages walking and cycling to, and within, the area by providing safe, interconnected development. Includes access management to increase public safety and Protects abutting residential properties through sensitive site planning, buffering, and architectural designs. Preserves significant natural or cultural features such as wetlands, specimen trees and stone walls, and </w:t>
                </w:r>
                <w:r w:rsidR="0073505C" w:rsidRPr="00CA0D05">
                  <w:rPr>
                    <w:rFonts w:asciiTheme="majorHAnsi" w:hAnsiTheme="majorHAnsi" w:cstheme="majorHAnsi"/>
                  </w:rPr>
                  <w:t>i</w:t>
                </w:r>
                <w:r w:rsidRPr="00CA0D05">
                  <w:rPr>
                    <w:rFonts w:asciiTheme="majorHAnsi" w:hAnsiTheme="majorHAnsi" w:cstheme="majorHAnsi"/>
                  </w:rPr>
                  <w:t>s organized in such a way to create or enhance a village quality versus lineal strip development. Focuses on the visual character of Coventry, including preservation of historic properties through adaptive reuse.  </w:t>
                </w:r>
              </w:p>
              <w:p w14:paraId="77D444C4" w14:textId="77777777" w:rsidR="00595C9F" w:rsidRPr="00CA0D05" w:rsidRDefault="00595C9F" w:rsidP="00595C9F">
                <w:pPr>
                  <w:rPr>
                    <w:rFonts w:asciiTheme="majorHAnsi" w:hAnsiTheme="majorHAnsi" w:cstheme="majorHAnsi"/>
                  </w:rPr>
                </w:pPr>
              </w:p>
              <w:p w14:paraId="68C8F254" w14:textId="77777777" w:rsidR="00595C9F" w:rsidRPr="00CA0D05" w:rsidRDefault="00595C9F" w:rsidP="00595C9F">
                <w:pPr>
                  <w:rPr>
                    <w:rFonts w:asciiTheme="majorHAnsi" w:hAnsiTheme="majorHAnsi" w:cstheme="majorHAnsi"/>
                  </w:rPr>
                </w:pPr>
                <w:r w:rsidRPr="00CA0D05">
                  <w:rPr>
                    <w:rFonts w:asciiTheme="majorHAnsi" w:hAnsiTheme="majorHAnsi" w:cstheme="majorHAnsi"/>
                  </w:rPr>
                  <w:t>In addition, Section 7.03.06 of the Zoning Regulations that governs Special Permits provides further capacity for the Commission to protect unique natural and cultural resources in a development proposal: </w:t>
                </w:r>
              </w:p>
              <w:p w14:paraId="000577F5" w14:textId="255F114F" w:rsidR="00595C9F" w:rsidRPr="00CA0D05" w:rsidRDefault="00595C9F" w:rsidP="00595C9F">
                <w:pPr>
                  <w:rPr>
                    <w:rFonts w:asciiTheme="majorHAnsi" w:hAnsiTheme="majorHAnsi" w:cstheme="majorHAnsi"/>
                  </w:rPr>
                </w:pPr>
                <w:r w:rsidRPr="00CA0D05">
                  <w:rPr>
                    <w:rFonts w:asciiTheme="majorHAnsi" w:hAnsiTheme="majorHAnsi" w:cstheme="majorHAnsi"/>
                  </w:rPr>
                  <w:t xml:space="preserve">Standards for Special Permits All buildings, structures and uses for which a special permit is required under these Regulations must meet the applicable standards set forth throughout these Regulations, including, but not limited to, the standards set forth in Section 7.02.05.c (Site Plan Review Standards). In addition, the following standards shall apply to special permit uses: “a. Relation of Buildings to Environment: The size and intensity, as well as the design, of the proposed project or development shall be related harmoniously to the terrain and to the use, scale, and siting of existing buildings in the vicinity of the site. The use shall not create a nuisance to neighboring properties, whether by noise, air, or water pollution; offensive odors, dust, smoke, vibrations, or lighting; or other effects. b. Neighboring Properties: The proposed uses shall not unreasonably adversely affect the enjoyment, usefulness and value of properties in the general vicinity thereof or cause undue concentration of population or structures. c. Natural and Historical Resources: The proposed uses shall not unreasonably </w:t>
                </w:r>
                <w:r w:rsidRPr="00CA0D05">
                  <w:rPr>
                    <w:rFonts w:asciiTheme="majorHAnsi" w:hAnsiTheme="majorHAnsi" w:cstheme="majorHAnsi"/>
                  </w:rPr>
                  <w:lastRenderedPageBreak/>
                  <w:t>destroy,</w:t>
                </w:r>
                <w:r w:rsidRPr="00CA0D05">
                  <w:rPr>
                    <w:rFonts w:asciiTheme="majorHAnsi" w:hAnsiTheme="majorHAnsi" w:cstheme="majorHAnsi"/>
                    <w:u w:val="single"/>
                  </w:rPr>
                  <w:t> </w:t>
                </w:r>
                <w:r w:rsidRPr="00CA0D05">
                  <w:rPr>
                    <w:rFonts w:asciiTheme="majorHAnsi" w:hAnsiTheme="majorHAnsi" w:cstheme="majorHAnsi"/>
                  </w:rPr>
                  <w:t>damage, or threaten locally significant natural or historical resources. All existing stone walls shall be preserved to the greatest extent possible. In the event that it is required that they be removed, they shall be utilized elsewhere on the property to enhance other stone walls or create new ones to the satisfaction of the Commission.” </w:t>
                </w:r>
              </w:p>
              <w:p w14:paraId="2143325B" w14:textId="6CD793A5" w:rsidR="000A1335" w:rsidRPr="00CA0D05" w:rsidRDefault="000A1335" w:rsidP="00E81E59">
                <w:pPr>
                  <w:rPr>
                    <w:rFonts w:asciiTheme="majorHAnsi" w:hAnsiTheme="majorHAnsi" w:cstheme="majorHAnsi"/>
                  </w:rPr>
                </w:pPr>
              </w:p>
            </w:tc>
          </w:sdtContent>
        </w:sdt>
      </w:tr>
      <w:tr w:rsidR="000A1335" w:rsidRPr="00CA0D05" w14:paraId="54D63BF2" w14:textId="29EF901F" w:rsidTr="004E48DD">
        <w:trPr>
          <w:jc w:val="center"/>
        </w:trPr>
        <w:tc>
          <w:tcPr>
            <w:tcW w:w="2515" w:type="dxa"/>
          </w:tcPr>
          <w:p w14:paraId="22A46125" w14:textId="77777777" w:rsidR="000A1335" w:rsidRPr="00CA0D05" w:rsidRDefault="000A1335" w:rsidP="00E81E59">
            <w:pPr>
              <w:spacing w:after="160" w:line="259" w:lineRule="auto"/>
              <w:rPr>
                <w:rFonts w:asciiTheme="majorHAnsi" w:hAnsiTheme="majorHAnsi" w:cstheme="majorHAnsi"/>
              </w:rPr>
            </w:pPr>
            <w:r w:rsidRPr="00CA0D05">
              <w:rPr>
                <w:rFonts w:asciiTheme="majorHAnsi" w:hAnsiTheme="majorHAnsi" w:cstheme="majorHAnsi"/>
              </w:rPr>
              <w:lastRenderedPageBreak/>
              <w:t>Inconsistency with: (A) the policies of the State C&amp;D Plan, developed in accordance with section 16a-30 of the CGS; (B) other relevant state agency plans; and (C) applicable regional or municipal land use plans;</w:t>
            </w:r>
          </w:p>
        </w:tc>
        <w:sdt>
          <w:sdtPr>
            <w:rPr>
              <w:rFonts w:asciiTheme="majorHAnsi" w:hAnsiTheme="majorHAnsi" w:cstheme="majorHAnsi"/>
            </w:rPr>
            <w:id w:val="-632402878"/>
            <w:placeholder>
              <w:docPart w:val="9EF0964F4D2A4345A14212A173F08E26"/>
            </w:placeholder>
          </w:sdtPr>
          <w:sdtEndPr/>
          <w:sdtContent>
            <w:tc>
              <w:tcPr>
                <w:tcW w:w="7110" w:type="dxa"/>
              </w:tcPr>
              <w:p w14:paraId="6678BE8A" w14:textId="79FC63A9" w:rsidR="000A1335" w:rsidRPr="00CA0D05" w:rsidRDefault="00571E97" w:rsidP="00E81E59">
                <w:pPr>
                  <w:rPr>
                    <w:rFonts w:asciiTheme="majorHAnsi" w:hAnsiTheme="majorHAnsi" w:cstheme="majorHAnsi"/>
                  </w:rPr>
                </w:pPr>
                <w:r w:rsidRPr="00CA0D05">
                  <w:rPr>
                    <w:rFonts w:asciiTheme="majorHAnsi" w:hAnsiTheme="majorHAnsi" w:cstheme="majorHAnsi"/>
                  </w:rPr>
                  <w:t>The Town of Coventry’s Director of Planning and Zoning documented, in letters dated November 20 and December 17, 2020 (see attachment </w:t>
                </w:r>
                <w:r w:rsidRPr="00CA0D05">
                  <w:rPr>
                    <w:rFonts w:asciiTheme="majorHAnsi" w:hAnsiTheme="majorHAnsi" w:cstheme="majorHAnsi"/>
                    <w:b/>
                    <w:bCs/>
                  </w:rPr>
                  <w:t>1</w:t>
                </w:r>
                <w:r w:rsidRPr="00CA0D05">
                  <w:rPr>
                    <w:rFonts w:asciiTheme="majorHAnsi" w:hAnsiTheme="majorHAnsi" w:cstheme="majorHAnsi"/>
                  </w:rPr>
                  <w:t>), the proposed project’s consistency between the current Local and State Plan</w:t>
                </w:r>
                <w:r w:rsidR="00427C2E">
                  <w:rPr>
                    <w:rFonts w:asciiTheme="majorHAnsi" w:hAnsiTheme="majorHAnsi" w:cstheme="majorHAnsi"/>
                  </w:rPr>
                  <w:t>s</w:t>
                </w:r>
                <w:r w:rsidRPr="00CA0D05">
                  <w:rPr>
                    <w:rFonts w:asciiTheme="majorHAnsi" w:hAnsiTheme="majorHAnsi" w:cstheme="majorHAnsi"/>
                  </w:rPr>
                  <w:t xml:space="preserve"> of Conservation and Development. Coventry documented consistency with Growth Management Principles (GMPs) No. 1, 3 and 4 included in the State plan.  Additionally, these letters document consistency with regional planning and development goals and objectives.  Additional content related to project’s consistency in relation to the State Plan of Conservation and Development can be found in CEQ’s comments and in the DEEP responses to those comments (See attachment # 4 below).  </w:t>
                </w:r>
              </w:p>
            </w:tc>
          </w:sdtContent>
        </w:sdt>
      </w:tr>
      <w:tr w:rsidR="000A1335" w:rsidRPr="00CA0D05" w14:paraId="3416ED9D" w14:textId="4132A6B3" w:rsidTr="004E48DD">
        <w:trPr>
          <w:jc w:val="center"/>
        </w:trPr>
        <w:tc>
          <w:tcPr>
            <w:tcW w:w="2515" w:type="dxa"/>
          </w:tcPr>
          <w:p w14:paraId="4E06F2BE" w14:textId="6076A58F" w:rsidR="000A1335" w:rsidRPr="00CA0D05" w:rsidRDefault="000A1335" w:rsidP="00E81E59">
            <w:pPr>
              <w:spacing w:after="160" w:line="259" w:lineRule="auto"/>
              <w:rPr>
                <w:rFonts w:asciiTheme="majorHAnsi" w:hAnsiTheme="majorHAnsi" w:cstheme="majorHAnsi"/>
              </w:rPr>
            </w:pPr>
            <w:r w:rsidRPr="00CA0D05">
              <w:rPr>
                <w:rFonts w:asciiTheme="majorHAnsi" w:hAnsiTheme="majorHAnsi" w:cstheme="majorHAnsi"/>
              </w:rPr>
              <w:t>Disruption or division of an established community or inconsistency with adopted municipal and regional plans, including impacts on existing housing where sections 22a- 1b(c) and 8-37t of the CGS require additional analysis</w:t>
            </w:r>
            <w:r w:rsidR="001D1B67" w:rsidRPr="00CA0D05">
              <w:rPr>
                <w:rFonts w:asciiTheme="majorHAnsi" w:hAnsiTheme="majorHAnsi" w:cstheme="majorHAnsi"/>
                <w:color w:val="00B050"/>
              </w:rPr>
              <w:t>;</w:t>
            </w:r>
          </w:p>
        </w:tc>
        <w:sdt>
          <w:sdtPr>
            <w:rPr>
              <w:rFonts w:asciiTheme="majorHAnsi" w:hAnsiTheme="majorHAnsi" w:cstheme="majorHAnsi"/>
            </w:rPr>
            <w:id w:val="-139575419"/>
            <w:placeholder>
              <w:docPart w:val="7AA06A54045344D3901E64EBF1C0A3F5"/>
            </w:placeholder>
          </w:sdtPr>
          <w:sdtEndPr/>
          <w:sdtContent>
            <w:tc>
              <w:tcPr>
                <w:tcW w:w="7110" w:type="dxa"/>
              </w:tcPr>
              <w:p w14:paraId="4F31F073" w14:textId="3FFE1B3B" w:rsidR="000A1335" w:rsidRPr="00CA0D05" w:rsidRDefault="00571E97" w:rsidP="00E81E59">
                <w:pPr>
                  <w:rPr>
                    <w:rFonts w:asciiTheme="majorHAnsi" w:hAnsiTheme="majorHAnsi" w:cstheme="majorHAnsi"/>
                  </w:rPr>
                </w:pPr>
                <w:r w:rsidRPr="00CA0D05">
                  <w:rPr>
                    <w:rFonts w:asciiTheme="majorHAnsi" w:hAnsiTheme="majorHAnsi" w:cstheme="majorHAnsi"/>
                  </w:rPr>
                  <w:t>No negative impacts are anticipated.  The Town provided information documenting the project’s consistency with local and regional development goals. </w:t>
                </w:r>
                <w:r w:rsidRPr="00CA0D05">
                  <w:rPr>
                    <w:rFonts w:asciiTheme="majorHAnsi" w:hAnsiTheme="majorHAnsi" w:cstheme="majorHAnsi"/>
                    <w:u w:val="single"/>
                  </w:rPr>
                  <w:t>(</w:t>
                </w:r>
                <w:r w:rsidRPr="00CA0D05">
                  <w:rPr>
                    <w:rFonts w:asciiTheme="majorHAnsi" w:hAnsiTheme="majorHAnsi" w:cstheme="majorHAnsi"/>
                  </w:rPr>
                  <w:t>See attachment 1</w:t>
                </w:r>
                <w:r w:rsidR="00014FA9" w:rsidRPr="00CA0D05">
                  <w:rPr>
                    <w:rFonts w:asciiTheme="majorHAnsi" w:hAnsiTheme="majorHAnsi" w:cstheme="majorHAnsi"/>
                  </w:rPr>
                  <w:t>). The project would be taking place in an area that is mostly already developed. New development or redevelopment would be pursued in accordance with existing zoning classifications and development objectives</w:t>
                </w:r>
                <w:r w:rsidR="008909F5" w:rsidRPr="00CA0D05">
                  <w:rPr>
                    <w:rFonts w:asciiTheme="majorHAnsi" w:hAnsiTheme="majorHAnsi" w:cstheme="majorHAnsi"/>
                  </w:rPr>
                  <w:t>, and in harmony with existing development and environment</w:t>
                </w:r>
                <w:r w:rsidR="00014FA9" w:rsidRPr="00CA0D05">
                  <w:rPr>
                    <w:rFonts w:asciiTheme="majorHAnsi" w:hAnsiTheme="majorHAnsi" w:cstheme="majorHAnsi"/>
                  </w:rPr>
                  <w:t xml:space="preserve">. </w:t>
                </w:r>
              </w:p>
            </w:tc>
          </w:sdtContent>
        </w:sdt>
      </w:tr>
      <w:tr w:rsidR="000A1335" w:rsidRPr="00CA0D05" w14:paraId="4605784D" w14:textId="49E25A4C" w:rsidTr="004E48DD">
        <w:trPr>
          <w:jc w:val="center"/>
        </w:trPr>
        <w:tc>
          <w:tcPr>
            <w:tcW w:w="2515" w:type="dxa"/>
          </w:tcPr>
          <w:p w14:paraId="53643C16" w14:textId="77777777" w:rsidR="000A1335" w:rsidRPr="00CA0D05" w:rsidRDefault="000A1335" w:rsidP="00E81E59">
            <w:pPr>
              <w:spacing w:after="160" w:line="259" w:lineRule="auto"/>
              <w:rPr>
                <w:rFonts w:asciiTheme="majorHAnsi" w:hAnsiTheme="majorHAnsi" w:cstheme="majorHAnsi"/>
              </w:rPr>
            </w:pPr>
            <w:r w:rsidRPr="00CA0D05">
              <w:rPr>
                <w:rFonts w:asciiTheme="majorHAnsi" w:hAnsiTheme="majorHAnsi" w:cstheme="majorHAnsi"/>
              </w:rPr>
              <w:t>Displacement or addition of substantial numbers of people;</w:t>
            </w:r>
          </w:p>
        </w:tc>
        <w:sdt>
          <w:sdtPr>
            <w:rPr>
              <w:rFonts w:asciiTheme="majorHAnsi" w:hAnsiTheme="majorHAnsi" w:cstheme="majorHAnsi"/>
            </w:rPr>
            <w:id w:val="1556433927"/>
            <w:placeholder>
              <w:docPart w:val="E15B124689E5416EBCF82E457216E8E6"/>
            </w:placeholder>
          </w:sdtPr>
          <w:sdtEndPr/>
          <w:sdtContent>
            <w:tc>
              <w:tcPr>
                <w:tcW w:w="7110" w:type="dxa"/>
              </w:tcPr>
              <w:p w14:paraId="0BAEEC61" w14:textId="77E5B331" w:rsidR="000A1335" w:rsidRPr="00CA0D05" w:rsidRDefault="00571E97" w:rsidP="00E81E59">
                <w:pPr>
                  <w:rPr>
                    <w:rFonts w:asciiTheme="majorHAnsi" w:hAnsiTheme="majorHAnsi" w:cstheme="majorHAnsi"/>
                  </w:rPr>
                </w:pPr>
                <w:r w:rsidRPr="00CA0D05">
                  <w:rPr>
                    <w:rFonts w:asciiTheme="majorHAnsi" w:hAnsiTheme="majorHAnsi" w:cstheme="majorHAnsi"/>
                  </w:rPr>
                  <w:t xml:space="preserve">No negative impacts are anticipated. This project does not involve the displacement or addition of a significant number of people. As previously </w:t>
                </w:r>
                <w:r w:rsidR="00B24EFF" w:rsidRPr="00CA0D05">
                  <w:rPr>
                    <w:rFonts w:asciiTheme="majorHAnsi" w:hAnsiTheme="majorHAnsi" w:cstheme="majorHAnsi"/>
                  </w:rPr>
                  <w:t>noted, the</w:t>
                </w:r>
                <w:r w:rsidR="00366E82" w:rsidRPr="00366E82">
                  <w:rPr>
                    <w:rFonts w:asciiTheme="majorHAnsi" w:hAnsiTheme="majorHAnsi" w:cstheme="majorHAnsi"/>
                  </w:rPr>
                  <w:t xml:space="preserve"> large majority of properties that are part of the sewer service area are already developed, the properties are zoned for professional or commercial use, and have frontage of Route </w:t>
                </w:r>
                <w:proofErr w:type="gramStart"/>
                <w:r w:rsidR="00366E82" w:rsidRPr="00366E82">
                  <w:rPr>
                    <w:rFonts w:asciiTheme="majorHAnsi" w:hAnsiTheme="majorHAnsi" w:cstheme="majorHAnsi"/>
                  </w:rPr>
                  <w:t>44.</w:t>
                </w:r>
                <w:r w:rsidRPr="00CA0D05">
                  <w:rPr>
                    <w:rFonts w:asciiTheme="majorHAnsi" w:hAnsiTheme="majorHAnsi" w:cstheme="majorHAnsi"/>
                  </w:rPr>
                  <w:t>.</w:t>
                </w:r>
                <w:proofErr w:type="gramEnd"/>
              </w:p>
            </w:tc>
          </w:sdtContent>
        </w:sdt>
      </w:tr>
      <w:tr w:rsidR="000A1335" w:rsidRPr="00CA0D05" w14:paraId="13DF2A41" w14:textId="50AF05C0" w:rsidTr="004E48DD">
        <w:trPr>
          <w:jc w:val="center"/>
        </w:trPr>
        <w:tc>
          <w:tcPr>
            <w:tcW w:w="2515" w:type="dxa"/>
          </w:tcPr>
          <w:p w14:paraId="64437D57" w14:textId="77777777" w:rsidR="000A1335" w:rsidRPr="00CA0D05" w:rsidRDefault="000A1335" w:rsidP="00E81E59">
            <w:pPr>
              <w:spacing w:after="160" w:line="259" w:lineRule="auto"/>
              <w:rPr>
                <w:rFonts w:asciiTheme="majorHAnsi" w:hAnsiTheme="majorHAnsi" w:cstheme="majorHAnsi"/>
              </w:rPr>
            </w:pPr>
            <w:r w:rsidRPr="00CA0D05">
              <w:rPr>
                <w:rFonts w:asciiTheme="majorHAnsi" w:hAnsiTheme="majorHAnsi" w:cstheme="majorHAnsi"/>
              </w:rPr>
              <w:t>Substantial increase in congestion (traffic, recreational, other);</w:t>
            </w:r>
          </w:p>
        </w:tc>
        <w:sdt>
          <w:sdtPr>
            <w:rPr>
              <w:rFonts w:asciiTheme="majorHAnsi" w:hAnsiTheme="majorHAnsi" w:cstheme="majorHAnsi"/>
            </w:rPr>
            <w:id w:val="196587274"/>
            <w:placeholder>
              <w:docPart w:val="CB45410D66834DB6924623F418767919"/>
            </w:placeholder>
          </w:sdtPr>
          <w:sdtEndPr/>
          <w:sdtContent>
            <w:tc>
              <w:tcPr>
                <w:tcW w:w="7110" w:type="dxa"/>
              </w:tcPr>
              <w:p w14:paraId="657C7FA6" w14:textId="41B44546" w:rsidR="000A1335" w:rsidRPr="00CA0D05" w:rsidRDefault="00014FA9" w:rsidP="00E81E59">
                <w:pPr>
                  <w:rPr>
                    <w:rFonts w:asciiTheme="majorHAnsi" w:hAnsiTheme="majorHAnsi" w:cstheme="majorHAnsi"/>
                  </w:rPr>
                </w:pPr>
                <w:r w:rsidRPr="00CA0D05">
                  <w:rPr>
                    <w:rFonts w:asciiTheme="majorHAnsi" w:hAnsiTheme="majorHAnsi" w:cstheme="majorHAnsi"/>
                  </w:rPr>
                  <w:t>No negative impacts are anticipated.  Route 44 is an important transportation corridor in this section of the state and is a main transportation corridor to and from the University of Connecticut. Route 44 is designed for and moves significant traffic volume levels on a daily basis. Therefore, no significant direct or indirect impacts are anticipated on traffic patterns resulting from this project. There will be temporary construction zones along the </w:t>
                </w:r>
                <w:r w:rsidR="00C016AE" w:rsidRPr="00CA0D05">
                  <w:rPr>
                    <w:rFonts w:asciiTheme="majorHAnsi" w:hAnsiTheme="majorHAnsi" w:cstheme="majorHAnsi"/>
                  </w:rPr>
                  <w:t>low-pressure</w:t>
                </w:r>
                <w:r w:rsidR="002507BE" w:rsidRPr="00CA0D05">
                  <w:rPr>
                    <w:rFonts w:asciiTheme="majorHAnsi" w:hAnsiTheme="majorHAnsi" w:cstheme="majorHAnsi"/>
                  </w:rPr>
                  <w:t xml:space="preserve"> system</w:t>
                </w:r>
                <w:r w:rsidRPr="00CA0D05">
                  <w:rPr>
                    <w:rFonts w:asciiTheme="majorHAnsi" w:hAnsiTheme="majorHAnsi" w:cstheme="majorHAnsi"/>
                  </w:rPr>
                  <w:t> corridor, but appropriate traffic controls will be established and coordinated with local or state police to minimize adverse impacts.</w:t>
                </w:r>
              </w:p>
            </w:tc>
          </w:sdtContent>
        </w:sdt>
      </w:tr>
      <w:tr w:rsidR="000A1335" w:rsidRPr="00CA0D05" w14:paraId="622996AD" w14:textId="7439E888" w:rsidTr="004E48DD">
        <w:trPr>
          <w:jc w:val="center"/>
        </w:trPr>
        <w:tc>
          <w:tcPr>
            <w:tcW w:w="2515" w:type="dxa"/>
          </w:tcPr>
          <w:p w14:paraId="6EE71BFA" w14:textId="77777777" w:rsidR="000A1335" w:rsidRPr="00CA0D05" w:rsidRDefault="000A1335" w:rsidP="00E81E59">
            <w:pPr>
              <w:spacing w:after="160" w:line="259" w:lineRule="auto"/>
              <w:rPr>
                <w:rFonts w:asciiTheme="majorHAnsi" w:hAnsiTheme="majorHAnsi" w:cstheme="majorHAnsi"/>
              </w:rPr>
            </w:pPr>
            <w:r w:rsidRPr="00CA0D05">
              <w:rPr>
                <w:rFonts w:asciiTheme="majorHAnsi" w:hAnsiTheme="majorHAnsi" w:cstheme="majorHAnsi"/>
              </w:rPr>
              <w:t>A substantial increase in the type or rate of energy use as a direct or indirect result of the action;</w:t>
            </w:r>
          </w:p>
        </w:tc>
        <w:sdt>
          <w:sdtPr>
            <w:rPr>
              <w:rFonts w:asciiTheme="majorHAnsi" w:hAnsiTheme="majorHAnsi" w:cstheme="majorHAnsi"/>
            </w:rPr>
            <w:id w:val="303202327"/>
            <w:placeholder>
              <w:docPart w:val="30398C67C4A54E359478DC15277F90C5"/>
            </w:placeholder>
          </w:sdtPr>
          <w:sdtEndPr/>
          <w:sdtContent>
            <w:tc>
              <w:tcPr>
                <w:tcW w:w="7110" w:type="dxa"/>
              </w:tcPr>
              <w:p w14:paraId="6C9A9274" w14:textId="4EEF0798" w:rsidR="000A1335" w:rsidRPr="00CA0D05" w:rsidRDefault="00014FA9" w:rsidP="00E81E59">
                <w:pPr>
                  <w:rPr>
                    <w:rFonts w:asciiTheme="majorHAnsi" w:hAnsiTheme="majorHAnsi" w:cstheme="majorHAnsi"/>
                  </w:rPr>
                </w:pPr>
                <w:r w:rsidRPr="00CA0D05">
                  <w:rPr>
                    <w:rFonts w:asciiTheme="majorHAnsi" w:hAnsiTheme="majorHAnsi" w:cstheme="majorHAnsi"/>
                  </w:rPr>
                  <w:t>No </w:t>
                </w:r>
                <w:r w:rsidR="00C016AE" w:rsidRPr="00CA0D05">
                  <w:rPr>
                    <w:rFonts w:asciiTheme="majorHAnsi" w:hAnsiTheme="majorHAnsi" w:cstheme="majorHAnsi"/>
                  </w:rPr>
                  <w:t xml:space="preserve">significant </w:t>
                </w:r>
                <w:r w:rsidRPr="00CA0D05">
                  <w:rPr>
                    <w:rFonts w:asciiTheme="majorHAnsi" w:hAnsiTheme="majorHAnsi" w:cstheme="majorHAnsi"/>
                  </w:rPr>
                  <w:t>negative impacts are anticipated.</w:t>
                </w:r>
              </w:p>
            </w:tc>
          </w:sdtContent>
        </w:sdt>
      </w:tr>
      <w:tr w:rsidR="000A1335" w:rsidRPr="00CA0D05" w14:paraId="68827D4F" w14:textId="00F15F76" w:rsidTr="004E48DD">
        <w:trPr>
          <w:jc w:val="center"/>
        </w:trPr>
        <w:tc>
          <w:tcPr>
            <w:tcW w:w="2515" w:type="dxa"/>
          </w:tcPr>
          <w:p w14:paraId="6AFAB947" w14:textId="77777777" w:rsidR="000A1335" w:rsidRPr="00CA0D05" w:rsidRDefault="000A1335" w:rsidP="00E81E59">
            <w:pPr>
              <w:spacing w:after="160" w:line="259" w:lineRule="auto"/>
              <w:rPr>
                <w:rFonts w:asciiTheme="majorHAnsi" w:hAnsiTheme="majorHAnsi" w:cstheme="majorHAnsi"/>
              </w:rPr>
            </w:pPr>
            <w:r w:rsidRPr="00CA0D05">
              <w:rPr>
                <w:rFonts w:asciiTheme="majorHAnsi" w:hAnsiTheme="majorHAnsi" w:cstheme="majorHAnsi"/>
              </w:rPr>
              <w:lastRenderedPageBreak/>
              <w:t>The creation of a hazard to human health or safety;</w:t>
            </w:r>
          </w:p>
        </w:tc>
        <w:sdt>
          <w:sdtPr>
            <w:rPr>
              <w:rFonts w:asciiTheme="majorHAnsi" w:hAnsiTheme="majorHAnsi" w:cstheme="majorHAnsi"/>
            </w:rPr>
            <w:id w:val="-1159453558"/>
            <w:placeholder>
              <w:docPart w:val="4D648AE4FE9647F5AEE5EF99AEBAD516"/>
            </w:placeholder>
          </w:sdtPr>
          <w:sdtEndPr/>
          <w:sdtContent>
            <w:tc>
              <w:tcPr>
                <w:tcW w:w="7110" w:type="dxa"/>
              </w:tcPr>
              <w:p w14:paraId="46E7D3F6" w14:textId="676CA546" w:rsidR="000A1335" w:rsidRPr="00CA0D05" w:rsidRDefault="002A6FC2" w:rsidP="00E81E59">
                <w:pPr>
                  <w:rPr>
                    <w:rFonts w:asciiTheme="majorHAnsi" w:hAnsiTheme="majorHAnsi" w:cstheme="majorHAnsi"/>
                  </w:rPr>
                </w:pPr>
                <w:r w:rsidRPr="00CA0D05">
                  <w:rPr>
                    <w:rFonts w:asciiTheme="majorHAnsi" w:hAnsiTheme="majorHAnsi" w:cstheme="majorHAnsi"/>
                  </w:rPr>
                  <w:t xml:space="preserve">No hazards are anticipated. </w:t>
                </w:r>
                <w:r w:rsidR="002627B6" w:rsidRPr="00CA0D05">
                  <w:rPr>
                    <w:rFonts w:asciiTheme="majorHAnsi" w:hAnsiTheme="majorHAnsi" w:cstheme="majorHAnsi"/>
                  </w:rPr>
                  <w:t xml:space="preserve"> Removal of septic systems will be more protective of drinking water resources. </w:t>
                </w:r>
              </w:p>
            </w:tc>
          </w:sdtContent>
        </w:sdt>
      </w:tr>
      <w:tr w:rsidR="000A1335" w:rsidRPr="00CA0D05" w14:paraId="45F14C1F" w14:textId="46BB50A5" w:rsidTr="004E48DD">
        <w:trPr>
          <w:jc w:val="center"/>
        </w:trPr>
        <w:tc>
          <w:tcPr>
            <w:tcW w:w="2515" w:type="dxa"/>
          </w:tcPr>
          <w:p w14:paraId="54118B57" w14:textId="77777777" w:rsidR="000A1335" w:rsidRPr="00CA0D05" w:rsidRDefault="000A1335" w:rsidP="00F05F16">
            <w:pPr>
              <w:spacing w:after="160" w:line="259" w:lineRule="auto"/>
              <w:rPr>
                <w:rFonts w:asciiTheme="majorHAnsi" w:hAnsiTheme="majorHAnsi" w:cstheme="majorHAnsi"/>
              </w:rPr>
            </w:pPr>
            <w:r w:rsidRPr="00CA0D05">
              <w:rPr>
                <w:rFonts w:asciiTheme="majorHAnsi" w:hAnsiTheme="majorHAnsi" w:cstheme="majorHAnsi"/>
              </w:rPr>
              <w:t>Effect on air quality;</w:t>
            </w:r>
          </w:p>
        </w:tc>
        <w:sdt>
          <w:sdtPr>
            <w:rPr>
              <w:rFonts w:asciiTheme="majorHAnsi" w:hAnsiTheme="majorHAnsi" w:cstheme="majorHAnsi"/>
            </w:rPr>
            <w:id w:val="-2009741178"/>
            <w:placeholder>
              <w:docPart w:val="FE0E9C4FA9DF47049DD00FCCA3FA9D29"/>
            </w:placeholder>
          </w:sdtPr>
          <w:sdtEndPr/>
          <w:sdtContent>
            <w:tc>
              <w:tcPr>
                <w:tcW w:w="7110" w:type="dxa"/>
              </w:tcPr>
              <w:p w14:paraId="2B259C0A" w14:textId="21792EFB" w:rsidR="00E86DF7" w:rsidRPr="00CA0D05" w:rsidRDefault="00E86DF7" w:rsidP="00E86DF7">
                <w:pPr>
                  <w:rPr>
                    <w:rFonts w:asciiTheme="majorHAnsi" w:hAnsiTheme="majorHAnsi" w:cstheme="majorHAnsi"/>
                  </w:rPr>
                </w:pPr>
                <w:r w:rsidRPr="00CA0D05">
                  <w:rPr>
                    <w:rFonts w:asciiTheme="majorHAnsi" w:hAnsiTheme="majorHAnsi" w:cstheme="majorHAnsi"/>
                  </w:rPr>
                  <w:t>It is important to note that the Town proposes to use a low-pressure sewer (LPS) that will use a sewer main of about 4 to 6 inches, and house connections of about 1 ½ inches. This minimizes the width and depth of the trenches required for pipe installation which in turn reduces the levels of dust emissions and overall construction impacts. Therefore, the proposed project is not expected to cause significant adverse air quality effects. Limited fugitive dust emissions can occur during materials handling, storage or movement of equipment at the site.  Any remaining potential air quality impacts from fugitive dust will be addressed through construction best management practices which may include: </w:t>
                </w:r>
              </w:p>
              <w:p w14:paraId="2CB3EAFC" w14:textId="7B0CF813" w:rsidR="00E86DF7" w:rsidRPr="00CA0D05" w:rsidRDefault="00E86DF7" w:rsidP="00E86DF7">
                <w:pPr>
                  <w:rPr>
                    <w:rFonts w:asciiTheme="majorHAnsi" w:hAnsiTheme="majorHAnsi" w:cstheme="majorHAnsi"/>
                  </w:rPr>
                </w:pPr>
              </w:p>
              <w:p w14:paraId="5CE001F3" w14:textId="77777777" w:rsidR="00E86DF7" w:rsidRPr="00CA0D05" w:rsidRDefault="00E86DF7" w:rsidP="00E86DF7">
                <w:pPr>
                  <w:rPr>
                    <w:rFonts w:asciiTheme="majorHAnsi" w:hAnsiTheme="majorHAnsi" w:cstheme="majorHAnsi"/>
                  </w:rPr>
                </w:pPr>
                <w:r w:rsidRPr="00CA0D05">
                  <w:rPr>
                    <w:rFonts w:asciiTheme="majorHAnsi" w:hAnsiTheme="majorHAnsi" w:cstheme="majorHAnsi"/>
                  </w:rPr>
                  <w:t>•     Covering or stabilizing stockpiled material as necessary. </w:t>
                </w:r>
              </w:p>
              <w:p w14:paraId="18B7C1B7" w14:textId="77777777" w:rsidR="00E86DF7" w:rsidRPr="00CA0D05" w:rsidRDefault="00E86DF7" w:rsidP="00E86DF7">
                <w:pPr>
                  <w:numPr>
                    <w:ilvl w:val="0"/>
                    <w:numId w:val="20"/>
                  </w:numPr>
                  <w:tabs>
                    <w:tab w:val="clear" w:pos="720"/>
                  </w:tabs>
                  <w:ind w:left="380" w:hanging="369"/>
                  <w:rPr>
                    <w:rFonts w:asciiTheme="majorHAnsi" w:hAnsiTheme="majorHAnsi" w:cstheme="majorHAnsi"/>
                  </w:rPr>
                </w:pPr>
                <w:r w:rsidRPr="00CA0D05">
                  <w:rPr>
                    <w:rFonts w:asciiTheme="majorHAnsi" w:hAnsiTheme="majorHAnsi" w:cstheme="majorHAnsi"/>
                  </w:rPr>
                  <w:t>Protected material staging and equipment storage entrances to prevent tracking onto town roads. </w:t>
                </w:r>
              </w:p>
              <w:p w14:paraId="5C8F3550" w14:textId="77777777" w:rsidR="00E86DF7" w:rsidRPr="00CA0D05" w:rsidRDefault="00E86DF7" w:rsidP="00E86DF7">
                <w:pPr>
                  <w:ind w:left="353" w:hanging="353"/>
                  <w:rPr>
                    <w:rFonts w:asciiTheme="majorHAnsi" w:hAnsiTheme="majorHAnsi" w:cstheme="majorHAnsi"/>
                  </w:rPr>
                </w:pPr>
                <w:r w:rsidRPr="00CA0D05">
                  <w:rPr>
                    <w:rFonts w:asciiTheme="majorHAnsi" w:hAnsiTheme="majorHAnsi" w:cstheme="majorHAnsi"/>
                  </w:rPr>
                  <w:t>•     Limiting dust-producing construction activities during high wind conditions. </w:t>
                </w:r>
              </w:p>
              <w:p w14:paraId="7CFD21DD" w14:textId="77777777" w:rsidR="00E86DF7" w:rsidRPr="00CA0D05" w:rsidRDefault="00E86DF7" w:rsidP="00E86DF7">
                <w:pPr>
                  <w:ind w:left="344" w:hanging="333"/>
                  <w:rPr>
                    <w:rFonts w:asciiTheme="majorHAnsi" w:hAnsiTheme="majorHAnsi" w:cstheme="majorHAnsi"/>
                  </w:rPr>
                </w:pPr>
                <w:r w:rsidRPr="00CA0D05">
                  <w:rPr>
                    <w:rFonts w:asciiTheme="majorHAnsi" w:hAnsiTheme="majorHAnsi" w:cstheme="majorHAnsi"/>
                  </w:rPr>
                  <w:t>•     Use of chemical treatments (calcium chloride) to minimize dust as needed. </w:t>
                </w:r>
              </w:p>
              <w:p w14:paraId="1B11ABCD" w14:textId="016CF872" w:rsidR="000A1335" w:rsidRPr="00D217EF" w:rsidRDefault="00E86DF7" w:rsidP="00F05F16">
                <w:pPr>
                  <w:numPr>
                    <w:ilvl w:val="0"/>
                    <w:numId w:val="21"/>
                  </w:numPr>
                  <w:tabs>
                    <w:tab w:val="clear" w:pos="720"/>
                    <w:tab w:val="num" w:pos="380"/>
                  </w:tabs>
                  <w:ind w:left="380" w:hanging="351"/>
                  <w:rPr>
                    <w:rFonts w:asciiTheme="majorHAnsi" w:hAnsiTheme="majorHAnsi" w:cstheme="majorHAnsi"/>
                  </w:rPr>
                </w:pPr>
                <w:r w:rsidRPr="00CA0D05">
                  <w:rPr>
                    <w:rFonts w:asciiTheme="majorHAnsi" w:hAnsiTheme="majorHAnsi" w:cstheme="majorHAnsi"/>
                  </w:rPr>
                  <w:t>Any additional erosion/sediment control controls as required by applicable local and/or state permits. </w:t>
                </w:r>
              </w:p>
            </w:tc>
          </w:sdtContent>
        </w:sdt>
      </w:tr>
      <w:tr w:rsidR="000A1335" w:rsidRPr="00CA0D05" w14:paraId="6AC2C824" w14:textId="0FF8937E" w:rsidTr="004E48DD">
        <w:trPr>
          <w:jc w:val="center"/>
        </w:trPr>
        <w:tc>
          <w:tcPr>
            <w:tcW w:w="2515" w:type="dxa"/>
          </w:tcPr>
          <w:p w14:paraId="35AB89CB" w14:textId="77777777" w:rsidR="000A1335" w:rsidRPr="00CA0D05" w:rsidRDefault="000A1335" w:rsidP="00E81E59">
            <w:pPr>
              <w:spacing w:after="160" w:line="259" w:lineRule="auto"/>
              <w:rPr>
                <w:rFonts w:asciiTheme="majorHAnsi" w:hAnsiTheme="majorHAnsi" w:cstheme="majorHAnsi"/>
              </w:rPr>
            </w:pPr>
            <w:r w:rsidRPr="00CA0D05">
              <w:rPr>
                <w:rFonts w:asciiTheme="majorHAnsi" w:hAnsiTheme="majorHAnsi" w:cstheme="majorHAnsi"/>
              </w:rPr>
              <w:t>Effect on ambient noise levels;</w:t>
            </w:r>
          </w:p>
        </w:tc>
        <w:sdt>
          <w:sdtPr>
            <w:rPr>
              <w:rFonts w:asciiTheme="majorHAnsi" w:hAnsiTheme="majorHAnsi" w:cstheme="majorHAnsi"/>
            </w:rPr>
            <w:id w:val="-1728144857"/>
            <w:placeholder>
              <w:docPart w:val="739D17945DE44DBCB17852BF7FDD643D"/>
            </w:placeholder>
          </w:sdtPr>
          <w:sdtEndPr/>
          <w:sdtContent>
            <w:tc>
              <w:tcPr>
                <w:tcW w:w="7110" w:type="dxa"/>
              </w:tcPr>
              <w:p w14:paraId="24B30EEC" w14:textId="1708B247" w:rsidR="00014FA9" w:rsidRPr="00CA0D05" w:rsidRDefault="00014FA9" w:rsidP="00014FA9">
                <w:pPr>
                  <w:rPr>
                    <w:rFonts w:asciiTheme="majorHAnsi" w:hAnsiTheme="majorHAnsi" w:cstheme="majorHAnsi"/>
                  </w:rPr>
                </w:pPr>
                <w:r w:rsidRPr="00CA0D05">
                  <w:rPr>
                    <w:rFonts w:asciiTheme="majorHAnsi" w:hAnsiTheme="majorHAnsi" w:cstheme="majorHAnsi"/>
                  </w:rPr>
                  <w:t xml:space="preserve">In the long term, the </w:t>
                </w:r>
                <w:r w:rsidR="001A2772" w:rsidRPr="00CA0D05">
                  <w:rPr>
                    <w:rFonts w:asciiTheme="majorHAnsi" w:hAnsiTheme="majorHAnsi" w:cstheme="majorHAnsi"/>
                  </w:rPr>
                  <w:t xml:space="preserve">proposed wastewater </w:t>
                </w:r>
                <w:r w:rsidRPr="00CA0D05">
                  <w:rPr>
                    <w:rFonts w:asciiTheme="majorHAnsi" w:hAnsiTheme="majorHAnsi" w:cstheme="majorHAnsi"/>
                  </w:rPr>
                  <w:t>grinder pumps are expected to generate negligible noise during operation. These pumps are low horsepower, are located inside a tight enclosure and only operate for a few minutes at a time when the wet well reaches a predetermined set point. </w:t>
                </w:r>
              </w:p>
              <w:p w14:paraId="167240F3" w14:textId="77777777" w:rsidR="00014FA9" w:rsidRPr="00CA0D05" w:rsidRDefault="00014FA9" w:rsidP="00014FA9">
                <w:pPr>
                  <w:rPr>
                    <w:rFonts w:asciiTheme="majorHAnsi" w:hAnsiTheme="majorHAnsi" w:cstheme="majorHAnsi"/>
                  </w:rPr>
                </w:pPr>
              </w:p>
              <w:p w14:paraId="6AEF6385" w14:textId="045044F6" w:rsidR="00014FA9" w:rsidRPr="00CA0D05" w:rsidRDefault="00014FA9" w:rsidP="00014FA9">
                <w:pPr>
                  <w:rPr>
                    <w:rFonts w:asciiTheme="majorHAnsi" w:hAnsiTheme="majorHAnsi" w:cstheme="majorHAnsi"/>
                  </w:rPr>
                </w:pPr>
                <w:r w:rsidRPr="00CA0D05">
                  <w:rPr>
                    <w:rFonts w:asciiTheme="majorHAnsi" w:hAnsiTheme="majorHAnsi" w:cstheme="majorHAnsi"/>
                  </w:rPr>
                  <w:t>The project may result in short-term construction noise impact.  Any noise impacts during construction will be temporary and will be minimized to the best extent practicable by compliance with CTDOT Standard Specifications for Roads, Bridges, Facilities and Incidental Construction Form 818 regarding construction noise pollution:  </w:t>
                </w:r>
              </w:p>
              <w:p w14:paraId="6F00335B" w14:textId="77777777" w:rsidR="00014FA9" w:rsidRPr="00CA0D05" w:rsidRDefault="00014FA9" w:rsidP="00014FA9">
                <w:pPr>
                  <w:rPr>
                    <w:rFonts w:asciiTheme="majorHAnsi" w:hAnsiTheme="majorHAnsi" w:cstheme="majorHAnsi"/>
                  </w:rPr>
                </w:pPr>
              </w:p>
              <w:p w14:paraId="4E3F0F35" w14:textId="4C83D547" w:rsidR="000A1335" w:rsidRPr="00CA0D05" w:rsidRDefault="00014FA9" w:rsidP="00E81E59">
                <w:pPr>
                  <w:rPr>
                    <w:rFonts w:asciiTheme="majorHAnsi" w:hAnsiTheme="majorHAnsi" w:cstheme="majorHAnsi"/>
                  </w:rPr>
                </w:pPr>
                <w:r w:rsidRPr="00CA0D05">
                  <w:rPr>
                    <w:rFonts w:asciiTheme="majorHAnsi" w:hAnsiTheme="majorHAnsi" w:cstheme="majorHAnsi"/>
                  </w:rPr>
                  <w:t>“1.10.05 – Noise Pollution: The contractor shall take measures to control noise intensity caused by his construction operations and equipment, including but not limited to equipment used for drilling, pile driving, blasting, and excavating or hauling.  All methods and devices employed to minimize noise shall be subject to continuing approval of the Engineer.  The maximum allowable level of noise at the nearest residence or occupied building shall be 90 decibels on the “A” weighted scale (dB(A)).  Any operation that exceeds this standard will cease until a different construction methodology is developed to allow work to proceed within the 90‐dB(A) limit.”</w:t>
                </w:r>
              </w:p>
            </w:tc>
          </w:sdtContent>
        </w:sdt>
      </w:tr>
      <w:tr w:rsidR="000A1335" w:rsidRPr="00CA0D05" w14:paraId="6D8FEBC6" w14:textId="64373433" w:rsidTr="004E48DD">
        <w:trPr>
          <w:jc w:val="center"/>
        </w:trPr>
        <w:tc>
          <w:tcPr>
            <w:tcW w:w="2515" w:type="dxa"/>
          </w:tcPr>
          <w:p w14:paraId="29CDC200" w14:textId="77777777" w:rsidR="000A1335" w:rsidRPr="00CA0D05" w:rsidRDefault="000A1335" w:rsidP="00E81E59">
            <w:pPr>
              <w:spacing w:after="160" w:line="259" w:lineRule="auto"/>
              <w:rPr>
                <w:rFonts w:asciiTheme="majorHAnsi" w:hAnsiTheme="majorHAnsi" w:cstheme="majorHAnsi"/>
              </w:rPr>
            </w:pPr>
            <w:r w:rsidRPr="00CA0D05">
              <w:rPr>
                <w:rFonts w:asciiTheme="majorHAnsi" w:hAnsiTheme="majorHAnsi" w:cstheme="majorHAnsi"/>
              </w:rPr>
              <w:t xml:space="preserve">Effect on existing land resources and landscapes, including </w:t>
            </w:r>
            <w:r w:rsidRPr="00CA0D05">
              <w:rPr>
                <w:rFonts w:asciiTheme="majorHAnsi" w:hAnsiTheme="majorHAnsi" w:cstheme="majorHAnsi"/>
              </w:rPr>
              <w:lastRenderedPageBreak/>
              <w:t>coastal and inland wetlands;</w:t>
            </w:r>
          </w:p>
        </w:tc>
        <w:sdt>
          <w:sdtPr>
            <w:rPr>
              <w:rFonts w:asciiTheme="majorHAnsi" w:hAnsiTheme="majorHAnsi" w:cstheme="majorHAnsi"/>
            </w:rPr>
            <w:id w:val="-243495909"/>
            <w:placeholder>
              <w:docPart w:val="A32ABB44B8824C20A75FF52F4EA24E39"/>
            </w:placeholder>
          </w:sdtPr>
          <w:sdtEndPr/>
          <w:sdtContent>
            <w:tc>
              <w:tcPr>
                <w:tcW w:w="7110" w:type="dxa"/>
              </w:tcPr>
              <w:p w14:paraId="34DA8176" w14:textId="0E53FEE2" w:rsidR="000A1335" w:rsidRPr="00CA0D05" w:rsidRDefault="0035395C" w:rsidP="00E81E59">
                <w:pPr>
                  <w:rPr>
                    <w:rFonts w:asciiTheme="majorHAnsi" w:hAnsiTheme="majorHAnsi" w:cstheme="majorHAnsi"/>
                  </w:rPr>
                </w:pPr>
                <w:r w:rsidRPr="00CA0D05">
                  <w:rPr>
                    <w:rFonts w:asciiTheme="majorHAnsi" w:hAnsiTheme="majorHAnsi" w:cstheme="majorHAnsi"/>
                  </w:rPr>
                  <w:t>No direct negative impacts are anticipated as the project does not impact wetlands</w:t>
                </w:r>
                <w:r w:rsidR="00815F8A" w:rsidRPr="00CA0D05">
                  <w:rPr>
                    <w:rFonts w:asciiTheme="majorHAnsi" w:hAnsiTheme="majorHAnsi" w:cstheme="majorHAnsi"/>
                  </w:rPr>
                  <w:t>.</w:t>
                </w:r>
              </w:p>
            </w:tc>
          </w:sdtContent>
        </w:sdt>
      </w:tr>
      <w:tr w:rsidR="000A1335" w:rsidRPr="00CA0D05" w14:paraId="028A2D82" w14:textId="3DA56C27" w:rsidTr="004E48DD">
        <w:trPr>
          <w:jc w:val="center"/>
        </w:trPr>
        <w:tc>
          <w:tcPr>
            <w:tcW w:w="2515" w:type="dxa"/>
          </w:tcPr>
          <w:p w14:paraId="6087D62A" w14:textId="77777777" w:rsidR="000A1335" w:rsidRPr="00C82BFD" w:rsidRDefault="000A1335" w:rsidP="00E81E59">
            <w:pPr>
              <w:spacing w:after="160" w:line="259" w:lineRule="auto"/>
              <w:rPr>
                <w:rFonts w:asciiTheme="majorHAnsi" w:hAnsiTheme="majorHAnsi" w:cstheme="majorHAnsi"/>
              </w:rPr>
            </w:pPr>
            <w:r w:rsidRPr="00C82BFD">
              <w:rPr>
                <w:rFonts w:asciiTheme="majorHAnsi" w:hAnsiTheme="majorHAnsi" w:cstheme="majorHAnsi"/>
              </w:rPr>
              <w:t>Effect on agricultural resources;</w:t>
            </w:r>
          </w:p>
        </w:tc>
        <w:sdt>
          <w:sdtPr>
            <w:rPr>
              <w:rFonts w:asciiTheme="majorHAnsi" w:hAnsiTheme="majorHAnsi" w:cstheme="majorHAnsi"/>
            </w:rPr>
            <w:id w:val="604925338"/>
            <w:placeholder>
              <w:docPart w:val="93E678BE83FE464A9F170D6DDAABA677"/>
            </w:placeholder>
          </w:sdtPr>
          <w:sdtEndPr/>
          <w:sdtContent>
            <w:tc>
              <w:tcPr>
                <w:tcW w:w="7110" w:type="dxa"/>
              </w:tcPr>
              <w:p w14:paraId="43F99728" w14:textId="5CD8804C" w:rsidR="003435C3" w:rsidRDefault="003435C3" w:rsidP="009F5018">
                <w:pPr>
                  <w:rPr>
                    <w:rFonts w:asciiTheme="majorHAnsi" w:hAnsiTheme="majorHAnsi" w:cstheme="majorHAnsi"/>
                  </w:rPr>
                </w:pPr>
                <w:r>
                  <w:rPr>
                    <w:rFonts w:asciiTheme="majorHAnsi" w:hAnsiTheme="majorHAnsi" w:cstheme="majorHAnsi"/>
                  </w:rPr>
                  <w:t xml:space="preserve">The review criteria for Agricultural land was </w:t>
                </w:r>
                <w:r w:rsidR="00F91B7B">
                  <w:rPr>
                    <w:rFonts w:asciiTheme="majorHAnsi" w:hAnsiTheme="majorHAnsi" w:cstheme="majorHAnsi"/>
                  </w:rPr>
                  <w:t>updated in the most recent Environmental Classification Document (ECD)</w:t>
                </w:r>
                <w:r w:rsidR="000A7C54">
                  <w:rPr>
                    <w:rFonts w:asciiTheme="majorHAnsi" w:hAnsiTheme="majorHAnsi" w:cstheme="majorHAnsi"/>
                  </w:rPr>
                  <w:t xml:space="preserve"> issued in March </w:t>
                </w:r>
                <w:r w:rsidR="00F91B7B">
                  <w:rPr>
                    <w:rFonts w:asciiTheme="majorHAnsi" w:hAnsiTheme="majorHAnsi" w:cstheme="majorHAnsi"/>
                  </w:rPr>
                  <w:t xml:space="preserve"> </w:t>
                </w:r>
                <w:r w:rsidR="000A7C54">
                  <w:rPr>
                    <w:rFonts w:asciiTheme="majorHAnsi" w:hAnsiTheme="majorHAnsi" w:cstheme="majorHAnsi"/>
                  </w:rPr>
                  <w:t xml:space="preserve">of 2021 </w:t>
                </w:r>
                <w:r w:rsidR="00F91B7B">
                  <w:rPr>
                    <w:rFonts w:asciiTheme="majorHAnsi" w:hAnsiTheme="majorHAnsi" w:cstheme="majorHAnsi"/>
                  </w:rPr>
                  <w:t>as follows</w:t>
                </w:r>
                <w:r>
                  <w:rPr>
                    <w:rFonts w:asciiTheme="majorHAnsi" w:hAnsiTheme="majorHAnsi" w:cstheme="majorHAnsi"/>
                  </w:rPr>
                  <w:t xml:space="preserve">: </w:t>
                </w:r>
                <w:r w:rsidRPr="003435C3">
                  <w:rPr>
                    <w:rFonts w:asciiTheme="majorHAnsi" w:hAnsiTheme="majorHAnsi" w:cstheme="majorHAnsi"/>
                  </w:rPr>
                  <w:t>“Any action, other than maintenance or repair of an existing facility, that would convert five (5) or more acres of land from an active agricultural use to a non-agricultural use, or that may significantly affect five (5) or more acres of Prime Farmland Soils, Statewide Important Farmland Soils, and/or Locally Important Farmland Soils as defined in Title7 Part 657 of the U.S. Code of Federal Regulations, not including developed land underlain by such soils</w:t>
                </w:r>
                <w:r w:rsidR="00367061">
                  <w:rPr>
                    <w:rFonts w:asciiTheme="majorHAnsi" w:hAnsiTheme="majorHAnsi" w:cstheme="majorHAnsi"/>
                  </w:rPr>
                  <w:t>.</w:t>
                </w:r>
                <w:r w:rsidRPr="003435C3">
                  <w:rPr>
                    <w:rFonts w:asciiTheme="majorHAnsi" w:hAnsiTheme="majorHAnsi" w:cstheme="majorHAnsi"/>
                  </w:rPr>
                  <w:t xml:space="preserve">” </w:t>
                </w:r>
              </w:p>
              <w:p w14:paraId="0687D6F1" w14:textId="77777777" w:rsidR="003435C3" w:rsidRDefault="003435C3" w:rsidP="009F5018">
                <w:pPr>
                  <w:rPr>
                    <w:rFonts w:asciiTheme="majorHAnsi" w:hAnsiTheme="majorHAnsi" w:cstheme="majorHAnsi"/>
                  </w:rPr>
                </w:pPr>
              </w:p>
              <w:p w14:paraId="43FE74A5" w14:textId="26948EDD" w:rsidR="00B311EB" w:rsidRDefault="003435C3" w:rsidP="009F5018">
                <w:pPr>
                  <w:rPr>
                    <w:rFonts w:asciiTheme="majorHAnsi" w:hAnsiTheme="majorHAnsi" w:cstheme="majorHAnsi"/>
                  </w:rPr>
                </w:pPr>
                <w:r w:rsidRPr="00AA012D">
                  <w:rPr>
                    <w:rFonts w:asciiTheme="majorHAnsi" w:hAnsiTheme="majorHAnsi" w:cstheme="majorHAnsi"/>
                  </w:rPr>
                  <w:t>The proposed sewer service area is comprised primarily by lots that are already developed,</w:t>
                </w:r>
                <w:r w:rsidRPr="00C82BFD">
                  <w:rPr>
                    <w:rFonts w:asciiTheme="majorHAnsi" w:hAnsiTheme="majorHAnsi" w:cstheme="majorHAnsi"/>
                  </w:rPr>
                  <w:t xml:space="preserve"> with frontage on Route 44</w:t>
                </w:r>
                <w:r>
                  <w:rPr>
                    <w:rFonts w:asciiTheme="majorHAnsi" w:hAnsiTheme="majorHAnsi" w:cstheme="majorHAnsi"/>
                  </w:rPr>
                  <w:t xml:space="preserve">, and that are </w:t>
                </w:r>
                <w:r w:rsidRPr="00C82BFD">
                  <w:rPr>
                    <w:rFonts w:asciiTheme="majorHAnsi" w:hAnsiTheme="majorHAnsi" w:cstheme="majorHAnsi"/>
                  </w:rPr>
                  <w:t>zoned for professional office space or for commercial use.</w:t>
                </w:r>
                <w:r>
                  <w:rPr>
                    <w:rFonts w:asciiTheme="majorHAnsi" w:hAnsiTheme="majorHAnsi" w:cstheme="majorHAnsi"/>
                  </w:rPr>
                  <w:t xml:space="preserve"> </w:t>
                </w:r>
                <w:r w:rsidR="00F91B7B">
                  <w:rPr>
                    <w:rFonts w:asciiTheme="majorHAnsi" w:hAnsiTheme="majorHAnsi" w:cstheme="majorHAnsi"/>
                  </w:rPr>
                  <w:t>However</w:t>
                </w:r>
                <w:r w:rsidR="00367061">
                  <w:rPr>
                    <w:rFonts w:asciiTheme="majorHAnsi" w:hAnsiTheme="majorHAnsi" w:cstheme="majorHAnsi"/>
                  </w:rPr>
                  <w:t>,</w:t>
                </w:r>
                <w:r w:rsidR="00F91B7B">
                  <w:rPr>
                    <w:rFonts w:asciiTheme="majorHAnsi" w:hAnsiTheme="majorHAnsi" w:cstheme="majorHAnsi"/>
                  </w:rPr>
                  <w:t xml:space="preserve"> t</w:t>
                </w:r>
                <w:r w:rsidR="00966957">
                  <w:rPr>
                    <w:rFonts w:asciiTheme="majorHAnsi" w:hAnsiTheme="majorHAnsi" w:cstheme="majorHAnsi"/>
                  </w:rPr>
                  <w:t xml:space="preserve">here is a vacant </w:t>
                </w:r>
                <w:r w:rsidR="00641191">
                  <w:rPr>
                    <w:rFonts w:asciiTheme="majorHAnsi" w:hAnsiTheme="majorHAnsi" w:cstheme="majorHAnsi"/>
                  </w:rPr>
                  <w:t xml:space="preserve">lot being farmed for corn </w:t>
                </w:r>
                <w:r w:rsidR="009F5D04">
                  <w:rPr>
                    <w:rFonts w:asciiTheme="majorHAnsi" w:hAnsiTheme="majorHAnsi" w:cstheme="majorHAnsi"/>
                  </w:rPr>
                  <w:t xml:space="preserve">identified with </w:t>
                </w:r>
                <w:r w:rsidR="00641191">
                  <w:rPr>
                    <w:rFonts w:asciiTheme="majorHAnsi" w:hAnsiTheme="majorHAnsi" w:cstheme="majorHAnsi"/>
                  </w:rPr>
                  <w:t xml:space="preserve">MBLU </w:t>
                </w:r>
                <w:r w:rsidR="009F5D04">
                  <w:rPr>
                    <w:rFonts w:asciiTheme="majorHAnsi" w:hAnsiTheme="majorHAnsi" w:cstheme="majorHAnsi"/>
                  </w:rPr>
                  <w:t xml:space="preserve"># </w:t>
                </w:r>
                <w:r w:rsidR="00641191">
                  <w:rPr>
                    <w:rFonts w:asciiTheme="majorHAnsi" w:hAnsiTheme="majorHAnsi" w:cstheme="majorHAnsi"/>
                  </w:rPr>
                  <w:t>19//60//</w:t>
                </w:r>
                <w:r w:rsidR="00853BEC">
                  <w:rPr>
                    <w:rFonts w:asciiTheme="majorHAnsi" w:hAnsiTheme="majorHAnsi" w:cstheme="majorHAnsi"/>
                  </w:rPr>
                  <w:t xml:space="preserve"> </w:t>
                </w:r>
                <w:r w:rsidR="00853BEC" w:rsidRPr="006260F3">
                  <w:rPr>
                    <w:rFonts w:asciiTheme="majorHAnsi" w:hAnsiTheme="majorHAnsi" w:cstheme="majorHAnsi"/>
                  </w:rPr>
                  <w:t>(See Attachment # 2).</w:t>
                </w:r>
                <w:r w:rsidR="00853BEC">
                  <w:rPr>
                    <w:rFonts w:asciiTheme="majorHAnsi" w:hAnsiTheme="majorHAnsi" w:cstheme="majorHAnsi"/>
                  </w:rPr>
                  <w:t xml:space="preserve"> </w:t>
                </w:r>
                <w:r w:rsidR="00641191">
                  <w:rPr>
                    <w:rFonts w:asciiTheme="majorHAnsi" w:hAnsiTheme="majorHAnsi" w:cstheme="majorHAnsi"/>
                  </w:rPr>
                  <w:t>This property is located immediately adjacent to the Bolton-Coventry Town line. Th</w:t>
                </w:r>
                <w:r w:rsidR="00F91B7B">
                  <w:rPr>
                    <w:rFonts w:asciiTheme="majorHAnsi" w:hAnsiTheme="majorHAnsi" w:cstheme="majorHAnsi"/>
                  </w:rPr>
                  <w:t>is</w:t>
                </w:r>
                <w:r w:rsidR="00641191">
                  <w:rPr>
                    <w:rFonts w:asciiTheme="majorHAnsi" w:hAnsiTheme="majorHAnsi" w:cstheme="majorHAnsi"/>
                  </w:rPr>
                  <w:t xml:space="preserve"> parcel has a size of 3.9 acres and </w:t>
                </w:r>
                <w:r w:rsidR="009F5D04">
                  <w:rPr>
                    <w:rFonts w:asciiTheme="majorHAnsi" w:hAnsiTheme="majorHAnsi" w:cstheme="majorHAnsi"/>
                  </w:rPr>
                  <w:t>therefore</w:t>
                </w:r>
                <w:r w:rsidR="00641191">
                  <w:rPr>
                    <w:rFonts w:asciiTheme="majorHAnsi" w:hAnsiTheme="majorHAnsi" w:cstheme="majorHAnsi"/>
                  </w:rPr>
                  <w:t xml:space="preserve"> does not trigger the criteria </w:t>
                </w:r>
                <w:r w:rsidR="00F91B7B">
                  <w:rPr>
                    <w:rFonts w:asciiTheme="majorHAnsi" w:hAnsiTheme="majorHAnsi" w:cstheme="majorHAnsi"/>
                  </w:rPr>
                  <w:t>described above</w:t>
                </w:r>
                <w:r w:rsidR="009F5D04">
                  <w:rPr>
                    <w:rFonts w:asciiTheme="majorHAnsi" w:hAnsiTheme="majorHAnsi" w:cstheme="majorHAnsi"/>
                  </w:rPr>
                  <w:t xml:space="preserve">. </w:t>
                </w:r>
                <w:r w:rsidR="001F1D46">
                  <w:rPr>
                    <w:rFonts w:asciiTheme="majorHAnsi" w:hAnsiTheme="majorHAnsi" w:cstheme="majorHAnsi"/>
                  </w:rPr>
                  <w:t xml:space="preserve">There is another property located at </w:t>
                </w:r>
                <w:bookmarkStart w:id="1" w:name="_Hlk77077278"/>
                <w:r w:rsidR="001F1D46">
                  <w:rPr>
                    <w:rFonts w:asciiTheme="majorHAnsi" w:hAnsiTheme="majorHAnsi" w:cstheme="majorHAnsi"/>
                  </w:rPr>
                  <w:t>2</w:t>
                </w:r>
                <w:r w:rsidR="00AD2EE8">
                  <w:rPr>
                    <w:rFonts w:asciiTheme="majorHAnsi" w:hAnsiTheme="majorHAnsi" w:cstheme="majorHAnsi"/>
                  </w:rPr>
                  <w:t>8</w:t>
                </w:r>
                <w:r w:rsidR="001F1D46">
                  <w:rPr>
                    <w:rFonts w:asciiTheme="majorHAnsi" w:hAnsiTheme="majorHAnsi" w:cstheme="majorHAnsi"/>
                  </w:rPr>
                  <w:t xml:space="preserve">12 Boston Turnpike </w:t>
                </w:r>
                <w:bookmarkEnd w:id="1"/>
                <w:r w:rsidR="00AA012D">
                  <w:rPr>
                    <w:rFonts w:asciiTheme="majorHAnsi" w:hAnsiTheme="majorHAnsi" w:cstheme="majorHAnsi"/>
                  </w:rPr>
                  <w:t xml:space="preserve">that has </w:t>
                </w:r>
                <w:r w:rsidR="00AA012D" w:rsidRPr="00853BEC">
                  <w:rPr>
                    <w:rFonts w:asciiTheme="majorHAnsi" w:hAnsiTheme="majorHAnsi" w:cstheme="majorHAnsi"/>
                  </w:rPr>
                  <w:t xml:space="preserve">not </w:t>
                </w:r>
                <w:r w:rsidR="00AA012D">
                  <w:rPr>
                    <w:rFonts w:asciiTheme="majorHAnsi" w:hAnsiTheme="majorHAnsi" w:cstheme="majorHAnsi"/>
                  </w:rPr>
                  <w:t>been farmed for years</w:t>
                </w:r>
                <w:r w:rsidR="00853BEC">
                  <w:rPr>
                    <w:rFonts w:asciiTheme="majorHAnsi" w:hAnsiTheme="majorHAnsi" w:cstheme="majorHAnsi"/>
                  </w:rPr>
                  <w:t xml:space="preserve"> (</w:t>
                </w:r>
                <w:r w:rsidR="00F55BD5">
                  <w:rPr>
                    <w:rFonts w:asciiTheme="majorHAnsi" w:hAnsiTheme="majorHAnsi" w:cstheme="majorHAnsi"/>
                  </w:rPr>
                  <w:t xml:space="preserve">identified </w:t>
                </w:r>
                <w:r w:rsidR="00853BEC">
                  <w:rPr>
                    <w:rFonts w:asciiTheme="majorHAnsi" w:hAnsiTheme="majorHAnsi" w:cstheme="majorHAnsi"/>
                  </w:rPr>
                  <w:t>in Attachment # 2).</w:t>
                </w:r>
                <w:r w:rsidR="00AA012D">
                  <w:rPr>
                    <w:rFonts w:asciiTheme="majorHAnsi" w:hAnsiTheme="majorHAnsi" w:cstheme="majorHAnsi"/>
                  </w:rPr>
                  <w:t xml:space="preserve"> This property </w:t>
                </w:r>
                <w:r w:rsidR="00853BEC">
                  <w:rPr>
                    <w:rFonts w:asciiTheme="majorHAnsi" w:hAnsiTheme="majorHAnsi" w:cstheme="majorHAnsi"/>
                  </w:rPr>
                  <w:t xml:space="preserve">was </w:t>
                </w:r>
                <w:r w:rsidR="00367061">
                  <w:rPr>
                    <w:rFonts w:asciiTheme="majorHAnsi" w:hAnsiTheme="majorHAnsi" w:cstheme="majorHAnsi"/>
                  </w:rPr>
                  <w:t xml:space="preserve">approved by the Town to </w:t>
                </w:r>
                <w:r w:rsidR="00AA012D">
                  <w:rPr>
                    <w:rFonts w:asciiTheme="majorHAnsi" w:hAnsiTheme="majorHAnsi" w:cstheme="majorHAnsi"/>
                  </w:rPr>
                  <w:t>build a used car dealership</w:t>
                </w:r>
                <w:r w:rsidR="00853BEC">
                  <w:rPr>
                    <w:rFonts w:asciiTheme="majorHAnsi" w:hAnsiTheme="majorHAnsi" w:cstheme="majorHAnsi"/>
                  </w:rPr>
                  <w:t xml:space="preserve">. </w:t>
                </w:r>
              </w:p>
              <w:p w14:paraId="5549EE40" w14:textId="77777777" w:rsidR="00B311EB" w:rsidRDefault="00B311EB" w:rsidP="009F5018">
                <w:pPr>
                  <w:rPr>
                    <w:rFonts w:asciiTheme="majorHAnsi" w:hAnsiTheme="majorHAnsi" w:cstheme="majorHAnsi"/>
                  </w:rPr>
                </w:pPr>
              </w:p>
              <w:p w14:paraId="0E32D74F" w14:textId="7899D08B" w:rsidR="000A1335" w:rsidRPr="00C82BFD" w:rsidRDefault="00B311EB" w:rsidP="00E81E59">
                <w:pPr>
                  <w:rPr>
                    <w:rFonts w:asciiTheme="majorHAnsi" w:hAnsiTheme="majorHAnsi" w:cstheme="majorHAnsi"/>
                  </w:rPr>
                </w:pPr>
                <w:r>
                  <w:rPr>
                    <w:rFonts w:asciiTheme="majorHAnsi" w:hAnsiTheme="majorHAnsi" w:cstheme="majorHAnsi"/>
                  </w:rPr>
                  <w:t xml:space="preserve">In conclusion, </w:t>
                </w:r>
                <w:r w:rsidR="00AA3BE5">
                  <w:rPr>
                    <w:rFonts w:asciiTheme="majorHAnsi" w:hAnsiTheme="majorHAnsi" w:cstheme="majorHAnsi"/>
                  </w:rPr>
                  <w:t xml:space="preserve">extensive </w:t>
                </w:r>
                <w:r w:rsidR="009F5018" w:rsidRPr="00C82BFD">
                  <w:rPr>
                    <w:rFonts w:asciiTheme="majorHAnsi" w:hAnsiTheme="majorHAnsi" w:cstheme="majorHAnsi"/>
                  </w:rPr>
                  <w:t xml:space="preserve">agricultural fields do exist in close proximity to the south, east and west from the proposed sewer service area, however these properties are not part of the </w:t>
                </w:r>
                <w:r w:rsidR="00F55BD5">
                  <w:rPr>
                    <w:rFonts w:asciiTheme="majorHAnsi" w:hAnsiTheme="majorHAnsi" w:cstheme="majorHAnsi"/>
                  </w:rPr>
                  <w:t xml:space="preserve">proposed </w:t>
                </w:r>
                <w:r w:rsidR="009F5018" w:rsidRPr="00C82BFD">
                  <w:rPr>
                    <w:rFonts w:asciiTheme="majorHAnsi" w:hAnsiTheme="majorHAnsi" w:cstheme="majorHAnsi"/>
                  </w:rPr>
                  <w:t xml:space="preserve">sewer service area. </w:t>
                </w:r>
              </w:p>
            </w:tc>
          </w:sdtContent>
        </w:sdt>
      </w:tr>
      <w:tr w:rsidR="000A1335" w:rsidRPr="00CA0D05" w14:paraId="644BF220" w14:textId="4F7A9B95" w:rsidTr="004E48DD">
        <w:trPr>
          <w:jc w:val="center"/>
        </w:trPr>
        <w:tc>
          <w:tcPr>
            <w:tcW w:w="2515" w:type="dxa"/>
          </w:tcPr>
          <w:p w14:paraId="242BFC63" w14:textId="77777777" w:rsidR="000A1335" w:rsidRPr="00CA0D05" w:rsidRDefault="000A1335" w:rsidP="00E81E59">
            <w:pPr>
              <w:spacing w:after="160" w:line="259" w:lineRule="auto"/>
              <w:rPr>
                <w:rFonts w:asciiTheme="majorHAnsi" w:hAnsiTheme="majorHAnsi" w:cstheme="majorHAnsi"/>
              </w:rPr>
            </w:pPr>
            <w:r w:rsidRPr="00CA0D05">
              <w:rPr>
                <w:rFonts w:asciiTheme="majorHAnsi" w:hAnsiTheme="majorHAnsi" w:cstheme="majorHAnsi"/>
              </w:rPr>
              <w:t>Adequacy of existing or proposed utilities and infrastructure;</w:t>
            </w:r>
          </w:p>
        </w:tc>
        <w:sdt>
          <w:sdtPr>
            <w:rPr>
              <w:rFonts w:asciiTheme="majorHAnsi" w:hAnsiTheme="majorHAnsi" w:cstheme="majorHAnsi"/>
            </w:rPr>
            <w:id w:val="1101071479"/>
            <w:placeholder>
              <w:docPart w:val="E80C41E3CE384803A416422FD6C4CBC2"/>
            </w:placeholder>
          </w:sdtPr>
          <w:sdtEndPr/>
          <w:sdtContent>
            <w:tc>
              <w:tcPr>
                <w:tcW w:w="7110" w:type="dxa"/>
              </w:tcPr>
              <w:p w14:paraId="2DAF9193" w14:textId="2234E66F" w:rsidR="000A1335" w:rsidRPr="00CA0D05" w:rsidRDefault="0035395C" w:rsidP="00E81E59">
                <w:pPr>
                  <w:rPr>
                    <w:rFonts w:asciiTheme="majorHAnsi" w:hAnsiTheme="majorHAnsi" w:cstheme="majorHAnsi"/>
                  </w:rPr>
                </w:pPr>
                <w:r w:rsidRPr="00CA0D05">
                  <w:rPr>
                    <w:rFonts w:asciiTheme="majorHAnsi" w:hAnsiTheme="majorHAnsi" w:cstheme="majorHAnsi"/>
                  </w:rPr>
                  <w:t xml:space="preserve">As previously noted, Route 44 is a main transportation corridor in this section of the State.  High speed internet is available in the project areas. Existing development in the area has been supported via onsite septic systems and </w:t>
                </w:r>
                <w:r w:rsidR="00815F8A" w:rsidRPr="00CA0D05">
                  <w:rPr>
                    <w:rFonts w:asciiTheme="majorHAnsi" w:hAnsiTheme="majorHAnsi" w:cstheme="majorHAnsi"/>
                  </w:rPr>
                  <w:t xml:space="preserve">private </w:t>
                </w:r>
                <w:r w:rsidRPr="00CA0D05">
                  <w:rPr>
                    <w:rFonts w:asciiTheme="majorHAnsi" w:hAnsiTheme="majorHAnsi" w:cstheme="majorHAnsi"/>
                  </w:rPr>
                  <w:t xml:space="preserve">drinking water wells. Following, construction of the proposed sewer system, drinking water supply will likely continue </w:t>
                </w:r>
                <w:r w:rsidR="00C4441C">
                  <w:rPr>
                    <w:rFonts w:asciiTheme="majorHAnsi" w:hAnsiTheme="majorHAnsi" w:cstheme="majorHAnsi"/>
                  </w:rPr>
                  <w:t xml:space="preserve">to rely on </w:t>
                </w:r>
                <w:r w:rsidRPr="00CA0D05">
                  <w:rPr>
                    <w:rFonts w:asciiTheme="majorHAnsi" w:hAnsiTheme="majorHAnsi" w:cstheme="majorHAnsi"/>
                  </w:rPr>
                  <w:t xml:space="preserve">private wells installed to support development or re-development. Any installation of such a well would require approval from Eastern </w:t>
                </w:r>
                <w:r w:rsidR="00C4441C">
                  <w:rPr>
                    <w:rFonts w:asciiTheme="majorHAnsi" w:hAnsiTheme="majorHAnsi" w:cstheme="majorHAnsi"/>
                  </w:rPr>
                  <w:t>H</w:t>
                </w:r>
                <w:r w:rsidRPr="00CA0D05">
                  <w:rPr>
                    <w:rFonts w:asciiTheme="majorHAnsi" w:hAnsiTheme="majorHAnsi" w:cstheme="majorHAnsi"/>
                  </w:rPr>
                  <w:t xml:space="preserve">ighlands Health District in coordination with the State Department of Public Health. </w:t>
                </w:r>
              </w:p>
            </w:tc>
          </w:sdtContent>
        </w:sdt>
      </w:tr>
      <w:tr w:rsidR="000A1335" w:rsidRPr="00CA0D05" w14:paraId="15D06BAC" w14:textId="43708433" w:rsidTr="004E48DD">
        <w:trPr>
          <w:jc w:val="center"/>
        </w:trPr>
        <w:tc>
          <w:tcPr>
            <w:tcW w:w="2515" w:type="dxa"/>
          </w:tcPr>
          <w:p w14:paraId="5E07FB94" w14:textId="77777777" w:rsidR="000A1335" w:rsidRPr="00CA0D05" w:rsidRDefault="000A1335" w:rsidP="00E81E59">
            <w:pPr>
              <w:spacing w:after="160" w:line="259" w:lineRule="auto"/>
              <w:rPr>
                <w:rFonts w:asciiTheme="majorHAnsi" w:hAnsiTheme="majorHAnsi" w:cstheme="majorHAnsi"/>
              </w:rPr>
            </w:pPr>
            <w:r w:rsidRPr="00CA0D05">
              <w:rPr>
                <w:rFonts w:asciiTheme="majorHAnsi" w:hAnsiTheme="majorHAnsi" w:cstheme="majorHAnsi"/>
              </w:rPr>
              <w:t>Effect on greenhouse gas emissions as a direct or indirect result of the action;</w:t>
            </w:r>
          </w:p>
        </w:tc>
        <w:sdt>
          <w:sdtPr>
            <w:rPr>
              <w:rFonts w:asciiTheme="majorHAnsi" w:hAnsiTheme="majorHAnsi" w:cstheme="majorHAnsi"/>
            </w:rPr>
            <w:id w:val="789014704"/>
            <w:placeholder>
              <w:docPart w:val="41E68033C27F42168B28290438589911"/>
            </w:placeholder>
          </w:sdtPr>
          <w:sdtEndPr/>
          <w:sdtContent>
            <w:tc>
              <w:tcPr>
                <w:tcW w:w="7110" w:type="dxa"/>
              </w:tcPr>
              <w:p w14:paraId="4E8C8386" w14:textId="579985D5" w:rsidR="000A1335" w:rsidRPr="00CA0D05" w:rsidRDefault="00014FA9" w:rsidP="00E81E59">
                <w:pPr>
                  <w:rPr>
                    <w:rFonts w:asciiTheme="majorHAnsi" w:hAnsiTheme="majorHAnsi" w:cstheme="majorHAnsi"/>
                  </w:rPr>
                </w:pPr>
                <w:r w:rsidRPr="00CA0D05">
                  <w:rPr>
                    <w:rFonts w:asciiTheme="majorHAnsi" w:hAnsiTheme="majorHAnsi" w:cstheme="majorHAnsi"/>
                  </w:rPr>
                  <w:t>No negative impacts are anticipated.  Construction phase impacts on greenhouse gas emissions will be limited. Any potential temporary impacts during construction can be avoided or limited by adherence to regulations limiting idling of engines. </w:t>
                </w:r>
              </w:p>
            </w:tc>
          </w:sdtContent>
        </w:sdt>
      </w:tr>
      <w:tr w:rsidR="000A1335" w:rsidRPr="00CA0D05" w14:paraId="6EC15EFA" w14:textId="7F9E9433" w:rsidTr="004E48DD">
        <w:trPr>
          <w:jc w:val="center"/>
        </w:trPr>
        <w:tc>
          <w:tcPr>
            <w:tcW w:w="2515" w:type="dxa"/>
          </w:tcPr>
          <w:p w14:paraId="05CF4807" w14:textId="77777777" w:rsidR="000A1335" w:rsidRPr="00CA0D05" w:rsidRDefault="000A1335" w:rsidP="00E81E59">
            <w:pPr>
              <w:spacing w:after="160" w:line="259" w:lineRule="auto"/>
              <w:rPr>
                <w:rFonts w:asciiTheme="majorHAnsi" w:hAnsiTheme="majorHAnsi" w:cstheme="majorHAnsi"/>
              </w:rPr>
            </w:pPr>
            <w:r w:rsidRPr="00CA0D05">
              <w:rPr>
                <w:rFonts w:asciiTheme="majorHAnsi" w:hAnsiTheme="majorHAnsi" w:cstheme="majorHAnsi"/>
              </w:rPr>
              <w:t>Effect of a changing climate on the action, including any resiliency measures incorporated into the action;</w:t>
            </w:r>
          </w:p>
        </w:tc>
        <w:sdt>
          <w:sdtPr>
            <w:rPr>
              <w:rFonts w:asciiTheme="majorHAnsi" w:hAnsiTheme="majorHAnsi" w:cstheme="majorHAnsi"/>
            </w:rPr>
            <w:id w:val="-1052464828"/>
            <w:placeholder>
              <w:docPart w:val="08A2FFC122B94009A4973424F2B154EE"/>
            </w:placeholder>
          </w:sdtPr>
          <w:sdtEndPr/>
          <w:sdtContent>
            <w:tc>
              <w:tcPr>
                <w:tcW w:w="7110" w:type="dxa"/>
              </w:tcPr>
              <w:p w14:paraId="01A877A5" w14:textId="7AB067C8" w:rsidR="000A1335" w:rsidRPr="00CA0D05" w:rsidRDefault="00907383" w:rsidP="00E81E59">
                <w:pPr>
                  <w:rPr>
                    <w:rFonts w:asciiTheme="majorHAnsi" w:hAnsiTheme="majorHAnsi" w:cstheme="majorHAnsi"/>
                  </w:rPr>
                </w:pPr>
                <w:r>
                  <w:rPr>
                    <w:rFonts w:asciiTheme="majorHAnsi" w:hAnsiTheme="majorHAnsi" w:cstheme="majorHAnsi"/>
                  </w:rPr>
                  <w:t>T</w:t>
                </w:r>
                <w:r w:rsidR="00CF76C5">
                  <w:rPr>
                    <w:rFonts w:asciiTheme="majorHAnsi" w:hAnsiTheme="majorHAnsi" w:cstheme="majorHAnsi"/>
                  </w:rPr>
                  <w:t xml:space="preserve">he new sewer system </w:t>
                </w:r>
                <w:r w:rsidR="00C14BFB">
                  <w:rPr>
                    <w:rFonts w:asciiTheme="majorHAnsi" w:hAnsiTheme="majorHAnsi" w:cstheme="majorHAnsi"/>
                  </w:rPr>
                  <w:t xml:space="preserve">could </w:t>
                </w:r>
                <w:r w:rsidR="00CF76C5">
                  <w:rPr>
                    <w:rFonts w:asciiTheme="majorHAnsi" w:hAnsiTheme="majorHAnsi" w:cstheme="majorHAnsi"/>
                  </w:rPr>
                  <w:t xml:space="preserve">be exposed to </w:t>
                </w:r>
                <w:r w:rsidR="002A337D">
                  <w:rPr>
                    <w:rFonts w:asciiTheme="majorHAnsi" w:hAnsiTheme="majorHAnsi" w:cstheme="majorHAnsi"/>
                  </w:rPr>
                  <w:t xml:space="preserve">more intense </w:t>
                </w:r>
                <w:r w:rsidR="00330F6D" w:rsidRPr="00CA0D05">
                  <w:rPr>
                    <w:rFonts w:asciiTheme="majorHAnsi" w:hAnsiTheme="majorHAnsi" w:cstheme="majorHAnsi"/>
                  </w:rPr>
                  <w:t>precipitation.</w:t>
                </w:r>
                <w:r>
                  <w:rPr>
                    <w:rFonts w:asciiTheme="majorHAnsi" w:hAnsiTheme="majorHAnsi" w:cstheme="majorHAnsi"/>
                  </w:rPr>
                  <w:t xml:space="preserve"> </w:t>
                </w:r>
                <w:r w:rsidR="00C14BFB">
                  <w:rPr>
                    <w:rFonts w:asciiTheme="majorHAnsi" w:hAnsiTheme="majorHAnsi" w:cstheme="majorHAnsi"/>
                  </w:rPr>
                  <w:t xml:space="preserve">However, </w:t>
                </w:r>
                <w:r>
                  <w:rPr>
                    <w:rFonts w:asciiTheme="majorHAnsi" w:hAnsiTheme="majorHAnsi" w:cstheme="majorHAnsi"/>
                  </w:rPr>
                  <w:t>no significant adverse impacts are anticipated</w:t>
                </w:r>
                <w:r w:rsidR="00D217EF">
                  <w:rPr>
                    <w:rFonts w:asciiTheme="majorHAnsi" w:hAnsiTheme="majorHAnsi" w:cstheme="majorHAnsi"/>
                  </w:rPr>
                  <w:t xml:space="preserve"> due to the possible higher groundwater levels</w:t>
                </w:r>
                <w:r>
                  <w:rPr>
                    <w:rFonts w:asciiTheme="majorHAnsi" w:hAnsiTheme="majorHAnsi" w:cstheme="majorHAnsi"/>
                  </w:rPr>
                  <w:t>. E</w:t>
                </w:r>
                <w:r w:rsidR="00B24EFF">
                  <w:rPr>
                    <w:rFonts w:asciiTheme="majorHAnsi" w:hAnsiTheme="majorHAnsi" w:cstheme="majorHAnsi"/>
                  </w:rPr>
                  <w:t xml:space="preserve">ach property within the sewer service area will be equipped with a small grinder pump that will turn any </w:t>
                </w:r>
                <w:r w:rsidR="00DA1EB3">
                  <w:rPr>
                    <w:rFonts w:asciiTheme="majorHAnsi" w:hAnsiTheme="majorHAnsi" w:cstheme="majorHAnsi"/>
                  </w:rPr>
                  <w:t>coarse</w:t>
                </w:r>
                <w:r>
                  <w:rPr>
                    <w:rFonts w:asciiTheme="majorHAnsi" w:hAnsiTheme="majorHAnsi" w:cstheme="majorHAnsi"/>
                  </w:rPr>
                  <w:t xml:space="preserve"> particles </w:t>
                </w:r>
                <w:r w:rsidR="00B24EFF">
                  <w:rPr>
                    <w:rFonts w:asciiTheme="majorHAnsi" w:hAnsiTheme="majorHAnsi" w:cstheme="majorHAnsi"/>
                  </w:rPr>
                  <w:t xml:space="preserve">into a slurry that </w:t>
                </w:r>
                <w:r w:rsidR="007574AB">
                  <w:rPr>
                    <w:rFonts w:asciiTheme="majorHAnsi" w:hAnsiTheme="majorHAnsi" w:cstheme="majorHAnsi"/>
                  </w:rPr>
                  <w:t xml:space="preserve">will be </w:t>
                </w:r>
                <w:r w:rsidR="00B24EFF">
                  <w:rPr>
                    <w:rFonts w:asciiTheme="majorHAnsi" w:hAnsiTheme="majorHAnsi" w:cstheme="majorHAnsi"/>
                  </w:rPr>
                  <w:t xml:space="preserve">pumped into a </w:t>
                </w:r>
                <w:r w:rsidR="006009B1">
                  <w:rPr>
                    <w:rFonts w:asciiTheme="majorHAnsi" w:hAnsiTheme="majorHAnsi" w:cstheme="majorHAnsi"/>
                  </w:rPr>
                  <w:t>small</w:t>
                </w:r>
                <w:r w:rsidR="00DA1EB3">
                  <w:rPr>
                    <w:rFonts w:asciiTheme="majorHAnsi" w:hAnsiTheme="majorHAnsi" w:cstheme="majorHAnsi"/>
                  </w:rPr>
                  <w:t xml:space="preserve">-diameter </w:t>
                </w:r>
                <w:r w:rsidR="00B24EFF">
                  <w:rPr>
                    <w:rFonts w:asciiTheme="majorHAnsi" w:hAnsiTheme="majorHAnsi" w:cstheme="majorHAnsi"/>
                  </w:rPr>
                  <w:t xml:space="preserve">pressurized pipe network. Due to its inherent </w:t>
                </w:r>
                <w:r w:rsidR="007574AB">
                  <w:rPr>
                    <w:rFonts w:asciiTheme="majorHAnsi" w:hAnsiTheme="majorHAnsi" w:cstheme="majorHAnsi"/>
                  </w:rPr>
                  <w:t>watertight</w:t>
                </w:r>
                <w:r w:rsidR="00B24EFF">
                  <w:rPr>
                    <w:rFonts w:asciiTheme="majorHAnsi" w:hAnsiTheme="majorHAnsi" w:cstheme="majorHAnsi"/>
                  </w:rPr>
                  <w:t xml:space="preserve"> </w:t>
                </w:r>
                <w:r w:rsidR="007574AB">
                  <w:rPr>
                    <w:rFonts w:asciiTheme="majorHAnsi" w:hAnsiTheme="majorHAnsi" w:cstheme="majorHAnsi"/>
                  </w:rPr>
                  <w:t>and less-jointed</w:t>
                </w:r>
                <w:r w:rsidR="00C14BFB">
                  <w:rPr>
                    <w:rFonts w:asciiTheme="majorHAnsi" w:hAnsiTheme="majorHAnsi" w:cstheme="majorHAnsi"/>
                  </w:rPr>
                  <w:t xml:space="preserve"> type of </w:t>
                </w:r>
                <w:r w:rsidR="007574AB">
                  <w:rPr>
                    <w:rFonts w:asciiTheme="majorHAnsi" w:hAnsiTheme="majorHAnsi" w:cstheme="majorHAnsi"/>
                  </w:rPr>
                  <w:t>construction</w:t>
                </w:r>
                <w:r w:rsidR="00B24EFF">
                  <w:rPr>
                    <w:rFonts w:asciiTheme="majorHAnsi" w:hAnsiTheme="majorHAnsi" w:cstheme="majorHAnsi"/>
                  </w:rPr>
                  <w:t xml:space="preserve">, </w:t>
                </w:r>
                <w:r w:rsidR="00D217EF">
                  <w:rPr>
                    <w:rFonts w:asciiTheme="majorHAnsi" w:hAnsiTheme="majorHAnsi" w:cstheme="majorHAnsi"/>
                  </w:rPr>
                  <w:t xml:space="preserve">this type of </w:t>
                </w:r>
                <w:r w:rsidR="00CF76C5">
                  <w:rPr>
                    <w:rFonts w:asciiTheme="majorHAnsi" w:hAnsiTheme="majorHAnsi" w:cstheme="majorHAnsi"/>
                  </w:rPr>
                  <w:t xml:space="preserve">sewer system </w:t>
                </w:r>
                <w:r w:rsidR="00D217EF">
                  <w:rPr>
                    <w:rFonts w:asciiTheme="majorHAnsi" w:hAnsiTheme="majorHAnsi" w:cstheme="majorHAnsi"/>
                  </w:rPr>
                  <w:t>is</w:t>
                </w:r>
                <w:r w:rsidR="00B24EFF">
                  <w:rPr>
                    <w:rFonts w:asciiTheme="majorHAnsi" w:hAnsiTheme="majorHAnsi" w:cstheme="majorHAnsi"/>
                  </w:rPr>
                  <w:t xml:space="preserve"> much less </w:t>
                </w:r>
                <w:r w:rsidR="006009B1">
                  <w:rPr>
                    <w:rFonts w:asciiTheme="majorHAnsi" w:hAnsiTheme="majorHAnsi" w:cstheme="majorHAnsi"/>
                  </w:rPr>
                  <w:t>vulnerable</w:t>
                </w:r>
                <w:r w:rsidR="00B24EFF">
                  <w:rPr>
                    <w:rFonts w:asciiTheme="majorHAnsi" w:hAnsiTheme="majorHAnsi" w:cstheme="majorHAnsi"/>
                  </w:rPr>
                  <w:t xml:space="preserve"> to infiltration</w:t>
                </w:r>
                <w:r w:rsidR="007574AB">
                  <w:rPr>
                    <w:rFonts w:asciiTheme="majorHAnsi" w:hAnsiTheme="majorHAnsi" w:cstheme="majorHAnsi"/>
                  </w:rPr>
                  <w:t xml:space="preserve"> from extraneous water </w:t>
                </w:r>
                <w:r w:rsidR="00DA1EB3">
                  <w:rPr>
                    <w:rFonts w:asciiTheme="majorHAnsi" w:hAnsiTheme="majorHAnsi" w:cstheme="majorHAnsi"/>
                  </w:rPr>
                  <w:t xml:space="preserve">sources </w:t>
                </w:r>
                <w:r w:rsidR="007574AB">
                  <w:rPr>
                    <w:rFonts w:asciiTheme="majorHAnsi" w:hAnsiTheme="majorHAnsi" w:cstheme="majorHAnsi"/>
                  </w:rPr>
                  <w:t>(i.e., groundwater)</w:t>
                </w:r>
                <w:r w:rsidR="002A337D">
                  <w:rPr>
                    <w:rFonts w:asciiTheme="majorHAnsi" w:hAnsiTheme="majorHAnsi" w:cstheme="majorHAnsi"/>
                  </w:rPr>
                  <w:t xml:space="preserve"> compared to a </w:t>
                </w:r>
                <w:r w:rsidR="00CF76C5">
                  <w:rPr>
                    <w:rFonts w:asciiTheme="majorHAnsi" w:hAnsiTheme="majorHAnsi" w:cstheme="majorHAnsi"/>
                  </w:rPr>
                  <w:t>conventional gravity-fed system.</w:t>
                </w:r>
                <w:r w:rsidR="002A337D">
                  <w:rPr>
                    <w:rFonts w:asciiTheme="majorHAnsi" w:hAnsiTheme="majorHAnsi" w:cstheme="majorHAnsi"/>
                  </w:rPr>
                  <w:t xml:space="preserve"> </w:t>
                </w:r>
                <w:r w:rsidR="007574AB">
                  <w:rPr>
                    <w:rFonts w:asciiTheme="majorHAnsi" w:hAnsiTheme="majorHAnsi" w:cstheme="majorHAnsi"/>
                  </w:rPr>
                  <w:t xml:space="preserve">  </w:t>
                </w:r>
              </w:p>
            </w:tc>
          </w:sdtContent>
        </w:sdt>
      </w:tr>
      <w:tr w:rsidR="000A1335" w:rsidRPr="00CA0D05" w14:paraId="1A02F9C9" w14:textId="3702A605" w:rsidTr="004E48DD">
        <w:trPr>
          <w:jc w:val="center"/>
        </w:trPr>
        <w:tc>
          <w:tcPr>
            <w:tcW w:w="2515" w:type="dxa"/>
          </w:tcPr>
          <w:p w14:paraId="06DB767A" w14:textId="77777777" w:rsidR="000A1335" w:rsidRPr="00CA0D05" w:rsidRDefault="000A1335" w:rsidP="00E81E59">
            <w:pPr>
              <w:spacing w:after="160" w:line="259" w:lineRule="auto"/>
              <w:rPr>
                <w:rFonts w:asciiTheme="majorHAnsi" w:hAnsiTheme="majorHAnsi" w:cstheme="majorHAnsi"/>
              </w:rPr>
            </w:pPr>
            <w:r w:rsidRPr="00CA0D05">
              <w:rPr>
                <w:rFonts w:asciiTheme="majorHAnsi" w:hAnsiTheme="majorHAnsi" w:cstheme="majorHAnsi"/>
              </w:rPr>
              <w:t xml:space="preserve">Any other substantial effects on natural, </w:t>
            </w:r>
            <w:r w:rsidRPr="00CA0D05">
              <w:rPr>
                <w:rFonts w:asciiTheme="majorHAnsi" w:hAnsiTheme="majorHAnsi" w:cstheme="majorHAnsi"/>
              </w:rPr>
              <w:lastRenderedPageBreak/>
              <w:t>cultural, recreational, or scenic resources.</w:t>
            </w:r>
          </w:p>
        </w:tc>
        <w:sdt>
          <w:sdtPr>
            <w:rPr>
              <w:rFonts w:asciiTheme="majorHAnsi" w:hAnsiTheme="majorHAnsi" w:cstheme="majorHAnsi"/>
            </w:rPr>
            <w:id w:val="1920605139"/>
            <w:placeholder>
              <w:docPart w:val="577D5CFBEFC74C0FA1B56563AC109599"/>
            </w:placeholder>
          </w:sdtPr>
          <w:sdtEndPr/>
          <w:sdtContent>
            <w:tc>
              <w:tcPr>
                <w:tcW w:w="7110" w:type="dxa"/>
              </w:tcPr>
              <w:p w14:paraId="7BA7E6AE" w14:textId="2313F2AF" w:rsidR="000A1335" w:rsidRPr="00CA0D05" w:rsidRDefault="00DA1EB3" w:rsidP="00E81E59">
                <w:pPr>
                  <w:rPr>
                    <w:rFonts w:asciiTheme="majorHAnsi" w:hAnsiTheme="majorHAnsi" w:cstheme="majorHAnsi"/>
                  </w:rPr>
                </w:pPr>
                <w:r w:rsidRPr="00DA1EB3">
                  <w:rPr>
                    <w:rFonts w:asciiTheme="majorHAnsi" w:hAnsiTheme="majorHAnsi" w:cstheme="majorHAnsi"/>
                  </w:rPr>
                  <w:t xml:space="preserve">The proposed sewer service area is comprised primarily by lots that are already developed, with frontage on Route 44, and that are zoned for </w:t>
                </w:r>
                <w:r w:rsidRPr="00DA1EB3">
                  <w:rPr>
                    <w:rFonts w:asciiTheme="majorHAnsi" w:hAnsiTheme="majorHAnsi" w:cstheme="majorHAnsi"/>
                  </w:rPr>
                  <w:lastRenderedPageBreak/>
                  <w:t>professional office space or for commercial use</w:t>
                </w:r>
                <w:r>
                  <w:rPr>
                    <w:rFonts w:asciiTheme="majorHAnsi" w:hAnsiTheme="majorHAnsi" w:cstheme="majorHAnsi"/>
                  </w:rPr>
                  <w:t>.</w:t>
                </w:r>
                <w:r w:rsidRPr="00DA1EB3">
                  <w:rPr>
                    <w:rFonts w:asciiTheme="majorHAnsi" w:hAnsiTheme="majorHAnsi" w:cstheme="majorHAnsi"/>
                  </w:rPr>
                  <w:t xml:space="preserve"> </w:t>
                </w:r>
                <w:r w:rsidR="00AB093A" w:rsidRPr="00CA0D05">
                  <w:rPr>
                    <w:rFonts w:asciiTheme="majorHAnsi" w:hAnsiTheme="majorHAnsi" w:cstheme="majorHAnsi"/>
                  </w:rPr>
                  <w:t xml:space="preserve">Any subsequent development or redevelopment will need to follow local zoning and building approval requirements. Some of those requirements are articulated in more detail below. </w:t>
                </w:r>
              </w:p>
            </w:tc>
          </w:sdtContent>
        </w:sdt>
      </w:tr>
      <w:tr w:rsidR="00017CC4" w:rsidRPr="00CA0D05" w14:paraId="526CE276" w14:textId="77777777" w:rsidTr="004E48DD">
        <w:trPr>
          <w:jc w:val="center"/>
        </w:trPr>
        <w:tc>
          <w:tcPr>
            <w:tcW w:w="2515" w:type="dxa"/>
          </w:tcPr>
          <w:p w14:paraId="444CCDBB" w14:textId="39DB13F1" w:rsidR="00017CC4" w:rsidRPr="00CA0D05" w:rsidRDefault="00017CC4" w:rsidP="00E81E59">
            <w:pPr>
              <w:rPr>
                <w:rFonts w:asciiTheme="majorHAnsi" w:hAnsiTheme="majorHAnsi" w:cstheme="majorHAnsi"/>
              </w:rPr>
            </w:pPr>
            <w:r w:rsidRPr="00CA0D05">
              <w:rPr>
                <w:rFonts w:asciiTheme="majorHAnsi" w:hAnsiTheme="majorHAnsi" w:cstheme="majorHAnsi"/>
              </w:rPr>
              <w:lastRenderedPageBreak/>
              <w:t xml:space="preserve">Cumulative effects. </w:t>
            </w:r>
          </w:p>
        </w:tc>
        <w:sdt>
          <w:sdtPr>
            <w:rPr>
              <w:rFonts w:asciiTheme="majorHAnsi" w:hAnsiTheme="majorHAnsi" w:cstheme="majorHAnsi"/>
            </w:rPr>
            <w:id w:val="-1328662410"/>
            <w:placeholder>
              <w:docPart w:val="8931D504BD4547FEBEB4DE279D7ABE28"/>
            </w:placeholder>
          </w:sdtPr>
          <w:sdtEndPr/>
          <w:sdtContent>
            <w:tc>
              <w:tcPr>
                <w:tcW w:w="7110" w:type="dxa"/>
              </w:tcPr>
              <w:p w14:paraId="3CAF2B5F" w14:textId="660F520A" w:rsidR="00711BFC" w:rsidRDefault="00711BFC" w:rsidP="00711BFC">
                <w:pPr>
                  <w:rPr>
                    <w:rFonts w:asciiTheme="majorHAnsi" w:hAnsiTheme="majorHAnsi" w:cstheme="majorHAnsi"/>
                  </w:rPr>
                </w:pPr>
                <w:r w:rsidRPr="00CA0D05">
                  <w:rPr>
                    <w:rFonts w:asciiTheme="majorHAnsi" w:hAnsiTheme="majorHAnsi" w:cstheme="majorHAnsi"/>
                  </w:rPr>
                  <w:t xml:space="preserve">The proposed action has the potential to result in an </w:t>
                </w:r>
                <w:r w:rsidR="00C628E8" w:rsidRPr="00CA0D05">
                  <w:rPr>
                    <w:rFonts w:asciiTheme="majorHAnsi" w:hAnsiTheme="majorHAnsi" w:cstheme="majorHAnsi"/>
                  </w:rPr>
                  <w:t>additional 9,323</w:t>
                </w:r>
                <w:r w:rsidR="00D42F84">
                  <w:rPr>
                    <w:rFonts w:asciiTheme="majorHAnsi" w:hAnsiTheme="majorHAnsi" w:cstheme="majorHAnsi"/>
                  </w:rPr>
                  <w:t xml:space="preserve"> </w:t>
                </w:r>
                <w:r w:rsidRPr="00CA0D05">
                  <w:rPr>
                    <w:rFonts w:asciiTheme="majorHAnsi" w:hAnsiTheme="majorHAnsi" w:cstheme="majorHAnsi"/>
                  </w:rPr>
                  <w:t xml:space="preserve">GPD of sewage generation with a conservative secondary growth analysis that </w:t>
                </w:r>
                <w:r w:rsidR="00815F8A" w:rsidRPr="00CA0D05">
                  <w:rPr>
                    <w:rFonts w:asciiTheme="majorHAnsi" w:hAnsiTheme="majorHAnsi" w:cstheme="majorHAnsi"/>
                  </w:rPr>
                  <w:t>may</w:t>
                </w:r>
                <w:r w:rsidRPr="00CA0D05">
                  <w:rPr>
                    <w:rFonts w:asciiTheme="majorHAnsi" w:hAnsiTheme="majorHAnsi" w:cstheme="majorHAnsi"/>
                  </w:rPr>
                  <w:t xml:space="preserve"> increase this flow up to </w:t>
                </w:r>
                <w:r w:rsidR="00C628E8" w:rsidRPr="00CA0D05">
                  <w:rPr>
                    <w:rFonts w:asciiTheme="majorHAnsi" w:hAnsiTheme="majorHAnsi" w:cstheme="majorHAnsi"/>
                  </w:rPr>
                  <w:t>about 29,027</w:t>
                </w:r>
                <w:r w:rsidR="00D42F84">
                  <w:rPr>
                    <w:rFonts w:asciiTheme="majorHAnsi" w:hAnsiTheme="majorHAnsi" w:cstheme="majorHAnsi"/>
                  </w:rPr>
                  <w:t xml:space="preserve"> </w:t>
                </w:r>
                <w:r w:rsidRPr="00CA0D05">
                  <w:rPr>
                    <w:rFonts w:asciiTheme="majorHAnsi" w:hAnsiTheme="majorHAnsi" w:cstheme="majorHAnsi"/>
                  </w:rPr>
                  <w:t>GPD in the future.</w:t>
                </w:r>
              </w:p>
              <w:p w14:paraId="74CB3BD2" w14:textId="77777777" w:rsidR="0076360E" w:rsidRPr="00CA0D05" w:rsidRDefault="0076360E" w:rsidP="00711BFC">
                <w:pPr>
                  <w:rPr>
                    <w:rFonts w:asciiTheme="majorHAnsi" w:hAnsiTheme="majorHAnsi" w:cstheme="majorHAnsi"/>
                  </w:rPr>
                </w:pPr>
              </w:p>
              <w:p w14:paraId="621B17DE" w14:textId="44D5FA6C" w:rsidR="00711BFC" w:rsidRPr="00CA0D05" w:rsidRDefault="00711BFC" w:rsidP="00711BFC">
                <w:pPr>
                  <w:rPr>
                    <w:rFonts w:asciiTheme="majorHAnsi" w:hAnsiTheme="majorHAnsi" w:cstheme="majorHAnsi"/>
                  </w:rPr>
                </w:pPr>
                <w:r w:rsidRPr="00CA0D05">
                  <w:rPr>
                    <w:rFonts w:asciiTheme="majorHAnsi" w:hAnsiTheme="majorHAnsi" w:cstheme="majorHAnsi"/>
                  </w:rPr>
                  <w:t>This demand for wastewater treatment and conveyance will not be realized all at once but will likely take place over</w:t>
                </w:r>
                <w:r w:rsidR="00815F8A" w:rsidRPr="00CA0D05">
                  <w:rPr>
                    <w:rFonts w:asciiTheme="majorHAnsi" w:hAnsiTheme="majorHAnsi" w:cstheme="majorHAnsi"/>
                  </w:rPr>
                  <w:t xml:space="preserve"> </w:t>
                </w:r>
                <w:r w:rsidR="00C628E8">
                  <w:rPr>
                    <w:rFonts w:asciiTheme="majorHAnsi" w:hAnsiTheme="majorHAnsi" w:cstheme="majorHAnsi"/>
                  </w:rPr>
                  <w:t xml:space="preserve">the course of many </w:t>
                </w:r>
                <w:r w:rsidRPr="00CA0D05">
                  <w:rPr>
                    <w:rFonts w:asciiTheme="majorHAnsi" w:hAnsiTheme="majorHAnsi" w:cstheme="majorHAnsi"/>
                  </w:rPr>
                  <w:t xml:space="preserve">years. </w:t>
                </w:r>
              </w:p>
              <w:p w14:paraId="7A3B6966" w14:textId="77777777" w:rsidR="00711BFC" w:rsidRPr="00CA0D05" w:rsidRDefault="00711BFC" w:rsidP="00711BFC">
                <w:pPr>
                  <w:rPr>
                    <w:rFonts w:asciiTheme="majorHAnsi" w:hAnsiTheme="majorHAnsi" w:cstheme="majorHAnsi"/>
                  </w:rPr>
                </w:pPr>
                <w:r w:rsidRPr="00CA0D05">
                  <w:rPr>
                    <w:rFonts w:asciiTheme="majorHAnsi" w:hAnsiTheme="majorHAnsi" w:cstheme="majorHAnsi"/>
                  </w:rPr>
                  <w:t xml:space="preserve">The majority of increased stormwater runoff will occur on existing vacant parcels (which are two parcels), although some developed parcels could also be redeveloped into uses with greater lot coverage. Many of the existing developed areas are unlikely to change the amount of impervious surface, since much of the parcel is already impervious. This document includes Town’s guidance on stormwater management requirements in developed and re-developed properties.  </w:t>
                </w:r>
              </w:p>
              <w:p w14:paraId="54BF3BE4" w14:textId="77777777" w:rsidR="00711BFC" w:rsidRPr="00CA0D05" w:rsidRDefault="00711BFC" w:rsidP="00711BFC">
                <w:pPr>
                  <w:rPr>
                    <w:rFonts w:asciiTheme="majorHAnsi" w:hAnsiTheme="majorHAnsi" w:cstheme="majorHAnsi"/>
                  </w:rPr>
                </w:pPr>
              </w:p>
              <w:p w14:paraId="517D63DC" w14:textId="4D71737E" w:rsidR="00017CC4" w:rsidRPr="00CA0D05" w:rsidRDefault="00711BFC" w:rsidP="00711BFC">
                <w:pPr>
                  <w:autoSpaceDE w:val="0"/>
                  <w:autoSpaceDN w:val="0"/>
                  <w:adjustRightInd w:val="0"/>
                  <w:rPr>
                    <w:rFonts w:asciiTheme="majorHAnsi" w:hAnsiTheme="majorHAnsi" w:cstheme="majorHAnsi"/>
                  </w:rPr>
                </w:pPr>
                <w:r w:rsidRPr="00CA0D05">
                  <w:rPr>
                    <w:rFonts w:asciiTheme="majorHAnsi" w:hAnsiTheme="majorHAnsi" w:cstheme="majorHAnsi"/>
                  </w:rPr>
                  <w:t xml:space="preserve">The proposed project is likely to promote additional development or redevelopment within the sewer service area. Individual proposals must be analyzed for specific traffic generation. Review and approval by the Coventry’s Planning &amp; Zoning Commission will be required, and any increases in traffic volumes will require on‐site and off‐site analysis, including mitigation measures if appropriate. It is however reiterated that there is existing development in this high traffic area of Route 44. </w:t>
                </w:r>
              </w:p>
            </w:tc>
          </w:sdtContent>
        </w:sdt>
      </w:tr>
    </w:tbl>
    <w:p w14:paraId="258BB870" w14:textId="77777777" w:rsidR="00E81E59" w:rsidRPr="00CA0D05" w:rsidRDefault="00E81E59" w:rsidP="00E81E59">
      <w:pPr>
        <w:rPr>
          <w:rFonts w:asciiTheme="majorHAnsi" w:hAnsiTheme="majorHAnsi" w:cstheme="majorHAnsi"/>
          <w:b/>
        </w:rPr>
      </w:pPr>
    </w:p>
    <w:p w14:paraId="7C2F7773" w14:textId="3819C3A7" w:rsidR="00E81E59" w:rsidRPr="00CA0D05" w:rsidRDefault="00E81E59" w:rsidP="00603F1E">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hd w:val="clear" w:color="auto" w:fill="BDD6EE" w:themeFill="accent5" w:themeFillTint="66"/>
        <w:rPr>
          <w:rFonts w:asciiTheme="majorHAnsi" w:hAnsiTheme="majorHAnsi" w:cstheme="majorHAnsi"/>
          <w:b/>
          <w:sz w:val="28"/>
          <w:szCs w:val="28"/>
        </w:rPr>
      </w:pPr>
      <w:r w:rsidRPr="00CA0D05">
        <w:rPr>
          <w:rFonts w:asciiTheme="majorHAnsi" w:hAnsiTheme="majorHAnsi" w:cstheme="majorHAnsi"/>
          <w:b/>
          <w:sz w:val="28"/>
          <w:szCs w:val="28"/>
        </w:rPr>
        <w:t xml:space="preserve">PART </w:t>
      </w:r>
      <w:r w:rsidR="0012139D" w:rsidRPr="00CA0D05">
        <w:rPr>
          <w:rFonts w:asciiTheme="majorHAnsi" w:hAnsiTheme="majorHAnsi" w:cstheme="majorHAnsi"/>
          <w:b/>
          <w:sz w:val="28"/>
          <w:szCs w:val="28"/>
        </w:rPr>
        <w:t>V</w:t>
      </w:r>
      <w:r w:rsidR="00697D23" w:rsidRPr="00CA0D05">
        <w:rPr>
          <w:rFonts w:asciiTheme="majorHAnsi" w:hAnsiTheme="majorHAnsi" w:cstheme="majorHAnsi"/>
          <w:b/>
          <w:sz w:val="28"/>
          <w:szCs w:val="28"/>
        </w:rPr>
        <w:t xml:space="preserve"> -</w:t>
      </w:r>
      <w:r w:rsidRPr="00CA0D05">
        <w:rPr>
          <w:rFonts w:asciiTheme="majorHAnsi" w:hAnsiTheme="majorHAnsi" w:cstheme="majorHAnsi"/>
          <w:b/>
          <w:sz w:val="28"/>
          <w:szCs w:val="28"/>
        </w:rPr>
        <w:t xml:space="preserve"> </w:t>
      </w:r>
      <w:r w:rsidR="00DB08CC" w:rsidRPr="00CA0D05">
        <w:rPr>
          <w:rFonts w:asciiTheme="majorHAnsi" w:hAnsiTheme="majorHAnsi" w:cstheme="majorHAnsi"/>
          <w:b/>
          <w:sz w:val="28"/>
          <w:szCs w:val="28"/>
        </w:rPr>
        <w:t>List of Required Permits, Approvals and/or Certifications Identified at the Time of this Review</w:t>
      </w:r>
      <w:r w:rsidR="00DB08CC" w:rsidRPr="00CA0D05" w:rsidDel="00CE476A">
        <w:rPr>
          <w:rFonts w:asciiTheme="majorHAnsi" w:hAnsiTheme="majorHAnsi" w:cstheme="majorHAnsi"/>
          <w:b/>
          <w:sz w:val="28"/>
          <w:szCs w:val="28"/>
        </w:rPr>
        <w:t xml:space="preserve"> </w:t>
      </w:r>
    </w:p>
    <w:sdt>
      <w:sdtPr>
        <w:rPr>
          <w:rFonts w:asciiTheme="majorHAnsi" w:hAnsiTheme="majorHAnsi" w:cstheme="majorHAnsi"/>
          <w:b/>
        </w:rPr>
        <w:id w:val="-700315534"/>
        <w:placeholder>
          <w:docPart w:val="A77249ECD23B41279D483E30D2ABC898"/>
        </w:placeholder>
      </w:sdtPr>
      <w:sdtEndPr>
        <w:rPr>
          <w:b w:val="0"/>
        </w:rPr>
      </w:sdtEndPr>
      <w:sdtContent>
        <w:p w14:paraId="5C833340" w14:textId="0D09DA1E" w:rsidR="00A87BD6" w:rsidRPr="00CA0D05" w:rsidRDefault="004D5A51" w:rsidP="00603F1E">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rPr>
              <w:rFonts w:asciiTheme="majorHAnsi" w:hAnsiTheme="majorHAnsi" w:cstheme="majorHAnsi"/>
            </w:rPr>
          </w:pPr>
          <w:r w:rsidRPr="004D5A51">
            <w:rPr>
              <w:rFonts w:asciiTheme="majorHAnsi" w:hAnsiTheme="majorHAnsi" w:cstheme="majorHAnsi"/>
              <w:bCs/>
            </w:rPr>
            <w:t xml:space="preserve">Registration under </w:t>
          </w:r>
          <w:r>
            <w:rPr>
              <w:rFonts w:asciiTheme="majorHAnsi" w:hAnsiTheme="majorHAnsi" w:cstheme="majorHAnsi"/>
            </w:rPr>
            <w:t xml:space="preserve">DEEP’s </w:t>
          </w:r>
          <w:r w:rsidR="00E86DF7" w:rsidRPr="00CA0D05">
            <w:rPr>
              <w:rFonts w:asciiTheme="majorHAnsi" w:hAnsiTheme="majorHAnsi" w:cstheme="majorHAnsi"/>
              <w:i/>
              <w:iCs/>
            </w:rPr>
            <w:t>General Permit for the Discharge of Stormwater and Dewatering Wastewater Associated with Construction Activity </w:t>
          </w:r>
          <w:r w:rsidR="00E86DF7" w:rsidRPr="00CA0D05">
            <w:rPr>
              <w:rFonts w:asciiTheme="majorHAnsi" w:hAnsiTheme="majorHAnsi" w:cstheme="majorHAnsi"/>
            </w:rPr>
            <w:t>is not required since the proposed area of disturbance is expected to be less than 5 acres. However, the erosion and sediment control and land use regulations of the Town of Coventry will be implemented and followed. Coordination with DOT will be required which includes following their requirements during construction activities. </w:t>
          </w:r>
        </w:p>
        <w:p w14:paraId="014727BA" w14:textId="43F952DB" w:rsidR="0012139D" w:rsidRPr="00CA0D05" w:rsidRDefault="002627B6" w:rsidP="00603F1E">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rPr>
              <w:rFonts w:asciiTheme="majorHAnsi" w:hAnsiTheme="majorHAnsi" w:cstheme="majorHAnsi"/>
            </w:rPr>
          </w:pPr>
          <w:r w:rsidRPr="00CA0D05">
            <w:rPr>
              <w:rFonts w:asciiTheme="majorHAnsi" w:hAnsiTheme="majorHAnsi" w:cstheme="majorHAnsi"/>
            </w:rPr>
            <w:t>This p</w:t>
          </w:r>
          <w:r w:rsidR="00A87BD6" w:rsidRPr="00CA0D05">
            <w:rPr>
              <w:rFonts w:asciiTheme="majorHAnsi" w:hAnsiTheme="majorHAnsi" w:cstheme="majorHAnsi"/>
            </w:rPr>
            <w:t>roject will require approval from local planning and zoning</w:t>
          </w:r>
          <w:r w:rsidRPr="00CA0D05">
            <w:rPr>
              <w:rFonts w:asciiTheme="majorHAnsi" w:hAnsiTheme="majorHAnsi" w:cstheme="majorHAnsi"/>
            </w:rPr>
            <w:t>,</w:t>
          </w:r>
          <w:r w:rsidR="00A87BD6" w:rsidRPr="00CA0D05">
            <w:rPr>
              <w:rFonts w:asciiTheme="majorHAnsi" w:hAnsiTheme="majorHAnsi" w:cstheme="majorHAnsi"/>
            </w:rPr>
            <w:t xml:space="preserve"> as well of from the wetlands commission </w:t>
          </w:r>
          <w:r w:rsidRPr="00CA0D05">
            <w:rPr>
              <w:rFonts w:asciiTheme="majorHAnsi" w:hAnsiTheme="majorHAnsi" w:cstheme="majorHAnsi"/>
            </w:rPr>
            <w:t>i</w:t>
          </w:r>
          <w:r w:rsidR="00A87BD6" w:rsidRPr="00CA0D05">
            <w:rPr>
              <w:rFonts w:asciiTheme="majorHAnsi" w:hAnsiTheme="majorHAnsi" w:cstheme="majorHAnsi"/>
            </w:rPr>
            <w:t xml:space="preserve">f any portions of the proposed project </w:t>
          </w:r>
          <w:r w:rsidRPr="00CA0D05">
            <w:rPr>
              <w:rFonts w:asciiTheme="majorHAnsi" w:hAnsiTheme="majorHAnsi" w:cstheme="majorHAnsi"/>
            </w:rPr>
            <w:t xml:space="preserve">will take place </w:t>
          </w:r>
          <w:r w:rsidR="00A87BD6" w:rsidRPr="00CA0D05">
            <w:rPr>
              <w:rFonts w:asciiTheme="majorHAnsi" w:hAnsiTheme="majorHAnsi" w:cstheme="majorHAnsi"/>
            </w:rPr>
            <w:t xml:space="preserve">within the upland review </w:t>
          </w:r>
          <w:r w:rsidRPr="00CA0D05">
            <w:rPr>
              <w:rFonts w:asciiTheme="majorHAnsi" w:hAnsiTheme="majorHAnsi" w:cstheme="majorHAnsi"/>
            </w:rPr>
            <w:t xml:space="preserve">area (i.e., 150-feet) or triggers any of the other review criteria (see </w:t>
          </w:r>
          <w:hyperlink r:id="rId14" w:history="1">
            <w:r w:rsidRPr="00CA0D05">
              <w:rPr>
                <w:rStyle w:val="Hyperlink"/>
                <w:rFonts w:asciiTheme="majorHAnsi" w:hAnsiTheme="majorHAnsi" w:cstheme="majorHAnsi"/>
              </w:rPr>
              <w:t>Inland Wetlands &amp; Watercourses | Coventry, CT - Official Website (coventryct.org)</w:t>
            </w:r>
          </w:hyperlink>
          <w:r w:rsidRPr="00CA0D05">
            <w:rPr>
              <w:rFonts w:asciiTheme="majorHAnsi" w:hAnsiTheme="majorHAnsi" w:cstheme="majorHAnsi"/>
            </w:rPr>
            <w:t>)</w:t>
          </w:r>
          <w:r w:rsidR="00A87BD6" w:rsidRPr="00CA0D05">
            <w:rPr>
              <w:rFonts w:asciiTheme="majorHAnsi" w:hAnsiTheme="majorHAnsi" w:cstheme="majorHAnsi"/>
            </w:rPr>
            <w:t xml:space="preserve">. </w:t>
          </w:r>
        </w:p>
      </w:sdtContent>
    </w:sdt>
    <w:p w14:paraId="0CDFABB4" w14:textId="566D8C25" w:rsidR="00DB08CC" w:rsidRDefault="00DB08CC" w:rsidP="00E81E59">
      <w:pPr>
        <w:rPr>
          <w:rFonts w:asciiTheme="majorHAnsi" w:hAnsiTheme="majorHAnsi" w:cstheme="majorHAnsi"/>
          <w:b/>
        </w:rPr>
      </w:pPr>
    </w:p>
    <w:p w14:paraId="43A65403" w14:textId="5EF1D87F" w:rsidR="00C4441C" w:rsidRDefault="00C4441C" w:rsidP="00E81E59">
      <w:pPr>
        <w:rPr>
          <w:rFonts w:asciiTheme="majorHAnsi" w:hAnsiTheme="majorHAnsi" w:cstheme="majorHAnsi"/>
          <w:b/>
        </w:rPr>
      </w:pPr>
    </w:p>
    <w:p w14:paraId="7F0B5F11" w14:textId="724B14B2" w:rsidR="00C4441C" w:rsidRDefault="00C4441C" w:rsidP="00E81E59">
      <w:pPr>
        <w:rPr>
          <w:rFonts w:asciiTheme="majorHAnsi" w:hAnsiTheme="majorHAnsi" w:cstheme="majorHAnsi"/>
          <w:b/>
        </w:rPr>
      </w:pPr>
    </w:p>
    <w:p w14:paraId="4565E4E1" w14:textId="77777777" w:rsidR="00C4441C" w:rsidRPr="00CA0D05" w:rsidRDefault="00C4441C" w:rsidP="00E81E59">
      <w:pPr>
        <w:rPr>
          <w:rFonts w:asciiTheme="majorHAnsi" w:hAnsiTheme="majorHAnsi" w:cstheme="majorHAnsi"/>
          <w:b/>
        </w:rPr>
      </w:pPr>
    </w:p>
    <w:p w14:paraId="23277392" w14:textId="6720A62A" w:rsidR="0012139D" w:rsidRPr="00CA0D05" w:rsidRDefault="00E81E59" w:rsidP="00603F1E">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hd w:val="clear" w:color="auto" w:fill="BDD6EE" w:themeFill="accent5" w:themeFillTint="66"/>
        <w:rPr>
          <w:rFonts w:asciiTheme="majorHAnsi" w:hAnsiTheme="majorHAnsi" w:cstheme="majorHAnsi"/>
          <w:b/>
          <w:sz w:val="28"/>
          <w:szCs w:val="28"/>
        </w:rPr>
      </w:pPr>
      <w:r w:rsidRPr="00CA0D05">
        <w:rPr>
          <w:rFonts w:asciiTheme="majorHAnsi" w:hAnsiTheme="majorHAnsi" w:cstheme="majorHAnsi"/>
          <w:b/>
          <w:sz w:val="28"/>
          <w:szCs w:val="28"/>
        </w:rPr>
        <w:lastRenderedPageBreak/>
        <w:t xml:space="preserve">PART </w:t>
      </w:r>
      <w:r w:rsidR="0012139D" w:rsidRPr="00CA0D05">
        <w:rPr>
          <w:rFonts w:asciiTheme="majorHAnsi" w:hAnsiTheme="majorHAnsi" w:cstheme="majorHAnsi"/>
          <w:b/>
          <w:sz w:val="28"/>
          <w:szCs w:val="28"/>
        </w:rPr>
        <w:t>VI</w:t>
      </w:r>
      <w:r w:rsidRPr="00CA0D05">
        <w:rPr>
          <w:rFonts w:asciiTheme="majorHAnsi" w:hAnsiTheme="majorHAnsi" w:cstheme="majorHAnsi"/>
          <w:b/>
          <w:sz w:val="28"/>
          <w:szCs w:val="28"/>
        </w:rPr>
        <w:t xml:space="preserve"> – </w:t>
      </w:r>
      <w:r w:rsidR="0001698E" w:rsidRPr="00CA0D05">
        <w:rPr>
          <w:rFonts w:asciiTheme="majorHAnsi" w:hAnsiTheme="majorHAnsi" w:cstheme="majorHAnsi"/>
          <w:b/>
          <w:sz w:val="28"/>
          <w:szCs w:val="28"/>
        </w:rPr>
        <w:t xml:space="preserve">Sponsoring </w:t>
      </w:r>
      <w:r w:rsidR="00DB08CC" w:rsidRPr="00CA0D05">
        <w:rPr>
          <w:rFonts w:asciiTheme="majorHAnsi" w:hAnsiTheme="majorHAnsi" w:cstheme="majorHAnsi"/>
          <w:b/>
          <w:sz w:val="28"/>
          <w:szCs w:val="28"/>
        </w:rPr>
        <w:t>Agency Comments and Recommendations</w:t>
      </w:r>
    </w:p>
    <w:sdt>
      <w:sdtPr>
        <w:rPr>
          <w:rFonts w:asciiTheme="majorHAnsi" w:hAnsiTheme="majorHAnsi" w:cstheme="majorHAnsi"/>
          <w:b/>
          <w:color w:val="000000"/>
          <w:sz w:val="24"/>
          <w:szCs w:val="24"/>
        </w:rPr>
        <w:id w:val="-923184981"/>
        <w:placeholder>
          <w:docPart w:val="AA5A4A79D0D849EA90A6A617DB90F975"/>
        </w:placeholder>
      </w:sdtPr>
      <w:sdtEndPr>
        <w:rPr>
          <w:b w:val="0"/>
          <w:bCs/>
        </w:rPr>
      </w:sdtEndPr>
      <w:sdtContent>
        <w:p w14:paraId="39F386AC" w14:textId="77777777" w:rsidR="00CD2F78" w:rsidRDefault="00CD2F78" w:rsidP="00603F1E">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rPr>
              <w:rFonts w:asciiTheme="majorHAnsi" w:hAnsiTheme="majorHAnsi" w:cstheme="majorHAnsi"/>
              <w:b/>
              <w:color w:val="000000"/>
              <w:sz w:val="24"/>
              <w:szCs w:val="24"/>
            </w:rPr>
          </w:pPr>
        </w:p>
        <w:p w14:paraId="19FF7A61" w14:textId="5BFDFD84" w:rsidR="007E0A54" w:rsidRDefault="007E0A54" w:rsidP="00603F1E">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rPr>
              <w:rFonts w:asciiTheme="majorHAnsi" w:hAnsiTheme="majorHAnsi" w:cstheme="majorHAnsi"/>
              <w:bCs/>
            </w:rPr>
          </w:pPr>
          <w:r w:rsidRPr="007E0A54">
            <w:rPr>
              <w:rFonts w:asciiTheme="majorHAnsi" w:hAnsiTheme="majorHAnsi" w:cstheme="majorHAnsi"/>
              <w:bCs/>
            </w:rPr>
            <w:t>1)</w:t>
          </w:r>
          <w:r>
            <w:rPr>
              <w:rFonts w:asciiTheme="majorHAnsi" w:hAnsiTheme="majorHAnsi" w:cstheme="majorHAnsi"/>
              <w:b/>
              <w:color w:val="000000"/>
              <w:sz w:val="24"/>
              <w:szCs w:val="24"/>
            </w:rPr>
            <w:t xml:space="preserve"> </w:t>
          </w:r>
          <w:r w:rsidR="008F6E7A" w:rsidRPr="00CA0D05">
            <w:rPr>
              <w:rFonts w:asciiTheme="majorHAnsi" w:hAnsiTheme="majorHAnsi" w:cstheme="majorHAnsi"/>
              <w:bCs/>
            </w:rPr>
            <w:t>After examining any potential environmental impacts, issues related to local, regional and State C&amp;D consistency and reviewing all comments received, CTDEEP has concluded that the preparation of an Environmental Impact Evaluation (EIE) will not be required for this project.</w:t>
          </w:r>
          <w:r>
            <w:rPr>
              <w:rFonts w:asciiTheme="majorHAnsi" w:hAnsiTheme="majorHAnsi" w:cstheme="majorHAnsi"/>
              <w:bCs/>
            </w:rPr>
            <w:t xml:space="preserve"> </w:t>
          </w:r>
        </w:p>
        <w:p w14:paraId="6355D1F6" w14:textId="25D67C25" w:rsidR="004D5A51" w:rsidRDefault="004D5A51" w:rsidP="004D5A51">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rPr>
              <w:rFonts w:asciiTheme="majorHAnsi" w:hAnsiTheme="majorHAnsi" w:cstheme="majorHAnsi"/>
              <w:bCs/>
            </w:rPr>
          </w:pPr>
          <w:r>
            <w:rPr>
              <w:rFonts w:asciiTheme="majorHAnsi" w:hAnsiTheme="majorHAnsi" w:cstheme="majorHAnsi"/>
              <w:bCs/>
            </w:rPr>
            <w:t>2</w:t>
          </w:r>
          <w:r w:rsidR="001623B5">
            <w:rPr>
              <w:rFonts w:asciiTheme="majorHAnsi" w:hAnsiTheme="majorHAnsi" w:cstheme="majorHAnsi"/>
              <w:bCs/>
            </w:rPr>
            <w:t xml:space="preserve">) DEEP expects to proceed with the modification of the funding agreement between </w:t>
          </w:r>
          <w:r>
            <w:rPr>
              <w:rFonts w:asciiTheme="majorHAnsi" w:hAnsiTheme="majorHAnsi" w:cstheme="majorHAnsi"/>
              <w:bCs/>
            </w:rPr>
            <w:t xml:space="preserve">BLRWPCA and the State to allow the connection of the sewer service area included </w:t>
          </w:r>
          <w:r w:rsidR="00611D18">
            <w:rPr>
              <w:rFonts w:asciiTheme="majorHAnsi" w:hAnsiTheme="majorHAnsi" w:cstheme="majorHAnsi"/>
              <w:bCs/>
            </w:rPr>
            <w:t xml:space="preserve">in this document </w:t>
          </w:r>
          <w:r>
            <w:rPr>
              <w:rFonts w:asciiTheme="majorHAnsi" w:hAnsiTheme="majorHAnsi" w:cstheme="majorHAnsi"/>
              <w:bCs/>
            </w:rPr>
            <w:t xml:space="preserve">into the regional wastewater system. </w:t>
          </w:r>
        </w:p>
        <w:p w14:paraId="35948A23" w14:textId="2B468C91" w:rsidR="004D5A51" w:rsidRDefault="004D5A51" w:rsidP="004D5A51">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rPr>
              <w:rFonts w:asciiTheme="majorHAnsi" w:hAnsiTheme="majorHAnsi" w:cstheme="majorHAnsi"/>
              <w:bCs/>
            </w:rPr>
          </w:pPr>
          <w:r>
            <w:rPr>
              <w:rFonts w:asciiTheme="majorHAnsi" w:hAnsiTheme="majorHAnsi" w:cstheme="majorHAnsi"/>
              <w:bCs/>
            </w:rPr>
            <w:t xml:space="preserve">3) With due consideration of the </w:t>
          </w:r>
          <w:r w:rsidR="00B75750">
            <w:rPr>
              <w:rFonts w:asciiTheme="majorHAnsi" w:hAnsiTheme="majorHAnsi" w:cstheme="majorHAnsi"/>
              <w:bCs/>
            </w:rPr>
            <w:t xml:space="preserve">existing </w:t>
          </w:r>
          <w:r>
            <w:rPr>
              <w:rFonts w:asciiTheme="majorHAnsi" w:hAnsiTheme="majorHAnsi" w:cstheme="majorHAnsi"/>
              <w:bCs/>
            </w:rPr>
            <w:t xml:space="preserve">funding agreement between the State and BLRWPCA, any expansions of the sewer service area </w:t>
          </w:r>
          <w:r w:rsidR="00CD2F78">
            <w:rPr>
              <w:rFonts w:asciiTheme="majorHAnsi" w:hAnsiTheme="majorHAnsi" w:cstheme="majorHAnsi"/>
              <w:bCs/>
            </w:rPr>
            <w:t xml:space="preserve">shown </w:t>
          </w:r>
          <w:r>
            <w:rPr>
              <w:rFonts w:asciiTheme="majorHAnsi" w:hAnsiTheme="majorHAnsi" w:cstheme="majorHAnsi"/>
              <w:bCs/>
            </w:rPr>
            <w:t xml:space="preserve">in </w:t>
          </w:r>
          <w:r w:rsidR="00B75750">
            <w:rPr>
              <w:rFonts w:asciiTheme="majorHAnsi" w:hAnsiTheme="majorHAnsi" w:cstheme="majorHAnsi"/>
              <w:bCs/>
            </w:rPr>
            <w:t>A</w:t>
          </w:r>
          <w:r w:rsidR="00C4441C">
            <w:rPr>
              <w:rFonts w:asciiTheme="majorHAnsi" w:hAnsiTheme="majorHAnsi" w:cstheme="majorHAnsi"/>
              <w:bCs/>
            </w:rPr>
            <w:t xml:space="preserve">ttachment # 2 </w:t>
          </w:r>
          <w:r>
            <w:rPr>
              <w:rFonts w:asciiTheme="majorHAnsi" w:hAnsiTheme="majorHAnsi" w:cstheme="majorHAnsi"/>
              <w:bCs/>
            </w:rPr>
            <w:t xml:space="preserve">will </w:t>
          </w:r>
          <w:r w:rsidR="00C4441C">
            <w:rPr>
              <w:rFonts w:asciiTheme="majorHAnsi" w:hAnsiTheme="majorHAnsi" w:cstheme="majorHAnsi"/>
              <w:bCs/>
            </w:rPr>
            <w:t xml:space="preserve">trigger a new </w:t>
          </w:r>
          <w:r>
            <w:rPr>
              <w:rFonts w:asciiTheme="majorHAnsi" w:hAnsiTheme="majorHAnsi" w:cstheme="majorHAnsi"/>
              <w:bCs/>
            </w:rPr>
            <w:t xml:space="preserve">review pursuant to CEPA. </w:t>
          </w:r>
        </w:p>
        <w:p w14:paraId="754D51AE" w14:textId="4D7A6DF8" w:rsidR="00FC25FB" w:rsidRPr="00CA0D05" w:rsidRDefault="001623B5" w:rsidP="00603F1E">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rPr>
              <w:rFonts w:asciiTheme="majorHAnsi" w:hAnsiTheme="majorHAnsi" w:cstheme="majorHAnsi"/>
              <w:bCs/>
            </w:rPr>
          </w:pPr>
          <w:r>
            <w:rPr>
              <w:rFonts w:asciiTheme="majorHAnsi" w:hAnsiTheme="majorHAnsi" w:cstheme="majorHAnsi"/>
              <w:bCs/>
            </w:rPr>
            <w:t>4</w:t>
          </w:r>
          <w:r w:rsidR="00C714A1">
            <w:rPr>
              <w:rFonts w:asciiTheme="majorHAnsi" w:hAnsiTheme="majorHAnsi" w:cstheme="majorHAnsi"/>
              <w:bCs/>
            </w:rPr>
            <w:t xml:space="preserve">) </w:t>
          </w:r>
          <w:r w:rsidR="008F6E7A" w:rsidRPr="00CA0D05">
            <w:rPr>
              <w:rFonts w:asciiTheme="majorHAnsi" w:hAnsiTheme="majorHAnsi" w:cstheme="majorHAnsi"/>
              <w:bCs/>
            </w:rPr>
            <w:t xml:space="preserve">Publication of this document to the Environmental Monitor shall satisfy the </w:t>
          </w:r>
          <w:r w:rsidR="00C714A1">
            <w:rPr>
              <w:rFonts w:asciiTheme="majorHAnsi" w:hAnsiTheme="majorHAnsi" w:cstheme="majorHAnsi"/>
              <w:bCs/>
            </w:rPr>
            <w:t xml:space="preserve">DEEP’s </w:t>
          </w:r>
          <w:r w:rsidR="008F6E7A" w:rsidRPr="00CA0D05">
            <w:rPr>
              <w:rFonts w:asciiTheme="majorHAnsi" w:hAnsiTheme="majorHAnsi" w:cstheme="majorHAnsi"/>
              <w:bCs/>
            </w:rPr>
            <w:t>responsibilities under Section 22a‐1a‐7 of the RCSA. </w:t>
          </w:r>
        </w:p>
        <w:p w14:paraId="3555428B" w14:textId="77777777" w:rsidR="00C4441C" w:rsidRDefault="00C4441C" w:rsidP="001B0AFC">
          <w:pPr>
            <w:pStyle w:val="Default"/>
            <w:rPr>
              <w:rFonts w:asciiTheme="majorHAnsi" w:hAnsiTheme="majorHAnsi" w:cstheme="majorHAnsi"/>
              <w:bCs/>
            </w:rPr>
          </w:pPr>
        </w:p>
        <w:p w14:paraId="545BA1A8" w14:textId="710A5B16" w:rsidR="00DB08CC" w:rsidRPr="00CA0D05" w:rsidRDefault="00657619" w:rsidP="001B0AFC">
          <w:pPr>
            <w:pStyle w:val="Default"/>
            <w:rPr>
              <w:rFonts w:asciiTheme="majorHAnsi" w:hAnsiTheme="majorHAnsi" w:cstheme="majorHAnsi"/>
              <w:bCs/>
            </w:rPr>
          </w:pPr>
        </w:p>
      </w:sdtContent>
    </w:sdt>
    <w:p w14:paraId="2C1481AF" w14:textId="089F2B90" w:rsidR="009F129C" w:rsidRPr="00CA0D05" w:rsidRDefault="009F129C" w:rsidP="00603F1E">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shd w:val="clear" w:color="auto" w:fill="BDD6EE" w:themeFill="accent5" w:themeFillTint="66"/>
        <w:rPr>
          <w:rFonts w:asciiTheme="majorHAnsi" w:hAnsiTheme="majorHAnsi" w:cstheme="majorHAnsi"/>
          <w:b/>
          <w:sz w:val="28"/>
          <w:szCs w:val="28"/>
        </w:rPr>
      </w:pPr>
      <w:r w:rsidRPr="00CA0D05">
        <w:rPr>
          <w:rFonts w:asciiTheme="majorHAnsi" w:hAnsiTheme="majorHAnsi" w:cstheme="majorHAnsi"/>
          <w:b/>
          <w:sz w:val="28"/>
          <w:szCs w:val="28"/>
        </w:rPr>
        <w:t>PART V</w:t>
      </w:r>
      <w:r w:rsidR="00F36AAB" w:rsidRPr="00CA0D05">
        <w:rPr>
          <w:rFonts w:asciiTheme="majorHAnsi" w:hAnsiTheme="majorHAnsi" w:cstheme="majorHAnsi"/>
          <w:b/>
          <w:sz w:val="28"/>
          <w:szCs w:val="28"/>
        </w:rPr>
        <w:t>I</w:t>
      </w:r>
      <w:r w:rsidRPr="00CA0D05">
        <w:rPr>
          <w:rFonts w:asciiTheme="majorHAnsi" w:hAnsiTheme="majorHAnsi" w:cstheme="majorHAnsi"/>
          <w:b/>
          <w:sz w:val="28"/>
          <w:szCs w:val="28"/>
        </w:rPr>
        <w:t>I</w:t>
      </w:r>
      <w:r w:rsidR="00697D23" w:rsidRPr="00CA0D05">
        <w:rPr>
          <w:rFonts w:asciiTheme="majorHAnsi" w:hAnsiTheme="majorHAnsi" w:cstheme="majorHAnsi"/>
          <w:b/>
          <w:sz w:val="28"/>
          <w:szCs w:val="28"/>
        </w:rPr>
        <w:t xml:space="preserve"> </w:t>
      </w:r>
      <w:r w:rsidR="0044175A" w:rsidRPr="00CA0D05">
        <w:rPr>
          <w:rFonts w:asciiTheme="majorHAnsi" w:hAnsiTheme="majorHAnsi" w:cstheme="majorHAnsi"/>
          <w:b/>
          <w:sz w:val="28"/>
          <w:szCs w:val="28"/>
        </w:rPr>
        <w:t>–</w:t>
      </w:r>
      <w:r w:rsidRPr="00CA0D05">
        <w:rPr>
          <w:rFonts w:asciiTheme="majorHAnsi" w:hAnsiTheme="majorHAnsi" w:cstheme="majorHAnsi"/>
          <w:b/>
          <w:sz w:val="28"/>
          <w:szCs w:val="28"/>
        </w:rPr>
        <w:t xml:space="preserve"> </w:t>
      </w:r>
      <w:r w:rsidR="0044175A" w:rsidRPr="00CA0D05">
        <w:rPr>
          <w:rFonts w:asciiTheme="majorHAnsi" w:hAnsiTheme="majorHAnsi" w:cstheme="majorHAnsi"/>
          <w:b/>
          <w:sz w:val="28"/>
          <w:szCs w:val="28"/>
        </w:rPr>
        <w:t xml:space="preserve">Attachments and </w:t>
      </w:r>
      <w:r w:rsidR="00DB08CC" w:rsidRPr="00CA0D05">
        <w:rPr>
          <w:rFonts w:asciiTheme="majorHAnsi" w:hAnsiTheme="majorHAnsi" w:cstheme="majorHAnsi"/>
          <w:b/>
          <w:sz w:val="28"/>
          <w:szCs w:val="28"/>
        </w:rPr>
        <w:t xml:space="preserve">Public Comments and </w:t>
      </w:r>
      <w:r w:rsidR="00101BCF" w:rsidRPr="00CA0D05">
        <w:rPr>
          <w:rFonts w:asciiTheme="majorHAnsi" w:hAnsiTheme="majorHAnsi" w:cstheme="majorHAnsi"/>
          <w:b/>
          <w:sz w:val="28"/>
          <w:szCs w:val="28"/>
        </w:rPr>
        <w:t xml:space="preserve">Sponsoring </w:t>
      </w:r>
      <w:r w:rsidR="00DB08CC" w:rsidRPr="00CA0D05">
        <w:rPr>
          <w:rFonts w:asciiTheme="majorHAnsi" w:hAnsiTheme="majorHAnsi" w:cstheme="majorHAnsi"/>
          <w:b/>
          <w:sz w:val="28"/>
          <w:szCs w:val="28"/>
        </w:rPr>
        <w:t>Agency Responses:</w:t>
      </w:r>
    </w:p>
    <w:sdt>
      <w:sdtPr>
        <w:rPr>
          <w:rFonts w:asciiTheme="majorHAnsi" w:hAnsiTheme="majorHAnsi" w:cstheme="majorHAnsi"/>
        </w:rPr>
        <w:id w:val="-570268866"/>
        <w:placeholder>
          <w:docPart w:val="696A0D8BA5E84621863477D66F1A785C"/>
        </w:placeholder>
      </w:sdtPr>
      <w:sdtEndPr/>
      <w:sdtContent>
        <w:p w14:paraId="3274747C" w14:textId="0B125516" w:rsidR="0044175A" w:rsidRPr="00CA0D05" w:rsidRDefault="0044175A" w:rsidP="0044175A">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jc w:val="center"/>
            <w:rPr>
              <w:rFonts w:asciiTheme="majorHAnsi" w:hAnsiTheme="majorHAnsi" w:cstheme="majorHAnsi"/>
            </w:rPr>
          </w:pPr>
          <w:r w:rsidRPr="00CA0D05">
            <w:rPr>
              <w:rFonts w:asciiTheme="majorHAnsi" w:hAnsiTheme="majorHAnsi" w:cstheme="majorHAnsi"/>
              <w:b/>
              <w:bCs/>
            </w:rPr>
            <w:t>ATTACHMENTS</w:t>
          </w:r>
        </w:p>
        <w:p w14:paraId="38A583D3" w14:textId="77777777" w:rsidR="0044175A" w:rsidRPr="00CA0D05" w:rsidRDefault="0044175A" w:rsidP="0044175A">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rPr>
              <w:rFonts w:asciiTheme="majorHAnsi" w:hAnsiTheme="majorHAnsi" w:cstheme="majorHAnsi"/>
            </w:rPr>
          </w:pPr>
          <w:r w:rsidRPr="00CA0D05">
            <w:rPr>
              <w:rFonts w:asciiTheme="majorHAnsi" w:hAnsiTheme="majorHAnsi" w:cstheme="majorHAnsi"/>
              <w:b/>
              <w:bCs/>
            </w:rPr>
            <w:t>Attachments #1.</w:t>
          </w:r>
          <w:r w:rsidRPr="00CA0D05">
            <w:rPr>
              <w:rFonts w:asciiTheme="majorHAnsi" w:hAnsiTheme="majorHAnsi" w:cstheme="majorHAnsi"/>
            </w:rPr>
            <w:t> November 20, 2020 and December 17, 2020 letters from Eric Trott and Mike Ruef to DEEP regarding consistency with State, Regional and local POCD.  </w:t>
          </w:r>
        </w:p>
        <w:p w14:paraId="40BF1A22" w14:textId="77777777" w:rsidR="0044175A" w:rsidRPr="00CA0D05" w:rsidRDefault="0044175A" w:rsidP="0044175A">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rPr>
              <w:rFonts w:asciiTheme="majorHAnsi" w:hAnsiTheme="majorHAnsi" w:cstheme="majorHAnsi"/>
            </w:rPr>
          </w:pPr>
          <w:r w:rsidRPr="00CA0D05">
            <w:rPr>
              <w:rFonts w:asciiTheme="majorHAnsi" w:hAnsiTheme="majorHAnsi" w:cstheme="majorHAnsi"/>
              <w:b/>
              <w:bCs/>
            </w:rPr>
            <w:t>Attachment # 2.</w:t>
          </w:r>
          <w:r w:rsidRPr="00CA0D05">
            <w:rPr>
              <w:rFonts w:asciiTheme="majorHAnsi" w:hAnsiTheme="majorHAnsi" w:cstheme="majorHAnsi"/>
            </w:rPr>
            <w:t> Sewer Service Area Map </w:t>
          </w:r>
        </w:p>
        <w:p w14:paraId="7E5A5414" w14:textId="77777777" w:rsidR="0044175A" w:rsidRPr="00CA0D05" w:rsidRDefault="0044175A" w:rsidP="0044175A">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rPr>
              <w:rFonts w:asciiTheme="majorHAnsi" w:hAnsiTheme="majorHAnsi" w:cstheme="majorHAnsi"/>
            </w:rPr>
          </w:pPr>
          <w:r w:rsidRPr="00CA0D05">
            <w:rPr>
              <w:rFonts w:asciiTheme="majorHAnsi" w:hAnsiTheme="majorHAnsi" w:cstheme="majorHAnsi"/>
              <w:b/>
              <w:bCs/>
            </w:rPr>
            <w:t>Attachment # 3.</w:t>
          </w:r>
          <w:r w:rsidRPr="00CA0D05">
            <w:rPr>
              <w:rFonts w:asciiTheme="majorHAnsi" w:hAnsiTheme="majorHAnsi" w:cstheme="majorHAnsi"/>
            </w:rPr>
            <w:t> Existing drinking water wells and sanitary protection radii  </w:t>
          </w:r>
        </w:p>
        <w:p w14:paraId="6A587947" w14:textId="77777777" w:rsidR="0044175A" w:rsidRPr="00CA0D05" w:rsidRDefault="0044175A" w:rsidP="0044175A">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rPr>
              <w:rFonts w:asciiTheme="majorHAnsi" w:hAnsiTheme="majorHAnsi" w:cstheme="majorHAnsi"/>
            </w:rPr>
          </w:pPr>
          <w:r w:rsidRPr="00CA0D05">
            <w:rPr>
              <w:rFonts w:asciiTheme="majorHAnsi" w:hAnsiTheme="majorHAnsi" w:cstheme="majorHAnsi"/>
              <w:b/>
              <w:bCs/>
            </w:rPr>
            <w:t>Attachment # 4.</w:t>
          </w:r>
          <w:r w:rsidRPr="00CA0D05">
            <w:rPr>
              <w:rFonts w:asciiTheme="majorHAnsi" w:hAnsiTheme="majorHAnsi" w:cstheme="majorHAnsi"/>
            </w:rPr>
            <w:t> CEQ comments and DEEP responses </w:t>
          </w:r>
        </w:p>
        <w:p w14:paraId="2BB71AA9" w14:textId="5D56EEBB" w:rsidR="009058D9" w:rsidRPr="00CA0D05" w:rsidRDefault="00657619" w:rsidP="00603F1E">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rPr>
              <w:rFonts w:asciiTheme="majorHAnsi" w:hAnsiTheme="majorHAnsi" w:cstheme="majorHAnsi"/>
            </w:rPr>
          </w:pPr>
        </w:p>
      </w:sdtContent>
    </w:sdt>
    <w:p w14:paraId="6B115758" w14:textId="2D67E332" w:rsidR="0044175A" w:rsidRPr="00CA0D05" w:rsidRDefault="0044175A" w:rsidP="0044175A">
      <w:pPr>
        <w:tabs>
          <w:tab w:val="left" w:pos="2839"/>
        </w:tabs>
        <w:rPr>
          <w:rFonts w:asciiTheme="majorHAnsi" w:hAnsiTheme="majorHAnsi" w:cstheme="majorHAnsi"/>
        </w:rPr>
      </w:pPr>
      <w:r w:rsidRPr="00CA0D05">
        <w:rPr>
          <w:rFonts w:asciiTheme="majorHAnsi" w:hAnsiTheme="majorHAnsi" w:cstheme="majorHAnsi"/>
        </w:rPr>
        <w:tab/>
      </w:r>
    </w:p>
    <w:p w14:paraId="4FE88E46" w14:textId="0004151B" w:rsidR="0044175A" w:rsidRPr="00CA0D05" w:rsidRDefault="0044175A" w:rsidP="0044175A">
      <w:pPr>
        <w:rPr>
          <w:rFonts w:asciiTheme="majorHAnsi" w:hAnsiTheme="majorHAnsi" w:cstheme="majorHAnsi"/>
        </w:rPr>
      </w:pPr>
      <w:r w:rsidRPr="00CA0D05">
        <w:rPr>
          <w:rFonts w:asciiTheme="majorHAnsi" w:hAnsiTheme="majorHAnsi" w:cstheme="majorHAnsi"/>
        </w:rPr>
        <w:br w:type="page"/>
      </w:r>
    </w:p>
    <w:p w14:paraId="27A6ED45" w14:textId="77777777" w:rsidR="0044175A" w:rsidRPr="00CA0D05" w:rsidRDefault="0044175A" w:rsidP="0044175A">
      <w:pPr>
        <w:jc w:val="center"/>
        <w:rPr>
          <w:rFonts w:asciiTheme="majorHAnsi" w:eastAsia="Calibri" w:hAnsiTheme="majorHAnsi" w:cstheme="majorHAnsi"/>
          <w:b/>
          <w:bCs/>
          <w:u w:val="single"/>
        </w:rPr>
      </w:pPr>
    </w:p>
    <w:p w14:paraId="49E941BD" w14:textId="77777777" w:rsidR="0044175A" w:rsidRPr="00CA0D05" w:rsidRDefault="0044175A" w:rsidP="0044175A">
      <w:pPr>
        <w:jc w:val="center"/>
        <w:rPr>
          <w:rFonts w:asciiTheme="majorHAnsi" w:eastAsia="Calibri" w:hAnsiTheme="majorHAnsi" w:cstheme="majorHAnsi"/>
          <w:b/>
          <w:bCs/>
          <w:u w:val="single"/>
        </w:rPr>
      </w:pPr>
    </w:p>
    <w:p w14:paraId="148BC90D" w14:textId="77777777" w:rsidR="0044175A" w:rsidRPr="00CA0D05" w:rsidRDefault="0044175A" w:rsidP="0044175A">
      <w:pPr>
        <w:jc w:val="center"/>
        <w:rPr>
          <w:rFonts w:asciiTheme="majorHAnsi" w:eastAsia="Calibri" w:hAnsiTheme="majorHAnsi" w:cstheme="majorHAnsi"/>
          <w:b/>
          <w:bCs/>
          <w:u w:val="single"/>
        </w:rPr>
      </w:pPr>
    </w:p>
    <w:p w14:paraId="51ACC5F2" w14:textId="77777777" w:rsidR="0044175A" w:rsidRPr="00CA0D05" w:rsidRDefault="0044175A" w:rsidP="0044175A">
      <w:pPr>
        <w:jc w:val="center"/>
        <w:rPr>
          <w:rFonts w:asciiTheme="majorHAnsi" w:eastAsia="Calibri" w:hAnsiTheme="majorHAnsi" w:cstheme="majorHAnsi"/>
          <w:b/>
          <w:bCs/>
          <w:u w:val="single"/>
        </w:rPr>
      </w:pPr>
    </w:p>
    <w:p w14:paraId="6C32C707" w14:textId="77777777" w:rsidR="0044175A" w:rsidRPr="00CA0D05" w:rsidRDefault="0044175A" w:rsidP="0044175A">
      <w:pPr>
        <w:jc w:val="center"/>
        <w:rPr>
          <w:rFonts w:asciiTheme="majorHAnsi" w:eastAsia="Calibri" w:hAnsiTheme="majorHAnsi" w:cstheme="majorHAnsi"/>
          <w:b/>
          <w:bCs/>
          <w:u w:val="single"/>
        </w:rPr>
      </w:pPr>
    </w:p>
    <w:p w14:paraId="730A49E1" w14:textId="77777777" w:rsidR="0044175A" w:rsidRPr="00CA0D05" w:rsidRDefault="0044175A" w:rsidP="0044175A">
      <w:pPr>
        <w:jc w:val="center"/>
        <w:rPr>
          <w:rFonts w:asciiTheme="majorHAnsi" w:eastAsia="Calibri" w:hAnsiTheme="majorHAnsi" w:cstheme="majorHAnsi"/>
          <w:b/>
          <w:bCs/>
          <w:u w:val="single"/>
        </w:rPr>
      </w:pPr>
    </w:p>
    <w:p w14:paraId="6CC14422" w14:textId="77777777" w:rsidR="0044175A" w:rsidRPr="00CA0D05" w:rsidRDefault="0044175A" w:rsidP="0044175A">
      <w:pPr>
        <w:jc w:val="center"/>
        <w:rPr>
          <w:rFonts w:asciiTheme="majorHAnsi" w:eastAsia="Calibri" w:hAnsiTheme="majorHAnsi" w:cstheme="majorHAnsi"/>
          <w:b/>
          <w:bCs/>
          <w:u w:val="single"/>
        </w:rPr>
      </w:pPr>
    </w:p>
    <w:p w14:paraId="4D5FAEE2" w14:textId="77777777" w:rsidR="0044175A" w:rsidRPr="00CA0D05" w:rsidRDefault="0044175A" w:rsidP="0044175A">
      <w:pPr>
        <w:jc w:val="center"/>
        <w:rPr>
          <w:rFonts w:asciiTheme="majorHAnsi" w:eastAsia="Calibri" w:hAnsiTheme="majorHAnsi" w:cstheme="majorHAnsi"/>
          <w:b/>
          <w:bCs/>
          <w:u w:val="single"/>
        </w:rPr>
      </w:pPr>
    </w:p>
    <w:p w14:paraId="6AC4E88B" w14:textId="77777777" w:rsidR="0044175A" w:rsidRPr="00CA0D05" w:rsidRDefault="0044175A" w:rsidP="0044175A">
      <w:pPr>
        <w:jc w:val="center"/>
        <w:rPr>
          <w:rFonts w:asciiTheme="majorHAnsi" w:eastAsia="Calibri" w:hAnsiTheme="majorHAnsi" w:cstheme="majorHAnsi"/>
          <w:b/>
          <w:bCs/>
          <w:sz w:val="24"/>
          <w:szCs w:val="24"/>
          <w:u w:val="single"/>
        </w:rPr>
      </w:pPr>
      <w:r w:rsidRPr="00CA0D05">
        <w:rPr>
          <w:rFonts w:asciiTheme="majorHAnsi" w:eastAsia="Calibri" w:hAnsiTheme="majorHAnsi" w:cstheme="majorHAnsi"/>
          <w:b/>
          <w:bCs/>
          <w:sz w:val="24"/>
          <w:szCs w:val="24"/>
          <w:u w:val="single"/>
        </w:rPr>
        <w:t>Attachment # 1</w:t>
      </w:r>
    </w:p>
    <w:p w14:paraId="1F1A1189" w14:textId="77777777" w:rsidR="0044175A" w:rsidRPr="00CA0D05" w:rsidRDefault="0044175A" w:rsidP="0044175A">
      <w:pPr>
        <w:jc w:val="center"/>
        <w:rPr>
          <w:rFonts w:asciiTheme="majorHAnsi" w:eastAsia="Calibri" w:hAnsiTheme="majorHAnsi" w:cstheme="majorHAnsi"/>
          <w:b/>
          <w:bCs/>
          <w:sz w:val="24"/>
          <w:szCs w:val="24"/>
          <w:u w:val="single"/>
        </w:rPr>
      </w:pPr>
      <w:r w:rsidRPr="00CA0D05">
        <w:rPr>
          <w:rFonts w:asciiTheme="majorHAnsi" w:eastAsia="Calibri" w:hAnsiTheme="majorHAnsi" w:cstheme="majorHAnsi"/>
          <w:b/>
          <w:bCs/>
          <w:sz w:val="24"/>
          <w:szCs w:val="24"/>
          <w:u w:val="single"/>
        </w:rPr>
        <w:t xml:space="preserve">November and December 2020 letters from Coventry to DEEP </w:t>
      </w:r>
    </w:p>
    <w:p w14:paraId="461F841E" w14:textId="77777777" w:rsidR="0044175A" w:rsidRPr="00CA0D05" w:rsidRDefault="0044175A" w:rsidP="0044175A">
      <w:pPr>
        <w:jc w:val="center"/>
        <w:rPr>
          <w:rFonts w:asciiTheme="majorHAnsi" w:eastAsia="Calibri" w:hAnsiTheme="majorHAnsi" w:cstheme="majorHAnsi"/>
          <w:b/>
          <w:bCs/>
          <w:u w:val="single"/>
        </w:rPr>
      </w:pPr>
    </w:p>
    <w:p w14:paraId="421C5A73" w14:textId="77777777" w:rsidR="0044175A" w:rsidRPr="00CA0D05" w:rsidRDefault="0044175A" w:rsidP="0044175A">
      <w:pPr>
        <w:jc w:val="center"/>
        <w:rPr>
          <w:rFonts w:asciiTheme="majorHAnsi" w:eastAsia="Calibri" w:hAnsiTheme="majorHAnsi" w:cstheme="majorHAnsi"/>
          <w:b/>
          <w:bCs/>
          <w:u w:val="single"/>
        </w:rPr>
      </w:pPr>
    </w:p>
    <w:p w14:paraId="54C6C8AA" w14:textId="77777777" w:rsidR="0044175A" w:rsidRPr="00CA0D05" w:rsidRDefault="0044175A" w:rsidP="0044175A">
      <w:pPr>
        <w:jc w:val="center"/>
        <w:rPr>
          <w:rFonts w:asciiTheme="majorHAnsi" w:eastAsia="Calibri" w:hAnsiTheme="majorHAnsi" w:cstheme="majorHAnsi"/>
          <w:b/>
          <w:bCs/>
          <w:u w:val="single"/>
        </w:rPr>
      </w:pPr>
    </w:p>
    <w:p w14:paraId="690D0842" w14:textId="77777777" w:rsidR="0044175A" w:rsidRPr="00CA0D05" w:rsidRDefault="0044175A" w:rsidP="0044175A">
      <w:pPr>
        <w:jc w:val="center"/>
        <w:rPr>
          <w:rFonts w:asciiTheme="majorHAnsi" w:eastAsia="Calibri" w:hAnsiTheme="majorHAnsi" w:cstheme="majorHAnsi"/>
          <w:b/>
          <w:bCs/>
          <w:u w:val="single"/>
        </w:rPr>
      </w:pPr>
    </w:p>
    <w:p w14:paraId="3402B866" w14:textId="77777777" w:rsidR="0044175A" w:rsidRPr="00CA0D05" w:rsidRDefault="0044175A" w:rsidP="0044175A">
      <w:pPr>
        <w:jc w:val="center"/>
        <w:rPr>
          <w:rFonts w:asciiTheme="majorHAnsi" w:eastAsia="Calibri" w:hAnsiTheme="majorHAnsi" w:cstheme="majorHAnsi"/>
          <w:b/>
          <w:bCs/>
          <w:u w:val="single"/>
        </w:rPr>
      </w:pPr>
    </w:p>
    <w:p w14:paraId="6768F486" w14:textId="77777777" w:rsidR="0044175A" w:rsidRPr="00CA0D05" w:rsidRDefault="0044175A" w:rsidP="0044175A">
      <w:pPr>
        <w:rPr>
          <w:rFonts w:asciiTheme="majorHAnsi" w:eastAsia="Calibri" w:hAnsiTheme="majorHAnsi" w:cstheme="majorHAnsi"/>
          <w:b/>
          <w:bCs/>
          <w:u w:val="single"/>
        </w:rPr>
      </w:pPr>
      <w:r w:rsidRPr="00CA0D05">
        <w:rPr>
          <w:rFonts w:asciiTheme="majorHAnsi" w:eastAsia="Calibri" w:hAnsiTheme="majorHAnsi" w:cstheme="majorHAnsi"/>
          <w:b/>
          <w:bCs/>
          <w:u w:val="single"/>
        </w:rPr>
        <w:br w:type="page"/>
      </w:r>
      <w:r w:rsidRPr="00CA0D05">
        <w:rPr>
          <w:rFonts w:asciiTheme="majorHAnsi" w:eastAsia="Calibri" w:hAnsiTheme="majorHAnsi" w:cstheme="majorHAnsi"/>
          <w:b/>
          <w:bCs/>
          <w:noProof/>
          <w:u w:val="single"/>
        </w:rPr>
        <w:lastRenderedPageBreak/>
        <w:drawing>
          <wp:inline distT="0" distB="0" distL="0" distR="0" wp14:anchorId="5E3BC6F0" wp14:editId="25EDF609">
            <wp:extent cx="5892800" cy="8229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92800" cy="8229600"/>
                    </a:xfrm>
                    <a:prstGeom prst="rect">
                      <a:avLst/>
                    </a:prstGeom>
                    <a:noFill/>
                    <a:ln>
                      <a:noFill/>
                    </a:ln>
                  </pic:spPr>
                </pic:pic>
              </a:graphicData>
            </a:graphic>
          </wp:inline>
        </w:drawing>
      </w:r>
    </w:p>
    <w:p w14:paraId="40799FDB" w14:textId="77777777" w:rsidR="0044175A" w:rsidRPr="00CA0D05" w:rsidRDefault="0044175A" w:rsidP="0044175A">
      <w:pPr>
        <w:jc w:val="center"/>
        <w:rPr>
          <w:rFonts w:asciiTheme="majorHAnsi" w:eastAsia="Calibri" w:hAnsiTheme="majorHAnsi" w:cstheme="majorHAnsi"/>
          <w:b/>
          <w:bCs/>
          <w:u w:val="single"/>
        </w:rPr>
      </w:pPr>
      <w:r w:rsidRPr="00CA0D05">
        <w:rPr>
          <w:rFonts w:asciiTheme="majorHAnsi" w:eastAsia="Calibri" w:hAnsiTheme="majorHAnsi" w:cstheme="majorHAnsi"/>
          <w:b/>
          <w:bCs/>
          <w:noProof/>
          <w:u w:val="single"/>
        </w:rPr>
        <w:lastRenderedPageBreak/>
        <w:drawing>
          <wp:inline distT="0" distB="0" distL="0" distR="0" wp14:anchorId="17EE478A" wp14:editId="3504880B">
            <wp:extent cx="5605145" cy="8229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05145" cy="8229600"/>
                    </a:xfrm>
                    <a:prstGeom prst="rect">
                      <a:avLst/>
                    </a:prstGeom>
                    <a:noFill/>
                    <a:ln>
                      <a:noFill/>
                    </a:ln>
                  </pic:spPr>
                </pic:pic>
              </a:graphicData>
            </a:graphic>
          </wp:inline>
        </w:drawing>
      </w:r>
    </w:p>
    <w:p w14:paraId="14F672F9" w14:textId="77777777" w:rsidR="0044175A" w:rsidRPr="00CA0D05" w:rsidRDefault="0044175A" w:rsidP="0044175A">
      <w:pPr>
        <w:jc w:val="center"/>
        <w:rPr>
          <w:rFonts w:asciiTheme="majorHAnsi" w:eastAsia="Calibri" w:hAnsiTheme="majorHAnsi" w:cstheme="majorHAnsi"/>
          <w:b/>
          <w:bCs/>
          <w:u w:val="single"/>
        </w:rPr>
      </w:pPr>
      <w:r w:rsidRPr="00CA0D05">
        <w:rPr>
          <w:rFonts w:asciiTheme="majorHAnsi" w:eastAsia="Calibri" w:hAnsiTheme="majorHAnsi" w:cstheme="majorHAnsi"/>
          <w:b/>
          <w:bCs/>
          <w:noProof/>
          <w:u w:val="single"/>
        </w:rPr>
        <w:lastRenderedPageBreak/>
        <w:drawing>
          <wp:inline distT="0" distB="0" distL="0" distR="0" wp14:anchorId="189E292C" wp14:editId="09E3E07F">
            <wp:extent cx="5721350" cy="8229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21350" cy="8229600"/>
                    </a:xfrm>
                    <a:prstGeom prst="rect">
                      <a:avLst/>
                    </a:prstGeom>
                    <a:noFill/>
                    <a:ln>
                      <a:noFill/>
                    </a:ln>
                  </pic:spPr>
                </pic:pic>
              </a:graphicData>
            </a:graphic>
          </wp:inline>
        </w:drawing>
      </w:r>
    </w:p>
    <w:p w14:paraId="4DA568D6" w14:textId="77777777" w:rsidR="0044175A" w:rsidRPr="00CA0D05" w:rsidRDefault="0044175A" w:rsidP="0044175A">
      <w:pPr>
        <w:jc w:val="center"/>
        <w:rPr>
          <w:rFonts w:asciiTheme="majorHAnsi" w:eastAsia="Calibri" w:hAnsiTheme="majorHAnsi" w:cstheme="majorHAnsi"/>
          <w:b/>
          <w:bCs/>
          <w:u w:val="single"/>
        </w:rPr>
      </w:pPr>
      <w:r w:rsidRPr="00CA0D05">
        <w:rPr>
          <w:rFonts w:asciiTheme="majorHAnsi" w:eastAsia="Calibri" w:hAnsiTheme="majorHAnsi" w:cstheme="majorHAnsi"/>
          <w:b/>
          <w:bCs/>
          <w:noProof/>
          <w:u w:val="single"/>
        </w:rPr>
        <w:lastRenderedPageBreak/>
        <w:drawing>
          <wp:inline distT="0" distB="0" distL="0" distR="0" wp14:anchorId="01AF82C3" wp14:editId="06281B18">
            <wp:extent cx="4999355" cy="8229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99355" cy="8229600"/>
                    </a:xfrm>
                    <a:prstGeom prst="rect">
                      <a:avLst/>
                    </a:prstGeom>
                    <a:noFill/>
                    <a:ln>
                      <a:noFill/>
                    </a:ln>
                  </pic:spPr>
                </pic:pic>
              </a:graphicData>
            </a:graphic>
          </wp:inline>
        </w:drawing>
      </w:r>
    </w:p>
    <w:p w14:paraId="5DB3C44A" w14:textId="77777777" w:rsidR="0044175A" w:rsidRPr="00CA0D05" w:rsidRDefault="0044175A" w:rsidP="0044175A">
      <w:pPr>
        <w:jc w:val="center"/>
        <w:rPr>
          <w:rFonts w:asciiTheme="majorHAnsi" w:eastAsia="Calibri" w:hAnsiTheme="majorHAnsi" w:cstheme="majorHAnsi"/>
          <w:b/>
          <w:bCs/>
          <w:u w:val="single"/>
        </w:rPr>
      </w:pPr>
      <w:r w:rsidRPr="00CA0D05">
        <w:rPr>
          <w:rFonts w:asciiTheme="majorHAnsi" w:eastAsia="Calibri" w:hAnsiTheme="majorHAnsi" w:cstheme="majorHAnsi"/>
          <w:b/>
          <w:bCs/>
          <w:noProof/>
          <w:u w:val="single"/>
        </w:rPr>
        <w:lastRenderedPageBreak/>
        <w:drawing>
          <wp:inline distT="0" distB="0" distL="0" distR="0" wp14:anchorId="15E945B0" wp14:editId="4BA4089D">
            <wp:extent cx="5222954" cy="623350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34719" cy="6247547"/>
                    </a:xfrm>
                    <a:prstGeom prst="rect">
                      <a:avLst/>
                    </a:prstGeom>
                    <a:noFill/>
                    <a:ln>
                      <a:noFill/>
                    </a:ln>
                  </pic:spPr>
                </pic:pic>
              </a:graphicData>
            </a:graphic>
          </wp:inline>
        </w:drawing>
      </w:r>
    </w:p>
    <w:p w14:paraId="547E2FF6" w14:textId="77777777" w:rsidR="0044175A" w:rsidRPr="00CA0D05" w:rsidRDefault="0044175A" w:rsidP="0044175A">
      <w:pPr>
        <w:jc w:val="center"/>
        <w:rPr>
          <w:rFonts w:asciiTheme="majorHAnsi" w:eastAsia="Calibri" w:hAnsiTheme="majorHAnsi" w:cstheme="majorHAnsi"/>
          <w:b/>
          <w:bCs/>
          <w:u w:val="single"/>
        </w:rPr>
      </w:pPr>
    </w:p>
    <w:p w14:paraId="0802CB7C" w14:textId="77777777" w:rsidR="0044175A" w:rsidRPr="00CA0D05" w:rsidRDefault="0044175A" w:rsidP="0044175A">
      <w:pPr>
        <w:jc w:val="center"/>
        <w:rPr>
          <w:rFonts w:asciiTheme="majorHAnsi" w:eastAsia="Calibri" w:hAnsiTheme="majorHAnsi" w:cstheme="majorHAnsi"/>
          <w:b/>
          <w:bCs/>
          <w:u w:val="single"/>
        </w:rPr>
      </w:pPr>
    </w:p>
    <w:p w14:paraId="6E4502BA" w14:textId="77777777" w:rsidR="0044175A" w:rsidRPr="00CA0D05" w:rsidRDefault="0044175A" w:rsidP="0044175A">
      <w:pPr>
        <w:jc w:val="center"/>
        <w:rPr>
          <w:rFonts w:asciiTheme="majorHAnsi" w:eastAsia="Calibri" w:hAnsiTheme="majorHAnsi" w:cstheme="majorHAnsi"/>
          <w:b/>
          <w:bCs/>
          <w:u w:val="single"/>
        </w:rPr>
      </w:pPr>
    </w:p>
    <w:p w14:paraId="688679A0" w14:textId="77777777" w:rsidR="0044175A" w:rsidRPr="00CA0D05" w:rsidRDefault="0044175A" w:rsidP="0044175A">
      <w:pPr>
        <w:jc w:val="center"/>
        <w:rPr>
          <w:rFonts w:asciiTheme="majorHAnsi" w:eastAsia="Calibri" w:hAnsiTheme="majorHAnsi" w:cstheme="majorHAnsi"/>
          <w:b/>
          <w:bCs/>
          <w:u w:val="single"/>
        </w:rPr>
      </w:pPr>
    </w:p>
    <w:p w14:paraId="09F4EA3C" w14:textId="77777777" w:rsidR="0044175A" w:rsidRPr="00CA0D05" w:rsidRDefault="0044175A" w:rsidP="0044175A">
      <w:pPr>
        <w:jc w:val="center"/>
        <w:rPr>
          <w:rFonts w:asciiTheme="majorHAnsi" w:eastAsia="Calibri" w:hAnsiTheme="majorHAnsi" w:cstheme="majorHAnsi"/>
          <w:b/>
          <w:bCs/>
          <w:u w:val="single"/>
        </w:rPr>
      </w:pPr>
    </w:p>
    <w:p w14:paraId="13CAC3FC" w14:textId="77777777" w:rsidR="0044175A" w:rsidRPr="00CA0D05" w:rsidRDefault="0044175A" w:rsidP="0044175A">
      <w:pPr>
        <w:jc w:val="center"/>
        <w:rPr>
          <w:rFonts w:asciiTheme="majorHAnsi" w:eastAsia="Calibri" w:hAnsiTheme="majorHAnsi" w:cstheme="majorHAnsi"/>
          <w:b/>
          <w:bCs/>
          <w:u w:val="single"/>
        </w:rPr>
      </w:pPr>
    </w:p>
    <w:p w14:paraId="64CD5943" w14:textId="77777777" w:rsidR="0044175A" w:rsidRPr="00CA0D05" w:rsidRDefault="0044175A" w:rsidP="0044175A">
      <w:pPr>
        <w:jc w:val="center"/>
        <w:rPr>
          <w:rFonts w:asciiTheme="majorHAnsi" w:eastAsia="Calibri" w:hAnsiTheme="majorHAnsi" w:cstheme="majorHAnsi"/>
          <w:b/>
          <w:bCs/>
        </w:rPr>
      </w:pPr>
    </w:p>
    <w:p w14:paraId="34E63A74" w14:textId="77777777" w:rsidR="0044175A" w:rsidRPr="00CA0D05" w:rsidRDefault="0044175A" w:rsidP="0044175A">
      <w:pPr>
        <w:jc w:val="center"/>
        <w:rPr>
          <w:rFonts w:asciiTheme="majorHAnsi" w:eastAsia="Calibri" w:hAnsiTheme="majorHAnsi" w:cstheme="majorHAnsi"/>
          <w:b/>
          <w:bCs/>
        </w:rPr>
      </w:pPr>
    </w:p>
    <w:p w14:paraId="7F5D492E" w14:textId="77777777" w:rsidR="0044175A" w:rsidRPr="00CA0D05" w:rsidRDefault="0044175A" w:rsidP="0044175A">
      <w:pPr>
        <w:jc w:val="center"/>
        <w:rPr>
          <w:rFonts w:asciiTheme="majorHAnsi" w:eastAsia="Calibri" w:hAnsiTheme="majorHAnsi" w:cstheme="majorHAnsi"/>
          <w:b/>
          <w:bCs/>
        </w:rPr>
      </w:pPr>
    </w:p>
    <w:p w14:paraId="38CD7022" w14:textId="77777777" w:rsidR="0044175A" w:rsidRPr="00CA0D05" w:rsidRDefault="0044175A" w:rsidP="0044175A">
      <w:pPr>
        <w:jc w:val="center"/>
        <w:rPr>
          <w:rFonts w:asciiTheme="majorHAnsi" w:eastAsia="Calibri" w:hAnsiTheme="majorHAnsi" w:cstheme="majorHAnsi"/>
          <w:b/>
          <w:bCs/>
        </w:rPr>
      </w:pPr>
    </w:p>
    <w:p w14:paraId="3C539D19" w14:textId="77777777" w:rsidR="0044175A" w:rsidRPr="00CA0D05" w:rsidRDefault="0044175A" w:rsidP="0044175A">
      <w:pPr>
        <w:jc w:val="center"/>
        <w:rPr>
          <w:rFonts w:asciiTheme="majorHAnsi" w:eastAsia="Calibri" w:hAnsiTheme="majorHAnsi" w:cstheme="majorHAnsi"/>
          <w:b/>
          <w:bCs/>
        </w:rPr>
      </w:pPr>
    </w:p>
    <w:p w14:paraId="6EBE8C44" w14:textId="77777777" w:rsidR="0044175A" w:rsidRPr="00CA0D05" w:rsidRDefault="0044175A" w:rsidP="0044175A">
      <w:pPr>
        <w:jc w:val="center"/>
        <w:rPr>
          <w:rFonts w:asciiTheme="majorHAnsi" w:eastAsia="Calibri" w:hAnsiTheme="majorHAnsi" w:cstheme="majorHAnsi"/>
          <w:b/>
          <w:bCs/>
        </w:rPr>
      </w:pPr>
    </w:p>
    <w:p w14:paraId="1F17F1C9" w14:textId="77777777" w:rsidR="0044175A" w:rsidRPr="00CA0D05" w:rsidRDefault="0044175A" w:rsidP="0044175A">
      <w:pPr>
        <w:jc w:val="center"/>
        <w:rPr>
          <w:rFonts w:asciiTheme="majorHAnsi" w:eastAsia="Calibri" w:hAnsiTheme="majorHAnsi" w:cstheme="majorHAnsi"/>
          <w:b/>
          <w:bCs/>
        </w:rPr>
      </w:pPr>
    </w:p>
    <w:p w14:paraId="74A360D7" w14:textId="77777777" w:rsidR="0044175A" w:rsidRPr="00CA0D05" w:rsidRDefault="0044175A" w:rsidP="0044175A">
      <w:pPr>
        <w:jc w:val="center"/>
        <w:rPr>
          <w:rFonts w:asciiTheme="majorHAnsi" w:eastAsia="Calibri" w:hAnsiTheme="majorHAnsi" w:cstheme="majorHAnsi"/>
          <w:b/>
          <w:bCs/>
        </w:rPr>
      </w:pPr>
      <w:r w:rsidRPr="00CA0D05">
        <w:rPr>
          <w:rFonts w:asciiTheme="majorHAnsi" w:eastAsia="Calibri" w:hAnsiTheme="majorHAnsi" w:cstheme="majorHAnsi"/>
          <w:b/>
          <w:bCs/>
        </w:rPr>
        <w:t>Attachment # 2</w:t>
      </w:r>
    </w:p>
    <w:p w14:paraId="3AC71A7B" w14:textId="77777777" w:rsidR="0044175A" w:rsidRPr="00CA0D05" w:rsidRDefault="0044175A" w:rsidP="0044175A">
      <w:pPr>
        <w:jc w:val="center"/>
        <w:rPr>
          <w:rFonts w:asciiTheme="majorHAnsi" w:eastAsia="Calibri" w:hAnsiTheme="majorHAnsi" w:cstheme="majorHAnsi"/>
          <w:b/>
          <w:bCs/>
        </w:rPr>
      </w:pPr>
      <w:r w:rsidRPr="00CA0D05">
        <w:rPr>
          <w:rFonts w:asciiTheme="majorHAnsi" w:eastAsia="Calibri" w:hAnsiTheme="majorHAnsi" w:cstheme="majorHAnsi"/>
          <w:b/>
          <w:bCs/>
        </w:rPr>
        <w:t>Sewer Service Area Map</w:t>
      </w:r>
    </w:p>
    <w:p w14:paraId="034FBCA0" w14:textId="77777777" w:rsidR="0044175A" w:rsidRPr="00CA0D05" w:rsidRDefault="0044175A" w:rsidP="0044175A">
      <w:pPr>
        <w:rPr>
          <w:rFonts w:asciiTheme="majorHAnsi" w:eastAsia="Calibri" w:hAnsiTheme="majorHAnsi" w:cstheme="majorHAnsi"/>
          <w:b/>
          <w:bCs/>
          <w:u w:val="single"/>
        </w:rPr>
        <w:sectPr w:rsidR="0044175A" w:rsidRPr="00CA0D05">
          <w:headerReference w:type="even" r:id="rId20"/>
          <w:headerReference w:type="default" r:id="rId21"/>
          <w:footerReference w:type="even" r:id="rId22"/>
          <w:footerReference w:type="default" r:id="rId23"/>
          <w:headerReference w:type="first" r:id="rId24"/>
          <w:footerReference w:type="first" r:id="rId25"/>
          <w:pgSz w:w="12240" w:h="15840"/>
          <w:pgMar w:top="1440" w:right="1440" w:bottom="1440" w:left="1440" w:header="720" w:footer="720" w:gutter="0"/>
          <w:cols w:space="720"/>
          <w:docGrid w:linePitch="360"/>
        </w:sectPr>
      </w:pPr>
    </w:p>
    <w:p w14:paraId="2503F4BB" w14:textId="131966A9" w:rsidR="0044175A" w:rsidRPr="00CA0D05" w:rsidRDefault="0044175A" w:rsidP="0044175A">
      <w:pPr>
        <w:tabs>
          <w:tab w:val="left" w:pos="2595"/>
        </w:tabs>
        <w:jc w:val="center"/>
        <w:rPr>
          <w:rFonts w:asciiTheme="majorHAnsi" w:eastAsia="Calibri" w:hAnsiTheme="majorHAnsi" w:cstheme="majorHAnsi"/>
        </w:rPr>
      </w:pPr>
      <w:r w:rsidRPr="00CA0D05">
        <w:rPr>
          <w:rFonts w:asciiTheme="majorHAnsi" w:eastAsia="Calibri" w:hAnsiTheme="majorHAnsi" w:cstheme="majorHAnsi"/>
          <w:noProof/>
        </w:rPr>
        <w:lastRenderedPageBreak/>
        <w:drawing>
          <wp:anchor distT="0" distB="0" distL="114300" distR="114300" simplePos="0" relativeHeight="251663360" behindDoc="0" locked="0" layoutInCell="1" allowOverlap="1" wp14:anchorId="3074776D" wp14:editId="6EEB3EE8">
            <wp:simplePos x="2062886" y="914400"/>
            <wp:positionH relativeFrom="margin">
              <wp:align>center</wp:align>
            </wp:positionH>
            <wp:positionV relativeFrom="margin">
              <wp:align>top</wp:align>
            </wp:positionV>
            <wp:extent cx="11420475" cy="735914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420475" cy="7359140"/>
                    </a:xfrm>
                    <a:prstGeom prst="rect">
                      <a:avLst/>
                    </a:prstGeom>
                    <a:noFill/>
                  </pic:spPr>
                </pic:pic>
              </a:graphicData>
            </a:graphic>
          </wp:anchor>
        </w:drawing>
      </w:r>
    </w:p>
    <w:p w14:paraId="23D08307" w14:textId="77777777" w:rsidR="0044175A" w:rsidRPr="00CA0D05" w:rsidRDefault="0044175A" w:rsidP="0044175A">
      <w:pPr>
        <w:rPr>
          <w:rFonts w:asciiTheme="majorHAnsi" w:eastAsia="Calibri" w:hAnsiTheme="majorHAnsi" w:cstheme="majorHAnsi"/>
        </w:rPr>
      </w:pPr>
    </w:p>
    <w:p w14:paraId="113F6CE7" w14:textId="77777777" w:rsidR="0044175A" w:rsidRPr="00CA0D05" w:rsidRDefault="0044175A" w:rsidP="0044175A">
      <w:pPr>
        <w:jc w:val="center"/>
        <w:rPr>
          <w:rFonts w:asciiTheme="majorHAnsi" w:eastAsia="Calibri" w:hAnsiTheme="majorHAnsi" w:cstheme="majorHAnsi"/>
        </w:rPr>
      </w:pPr>
    </w:p>
    <w:p w14:paraId="494186BA" w14:textId="23162F41" w:rsidR="0044175A" w:rsidRPr="00CA0D05" w:rsidRDefault="001713B1" w:rsidP="0044175A">
      <w:pPr>
        <w:tabs>
          <w:tab w:val="left" w:pos="1755"/>
        </w:tabs>
        <w:jc w:val="center"/>
        <w:rPr>
          <w:rFonts w:asciiTheme="majorHAnsi" w:eastAsia="Calibri" w:hAnsiTheme="majorHAnsi" w:cstheme="majorHAnsi"/>
          <w:b/>
          <w:bCs/>
          <w:u w:val="single"/>
        </w:rPr>
      </w:pPr>
      <w:r>
        <w:rPr>
          <w:rFonts w:asciiTheme="majorHAnsi" w:eastAsia="Calibri" w:hAnsiTheme="majorHAnsi" w:cstheme="majorHAnsi"/>
          <w:b/>
          <w:bCs/>
          <w:noProof/>
          <w:u w:val="single"/>
        </w:rPr>
        <mc:AlternateContent>
          <mc:Choice Requires="wpg">
            <w:drawing>
              <wp:anchor distT="0" distB="0" distL="114300" distR="114300" simplePos="0" relativeHeight="251666432" behindDoc="0" locked="0" layoutInCell="1" allowOverlap="1" wp14:anchorId="251F84EA" wp14:editId="1D3C28F3">
                <wp:simplePos x="0" y="0"/>
                <wp:positionH relativeFrom="column">
                  <wp:posOffset>4228186</wp:posOffset>
                </wp:positionH>
                <wp:positionV relativeFrom="paragraph">
                  <wp:posOffset>1484249</wp:posOffset>
                </wp:positionV>
                <wp:extent cx="2384755" cy="1536192"/>
                <wp:effectExtent l="0" t="0" r="0" b="6985"/>
                <wp:wrapNone/>
                <wp:docPr id="13" name="Group 13"/>
                <wp:cNvGraphicFramePr/>
                <a:graphic xmlns:a="http://schemas.openxmlformats.org/drawingml/2006/main">
                  <a:graphicData uri="http://schemas.microsoft.com/office/word/2010/wordprocessingGroup">
                    <wpg:wgp>
                      <wpg:cNvGrpSpPr/>
                      <wpg:grpSpPr>
                        <a:xfrm>
                          <a:off x="0" y="0"/>
                          <a:ext cx="2384755" cy="1536192"/>
                          <a:chOff x="0" y="0"/>
                          <a:chExt cx="2384755" cy="1536192"/>
                        </a:xfrm>
                      </wpg:grpSpPr>
                      <wps:wsp>
                        <wps:cNvPr id="1" name="Text Box 1"/>
                        <wps:cNvSpPr txBox="1"/>
                        <wps:spPr>
                          <a:xfrm>
                            <a:off x="0" y="1331366"/>
                            <a:ext cx="921715" cy="204826"/>
                          </a:xfrm>
                          <a:prstGeom prst="rect">
                            <a:avLst/>
                          </a:prstGeom>
                          <a:noFill/>
                          <a:ln w="6350">
                            <a:noFill/>
                          </a:ln>
                        </wps:spPr>
                        <wps:txbx>
                          <w:txbxContent>
                            <w:p w14:paraId="7151EFB8" w14:textId="7FFABC4D" w:rsidR="000D5D63" w:rsidRPr="000D5D63" w:rsidRDefault="000D5D63">
                              <w:pPr>
                                <w:rPr>
                                  <w:b/>
                                  <w:bCs/>
                                  <w:color w:val="FFFF00"/>
                                  <w:sz w:val="16"/>
                                  <w:szCs w:val="16"/>
                                </w:rPr>
                              </w:pPr>
                              <w:r w:rsidRPr="000D5D63">
                                <w:rPr>
                                  <w:b/>
                                  <w:bCs/>
                                  <w:color w:val="FFFF00"/>
                                  <w:sz w:val="16"/>
                                  <w:szCs w:val="16"/>
                                </w:rPr>
                                <w:t>MBLU#19//60//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Text Box 12"/>
                        <wps:cNvSpPr txBox="1"/>
                        <wps:spPr>
                          <a:xfrm>
                            <a:off x="921715" y="0"/>
                            <a:ext cx="1463040" cy="467614"/>
                          </a:xfrm>
                          <a:prstGeom prst="rect">
                            <a:avLst/>
                          </a:prstGeom>
                          <a:noFill/>
                          <a:ln w="6350">
                            <a:noFill/>
                          </a:ln>
                        </wps:spPr>
                        <wps:txbx>
                          <w:txbxContent>
                            <w:p w14:paraId="3B452437" w14:textId="34CF4D2A" w:rsidR="000D5D63" w:rsidRPr="000D5D63" w:rsidRDefault="000D5D63">
                              <w:pPr>
                                <w:rPr>
                                  <w:b/>
                                  <w:bCs/>
                                  <w:color w:val="FFFF00"/>
                                  <w:sz w:val="16"/>
                                  <w:szCs w:val="16"/>
                                </w:rPr>
                              </w:pPr>
                              <w:r w:rsidRPr="000D5D63">
                                <w:rPr>
                                  <w:b/>
                                  <w:bCs/>
                                  <w:color w:val="FFFF00"/>
                                  <w:sz w:val="16"/>
                                  <w:szCs w:val="16"/>
                                </w:rPr>
                                <w:t>2</w:t>
                              </w:r>
                              <w:r w:rsidR="00AD2EE8">
                                <w:rPr>
                                  <w:b/>
                                  <w:bCs/>
                                  <w:color w:val="FFFF00"/>
                                  <w:sz w:val="16"/>
                                  <w:szCs w:val="16"/>
                                </w:rPr>
                                <w:t>8</w:t>
                              </w:r>
                              <w:r w:rsidRPr="000D5D63">
                                <w:rPr>
                                  <w:b/>
                                  <w:bCs/>
                                  <w:color w:val="FFFF00"/>
                                  <w:sz w:val="16"/>
                                  <w:szCs w:val="16"/>
                                </w:rPr>
                                <w:t>12 Boston Turnpike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51F84EA" id="Group 13" o:spid="_x0000_s1026" style="position:absolute;left:0;text-align:left;margin-left:332.95pt;margin-top:116.85pt;width:187.8pt;height:120.95pt;z-index:251666432" coordsize="23847,15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">
                <v:shapetype id="_x0000_t202" coordsize="21600,21600" o:spt="202" path="m,l,21600r21600,l21600,xe">
                  <v:stroke joinstyle="miter"/>
                  <v:path gradientshapeok="t" o:connecttype="rect"/>
                </v:shapetype>
                <v:shape id="Text Box 1" o:spid="_x0000_s1027" type="#_x0000_t202" style="position:absolute;top:13313;width:9217;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" filled="f" stroked="f" strokeweight=".5pt">
                  <v:textbox>
                    <w:txbxContent>
                      <w:p w14:paraId="7151EFB8" w14:textId="7FFABC4D" w:rsidR="000D5D63" w:rsidRPr="000D5D63" w:rsidRDefault="000D5D63">
                        <w:pPr>
                          <w:rPr>
                            <w:b/>
                            <w:bCs/>
                            <w:color w:val="FFFF00"/>
                            <w:sz w:val="16"/>
                            <w:szCs w:val="16"/>
                          </w:rPr>
                        </w:pPr>
                        <w:r w:rsidRPr="000D5D63">
                          <w:rPr>
                            <w:b/>
                            <w:bCs/>
                            <w:color w:val="FFFF00"/>
                            <w:sz w:val="16"/>
                            <w:szCs w:val="16"/>
                          </w:rPr>
                          <w:t>MBLU#19//60//</w:t>
                        </w:r>
                      </w:p>
                    </w:txbxContent>
                  </v:textbox>
                </v:shape>
                <v:shape id="Text Box 12" o:spid="_x0000_s1028" type="#_x0000_t202" style="position:absolute;left:9217;width:14630;height:4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" filled="f" stroked="f" strokeweight=".5pt">
                  <v:textbox>
                    <w:txbxContent>
                      <w:p w14:paraId="3B452437" w14:textId="34CF4D2A" w:rsidR="000D5D63" w:rsidRPr="000D5D63" w:rsidRDefault="000D5D63">
                        <w:pPr>
                          <w:rPr>
                            <w:b/>
                            <w:bCs/>
                            <w:color w:val="FFFF00"/>
                            <w:sz w:val="16"/>
                            <w:szCs w:val="16"/>
                          </w:rPr>
                        </w:pPr>
                        <w:r w:rsidRPr="000D5D63">
                          <w:rPr>
                            <w:b/>
                            <w:bCs/>
                            <w:color w:val="FFFF00"/>
                            <w:sz w:val="16"/>
                            <w:szCs w:val="16"/>
                          </w:rPr>
                          <w:t>2</w:t>
                        </w:r>
                        <w:r w:rsidR="00AD2EE8">
                          <w:rPr>
                            <w:b/>
                            <w:bCs/>
                            <w:color w:val="FFFF00"/>
                            <w:sz w:val="16"/>
                            <w:szCs w:val="16"/>
                          </w:rPr>
                          <w:t>8</w:t>
                        </w:r>
                        <w:r w:rsidRPr="000D5D63">
                          <w:rPr>
                            <w:b/>
                            <w:bCs/>
                            <w:color w:val="FFFF00"/>
                            <w:sz w:val="16"/>
                            <w:szCs w:val="16"/>
                          </w:rPr>
                          <w:t>12 Boston Turnpike</w:t>
                        </w:r>
                      </w:p>
                    </w:txbxContent>
                  </v:textbox>
                </v:shape>
              </v:group>
            </w:pict>
          </mc:Fallback>
        </mc:AlternateContent>
      </w:r>
    </w:p>
    <w:p w14:paraId="71DA58DF" w14:textId="77777777" w:rsidR="0044175A" w:rsidRPr="00CA0D05" w:rsidRDefault="0044175A" w:rsidP="0044175A">
      <w:pPr>
        <w:jc w:val="center"/>
        <w:rPr>
          <w:rFonts w:asciiTheme="majorHAnsi" w:eastAsia="Calibri" w:hAnsiTheme="majorHAnsi" w:cstheme="majorHAnsi"/>
          <w:b/>
          <w:bCs/>
          <w:u w:val="single"/>
        </w:rPr>
        <w:sectPr w:rsidR="0044175A" w:rsidRPr="00CA0D05" w:rsidSect="004F4EDB">
          <w:pgSz w:w="24480" w:h="15840" w:orient="landscape" w:code="17"/>
          <w:pgMar w:top="1440" w:right="1440" w:bottom="1440" w:left="1440" w:header="720" w:footer="720" w:gutter="0"/>
          <w:cols w:space="720"/>
          <w:docGrid w:linePitch="360"/>
        </w:sectPr>
      </w:pPr>
    </w:p>
    <w:p w14:paraId="609051E7" w14:textId="77777777" w:rsidR="0044175A" w:rsidRPr="00CA0D05" w:rsidRDefault="0044175A" w:rsidP="0044175A">
      <w:pPr>
        <w:jc w:val="center"/>
        <w:rPr>
          <w:rFonts w:asciiTheme="majorHAnsi" w:eastAsia="Calibri" w:hAnsiTheme="majorHAnsi" w:cstheme="majorHAnsi"/>
          <w:b/>
          <w:bCs/>
        </w:rPr>
      </w:pPr>
    </w:p>
    <w:p w14:paraId="1BA30487" w14:textId="77777777" w:rsidR="0044175A" w:rsidRPr="00CA0D05" w:rsidRDefault="0044175A" w:rsidP="0044175A">
      <w:pPr>
        <w:jc w:val="center"/>
        <w:rPr>
          <w:rFonts w:asciiTheme="majorHAnsi" w:eastAsia="Calibri" w:hAnsiTheme="majorHAnsi" w:cstheme="majorHAnsi"/>
          <w:b/>
          <w:bCs/>
        </w:rPr>
      </w:pPr>
    </w:p>
    <w:p w14:paraId="57F18150" w14:textId="77777777" w:rsidR="0044175A" w:rsidRPr="00CA0D05" w:rsidRDefault="0044175A" w:rsidP="0044175A">
      <w:pPr>
        <w:jc w:val="center"/>
        <w:rPr>
          <w:rFonts w:asciiTheme="majorHAnsi" w:eastAsia="Calibri" w:hAnsiTheme="majorHAnsi" w:cstheme="majorHAnsi"/>
          <w:b/>
          <w:bCs/>
        </w:rPr>
      </w:pPr>
    </w:p>
    <w:p w14:paraId="66FAC4D5" w14:textId="77777777" w:rsidR="0044175A" w:rsidRPr="00CA0D05" w:rsidRDefault="0044175A" w:rsidP="0044175A">
      <w:pPr>
        <w:jc w:val="center"/>
        <w:rPr>
          <w:rFonts w:asciiTheme="majorHAnsi" w:eastAsia="Calibri" w:hAnsiTheme="majorHAnsi" w:cstheme="majorHAnsi"/>
          <w:b/>
          <w:bCs/>
        </w:rPr>
      </w:pPr>
    </w:p>
    <w:p w14:paraId="3D5E195D" w14:textId="77777777" w:rsidR="0044175A" w:rsidRPr="00CA0D05" w:rsidRDefault="0044175A" w:rsidP="0044175A">
      <w:pPr>
        <w:jc w:val="center"/>
        <w:rPr>
          <w:rFonts w:asciiTheme="majorHAnsi" w:eastAsia="Calibri" w:hAnsiTheme="majorHAnsi" w:cstheme="majorHAnsi"/>
          <w:b/>
          <w:bCs/>
        </w:rPr>
      </w:pPr>
    </w:p>
    <w:p w14:paraId="5DFFD389" w14:textId="77777777" w:rsidR="0044175A" w:rsidRPr="00CA0D05" w:rsidRDefault="0044175A" w:rsidP="0044175A">
      <w:pPr>
        <w:jc w:val="center"/>
        <w:rPr>
          <w:rFonts w:asciiTheme="majorHAnsi" w:eastAsia="Calibri" w:hAnsiTheme="majorHAnsi" w:cstheme="majorHAnsi"/>
          <w:b/>
          <w:bCs/>
        </w:rPr>
      </w:pPr>
    </w:p>
    <w:p w14:paraId="3A6304F0" w14:textId="77777777" w:rsidR="0044175A" w:rsidRPr="00CA0D05" w:rsidRDefault="0044175A" w:rsidP="0044175A">
      <w:pPr>
        <w:jc w:val="center"/>
        <w:rPr>
          <w:rFonts w:asciiTheme="majorHAnsi" w:eastAsia="Calibri" w:hAnsiTheme="majorHAnsi" w:cstheme="majorHAnsi"/>
          <w:b/>
          <w:bCs/>
        </w:rPr>
      </w:pPr>
    </w:p>
    <w:p w14:paraId="03C140AF" w14:textId="77777777" w:rsidR="0044175A" w:rsidRPr="00CA0D05" w:rsidRDefault="0044175A" w:rsidP="0044175A">
      <w:pPr>
        <w:jc w:val="center"/>
        <w:rPr>
          <w:rFonts w:asciiTheme="majorHAnsi" w:eastAsia="Calibri" w:hAnsiTheme="majorHAnsi" w:cstheme="majorHAnsi"/>
          <w:b/>
          <w:bCs/>
        </w:rPr>
      </w:pPr>
    </w:p>
    <w:p w14:paraId="27DB36B8" w14:textId="77777777" w:rsidR="0044175A" w:rsidRPr="00CA0D05" w:rsidRDefault="0044175A" w:rsidP="0044175A">
      <w:pPr>
        <w:jc w:val="center"/>
        <w:rPr>
          <w:rFonts w:asciiTheme="majorHAnsi" w:eastAsia="Calibri" w:hAnsiTheme="majorHAnsi" w:cstheme="majorHAnsi"/>
          <w:b/>
          <w:bCs/>
        </w:rPr>
      </w:pPr>
    </w:p>
    <w:p w14:paraId="1FCEECB7" w14:textId="77777777" w:rsidR="0044175A" w:rsidRPr="00CA0D05" w:rsidRDefault="0044175A" w:rsidP="0044175A">
      <w:pPr>
        <w:jc w:val="center"/>
        <w:rPr>
          <w:rFonts w:asciiTheme="majorHAnsi" w:eastAsia="Calibri" w:hAnsiTheme="majorHAnsi" w:cstheme="majorHAnsi"/>
          <w:b/>
          <w:bCs/>
        </w:rPr>
      </w:pPr>
    </w:p>
    <w:p w14:paraId="605BE0FA" w14:textId="77777777" w:rsidR="0044175A" w:rsidRPr="00CA0D05" w:rsidRDefault="0044175A" w:rsidP="0044175A">
      <w:pPr>
        <w:jc w:val="center"/>
        <w:rPr>
          <w:rFonts w:asciiTheme="majorHAnsi" w:eastAsia="Calibri" w:hAnsiTheme="majorHAnsi" w:cstheme="majorHAnsi"/>
          <w:b/>
          <w:bCs/>
          <w:u w:val="single"/>
        </w:rPr>
      </w:pPr>
      <w:r w:rsidRPr="00CA0D05">
        <w:rPr>
          <w:rFonts w:asciiTheme="majorHAnsi" w:eastAsia="Calibri" w:hAnsiTheme="majorHAnsi" w:cstheme="majorHAnsi"/>
          <w:b/>
          <w:bCs/>
          <w:u w:val="single"/>
        </w:rPr>
        <w:t>Attachment # 3</w:t>
      </w:r>
    </w:p>
    <w:p w14:paraId="3FD2AF03" w14:textId="77777777" w:rsidR="0044175A" w:rsidRPr="00CA0D05" w:rsidRDefault="0044175A" w:rsidP="0044175A">
      <w:pPr>
        <w:jc w:val="center"/>
        <w:rPr>
          <w:rFonts w:asciiTheme="majorHAnsi" w:eastAsia="Calibri" w:hAnsiTheme="majorHAnsi" w:cstheme="majorHAnsi"/>
          <w:b/>
          <w:bCs/>
          <w:u w:val="single"/>
        </w:rPr>
      </w:pPr>
      <w:r w:rsidRPr="00CA0D05">
        <w:rPr>
          <w:rFonts w:asciiTheme="majorHAnsi" w:eastAsia="Calibri" w:hAnsiTheme="majorHAnsi" w:cstheme="majorHAnsi"/>
          <w:b/>
          <w:bCs/>
          <w:u w:val="single"/>
        </w:rPr>
        <w:t>Drinking Water Wells locational map</w:t>
      </w:r>
    </w:p>
    <w:p w14:paraId="1090D7EA" w14:textId="77777777" w:rsidR="0044175A" w:rsidRPr="00CA0D05" w:rsidRDefault="0044175A" w:rsidP="0044175A">
      <w:pPr>
        <w:rPr>
          <w:rFonts w:asciiTheme="majorHAnsi" w:eastAsia="Calibri" w:hAnsiTheme="majorHAnsi" w:cstheme="majorHAnsi"/>
          <w:b/>
          <w:bCs/>
          <w:u w:val="single"/>
        </w:rPr>
      </w:pPr>
      <w:r w:rsidRPr="00CA0D05">
        <w:rPr>
          <w:rFonts w:asciiTheme="majorHAnsi" w:eastAsia="Calibri" w:hAnsiTheme="majorHAnsi" w:cstheme="majorHAnsi"/>
          <w:b/>
          <w:bCs/>
          <w:u w:val="single"/>
        </w:rPr>
        <w:br w:type="page"/>
      </w:r>
    </w:p>
    <w:p w14:paraId="1FB7ECF9" w14:textId="77777777" w:rsidR="0044175A" w:rsidRPr="00CA0D05" w:rsidRDefault="0044175A" w:rsidP="0044175A">
      <w:pPr>
        <w:rPr>
          <w:rFonts w:asciiTheme="majorHAnsi" w:eastAsia="Calibri" w:hAnsiTheme="majorHAnsi" w:cstheme="majorHAnsi"/>
          <w:b/>
          <w:bCs/>
          <w:u w:val="single"/>
        </w:rPr>
        <w:sectPr w:rsidR="0044175A" w:rsidRPr="00CA0D05" w:rsidSect="004F4EDB">
          <w:pgSz w:w="12240" w:h="15840"/>
          <w:pgMar w:top="1440" w:right="1440" w:bottom="1440" w:left="1440" w:header="720" w:footer="720" w:gutter="0"/>
          <w:cols w:space="720"/>
          <w:docGrid w:linePitch="360"/>
        </w:sectPr>
      </w:pPr>
    </w:p>
    <w:p w14:paraId="6E0AD270" w14:textId="77777777" w:rsidR="0044175A" w:rsidRPr="00CA0D05" w:rsidRDefault="0044175A" w:rsidP="0044175A">
      <w:pPr>
        <w:jc w:val="center"/>
        <w:rPr>
          <w:rFonts w:asciiTheme="majorHAnsi" w:eastAsia="Calibri" w:hAnsiTheme="majorHAnsi" w:cstheme="majorHAnsi"/>
          <w:b/>
          <w:bCs/>
          <w:u w:val="single"/>
        </w:rPr>
      </w:pPr>
      <w:r w:rsidRPr="00CA0D05">
        <w:rPr>
          <w:rFonts w:asciiTheme="majorHAnsi" w:eastAsia="Calibri" w:hAnsiTheme="majorHAnsi" w:cstheme="majorHAnsi"/>
          <w:b/>
          <w:bCs/>
          <w:noProof/>
          <w:u w:val="single"/>
        </w:rPr>
        <w:lastRenderedPageBreak/>
        <w:drawing>
          <wp:inline distT="0" distB="0" distL="0" distR="0" wp14:anchorId="170FDE1E" wp14:editId="56C8D96C">
            <wp:extent cx="11653224" cy="790575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661987" cy="7911695"/>
                    </a:xfrm>
                    <a:prstGeom prst="rect">
                      <a:avLst/>
                    </a:prstGeom>
                    <a:noFill/>
                  </pic:spPr>
                </pic:pic>
              </a:graphicData>
            </a:graphic>
          </wp:inline>
        </w:drawing>
      </w:r>
    </w:p>
    <w:p w14:paraId="3038058E" w14:textId="77777777" w:rsidR="0044175A" w:rsidRPr="00CA0D05" w:rsidRDefault="0044175A" w:rsidP="0044175A">
      <w:pPr>
        <w:jc w:val="center"/>
        <w:rPr>
          <w:rFonts w:asciiTheme="majorHAnsi" w:eastAsia="Calibri" w:hAnsiTheme="majorHAnsi" w:cstheme="majorHAnsi"/>
          <w:b/>
          <w:bCs/>
          <w:u w:val="single"/>
        </w:rPr>
      </w:pPr>
    </w:p>
    <w:p w14:paraId="7039DD98" w14:textId="77777777" w:rsidR="0044175A" w:rsidRPr="00CA0D05" w:rsidRDefault="0044175A" w:rsidP="0044175A">
      <w:pPr>
        <w:rPr>
          <w:rFonts w:asciiTheme="majorHAnsi" w:eastAsia="Calibri" w:hAnsiTheme="majorHAnsi" w:cstheme="majorHAnsi"/>
          <w:b/>
          <w:bCs/>
          <w:u w:val="single"/>
        </w:rPr>
        <w:sectPr w:rsidR="0044175A" w:rsidRPr="00CA0D05" w:rsidSect="00775FB6">
          <w:pgSz w:w="24480" w:h="15840" w:orient="landscape" w:code="17"/>
          <w:pgMar w:top="1440" w:right="1440" w:bottom="1440" w:left="1440" w:header="720" w:footer="720" w:gutter="0"/>
          <w:cols w:space="720"/>
          <w:docGrid w:linePitch="360"/>
        </w:sectPr>
      </w:pPr>
      <w:bookmarkStart w:id="2" w:name="_Hlk74736358"/>
    </w:p>
    <w:p w14:paraId="76F6F538" w14:textId="77777777" w:rsidR="0044175A" w:rsidRPr="00935881" w:rsidRDefault="0044175A" w:rsidP="0044175A">
      <w:pPr>
        <w:jc w:val="center"/>
        <w:rPr>
          <w:rFonts w:asciiTheme="majorHAnsi" w:eastAsia="Calibri" w:hAnsiTheme="majorHAnsi" w:cstheme="majorHAnsi"/>
          <w:b/>
          <w:bCs/>
          <w:u w:val="single"/>
        </w:rPr>
      </w:pPr>
      <w:r w:rsidRPr="00935881">
        <w:rPr>
          <w:rFonts w:asciiTheme="majorHAnsi" w:eastAsia="Calibri" w:hAnsiTheme="majorHAnsi" w:cstheme="majorHAnsi"/>
          <w:b/>
          <w:bCs/>
          <w:u w:val="single"/>
        </w:rPr>
        <w:lastRenderedPageBreak/>
        <w:t>Attachment # 4</w:t>
      </w:r>
    </w:p>
    <w:p w14:paraId="7B2A5FD9" w14:textId="77777777" w:rsidR="0044175A" w:rsidRPr="00935881" w:rsidRDefault="0044175A" w:rsidP="0044175A">
      <w:pPr>
        <w:jc w:val="center"/>
        <w:rPr>
          <w:rFonts w:asciiTheme="majorHAnsi" w:eastAsia="Calibri" w:hAnsiTheme="majorHAnsi" w:cstheme="majorHAnsi"/>
          <w:b/>
          <w:bCs/>
          <w:u w:val="single"/>
        </w:rPr>
      </w:pPr>
      <w:r w:rsidRPr="00935881">
        <w:rPr>
          <w:rFonts w:asciiTheme="majorHAnsi" w:eastAsia="Calibri" w:hAnsiTheme="majorHAnsi" w:cstheme="majorHAnsi"/>
          <w:b/>
          <w:bCs/>
          <w:u w:val="single"/>
        </w:rPr>
        <w:t xml:space="preserve">RESPONSE TO CEQ COMMENTS </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9378"/>
      </w:tblGrid>
      <w:tr w:rsidR="0044175A" w:rsidRPr="00935881" w14:paraId="1005184C" w14:textId="77777777" w:rsidTr="00377B4F">
        <w:trPr>
          <w:trHeight w:val="3258"/>
        </w:trPr>
        <w:tc>
          <w:tcPr>
            <w:tcW w:w="9378" w:type="dxa"/>
          </w:tcPr>
          <w:bookmarkEnd w:id="2"/>
          <w:p w14:paraId="23AC0770" w14:textId="77777777" w:rsidR="0044175A" w:rsidRPr="00935881" w:rsidRDefault="0044175A" w:rsidP="0044175A">
            <w:pPr>
              <w:numPr>
                <w:ilvl w:val="0"/>
                <w:numId w:val="25"/>
              </w:numPr>
              <w:contextualSpacing/>
              <w:rPr>
                <w:rFonts w:asciiTheme="majorHAnsi" w:eastAsia="Calibri" w:hAnsiTheme="majorHAnsi" w:cstheme="majorHAnsi"/>
                <w:b/>
                <w:bCs/>
                <w:i/>
                <w:iCs/>
                <w:u w:val="single"/>
              </w:rPr>
            </w:pPr>
            <w:r w:rsidRPr="00935881">
              <w:rPr>
                <w:rFonts w:asciiTheme="majorHAnsi" w:eastAsia="Calibri" w:hAnsiTheme="majorHAnsi" w:cstheme="majorHAnsi"/>
                <w:b/>
                <w:bCs/>
                <w:i/>
                <w:iCs/>
                <w:u w:val="single"/>
              </w:rPr>
              <w:t xml:space="preserve">The Project Threatens the integrity of the EIE Process </w:t>
            </w:r>
            <w:proofErr w:type="gramStart"/>
            <w:r w:rsidRPr="00935881">
              <w:rPr>
                <w:rFonts w:asciiTheme="majorHAnsi" w:eastAsia="Calibri" w:hAnsiTheme="majorHAnsi" w:cstheme="majorHAnsi"/>
                <w:b/>
                <w:bCs/>
                <w:i/>
                <w:iCs/>
                <w:u w:val="single"/>
              </w:rPr>
              <w:t>In</w:t>
            </w:r>
            <w:proofErr w:type="gramEnd"/>
            <w:r w:rsidRPr="00935881">
              <w:rPr>
                <w:rFonts w:asciiTheme="majorHAnsi" w:eastAsia="Calibri" w:hAnsiTheme="majorHAnsi" w:cstheme="majorHAnsi"/>
                <w:b/>
                <w:bCs/>
                <w:i/>
                <w:iCs/>
                <w:u w:val="single"/>
              </w:rPr>
              <w:t xml:space="preserve"> Connecticut: </w:t>
            </w:r>
          </w:p>
          <w:p w14:paraId="19A6140E" w14:textId="77777777" w:rsidR="0044175A" w:rsidRPr="00935881" w:rsidRDefault="0044175A" w:rsidP="0044175A">
            <w:pPr>
              <w:autoSpaceDE w:val="0"/>
              <w:autoSpaceDN w:val="0"/>
              <w:adjustRightInd w:val="0"/>
              <w:spacing w:after="0" w:line="240" w:lineRule="auto"/>
              <w:rPr>
                <w:rFonts w:asciiTheme="majorHAnsi" w:eastAsia="Calibri" w:hAnsiTheme="majorHAnsi" w:cstheme="majorHAnsi"/>
                <w:i/>
                <w:iCs/>
                <w:color w:val="000000"/>
              </w:rPr>
            </w:pPr>
            <w:r w:rsidRPr="00935881">
              <w:rPr>
                <w:rFonts w:asciiTheme="majorHAnsi" w:eastAsia="Calibri" w:hAnsiTheme="majorHAnsi" w:cstheme="majorHAnsi"/>
                <w:i/>
                <w:iCs/>
                <w:color w:val="000000"/>
              </w:rPr>
              <w:t xml:space="preserve">This particular proposal raises concern about the reliability of assurances made in an Environmental Impact Evaluation (EIE). The EIE for the publicly funded sewer line in Bolton (2006), to which the proposed Coventry sewer extension would be attached, was explicit that the sewer line comports with the Conservation and Development Plan (C&amp;D Plan) and will not extend into Coventry: “The C&amp;D Plan supports sewer service within areas designated as RCC [Regional Community Center], such as along Route 44. In the lake area, those sewers are to address existing properties with substandard septic systems and therefore are also consistent with the C&amp;D Plan.” With regard to three portions of the sewer service area that appear to be contrary to the C&amp;D Plan, the following three assurances were made with respect to sewer-induced development: </w:t>
            </w:r>
          </w:p>
          <w:p w14:paraId="135C11B0" w14:textId="77777777" w:rsidR="0044175A" w:rsidRPr="00935881" w:rsidRDefault="0044175A" w:rsidP="0044175A">
            <w:pPr>
              <w:autoSpaceDE w:val="0"/>
              <w:autoSpaceDN w:val="0"/>
              <w:adjustRightInd w:val="0"/>
              <w:spacing w:after="0" w:line="240" w:lineRule="auto"/>
              <w:rPr>
                <w:rFonts w:asciiTheme="majorHAnsi" w:eastAsia="Calibri" w:hAnsiTheme="majorHAnsi" w:cstheme="majorHAnsi"/>
                <w:i/>
                <w:iCs/>
                <w:color w:val="000000"/>
              </w:rPr>
            </w:pPr>
          </w:p>
          <w:p w14:paraId="4E1F540B" w14:textId="77777777" w:rsidR="0044175A" w:rsidRPr="00935881" w:rsidRDefault="0044175A" w:rsidP="0044175A">
            <w:pPr>
              <w:autoSpaceDE w:val="0"/>
              <w:autoSpaceDN w:val="0"/>
              <w:adjustRightInd w:val="0"/>
              <w:spacing w:after="0" w:line="240" w:lineRule="auto"/>
              <w:rPr>
                <w:rFonts w:asciiTheme="majorHAnsi" w:eastAsia="Calibri" w:hAnsiTheme="majorHAnsi" w:cstheme="majorHAnsi"/>
                <w:i/>
                <w:iCs/>
                <w:color w:val="000000"/>
              </w:rPr>
            </w:pPr>
            <w:r w:rsidRPr="00935881">
              <w:rPr>
                <w:rFonts w:asciiTheme="majorHAnsi" w:eastAsia="Calibri" w:hAnsiTheme="majorHAnsi" w:cstheme="majorHAnsi"/>
                <w:i/>
                <w:iCs/>
                <w:color w:val="000000"/>
              </w:rPr>
              <w:t>1. For the Conservation Area and Level A/B Aquifer Protection Area along Route 44 in Bolton, adjacent to Manchester, it stated “development along the sewer line will be limited to properties with frontage on the sewer line. All development shall be consistent with the current zoning at the time that the BLRWPCA [Bolton Lakes Regional Water Pollution Control Authority] was created.”</w:t>
            </w:r>
          </w:p>
          <w:p w14:paraId="22E8124C" w14:textId="77777777" w:rsidR="0044175A" w:rsidRPr="00935881" w:rsidRDefault="0044175A" w:rsidP="0044175A">
            <w:pPr>
              <w:autoSpaceDE w:val="0"/>
              <w:autoSpaceDN w:val="0"/>
              <w:adjustRightInd w:val="0"/>
              <w:spacing w:after="0" w:line="240" w:lineRule="auto"/>
              <w:rPr>
                <w:rFonts w:asciiTheme="majorHAnsi" w:eastAsia="Calibri" w:hAnsiTheme="majorHAnsi" w:cstheme="majorHAnsi"/>
                <w:i/>
                <w:iCs/>
                <w:color w:val="000000"/>
              </w:rPr>
            </w:pPr>
            <w:r w:rsidRPr="00935881">
              <w:rPr>
                <w:rFonts w:asciiTheme="majorHAnsi" w:eastAsia="Calibri" w:hAnsiTheme="majorHAnsi" w:cstheme="majorHAnsi"/>
                <w:i/>
                <w:iCs/>
                <w:color w:val="000000"/>
              </w:rPr>
              <w:t xml:space="preserve"> </w:t>
            </w:r>
          </w:p>
          <w:p w14:paraId="3C12C174" w14:textId="77777777" w:rsidR="0044175A" w:rsidRPr="00935881" w:rsidRDefault="0044175A" w:rsidP="0044175A">
            <w:pPr>
              <w:autoSpaceDE w:val="0"/>
              <w:autoSpaceDN w:val="0"/>
              <w:adjustRightInd w:val="0"/>
              <w:spacing w:after="0" w:line="240" w:lineRule="auto"/>
              <w:rPr>
                <w:rFonts w:asciiTheme="majorHAnsi" w:eastAsia="Calibri" w:hAnsiTheme="majorHAnsi" w:cstheme="majorHAnsi"/>
                <w:i/>
                <w:iCs/>
                <w:color w:val="000000"/>
              </w:rPr>
            </w:pPr>
            <w:r w:rsidRPr="00935881">
              <w:rPr>
                <w:rFonts w:asciiTheme="majorHAnsi" w:eastAsia="Calibri" w:hAnsiTheme="majorHAnsi" w:cstheme="majorHAnsi"/>
                <w:i/>
                <w:iCs/>
                <w:color w:val="000000"/>
              </w:rPr>
              <w:t xml:space="preserve">2. For the Conservation Area in Bolton, along Route 44 adjacent to the Coventry town boundary, it stated “the sewer pipe size for this area will be restricted to accommodate existing development only. No provisions will be made to provide sewer service into Coventry” [emphasis added]. </w:t>
            </w:r>
          </w:p>
          <w:p w14:paraId="369462CC" w14:textId="77777777" w:rsidR="0044175A" w:rsidRPr="00935881" w:rsidRDefault="0044175A" w:rsidP="0044175A">
            <w:pPr>
              <w:autoSpaceDE w:val="0"/>
              <w:autoSpaceDN w:val="0"/>
              <w:adjustRightInd w:val="0"/>
              <w:spacing w:after="0" w:line="240" w:lineRule="auto"/>
              <w:rPr>
                <w:rFonts w:asciiTheme="majorHAnsi" w:eastAsia="Calibri" w:hAnsiTheme="majorHAnsi" w:cstheme="majorHAnsi"/>
                <w:i/>
                <w:iCs/>
                <w:color w:val="000000"/>
              </w:rPr>
            </w:pPr>
          </w:p>
          <w:p w14:paraId="759EF5E9" w14:textId="77777777" w:rsidR="0044175A" w:rsidRPr="00935881" w:rsidRDefault="0044175A" w:rsidP="0044175A">
            <w:pPr>
              <w:autoSpaceDE w:val="0"/>
              <w:autoSpaceDN w:val="0"/>
              <w:adjustRightInd w:val="0"/>
              <w:spacing w:after="0" w:line="240" w:lineRule="auto"/>
              <w:rPr>
                <w:rFonts w:asciiTheme="majorHAnsi" w:eastAsia="Calibri" w:hAnsiTheme="majorHAnsi" w:cstheme="majorHAnsi"/>
                <w:i/>
                <w:iCs/>
                <w:color w:val="000000"/>
              </w:rPr>
            </w:pPr>
            <w:r w:rsidRPr="00935881">
              <w:rPr>
                <w:rFonts w:asciiTheme="majorHAnsi" w:eastAsia="Calibri" w:hAnsiTheme="majorHAnsi" w:cstheme="majorHAnsi"/>
                <w:i/>
                <w:iCs/>
                <w:color w:val="000000"/>
              </w:rPr>
              <w:t>3. For the “Preservation Area” and “Rural Land” in Vernon, which includes a large parcel that abuts the Coventry town boundary, it stated “Much of this parcel contains inland wetlands and is therefore not suitable for development. If sewers are extended to this parcel, they will not be an inducement to development beyond what could already be developed without sewers.”</w:t>
            </w:r>
          </w:p>
          <w:p w14:paraId="6E4CE89F" w14:textId="77777777" w:rsidR="0044175A" w:rsidRPr="00935881" w:rsidRDefault="0044175A" w:rsidP="0044175A">
            <w:pPr>
              <w:autoSpaceDE w:val="0"/>
              <w:autoSpaceDN w:val="0"/>
              <w:adjustRightInd w:val="0"/>
              <w:spacing w:after="0" w:line="240" w:lineRule="auto"/>
              <w:rPr>
                <w:rFonts w:asciiTheme="majorHAnsi" w:eastAsia="Calibri" w:hAnsiTheme="majorHAnsi" w:cstheme="majorHAnsi"/>
                <w:i/>
                <w:iCs/>
                <w:color w:val="000000"/>
              </w:rPr>
            </w:pPr>
          </w:p>
          <w:p w14:paraId="17851B11" w14:textId="77777777" w:rsidR="0044175A" w:rsidRPr="00935881" w:rsidRDefault="0044175A" w:rsidP="0044175A">
            <w:pPr>
              <w:autoSpaceDE w:val="0"/>
              <w:autoSpaceDN w:val="0"/>
              <w:adjustRightInd w:val="0"/>
              <w:spacing w:after="0" w:line="240" w:lineRule="auto"/>
              <w:rPr>
                <w:rFonts w:asciiTheme="majorHAnsi" w:eastAsia="Calibri" w:hAnsiTheme="majorHAnsi" w:cstheme="majorHAnsi"/>
                <w:i/>
                <w:iCs/>
                <w:color w:val="000000"/>
              </w:rPr>
            </w:pPr>
            <w:r w:rsidRPr="00935881">
              <w:rPr>
                <w:rFonts w:asciiTheme="majorHAnsi" w:eastAsia="Calibri" w:hAnsiTheme="majorHAnsi" w:cstheme="majorHAnsi"/>
                <w:i/>
                <w:iCs/>
                <w:color w:val="000000"/>
              </w:rPr>
              <w:t>This proposal to extend sewers into Coventry is an explicit contradiction of assurances made in the 2006 EIE for the publicly funded Bolton sewer line. There is a public policy interest in upholding that specific public commitment.</w:t>
            </w:r>
          </w:p>
          <w:p w14:paraId="686C2607" w14:textId="77777777" w:rsidR="0044175A" w:rsidRPr="00935881" w:rsidRDefault="0044175A" w:rsidP="0044175A">
            <w:pPr>
              <w:autoSpaceDE w:val="0"/>
              <w:autoSpaceDN w:val="0"/>
              <w:adjustRightInd w:val="0"/>
              <w:spacing w:after="0" w:line="240" w:lineRule="auto"/>
              <w:rPr>
                <w:rFonts w:asciiTheme="majorHAnsi" w:eastAsia="Calibri" w:hAnsiTheme="majorHAnsi" w:cstheme="majorHAnsi"/>
                <w:i/>
                <w:iCs/>
                <w:color w:val="000000"/>
              </w:rPr>
            </w:pPr>
          </w:p>
          <w:p w14:paraId="17FBC5FE" w14:textId="77777777" w:rsidR="0044175A" w:rsidRPr="00935881" w:rsidRDefault="0044175A" w:rsidP="0044175A">
            <w:pPr>
              <w:autoSpaceDE w:val="0"/>
              <w:autoSpaceDN w:val="0"/>
              <w:adjustRightInd w:val="0"/>
              <w:spacing w:after="0" w:line="240" w:lineRule="auto"/>
              <w:rPr>
                <w:rFonts w:asciiTheme="majorHAnsi" w:eastAsia="Calibri" w:hAnsiTheme="majorHAnsi" w:cstheme="majorHAnsi"/>
                <w:i/>
                <w:iCs/>
                <w:color w:val="000000"/>
              </w:rPr>
            </w:pPr>
            <w:r w:rsidRPr="00935881">
              <w:rPr>
                <w:rFonts w:asciiTheme="majorHAnsi" w:eastAsia="Calibri" w:hAnsiTheme="majorHAnsi" w:cstheme="majorHAnsi"/>
                <w:b/>
                <w:bCs/>
                <w:i/>
                <w:iCs/>
                <w:color w:val="000000"/>
              </w:rPr>
              <w:t>Recommendation 1</w:t>
            </w:r>
            <w:r w:rsidRPr="00935881">
              <w:rPr>
                <w:rFonts w:asciiTheme="majorHAnsi" w:eastAsia="Calibri" w:hAnsiTheme="majorHAnsi" w:cstheme="majorHAnsi"/>
                <w:i/>
                <w:iCs/>
                <w:color w:val="000000"/>
              </w:rPr>
              <w:t>: It is incumbent on the Department of Energy and Environmental Protection (DEEP) to review the Coventry proposal to assess 1) what economic, ecological and regional planning objectives led to the assurance that the Bolton sewer line would not be extended; and 2) what conditions would be necessary in the proposed extension to comply with the objectives that led to that restriction for the Bolton sewer line?</w:t>
            </w:r>
          </w:p>
          <w:p w14:paraId="30E766E2" w14:textId="77777777" w:rsidR="0044175A" w:rsidRPr="00935881" w:rsidRDefault="0044175A" w:rsidP="0044175A">
            <w:pPr>
              <w:autoSpaceDE w:val="0"/>
              <w:autoSpaceDN w:val="0"/>
              <w:adjustRightInd w:val="0"/>
              <w:spacing w:after="0" w:line="240" w:lineRule="auto"/>
              <w:rPr>
                <w:rFonts w:asciiTheme="majorHAnsi" w:eastAsia="Calibri" w:hAnsiTheme="majorHAnsi" w:cstheme="majorHAnsi"/>
                <w:color w:val="000000"/>
              </w:rPr>
            </w:pPr>
          </w:p>
          <w:p w14:paraId="3ED7F12A" w14:textId="77777777" w:rsidR="0044175A" w:rsidRPr="00935881" w:rsidRDefault="0044175A" w:rsidP="0044175A">
            <w:pPr>
              <w:rPr>
                <w:rFonts w:asciiTheme="majorHAnsi" w:eastAsia="Calibri" w:hAnsiTheme="majorHAnsi" w:cstheme="majorHAnsi"/>
                <w:b/>
                <w:bCs/>
                <w:u w:val="single"/>
              </w:rPr>
            </w:pPr>
            <w:r w:rsidRPr="00935881">
              <w:rPr>
                <w:rFonts w:asciiTheme="majorHAnsi" w:eastAsia="Calibri" w:hAnsiTheme="majorHAnsi" w:cstheme="majorHAnsi"/>
                <w:b/>
                <w:bCs/>
                <w:u w:val="single"/>
              </w:rPr>
              <w:t xml:space="preserve">DEEP RESPONSE:   </w:t>
            </w:r>
          </w:p>
          <w:p w14:paraId="7D4BB46B" w14:textId="48413D85" w:rsidR="0044175A" w:rsidRPr="00935881" w:rsidRDefault="00AB07AE" w:rsidP="0044175A">
            <w:pPr>
              <w:autoSpaceDE w:val="0"/>
              <w:autoSpaceDN w:val="0"/>
              <w:adjustRightInd w:val="0"/>
              <w:spacing w:after="0" w:line="240" w:lineRule="auto"/>
              <w:rPr>
                <w:rFonts w:asciiTheme="majorHAnsi" w:eastAsia="Calibri" w:hAnsiTheme="majorHAnsi" w:cstheme="majorHAnsi"/>
                <w:color w:val="000000"/>
              </w:rPr>
            </w:pPr>
            <w:r>
              <w:rPr>
                <w:rFonts w:asciiTheme="majorHAnsi" w:eastAsia="Calibri" w:hAnsiTheme="majorHAnsi" w:cstheme="majorHAnsi"/>
                <w:color w:val="000000"/>
              </w:rPr>
              <w:t>DEEP’s comments on the EIE for the 2006 BLRWPCA project were based on the content and interpretations of the 2005-2010 State C&amp;D Plan, which has been replaced and super</w:t>
            </w:r>
            <w:r w:rsidR="00A86B0D">
              <w:rPr>
                <w:rFonts w:asciiTheme="majorHAnsi" w:eastAsia="Calibri" w:hAnsiTheme="majorHAnsi" w:cstheme="majorHAnsi"/>
                <w:color w:val="000000"/>
              </w:rPr>
              <w:t>s</w:t>
            </w:r>
            <w:r>
              <w:rPr>
                <w:rFonts w:asciiTheme="majorHAnsi" w:eastAsia="Calibri" w:hAnsiTheme="majorHAnsi" w:cstheme="majorHAnsi"/>
                <w:color w:val="000000"/>
              </w:rPr>
              <w:t xml:space="preserve">eded.  </w:t>
            </w:r>
            <w:r w:rsidR="0044175A" w:rsidRPr="00935881">
              <w:rPr>
                <w:rFonts w:asciiTheme="majorHAnsi" w:eastAsia="Calibri" w:hAnsiTheme="majorHAnsi" w:cstheme="majorHAnsi"/>
                <w:color w:val="000000"/>
              </w:rPr>
              <w:t>The 2005-2010 State C&amp;D Plan and the associated locational map</w:t>
            </w:r>
            <w:r>
              <w:rPr>
                <w:rFonts w:asciiTheme="majorHAnsi" w:eastAsia="Calibri" w:hAnsiTheme="majorHAnsi" w:cstheme="majorHAnsi"/>
                <w:color w:val="000000"/>
              </w:rPr>
              <w:t>,</w:t>
            </w:r>
            <w:r w:rsidR="0044175A" w:rsidRPr="00935881">
              <w:rPr>
                <w:rFonts w:asciiTheme="majorHAnsi" w:eastAsia="Calibri" w:hAnsiTheme="majorHAnsi" w:cstheme="majorHAnsi"/>
                <w:color w:val="000000"/>
              </w:rPr>
              <w:t xml:space="preserve"> in place at the time the Bolton project was being planned</w:t>
            </w:r>
            <w:r>
              <w:rPr>
                <w:rFonts w:asciiTheme="majorHAnsi" w:eastAsia="Calibri" w:hAnsiTheme="majorHAnsi" w:cstheme="majorHAnsi"/>
                <w:color w:val="000000"/>
              </w:rPr>
              <w:t>,</w:t>
            </w:r>
            <w:r w:rsidR="0044175A" w:rsidRPr="00935881">
              <w:rPr>
                <w:rFonts w:asciiTheme="majorHAnsi" w:eastAsia="Calibri" w:hAnsiTheme="majorHAnsi" w:cstheme="majorHAnsi"/>
                <w:color w:val="000000"/>
              </w:rPr>
              <w:t xml:space="preserve"> guided in part the requirements and recommendations included in the EIE for this project. DEEP recognizes that th</w:t>
            </w:r>
            <w:r>
              <w:rPr>
                <w:rFonts w:asciiTheme="majorHAnsi" w:eastAsia="Calibri" w:hAnsiTheme="majorHAnsi" w:cstheme="majorHAnsi"/>
                <w:color w:val="000000"/>
              </w:rPr>
              <w:t>e 2005-2010 State C&amp;D</w:t>
            </w:r>
            <w:r w:rsidR="0044175A" w:rsidRPr="00935881">
              <w:rPr>
                <w:rFonts w:asciiTheme="majorHAnsi" w:eastAsia="Calibri" w:hAnsiTheme="majorHAnsi" w:cstheme="majorHAnsi"/>
                <w:color w:val="000000"/>
              </w:rPr>
              <w:t xml:space="preserve"> Plan heavily relied on its locational map to determine consistency between Local and State planning and development goals. This reliance may have led to a stricter interpretation of this Plan as it applied to the Bolton project and the resultant assurances that were included in the 2006 EIE.  </w:t>
            </w:r>
          </w:p>
          <w:p w14:paraId="5C5556BE" w14:textId="77777777" w:rsidR="0044175A" w:rsidRPr="00935881" w:rsidRDefault="0044175A" w:rsidP="0044175A">
            <w:pPr>
              <w:autoSpaceDE w:val="0"/>
              <w:autoSpaceDN w:val="0"/>
              <w:adjustRightInd w:val="0"/>
              <w:spacing w:after="0" w:line="240" w:lineRule="auto"/>
              <w:rPr>
                <w:rFonts w:asciiTheme="majorHAnsi" w:eastAsia="Calibri" w:hAnsiTheme="majorHAnsi" w:cstheme="majorHAnsi"/>
                <w:color w:val="000000"/>
              </w:rPr>
            </w:pPr>
          </w:p>
          <w:p w14:paraId="50EDAA30" w14:textId="72D677C3" w:rsidR="0044175A" w:rsidRPr="00935881" w:rsidRDefault="0044175A" w:rsidP="0044175A">
            <w:pPr>
              <w:autoSpaceDE w:val="0"/>
              <w:autoSpaceDN w:val="0"/>
              <w:adjustRightInd w:val="0"/>
              <w:spacing w:after="0" w:line="240" w:lineRule="auto"/>
              <w:rPr>
                <w:rFonts w:asciiTheme="majorHAnsi" w:eastAsia="Calibri" w:hAnsiTheme="majorHAnsi" w:cstheme="majorHAnsi"/>
                <w:color w:val="000000"/>
              </w:rPr>
            </w:pPr>
            <w:r w:rsidRPr="00935881">
              <w:rPr>
                <w:rFonts w:asciiTheme="majorHAnsi" w:eastAsia="Calibri" w:hAnsiTheme="majorHAnsi" w:cstheme="majorHAnsi"/>
                <w:color w:val="000000"/>
              </w:rPr>
              <w:t>In contrast, the current 2013-2018</w:t>
            </w:r>
            <w:r w:rsidR="00AB07AE">
              <w:rPr>
                <w:rFonts w:asciiTheme="majorHAnsi" w:eastAsia="Calibri" w:hAnsiTheme="majorHAnsi" w:cstheme="majorHAnsi"/>
                <w:color w:val="000000"/>
              </w:rPr>
              <w:t xml:space="preserve"> State C&amp;D</w:t>
            </w:r>
            <w:r w:rsidRPr="00935881">
              <w:rPr>
                <w:rFonts w:asciiTheme="majorHAnsi" w:eastAsia="Calibri" w:hAnsiTheme="majorHAnsi" w:cstheme="majorHAnsi"/>
                <w:color w:val="000000"/>
              </w:rPr>
              <w:t xml:space="preserve"> </w:t>
            </w:r>
            <w:r w:rsidR="00AB07AE">
              <w:rPr>
                <w:rFonts w:asciiTheme="majorHAnsi" w:eastAsia="Calibri" w:hAnsiTheme="majorHAnsi" w:cstheme="majorHAnsi"/>
                <w:color w:val="000000"/>
              </w:rPr>
              <w:t>P</w:t>
            </w:r>
            <w:r w:rsidRPr="00935881">
              <w:rPr>
                <w:rFonts w:asciiTheme="majorHAnsi" w:eastAsia="Calibri" w:hAnsiTheme="majorHAnsi" w:cstheme="majorHAnsi"/>
                <w:color w:val="000000"/>
              </w:rPr>
              <w:t xml:space="preserve">lan gives greater deference to municipal POCDs rather than relying on the State to serve as a de facto zoning commission. The current Plan requirements ensure that no state agency will use the Locational Guide Map as the sole means to document the POCD consistency of an action. </w:t>
            </w:r>
          </w:p>
          <w:p w14:paraId="48A6D43F" w14:textId="77777777" w:rsidR="0044175A" w:rsidRPr="00935881" w:rsidRDefault="0044175A" w:rsidP="0044175A">
            <w:pPr>
              <w:autoSpaceDE w:val="0"/>
              <w:autoSpaceDN w:val="0"/>
              <w:adjustRightInd w:val="0"/>
              <w:spacing w:after="0" w:line="240" w:lineRule="auto"/>
              <w:rPr>
                <w:rFonts w:asciiTheme="majorHAnsi" w:eastAsia="Calibri" w:hAnsiTheme="majorHAnsi" w:cstheme="majorHAnsi"/>
                <w:color w:val="000000"/>
              </w:rPr>
            </w:pPr>
          </w:p>
          <w:p w14:paraId="43294270" w14:textId="28BD5912" w:rsidR="0044175A" w:rsidRPr="00935881" w:rsidRDefault="0044175A" w:rsidP="0044175A">
            <w:pPr>
              <w:rPr>
                <w:rFonts w:asciiTheme="majorHAnsi" w:eastAsia="Calibri" w:hAnsiTheme="majorHAnsi" w:cstheme="majorHAnsi"/>
                <w:color w:val="000000"/>
              </w:rPr>
            </w:pPr>
            <w:r w:rsidRPr="00935881">
              <w:rPr>
                <w:rFonts w:asciiTheme="majorHAnsi" w:eastAsia="Calibri" w:hAnsiTheme="majorHAnsi" w:cstheme="majorHAnsi"/>
                <w:color w:val="000000"/>
              </w:rPr>
              <w:t xml:space="preserve">The current </w:t>
            </w:r>
            <w:r w:rsidR="00AB07AE">
              <w:rPr>
                <w:rFonts w:asciiTheme="majorHAnsi" w:eastAsia="Calibri" w:hAnsiTheme="majorHAnsi" w:cstheme="majorHAnsi"/>
                <w:color w:val="000000"/>
              </w:rPr>
              <w:t>P</w:t>
            </w:r>
            <w:r w:rsidRPr="00935881">
              <w:rPr>
                <w:rFonts w:asciiTheme="majorHAnsi" w:eastAsia="Calibri" w:hAnsiTheme="majorHAnsi" w:cstheme="majorHAnsi"/>
                <w:color w:val="000000"/>
              </w:rPr>
              <w:t>lan identifies the proposed project located within a Balanced Priority Funding Area (BPFA) and conservation area. However, as documented in the Town’s letters to DEEP dated November 20, and December 17, 2020, “the defining qualities of a Conservation Area are not present on these developed or proposed to be developed properties…It appears that the use of census block data and less accurate, broad based mapping  assumptions have created this misrepresentation, which OPM does recognize can happen.” A copy of these letters is attached to this document for further consultation.</w:t>
            </w:r>
          </w:p>
          <w:p w14:paraId="20E69C74" w14:textId="69E849DE" w:rsidR="0044175A" w:rsidRPr="00935881" w:rsidRDefault="00A86B0D" w:rsidP="0044175A">
            <w:pPr>
              <w:rPr>
                <w:rFonts w:asciiTheme="majorHAnsi" w:eastAsia="Calibri" w:hAnsiTheme="majorHAnsi" w:cstheme="majorHAnsi"/>
                <w:color w:val="000000"/>
              </w:rPr>
            </w:pPr>
            <w:r>
              <w:rPr>
                <w:rFonts w:asciiTheme="majorHAnsi" w:eastAsia="Calibri" w:hAnsiTheme="majorHAnsi" w:cstheme="majorHAnsi"/>
                <w:color w:val="000000"/>
              </w:rPr>
              <w:t>Additionally, DEEP notes that t</w:t>
            </w:r>
            <w:r w:rsidR="0044175A" w:rsidRPr="00935881">
              <w:rPr>
                <w:rFonts w:asciiTheme="majorHAnsi" w:eastAsia="Calibri" w:hAnsiTheme="majorHAnsi" w:cstheme="majorHAnsi"/>
                <w:color w:val="000000"/>
              </w:rPr>
              <w:t>he current</w:t>
            </w:r>
            <w:r>
              <w:rPr>
                <w:rFonts w:asciiTheme="majorHAnsi" w:eastAsia="Calibri" w:hAnsiTheme="majorHAnsi" w:cstheme="majorHAnsi"/>
                <w:color w:val="000000"/>
              </w:rPr>
              <w:t xml:space="preserve"> project is</w:t>
            </w:r>
            <w:r w:rsidR="0044175A" w:rsidRPr="00935881">
              <w:rPr>
                <w:rFonts w:asciiTheme="majorHAnsi" w:eastAsia="Calibri" w:hAnsiTheme="majorHAnsi" w:cstheme="majorHAnsi"/>
                <w:color w:val="000000"/>
              </w:rPr>
              <w:t xml:space="preserve"> narrower-in-scope compared to the Town’s original proposal from several years ago that encompassed a larger sewer service area</w:t>
            </w:r>
            <w:r>
              <w:rPr>
                <w:rFonts w:asciiTheme="majorHAnsi" w:eastAsia="Calibri" w:hAnsiTheme="majorHAnsi" w:cstheme="majorHAnsi"/>
                <w:color w:val="000000"/>
              </w:rPr>
              <w:t>.  The current project proposal</w:t>
            </w:r>
            <w:r w:rsidR="0044175A" w:rsidRPr="00935881">
              <w:rPr>
                <w:rFonts w:asciiTheme="majorHAnsi" w:eastAsia="Calibri" w:hAnsiTheme="majorHAnsi" w:cstheme="majorHAnsi"/>
                <w:color w:val="000000"/>
              </w:rPr>
              <w:t xml:space="preserve"> was revised by the Town in recent years to concentrate the area of economic growth as shown in the attached sewer service area while also allowing certain properties within this area to benefit from an offsite wastewater management solution.</w:t>
            </w:r>
            <w:r w:rsidR="00C02590">
              <w:rPr>
                <w:rFonts w:asciiTheme="majorHAnsi" w:eastAsia="Calibri" w:hAnsiTheme="majorHAnsi" w:cstheme="majorHAnsi"/>
                <w:color w:val="000000"/>
              </w:rPr>
              <w:t xml:space="preserve"> </w:t>
            </w:r>
          </w:p>
          <w:p w14:paraId="4A0CD8D8" w14:textId="488F6608" w:rsidR="0044175A" w:rsidRPr="00935881" w:rsidRDefault="0044175A" w:rsidP="0044175A">
            <w:pPr>
              <w:rPr>
                <w:rFonts w:asciiTheme="majorHAnsi" w:eastAsia="Calibri" w:hAnsiTheme="majorHAnsi" w:cstheme="majorHAnsi"/>
                <w:color w:val="000000"/>
              </w:rPr>
            </w:pPr>
            <w:r w:rsidRPr="00935881">
              <w:rPr>
                <w:rFonts w:asciiTheme="majorHAnsi" w:eastAsia="Calibri" w:hAnsiTheme="majorHAnsi" w:cstheme="majorHAnsi"/>
                <w:color w:val="000000"/>
              </w:rPr>
              <w:t xml:space="preserve">DEEP </w:t>
            </w:r>
            <w:r w:rsidR="00C02590">
              <w:rPr>
                <w:rFonts w:asciiTheme="majorHAnsi" w:eastAsia="Calibri" w:hAnsiTheme="majorHAnsi" w:cstheme="majorHAnsi"/>
                <w:color w:val="000000"/>
              </w:rPr>
              <w:t xml:space="preserve">seeks to </w:t>
            </w:r>
            <w:r w:rsidRPr="00935881">
              <w:rPr>
                <w:rFonts w:asciiTheme="majorHAnsi" w:eastAsia="Calibri" w:hAnsiTheme="majorHAnsi" w:cstheme="majorHAnsi"/>
                <w:color w:val="000000"/>
              </w:rPr>
              <w:t xml:space="preserve">support the economic vitality of communities </w:t>
            </w:r>
            <w:r w:rsidR="00C02590">
              <w:rPr>
                <w:rFonts w:asciiTheme="majorHAnsi" w:eastAsia="Calibri" w:hAnsiTheme="majorHAnsi" w:cstheme="majorHAnsi"/>
                <w:color w:val="000000"/>
              </w:rPr>
              <w:t>and works with local and state agencies to review projects to assure consistency with applicable</w:t>
            </w:r>
            <w:r w:rsidR="00844BFA">
              <w:rPr>
                <w:rFonts w:asciiTheme="majorHAnsi" w:eastAsia="Calibri" w:hAnsiTheme="majorHAnsi" w:cstheme="majorHAnsi"/>
                <w:color w:val="000000"/>
              </w:rPr>
              <w:t xml:space="preserve"> and</w:t>
            </w:r>
            <w:r w:rsidR="00C02590">
              <w:rPr>
                <w:rFonts w:asciiTheme="majorHAnsi" w:eastAsia="Calibri" w:hAnsiTheme="majorHAnsi" w:cstheme="majorHAnsi"/>
                <w:color w:val="000000"/>
              </w:rPr>
              <w:t xml:space="preserve"> current </w:t>
            </w:r>
            <w:r w:rsidR="00C02590" w:rsidRPr="00935881">
              <w:rPr>
                <w:rFonts w:asciiTheme="majorHAnsi" w:eastAsia="Calibri" w:hAnsiTheme="majorHAnsi" w:cstheme="majorHAnsi"/>
                <w:color w:val="000000"/>
              </w:rPr>
              <w:t>local, regional and State plans of C&amp;D</w:t>
            </w:r>
            <w:r w:rsidR="00C02590">
              <w:rPr>
                <w:rFonts w:asciiTheme="majorHAnsi" w:eastAsia="Calibri" w:hAnsiTheme="majorHAnsi" w:cstheme="majorHAnsi"/>
                <w:color w:val="000000"/>
              </w:rPr>
              <w:t xml:space="preserve"> requirements and to protect the </w:t>
            </w:r>
            <w:r w:rsidR="00844BFA">
              <w:rPr>
                <w:rFonts w:asciiTheme="majorHAnsi" w:eastAsia="Calibri" w:hAnsiTheme="majorHAnsi" w:cstheme="majorHAnsi"/>
                <w:color w:val="000000"/>
              </w:rPr>
              <w:t xml:space="preserve">state’s </w:t>
            </w:r>
            <w:r w:rsidR="00C02590">
              <w:rPr>
                <w:rFonts w:asciiTheme="majorHAnsi" w:eastAsia="Calibri" w:hAnsiTheme="majorHAnsi" w:cstheme="majorHAnsi"/>
                <w:color w:val="000000"/>
              </w:rPr>
              <w:t xml:space="preserve">natural resources and the environment. </w:t>
            </w:r>
            <w:r w:rsidR="005D446F">
              <w:rPr>
                <w:rFonts w:asciiTheme="majorHAnsi" w:eastAsia="Calibri" w:hAnsiTheme="majorHAnsi" w:cstheme="majorHAnsi"/>
                <w:color w:val="000000"/>
              </w:rPr>
              <w:t>As part of its environmental review, DEEP has noted that t</w:t>
            </w:r>
            <w:r w:rsidR="005D446F" w:rsidRPr="00935881">
              <w:rPr>
                <w:rFonts w:asciiTheme="majorHAnsi" w:eastAsia="Calibri" w:hAnsiTheme="majorHAnsi" w:cstheme="majorHAnsi"/>
                <w:color w:val="000000"/>
              </w:rPr>
              <w:t>here are no aquifer protection areas in the project area nor are there any areas that rise to the level of being a preservation, conservation or environmentally sensitive area within the proposed sewer service area.</w:t>
            </w:r>
          </w:p>
          <w:tbl>
            <w:tblPr>
              <w:tblW w:w="9180" w:type="dxa"/>
              <w:tblBorders>
                <w:top w:val="nil"/>
                <w:left w:val="nil"/>
                <w:bottom w:val="nil"/>
                <w:right w:val="nil"/>
              </w:tblBorders>
              <w:tblLayout w:type="fixed"/>
              <w:tblLook w:val="0000" w:firstRow="0" w:lastRow="0" w:firstColumn="0" w:lastColumn="0" w:noHBand="0" w:noVBand="0"/>
            </w:tblPr>
            <w:tblGrid>
              <w:gridCol w:w="9180"/>
            </w:tblGrid>
            <w:tr w:rsidR="0044175A" w:rsidRPr="00935881" w14:paraId="284F821A" w14:textId="77777777" w:rsidTr="00377B4F">
              <w:trPr>
                <w:trHeight w:val="4902"/>
              </w:trPr>
              <w:tc>
                <w:tcPr>
                  <w:tcW w:w="9180" w:type="dxa"/>
                </w:tcPr>
                <w:p w14:paraId="78F07208" w14:textId="77777777" w:rsidR="0044175A" w:rsidRPr="00935881" w:rsidRDefault="0044175A" w:rsidP="0044175A">
                  <w:pPr>
                    <w:ind w:left="-113"/>
                    <w:rPr>
                      <w:rFonts w:asciiTheme="majorHAnsi" w:eastAsia="Calibri" w:hAnsiTheme="majorHAnsi" w:cstheme="majorHAnsi"/>
                      <w:b/>
                      <w:bCs/>
                      <w:i/>
                      <w:iCs/>
                      <w:color w:val="000000"/>
                    </w:rPr>
                  </w:pPr>
                  <w:r w:rsidRPr="00935881">
                    <w:rPr>
                      <w:rFonts w:asciiTheme="majorHAnsi" w:eastAsia="Calibri" w:hAnsiTheme="majorHAnsi" w:cstheme="majorHAnsi"/>
                      <w:b/>
                      <w:bCs/>
                      <w:i/>
                      <w:iCs/>
                      <w:color w:val="000000"/>
                    </w:rPr>
                    <w:t xml:space="preserve">II. Private projects that are totally dependent on public infrastructure warrant enhanced scrutiny for consistency with regional and local planning objectives </w:t>
                  </w:r>
                </w:p>
                <w:p w14:paraId="3B53928B" w14:textId="77777777" w:rsidR="0044175A" w:rsidRPr="00935881" w:rsidRDefault="0044175A" w:rsidP="0044175A">
                  <w:pPr>
                    <w:ind w:left="-113"/>
                    <w:rPr>
                      <w:rFonts w:asciiTheme="majorHAnsi" w:eastAsia="Calibri" w:hAnsiTheme="majorHAnsi" w:cstheme="majorHAnsi"/>
                      <w:i/>
                      <w:iCs/>
                      <w:color w:val="000000"/>
                    </w:rPr>
                  </w:pPr>
                  <w:r w:rsidRPr="00935881">
                    <w:rPr>
                      <w:rFonts w:asciiTheme="majorHAnsi" w:eastAsia="Calibri" w:hAnsiTheme="majorHAnsi" w:cstheme="majorHAnsi"/>
                      <w:i/>
                      <w:iCs/>
                      <w:color w:val="000000"/>
                    </w:rPr>
                    <w:t xml:space="preserve">The private funding of the proposed Coventry sewer project is not justification to escape the scrutiny that would be required if the project were publicly funded. The proposed Coventry segment is distinct from projects, like highways, that were built to accommodate additional users. It would not be possible were it not for the expenditure of public funds for the Manchester Sewage Treatment Facility and for the Bolton sewer line, that specifically excluded additional users. </w:t>
                  </w:r>
                </w:p>
                <w:p w14:paraId="1029BF3B" w14:textId="77777777" w:rsidR="0044175A" w:rsidRPr="00935881" w:rsidRDefault="0044175A" w:rsidP="0044175A">
                  <w:pPr>
                    <w:ind w:left="-113"/>
                    <w:rPr>
                      <w:rFonts w:asciiTheme="majorHAnsi" w:eastAsia="Calibri" w:hAnsiTheme="majorHAnsi" w:cstheme="majorHAnsi"/>
                      <w:i/>
                      <w:iCs/>
                      <w:color w:val="000000"/>
                    </w:rPr>
                  </w:pPr>
                  <w:r w:rsidRPr="00935881">
                    <w:rPr>
                      <w:rFonts w:asciiTheme="majorHAnsi" w:eastAsia="Calibri" w:hAnsiTheme="majorHAnsi" w:cstheme="majorHAnsi"/>
                      <w:i/>
                      <w:iCs/>
                      <w:color w:val="000000"/>
                    </w:rPr>
                    <w:t xml:space="preserve">For years the Department of Energy and Environmental Protection (DEEP) maintained that new, private infrastructure intended to tie into publicly funded infrastructure </w:t>
                  </w:r>
                  <w:r w:rsidRPr="00935881">
                    <w:rPr>
                      <w:rFonts w:asciiTheme="majorHAnsi" w:eastAsia="Calibri" w:hAnsiTheme="majorHAnsi" w:cstheme="majorHAnsi"/>
                      <w:b/>
                      <w:bCs/>
                      <w:i/>
                      <w:iCs/>
                      <w:color w:val="000000"/>
                    </w:rPr>
                    <w:t>that is inconsistent with the State Plan of Conservation and Development (POCD)</w:t>
                  </w:r>
                  <w:r w:rsidRPr="00935881">
                    <w:rPr>
                      <w:rFonts w:asciiTheme="majorHAnsi" w:eastAsia="Calibri" w:hAnsiTheme="majorHAnsi" w:cstheme="majorHAnsi"/>
                      <w:i/>
                      <w:iCs/>
                      <w:color w:val="000000"/>
                    </w:rPr>
                    <w:t xml:space="preserve"> would not be approved, unless it is intended to solve an existing pollution problem. The rationale for the policy was explained by former Commissioner Gina McCarthy in a letter to State Representative Craig Miner on May 5, 2005, “but for the consistent [with the POCD] publicly funded wastewater infrastructure, the private project could not occur”. </w:t>
                  </w:r>
                </w:p>
                <w:p w14:paraId="2C9A0104" w14:textId="77777777" w:rsidR="0044175A" w:rsidRPr="00935881" w:rsidRDefault="0044175A" w:rsidP="0044175A">
                  <w:pPr>
                    <w:ind w:left="-113"/>
                    <w:rPr>
                      <w:rFonts w:asciiTheme="majorHAnsi" w:eastAsia="Calibri" w:hAnsiTheme="majorHAnsi" w:cstheme="majorHAnsi"/>
                      <w:i/>
                      <w:iCs/>
                      <w:color w:val="000000"/>
                    </w:rPr>
                  </w:pPr>
                  <w:r w:rsidRPr="00935881">
                    <w:rPr>
                      <w:rFonts w:asciiTheme="majorHAnsi" w:eastAsia="Calibri" w:hAnsiTheme="majorHAnsi" w:cstheme="majorHAnsi"/>
                      <w:i/>
                      <w:iCs/>
                      <w:color w:val="000000"/>
                    </w:rPr>
                    <w:t xml:space="preserve">On May 20, 2015 DEEP issued a memo stating that in the interest of eliminating redundancy, it will be the responsibility of the Water Pollution Control Authority to ensure that all the design and administrative requirements are met and to assure “that the project is consistent with the requirements of current state and local plans of conservation and development”. Such an assertion </w:t>
                  </w:r>
                  <w:r w:rsidRPr="00935881">
                    <w:rPr>
                      <w:rFonts w:asciiTheme="majorHAnsi" w:eastAsia="Calibri" w:hAnsiTheme="majorHAnsi" w:cstheme="majorHAnsi"/>
                      <w:i/>
                      <w:iCs/>
                      <w:color w:val="000000"/>
                    </w:rPr>
                    <w:lastRenderedPageBreak/>
                    <w:t xml:space="preserve">with regard to the Coventry expansion is problematic since there are goals in state, local and regional planning documents that it jeopardizes. </w:t>
                  </w:r>
                </w:p>
                <w:p w14:paraId="2B25D457" w14:textId="77777777" w:rsidR="0044175A" w:rsidRPr="00935881" w:rsidRDefault="0044175A" w:rsidP="0044175A">
                  <w:pPr>
                    <w:ind w:left="-113"/>
                    <w:rPr>
                      <w:rFonts w:asciiTheme="majorHAnsi" w:eastAsia="Calibri" w:hAnsiTheme="majorHAnsi" w:cstheme="majorHAnsi"/>
                      <w:i/>
                      <w:iCs/>
                      <w:color w:val="000000"/>
                    </w:rPr>
                  </w:pPr>
                  <w:r w:rsidRPr="00935881">
                    <w:rPr>
                      <w:rFonts w:asciiTheme="majorHAnsi" w:eastAsia="Calibri" w:hAnsiTheme="majorHAnsi" w:cstheme="majorHAnsi"/>
                      <w:i/>
                      <w:iCs/>
                      <w:color w:val="000000"/>
                    </w:rPr>
                    <w:t xml:space="preserve">The State’s POCD for the Coventry service area shows it to be predominantly an area of Local Conservation Priority due to the presence of prime farmland soils and adjacent to active agricultural lands. The Capitol Region Council of Government’s Plan of Development does not specifically identify a sewer service area. To the contrary, it contains the objective to “discourage the joint extension of sewer and water service into unsewered rural areas, except for sewer extensions in areas planned for significant commercial or industrial development”. </w:t>
                  </w:r>
                </w:p>
                <w:p w14:paraId="654FD7EF" w14:textId="77777777" w:rsidR="0044175A" w:rsidRPr="00935881" w:rsidRDefault="0044175A" w:rsidP="0044175A">
                  <w:pPr>
                    <w:ind w:left="-113"/>
                    <w:rPr>
                      <w:rFonts w:asciiTheme="majorHAnsi" w:eastAsia="Calibri" w:hAnsiTheme="majorHAnsi" w:cstheme="majorHAnsi"/>
                      <w:i/>
                      <w:iCs/>
                      <w:color w:val="000000"/>
                    </w:rPr>
                  </w:pPr>
                  <w:r w:rsidRPr="00935881">
                    <w:rPr>
                      <w:rFonts w:asciiTheme="majorHAnsi" w:eastAsia="Calibri" w:hAnsiTheme="majorHAnsi" w:cstheme="majorHAnsi"/>
                      <w:i/>
                      <w:iCs/>
                      <w:color w:val="000000"/>
                    </w:rPr>
                    <w:t xml:space="preserve">Coventry’s Plan of Conservation and Development (2009) noted that the “Authority should consider sewer plant expansion and/or connecting to another town’s sewer system within the next ten years. Connecting to Bolton’s planned sewer system to resolve existing septic issues on Route 44 at the Bolton line should be explored.” That recommendation was intended to resolve potential environmental and health issues associated with “septic issues” and not economic development. The sole reason identified in the Scoping notice for the Coventry sewer extension is “economic development”. </w:t>
                  </w:r>
                </w:p>
                <w:p w14:paraId="431BCCDB" w14:textId="77777777" w:rsidR="0044175A" w:rsidRPr="00935881" w:rsidRDefault="0044175A" w:rsidP="0044175A">
                  <w:pPr>
                    <w:ind w:left="-113"/>
                    <w:rPr>
                      <w:rFonts w:asciiTheme="majorHAnsi" w:eastAsia="Calibri" w:hAnsiTheme="majorHAnsi" w:cstheme="majorHAnsi"/>
                      <w:i/>
                      <w:iCs/>
                      <w:color w:val="000000"/>
                    </w:rPr>
                  </w:pPr>
                  <w:r w:rsidRPr="00935881">
                    <w:rPr>
                      <w:rFonts w:asciiTheme="majorHAnsi" w:eastAsia="Calibri" w:hAnsiTheme="majorHAnsi" w:cstheme="majorHAnsi"/>
                      <w:i/>
                      <w:iCs/>
                      <w:color w:val="000000"/>
                    </w:rPr>
                    <w:t>Recommendation 2: Because the Coventry extension would include an area that is explicitly excluded from sewer service, in State, regional and local planning documents, it is incumbent on DEEP to request documentation of septic system failures that might justify the expansion into Coventry. If there are such failures, DEEP should require conditions to prevent the secondary development that was clearly intended to be avoided in Bolton, and to prevent unrestrained growth along Route 44 in Coventry, which abuts valuable agricultural soils and resources</w:t>
                  </w:r>
                </w:p>
                <w:p w14:paraId="1C8ED004" w14:textId="77777777" w:rsidR="0044175A" w:rsidRPr="00935881" w:rsidRDefault="0044175A" w:rsidP="0044175A">
                  <w:pPr>
                    <w:ind w:left="-113"/>
                    <w:rPr>
                      <w:rFonts w:asciiTheme="majorHAnsi" w:eastAsia="Calibri" w:hAnsiTheme="majorHAnsi" w:cstheme="majorHAnsi"/>
                      <w:i/>
                      <w:iCs/>
                      <w:color w:val="000000"/>
                    </w:rPr>
                  </w:pPr>
                  <w:r w:rsidRPr="00935881">
                    <w:rPr>
                      <w:rFonts w:asciiTheme="majorHAnsi" w:eastAsia="Calibri" w:hAnsiTheme="majorHAnsi" w:cstheme="majorHAnsi"/>
                      <w:i/>
                      <w:iCs/>
                      <w:color w:val="000000"/>
                    </w:rPr>
                    <w:t>Recommendation 3: An adjustment by DEEP to its May 2015 policy that depends on a local review to determine conformity with state and local Conservation and Development Plans is appropriate in instances, like this, where infrastructure projects are explicitly excluded, or not addressed, in the original EIE that created the infrastructure upon which the new project is dependent.</w:t>
                  </w:r>
                </w:p>
                <w:p w14:paraId="2DCEF6DB" w14:textId="77777777" w:rsidR="0044175A" w:rsidRPr="00935881" w:rsidRDefault="0044175A" w:rsidP="0044175A">
                  <w:pPr>
                    <w:ind w:left="-113"/>
                    <w:rPr>
                      <w:rFonts w:asciiTheme="majorHAnsi" w:eastAsia="Calibri" w:hAnsiTheme="majorHAnsi" w:cstheme="majorHAnsi"/>
                      <w:color w:val="000000"/>
                    </w:rPr>
                  </w:pPr>
                  <w:r w:rsidRPr="00935881">
                    <w:rPr>
                      <w:rFonts w:asciiTheme="majorHAnsi" w:eastAsia="Calibri" w:hAnsiTheme="majorHAnsi" w:cstheme="majorHAnsi"/>
                      <w:i/>
                      <w:iCs/>
                      <w:color w:val="000000"/>
                    </w:rPr>
                    <w:t>A corollary issue in this proposed expansion is project segmentation. Dividing large projects into smaller components is generally discouraged in environmental analysis. Segmentation can obscure the impacts of a large project because it is never examined in its entirety. In this case, project segmentation would be a consequence of private investments that normally</w:t>
                  </w:r>
                  <w:r w:rsidRPr="00935881">
                    <w:rPr>
                      <w:rFonts w:asciiTheme="majorHAnsi" w:eastAsia="Calibri" w:hAnsiTheme="majorHAnsi" w:cstheme="majorHAnsi"/>
                      <w:color w:val="000000"/>
                    </w:rPr>
                    <w:t xml:space="preserve"> </w:t>
                  </w:r>
                  <w:r w:rsidRPr="00935881">
                    <w:rPr>
                      <w:rFonts w:asciiTheme="majorHAnsi" w:eastAsia="Calibri" w:hAnsiTheme="majorHAnsi" w:cstheme="majorHAnsi"/>
                      <w:i/>
                      <w:iCs/>
                      <w:color w:val="000000"/>
                    </w:rPr>
                    <w:t>would escape an impact analysis. There is a need for close examination by DEEP of the proposal’s latent regional impacts.</w:t>
                  </w:r>
                </w:p>
                <w:p w14:paraId="77E0FB62" w14:textId="16141D29" w:rsidR="0044175A" w:rsidRPr="00935881" w:rsidRDefault="0044175A" w:rsidP="0044175A">
                  <w:pPr>
                    <w:ind w:left="-113"/>
                    <w:rPr>
                      <w:rFonts w:asciiTheme="majorHAnsi" w:eastAsia="Calibri" w:hAnsiTheme="majorHAnsi" w:cstheme="majorHAnsi"/>
                      <w:b/>
                      <w:bCs/>
                      <w:color w:val="000000"/>
                      <w:u w:val="single"/>
                    </w:rPr>
                  </w:pPr>
                  <w:r w:rsidRPr="00935881">
                    <w:rPr>
                      <w:rFonts w:asciiTheme="majorHAnsi" w:eastAsia="Calibri" w:hAnsiTheme="majorHAnsi" w:cstheme="majorHAnsi"/>
                      <w:b/>
                      <w:bCs/>
                      <w:color w:val="000000"/>
                      <w:u w:val="single"/>
                    </w:rPr>
                    <w:t>DEEP response</w:t>
                  </w:r>
                </w:p>
                <w:p w14:paraId="0D18D7EA" w14:textId="49F85E1A" w:rsidR="0044175A" w:rsidRPr="00935881" w:rsidRDefault="0044175A" w:rsidP="0044175A">
                  <w:pPr>
                    <w:ind w:left="-113"/>
                    <w:rPr>
                      <w:rFonts w:asciiTheme="majorHAnsi" w:eastAsia="Calibri" w:hAnsiTheme="majorHAnsi" w:cstheme="majorHAnsi"/>
                      <w:color w:val="000000"/>
                    </w:rPr>
                  </w:pPr>
                  <w:r w:rsidRPr="00935881">
                    <w:rPr>
                      <w:rFonts w:asciiTheme="majorHAnsi" w:eastAsia="Calibri" w:hAnsiTheme="majorHAnsi" w:cstheme="majorHAnsi"/>
                      <w:color w:val="000000"/>
                    </w:rPr>
                    <w:t>DEEP respectfully disagrees with CEQ’s suggestion that this project is escaping scrutiny. It is rather the opposite; the ongoing project review process has been coordinated with OPM</w:t>
                  </w:r>
                  <w:r w:rsidR="00933D02">
                    <w:rPr>
                      <w:rFonts w:asciiTheme="majorHAnsi" w:eastAsia="Calibri" w:hAnsiTheme="majorHAnsi" w:cstheme="majorHAnsi"/>
                      <w:color w:val="000000"/>
                    </w:rPr>
                    <w:t xml:space="preserve">, included a public </w:t>
                  </w:r>
                  <w:r w:rsidR="003D5758">
                    <w:rPr>
                      <w:rFonts w:asciiTheme="majorHAnsi" w:eastAsia="Calibri" w:hAnsiTheme="majorHAnsi" w:cstheme="majorHAnsi"/>
                      <w:color w:val="000000"/>
                    </w:rPr>
                    <w:t xml:space="preserve">notice and participation </w:t>
                  </w:r>
                  <w:r w:rsidR="00933D02">
                    <w:rPr>
                      <w:rFonts w:asciiTheme="majorHAnsi" w:eastAsia="Calibri" w:hAnsiTheme="majorHAnsi" w:cstheme="majorHAnsi"/>
                      <w:color w:val="000000"/>
                    </w:rPr>
                    <w:t>process though the Notice of Scoping,</w:t>
                  </w:r>
                  <w:r w:rsidRPr="00935881">
                    <w:rPr>
                      <w:rFonts w:asciiTheme="majorHAnsi" w:eastAsia="Calibri" w:hAnsiTheme="majorHAnsi" w:cstheme="majorHAnsi"/>
                      <w:color w:val="000000"/>
                    </w:rPr>
                    <w:t xml:space="preserve"> and </w:t>
                  </w:r>
                  <w:r w:rsidR="00933D02">
                    <w:rPr>
                      <w:rFonts w:asciiTheme="majorHAnsi" w:eastAsia="Calibri" w:hAnsiTheme="majorHAnsi" w:cstheme="majorHAnsi"/>
                      <w:color w:val="000000"/>
                    </w:rPr>
                    <w:t xml:space="preserve">is </w:t>
                  </w:r>
                  <w:r w:rsidRPr="00935881">
                    <w:rPr>
                      <w:rFonts w:asciiTheme="majorHAnsi" w:eastAsia="Calibri" w:hAnsiTheme="majorHAnsi" w:cstheme="majorHAnsi"/>
                      <w:color w:val="000000"/>
                    </w:rPr>
                    <w:t xml:space="preserve">in compliance with CEPA screening requirements. </w:t>
                  </w:r>
                </w:p>
                <w:p w14:paraId="0D1FE27C" w14:textId="01B51A75" w:rsidR="0044175A" w:rsidRPr="00935881" w:rsidRDefault="00322D52" w:rsidP="0044175A">
                  <w:pPr>
                    <w:ind w:left="-113"/>
                    <w:rPr>
                      <w:rFonts w:asciiTheme="majorHAnsi" w:eastAsia="Calibri" w:hAnsiTheme="majorHAnsi" w:cstheme="majorHAnsi"/>
                      <w:color w:val="000000"/>
                    </w:rPr>
                  </w:pPr>
                  <w:r w:rsidRPr="00935881">
                    <w:rPr>
                      <w:rFonts w:asciiTheme="majorHAnsi" w:eastAsia="Calibri" w:hAnsiTheme="majorHAnsi" w:cstheme="majorHAnsi"/>
                      <w:color w:val="000000"/>
                    </w:rPr>
                    <w:t>In regard to</w:t>
                  </w:r>
                  <w:r w:rsidR="0044175A" w:rsidRPr="00935881">
                    <w:rPr>
                      <w:rFonts w:asciiTheme="majorHAnsi" w:eastAsia="Calibri" w:hAnsiTheme="majorHAnsi" w:cstheme="majorHAnsi"/>
                      <w:color w:val="000000"/>
                    </w:rPr>
                    <w:t xml:space="preserve"> DEEP’s 2005 policy, DEEP’s </w:t>
                  </w:r>
                  <w:r w:rsidR="00025DCC">
                    <w:rPr>
                      <w:rFonts w:asciiTheme="majorHAnsi" w:eastAsia="Calibri" w:hAnsiTheme="majorHAnsi" w:cstheme="majorHAnsi"/>
                      <w:color w:val="000000"/>
                    </w:rPr>
                    <w:t xml:space="preserve">current </w:t>
                  </w:r>
                  <w:r w:rsidR="0044175A" w:rsidRPr="00935881">
                    <w:rPr>
                      <w:rFonts w:asciiTheme="majorHAnsi" w:eastAsia="Calibri" w:hAnsiTheme="majorHAnsi" w:cstheme="majorHAnsi"/>
                      <w:color w:val="000000"/>
                    </w:rPr>
                    <w:t>policy regarding non-</w:t>
                  </w:r>
                  <w:r w:rsidR="00933D02">
                    <w:rPr>
                      <w:rFonts w:asciiTheme="majorHAnsi" w:eastAsia="Calibri" w:hAnsiTheme="majorHAnsi" w:cstheme="majorHAnsi"/>
                      <w:color w:val="000000"/>
                    </w:rPr>
                    <w:t xml:space="preserve">public </w:t>
                  </w:r>
                  <w:r w:rsidR="0044175A" w:rsidRPr="00935881">
                    <w:rPr>
                      <w:rFonts w:asciiTheme="majorHAnsi" w:eastAsia="Calibri" w:hAnsiTheme="majorHAnsi" w:cstheme="majorHAnsi"/>
                      <w:color w:val="000000"/>
                    </w:rPr>
                    <w:t xml:space="preserve">funded sewer extensions recognizes the fact that the responsibility to document consistency between a project and the state and local C&amp;D Plans relies primarily on the community. </w:t>
                  </w:r>
                  <w:r w:rsidR="003D5758">
                    <w:rPr>
                      <w:rFonts w:asciiTheme="majorHAnsi" w:eastAsia="Calibri" w:hAnsiTheme="majorHAnsi" w:cstheme="majorHAnsi"/>
                      <w:color w:val="000000"/>
                    </w:rPr>
                    <w:t xml:space="preserve">To that end, </w:t>
                  </w:r>
                  <w:r w:rsidR="0044175A" w:rsidRPr="00935881">
                    <w:rPr>
                      <w:rFonts w:asciiTheme="majorHAnsi" w:eastAsia="Calibri" w:hAnsiTheme="majorHAnsi" w:cstheme="majorHAnsi"/>
                      <w:color w:val="000000"/>
                    </w:rPr>
                    <w:t xml:space="preserve">DEEP’s May 20, 2015 memo identified that privately funded wastewater infrastructure should be consistent with the requirements </w:t>
                  </w:r>
                  <w:r w:rsidR="0044175A" w:rsidRPr="00935881">
                    <w:rPr>
                      <w:rFonts w:asciiTheme="majorHAnsi" w:eastAsia="Calibri" w:hAnsiTheme="majorHAnsi" w:cstheme="majorHAnsi"/>
                      <w:color w:val="000000"/>
                    </w:rPr>
                    <w:lastRenderedPageBreak/>
                    <w:t xml:space="preserve">of current State and Local C&amp;D Plans and that the community seeking to update, or construct sewer infrastructure should provide DEEP with assurances of such a conformance. </w:t>
                  </w:r>
                </w:p>
                <w:p w14:paraId="1B40648C" w14:textId="77777777" w:rsidR="0044175A" w:rsidRPr="00935881" w:rsidRDefault="0044175A" w:rsidP="0044175A">
                  <w:pPr>
                    <w:ind w:left="-113"/>
                    <w:rPr>
                      <w:rFonts w:asciiTheme="majorHAnsi" w:eastAsia="Calibri" w:hAnsiTheme="majorHAnsi" w:cstheme="majorHAnsi"/>
                      <w:color w:val="000000"/>
                    </w:rPr>
                  </w:pPr>
                  <w:r w:rsidRPr="00935881">
                    <w:rPr>
                      <w:rFonts w:asciiTheme="majorHAnsi" w:eastAsia="Calibri" w:hAnsiTheme="majorHAnsi" w:cstheme="majorHAnsi"/>
                      <w:color w:val="000000"/>
                    </w:rPr>
                    <w:t xml:space="preserve">The Endorsement Letter from the Continuing Committee dated May 22, 2013 to the State Legislature that prefaces the 2013-2018 </w:t>
                  </w:r>
                  <w:proofErr w:type="spellStart"/>
                  <w:r w:rsidRPr="00935881">
                    <w:rPr>
                      <w:rFonts w:asciiTheme="majorHAnsi" w:eastAsia="Calibri" w:hAnsiTheme="majorHAnsi" w:cstheme="majorHAnsi"/>
                      <w:color w:val="000000"/>
                    </w:rPr>
                    <w:t>SPoCD</w:t>
                  </w:r>
                  <w:proofErr w:type="spellEnd"/>
                  <w:r w:rsidRPr="00935881">
                    <w:rPr>
                      <w:rFonts w:asciiTheme="majorHAnsi" w:eastAsia="Calibri" w:hAnsiTheme="majorHAnsi" w:cstheme="majorHAnsi"/>
                      <w:color w:val="000000"/>
                    </w:rPr>
                    <w:t xml:space="preserve"> notes that projects that are not located in priority funding areas can follow “an exception process that provides a mechanism by which state agencies may consider funding projects that have been deemed to be consistent with the text of the State Plan and are locally supported, even though such projects may not be located within a priority funding area.” In their November and December 2020 letters to DEEP, the Town’s Director of Planning and Development provided detailed information on how the project is consistent with Growth Management Principles # 1, 3 and 4 listed in the current </w:t>
                  </w:r>
                  <w:proofErr w:type="spellStart"/>
                  <w:r w:rsidRPr="00935881">
                    <w:rPr>
                      <w:rFonts w:asciiTheme="majorHAnsi" w:eastAsia="Calibri" w:hAnsiTheme="majorHAnsi" w:cstheme="majorHAnsi"/>
                      <w:color w:val="000000"/>
                    </w:rPr>
                    <w:t>SPoCD</w:t>
                  </w:r>
                  <w:proofErr w:type="spellEnd"/>
                  <w:r w:rsidRPr="00935881">
                    <w:rPr>
                      <w:rFonts w:asciiTheme="majorHAnsi" w:eastAsia="Calibri" w:hAnsiTheme="majorHAnsi" w:cstheme="majorHAnsi"/>
                      <w:color w:val="000000"/>
                    </w:rPr>
                    <w:t xml:space="preserve">.  </w:t>
                  </w:r>
                </w:p>
                <w:p w14:paraId="105E1CDD" w14:textId="77777777" w:rsidR="0044175A" w:rsidRPr="00935881" w:rsidRDefault="0044175A" w:rsidP="0044175A">
                  <w:pPr>
                    <w:ind w:left="-113"/>
                    <w:rPr>
                      <w:rFonts w:asciiTheme="majorHAnsi" w:eastAsia="Calibri" w:hAnsiTheme="majorHAnsi" w:cstheme="majorHAnsi"/>
                      <w:color w:val="000000"/>
                    </w:rPr>
                  </w:pPr>
                  <w:r w:rsidRPr="00935881">
                    <w:rPr>
                      <w:rFonts w:asciiTheme="majorHAnsi" w:eastAsia="Calibri" w:hAnsiTheme="majorHAnsi" w:cstheme="majorHAnsi"/>
                      <w:color w:val="000000"/>
                    </w:rPr>
                    <w:t xml:space="preserve">The current Town POCD identifies in its Special Planning Area section, the proposed sewer extension from Bolton. The Town is supporting this project to allow sewer infrastructure to help sustain, support and enhance the existing local and regional development goals within the sewer service area (see attachment 2). The purpose of defining and adopting a specific sewer service area within this area of Coventry is specifically done to prevent uncoordinated growth and over-development from occurring in surrounding areas and achieving the desired developments and redevelopment goals consistent with existing zoning classifications. </w:t>
                  </w:r>
                </w:p>
                <w:p w14:paraId="05860123" w14:textId="7C8055CF" w:rsidR="0044175A" w:rsidRPr="00935881" w:rsidRDefault="00E07082" w:rsidP="0044175A">
                  <w:pPr>
                    <w:ind w:left="-113"/>
                    <w:rPr>
                      <w:rFonts w:asciiTheme="majorHAnsi" w:eastAsia="Calibri" w:hAnsiTheme="majorHAnsi" w:cstheme="majorHAnsi"/>
                      <w:color w:val="000000"/>
                    </w:rPr>
                  </w:pPr>
                  <w:r>
                    <w:rPr>
                      <w:rFonts w:asciiTheme="majorHAnsi" w:eastAsia="Calibri" w:hAnsiTheme="majorHAnsi" w:cstheme="majorHAnsi"/>
                      <w:color w:val="000000"/>
                    </w:rPr>
                    <w:t xml:space="preserve">For the reasons above </w:t>
                  </w:r>
                  <w:r w:rsidRPr="00935881">
                    <w:rPr>
                      <w:rFonts w:asciiTheme="majorHAnsi" w:eastAsia="Calibri" w:hAnsiTheme="majorHAnsi" w:cstheme="majorHAnsi"/>
                      <w:color w:val="000000"/>
                    </w:rPr>
                    <w:t xml:space="preserve">and as noted in our </w:t>
                  </w:r>
                  <w:r>
                    <w:rPr>
                      <w:rFonts w:asciiTheme="majorHAnsi" w:eastAsia="Calibri" w:hAnsiTheme="majorHAnsi" w:cstheme="majorHAnsi"/>
                      <w:color w:val="000000"/>
                    </w:rPr>
                    <w:t xml:space="preserve">more detailed </w:t>
                  </w:r>
                  <w:r w:rsidRPr="00935881">
                    <w:rPr>
                      <w:rFonts w:asciiTheme="majorHAnsi" w:eastAsia="Calibri" w:hAnsiTheme="majorHAnsi" w:cstheme="majorHAnsi"/>
                      <w:color w:val="000000"/>
                    </w:rPr>
                    <w:t xml:space="preserve">response to </w:t>
                  </w:r>
                  <w:r>
                    <w:rPr>
                      <w:rFonts w:asciiTheme="majorHAnsi" w:eastAsia="Calibri" w:hAnsiTheme="majorHAnsi" w:cstheme="majorHAnsi"/>
                      <w:color w:val="000000"/>
                    </w:rPr>
                    <w:t xml:space="preserve">Comment I above, DEEP maintains the proposed project has received required scrutiny and review and has concluded no inconsistencies with local, regional, and/or state </w:t>
                  </w:r>
                  <w:proofErr w:type="spellStart"/>
                  <w:r>
                    <w:rPr>
                      <w:rFonts w:asciiTheme="majorHAnsi" w:eastAsia="Calibri" w:hAnsiTheme="majorHAnsi" w:cstheme="majorHAnsi"/>
                      <w:color w:val="000000"/>
                    </w:rPr>
                    <w:t>PoCD</w:t>
                  </w:r>
                  <w:proofErr w:type="spellEnd"/>
                  <w:r>
                    <w:rPr>
                      <w:rFonts w:asciiTheme="majorHAnsi" w:eastAsia="Calibri" w:hAnsiTheme="majorHAnsi" w:cstheme="majorHAnsi"/>
                      <w:color w:val="000000"/>
                    </w:rPr>
                    <w:t xml:space="preserve"> exist.</w:t>
                  </w:r>
                  <w:r w:rsidRPr="00935881">
                    <w:rPr>
                      <w:rFonts w:asciiTheme="majorHAnsi" w:eastAsia="Calibri" w:hAnsiTheme="majorHAnsi" w:cstheme="majorHAnsi"/>
                      <w:color w:val="000000"/>
                    </w:rPr>
                    <w:t xml:space="preserve"> </w:t>
                  </w:r>
                  <w:r w:rsidR="0044175A" w:rsidRPr="00935881">
                    <w:rPr>
                      <w:rFonts w:asciiTheme="majorHAnsi" w:eastAsia="Calibri" w:hAnsiTheme="majorHAnsi" w:cstheme="majorHAnsi"/>
                      <w:color w:val="000000"/>
                    </w:rPr>
                    <w:t xml:space="preserve">Lastly, DEEP does not believe that an update to its 2015 policy is currently necessary. We will evaluate the need to update this policy following the adoption of a new </w:t>
                  </w:r>
                  <w:proofErr w:type="spellStart"/>
                  <w:r w:rsidR="0044175A" w:rsidRPr="00935881">
                    <w:rPr>
                      <w:rFonts w:asciiTheme="majorHAnsi" w:eastAsia="Calibri" w:hAnsiTheme="majorHAnsi" w:cstheme="majorHAnsi"/>
                      <w:color w:val="000000"/>
                    </w:rPr>
                    <w:t>SPoCD</w:t>
                  </w:r>
                  <w:proofErr w:type="spellEnd"/>
                  <w:r>
                    <w:rPr>
                      <w:rFonts w:asciiTheme="majorHAnsi" w:eastAsia="Calibri" w:hAnsiTheme="majorHAnsi" w:cstheme="majorHAnsi"/>
                      <w:color w:val="000000"/>
                    </w:rPr>
                    <w:t xml:space="preserve"> and as staffing resources allow</w:t>
                  </w:r>
                  <w:r w:rsidR="0044175A" w:rsidRPr="00935881">
                    <w:rPr>
                      <w:rFonts w:asciiTheme="majorHAnsi" w:eastAsia="Calibri" w:hAnsiTheme="majorHAnsi" w:cstheme="majorHAnsi"/>
                      <w:color w:val="000000"/>
                    </w:rPr>
                    <w:t xml:space="preserve">.  </w:t>
                  </w:r>
                </w:p>
                <w:p w14:paraId="00E64DB2" w14:textId="77777777" w:rsidR="0044175A" w:rsidRPr="00935881" w:rsidRDefault="0044175A" w:rsidP="0044175A">
                  <w:pPr>
                    <w:ind w:left="-113"/>
                    <w:rPr>
                      <w:rFonts w:asciiTheme="majorHAnsi" w:eastAsia="Calibri" w:hAnsiTheme="majorHAnsi" w:cstheme="majorHAnsi"/>
                      <w:color w:val="000000"/>
                    </w:rPr>
                  </w:pPr>
                  <w:r w:rsidRPr="00935881">
                    <w:rPr>
                      <w:rFonts w:asciiTheme="majorHAnsi" w:eastAsia="Calibri" w:hAnsiTheme="majorHAnsi" w:cstheme="majorHAnsi"/>
                      <w:b/>
                      <w:bCs/>
                      <w:i/>
                      <w:iCs/>
                      <w:color w:val="000000"/>
                    </w:rPr>
                    <w:t>III. There are environmental and economic considerations that need review prior to acceptance by DEEP of a revision of the funding agreement that is in place for the Bolton sewer line</w:t>
                  </w:r>
                </w:p>
                <w:p w14:paraId="1E3F5F10" w14:textId="77777777" w:rsidR="0044175A" w:rsidRPr="00935881" w:rsidRDefault="0044175A" w:rsidP="0044175A">
                  <w:pPr>
                    <w:ind w:left="-113"/>
                    <w:rPr>
                      <w:rFonts w:asciiTheme="majorHAnsi" w:eastAsia="Calibri" w:hAnsiTheme="majorHAnsi" w:cstheme="majorHAnsi"/>
                      <w:color w:val="000000"/>
                    </w:rPr>
                  </w:pPr>
                  <w:r w:rsidRPr="00935881">
                    <w:rPr>
                      <w:rFonts w:asciiTheme="majorHAnsi" w:eastAsia="Calibri" w:hAnsiTheme="majorHAnsi" w:cstheme="majorHAnsi"/>
                      <w:i/>
                      <w:iCs/>
                      <w:color w:val="000000"/>
                    </w:rPr>
                    <w:t xml:space="preserve">In the 2006 EIE for the Bolton sewer line there was no assessment of the environmental and economic impacts of a Coventry extension. </w:t>
                  </w:r>
                </w:p>
                <w:p w14:paraId="002EA18A" w14:textId="77777777" w:rsidR="0044175A" w:rsidRPr="00935881" w:rsidRDefault="0044175A" w:rsidP="0044175A">
                  <w:pPr>
                    <w:ind w:left="-113"/>
                    <w:rPr>
                      <w:rFonts w:asciiTheme="majorHAnsi" w:eastAsia="Calibri" w:hAnsiTheme="majorHAnsi" w:cstheme="majorHAnsi"/>
                      <w:i/>
                      <w:iCs/>
                      <w:color w:val="000000"/>
                    </w:rPr>
                  </w:pPr>
                  <w:r w:rsidRPr="00935881">
                    <w:rPr>
                      <w:rFonts w:asciiTheme="majorHAnsi" w:eastAsia="Calibri" w:hAnsiTheme="majorHAnsi" w:cstheme="majorHAnsi"/>
                      <w:i/>
                      <w:iCs/>
                      <w:color w:val="000000"/>
                    </w:rPr>
                    <w:t xml:space="preserve">The discharge point for the proposed </w:t>
                  </w:r>
                  <w:proofErr w:type="gramStart"/>
                  <w:r w:rsidRPr="00935881">
                    <w:rPr>
                      <w:rFonts w:asciiTheme="majorHAnsi" w:eastAsia="Calibri" w:hAnsiTheme="majorHAnsi" w:cstheme="majorHAnsi"/>
                      <w:i/>
                      <w:iCs/>
                      <w:color w:val="000000"/>
                    </w:rPr>
                    <w:t>2,000 foot</w:t>
                  </w:r>
                  <w:proofErr w:type="gramEnd"/>
                  <w:r w:rsidRPr="00935881">
                    <w:rPr>
                      <w:rFonts w:asciiTheme="majorHAnsi" w:eastAsia="Calibri" w:hAnsiTheme="majorHAnsi" w:cstheme="majorHAnsi"/>
                      <w:i/>
                      <w:iCs/>
                      <w:color w:val="000000"/>
                    </w:rPr>
                    <w:t xml:space="preserve"> sewer extension would be the Manchester Water Pollution Control Facility (WPCF) with discharge to the </w:t>
                  </w:r>
                  <w:proofErr w:type="spellStart"/>
                  <w:r w:rsidRPr="00935881">
                    <w:rPr>
                      <w:rFonts w:asciiTheme="majorHAnsi" w:eastAsia="Calibri" w:hAnsiTheme="majorHAnsi" w:cstheme="majorHAnsi"/>
                      <w:i/>
                      <w:iCs/>
                      <w:color w:val="000000"/>
                    </w:rPr>
                    <w:t>Hockanum</w:t>
                  </w:r>
                  <w:proofErr w:type="spellEnd"/>
                  <w:r w:rsidRPr="00935881">
                    <w:rPr>
                      <w:rFonts w:asciiTheme="majorHAnsi" w:eastAsia="Calibri" w:hAnsiTheme="majorHAnsi" w:cstheme="majorHAnsi"/>
                      <w:i/>
                      <w:iCs/>
                      <w:color w:val="000000"/>
                    </w:rPr>
                    <w:t xml:space="preserve"> River, which leads to the Connecticut River and then Long Island Sound. The </w:t>
                  </w:r>
                  <w:proofErr w:type="spellStart"/>
                  <w:r w:rsidRPr="00935881">
                    <w:rPr>
                      <w:rFonts w:asciiTheme="majorHAnsi" w:eastAsia="Calibri" w:hAnsiTheme="majorHAnsi" w:cstheme="majorHAnsi"/>
                      <w:i/>
                      <w:iCs/>
                      <w:color w:val="000000"/>
                    </w:rPr>
                    <w:t>Hockanum</w:t>
                  </w:r>
                  <w:proofErr w:type="spellEnd"/>
                  <w:r w:rsidRPr="00935881">
                    <w:rPr>
                      <w:rFonts w:asciiTheme="majorHAnsi" w:eastAsia="Calibri" w:hAnsiTheme="majorHAnsi" w:cstheme="majorHAnsi"/>
                      <w:i/>
                      <w:iCs/>
                      <w:color w:val="000000"/>
                    </w:rPr>
                    <w:t xml:space="preserve"> River is included on the Connecticut Impaired Waters List in the 2018 Water Quality Report to Congress. It is listed as not supporting aquatic life in 23 of the approximately 26.3 miles that were assessed. The Scoping Notice predicts an increase in flow to the Manchester WPCF of between 9,329 and 29,027 gallons per day (GPD). Adding to the nutrient load for the </w:t>
                  </w:r>
                  <w:proofErr w:type="spellStart"/>
                  <w:r w:rsidRPr="00935881">
                    <w:rPr>
                      <w:rFonts w:asciiTheme="majorHAnsi" w:eastAsia="Calibri" w:hAnsiTheme="majorHAnsi" w:cstheme="majorHAnsi"/>
                      <w:i/>
                      <w:iCs/>
                      <w:color w:val="000000"/>
                    </w:rPr>
                    <w:t>Hockanum</w:t>
                  </w:r>
                  <w:proofErr w:type="spellEnd"/>
                  <w:r w:rsidRPr="00935881">
                    <w:rPr>
                      <w:rFonts w:asciiTheme="majorHAnsi" w:eastAsia="Calibri" w:hAnsiTheme="majorHAnsi" w:cstheme="majorHAnsi"/>
                      <w:i/>
                      <w:iCs/>
                      <w:color w:val="000000"/>
                    </w:rPr>
                    <w:t xml:space="preserve"> River via the Manchester WPCF, if not necessitated by greater environmental impacts associated with the absence of alternative wastewater treatment options, may exacerbate water quality issues in the </w:t>
                  </w:r>
                  <w:proofErr w:type="spellStart"/>
                  <w:r w:rsidRPr="00935881">
                    <w:rPr>
                      <w:rFonts w:asciiTheme="majorHAnsi" w:eastAsia="Calibri" w:hAnsiTheme="majorHAnsi" w:cstheme="majorHAnsi"/>
                      <w:i/>
                      <w:iCs/>
                      <w:color w:val="000000"/>
                    </w:rPr>
                    <w:t>Hockanum</w:t>
                  </w:r>
                  <w:proofErr w:type="spellEnd"/>
                  <w:r w:rsidRPr="00935881">
                    <w:rPr>
                      <w:rFonts w:asciiTheme="majorHAnsi" w:eastAsia="Calibri" w:hAnsiTheme="majorHAnsi" w:cstheme="majorHAnsi"/>
                      <w:i/>
                      <w:iCs/>
                      <w:color w:val="000000"/>
                    </w:rPr>
                    <w:t xml:space="preserve"> River.</w:t>
                  </w:r>
                </w:p>
                <w:p w14:paraId="17F7D702" w14:textId="77777777" w:rsidR="0044175A" w:rsidRPr="00935881" w:rsidRDefault="0044175A" w:rsidP="0044175A">
                  <w:pPr>
                    <w:ind w:left="-113"/>
                    <w:rPr>
                      <w:rFonts w:asciiTheme="majorHAnsi" w:eastAsia="Calibri" w:hAnsiTheme="majorHAnsi" w:cstheme="majorHAnsi"/>
                      <w:i/>
                      <w:iCs/>
                      <w:color w:val="000000"/>
                    </w:rPr>
                  </w:pPr>
                  <w:r w:rsidRPr="00935881">
                    <w:rPr>
                      <w:rFonts w:asciiTheme="majorHAnsi" w:eastAsia="Calibri" w:hAnsiTheme="majorHAnsi" w:cstheme="majorHAnsi"/>
                      <w:i/>
                      <w:iCs/>
                      <w:color w:val="000000"/>
                    </w:rPr>
                    <w:t xml:space="preserve">Recommendation 4: Before any decision is made regarding expansion of the sewer line, an assessment of the indirect and direct impacts of the proposed extension should be required. It should include mitigation strategies to reduce potential impacts </w:t>
                  </w:r>
                  <w:proofErr w:type="gramStart"/>
                  <w:r w:rsidRPr="00935881">
                    <w:rPr>
                      <w:rFonts w:asciiTheme="majorHAnsi" w:eastAsia="Calibri" w:hAnsiTheme="majorHAnsi" w:cstheme="majorHAnsi"/>
                      <w:i/>
                      <w:iCs/>
                      <w:color w:val="000000"/>
                    </w:rPr>
                    <w:t>on:</w:t>
                  </w:r>
                  <w:proofErr w:type="gramEnd"/>
                  <w:r w:rsidRPr="00935881">
                    <w:rPr>
                      <w:rFonts w:asciiTheme="majorHAnsi" w:eastAsia="Calibri" w:hAnsiTheme="majorHAnsi" w:cstheme="majorHAnsi"/>
                      <w:i/>
                      <w:iCs/>
                      <w:color w:val="000000"/>
                    </w:rPr>
                    <w:t xml:space="preserve"> water quality and recharge of ground water, wetlands, environmentally sensitive areas, prime agricultural farmland, wildlife habitat, endangered or threatened species and on State and regional planning goals.</w:t>
                  </w:r>
                </w:p>
                <w:p w14:paraId="1A001579" w14:textId="77777777" w:rsidR="0044175A" w:rsidRPr="00935881" w:rsidRDefault="0044175A" w:rsidP="0044175A">
                  <w:pPr>
                    <w:ind w:left="-113"/>
                    <w:rPr>
                      <w:rFonts w:asciiTheme="majorHAnsi" w:eastAsia="Calibri" w:hAnsiTheme="majorHAnsi" w:cstheme="majorHAnsi"/>
                      <w:i/>
                      <w:iCs/>
                      <w:color w:val="000000"/>
                    </w:rPr>
                  </w:pPr>
                  <w:r w:rsidRPr="00935881">
                    <w:rPr>
                      <w:rFonts w:asciiTheme="majorHAnsi" w:eastAsia="Calibri" w:hAnsiTheme="majorHAnsi" w:cstheme="majorHAnsi"/>
                      <w:i/>
                      <w:iCs/>
                      <w:color w:val="000000"/>
                    </w:rPr>
                    <w:lastRenderedPageBreak/>
                    <w:t>The Scoping Notice states that “As owners of the properties in the service area wish to connect to public sewers, they would enter into a developer's agreement with Coventry, and pay for any construction needed to extend sewers up to and onto their properties. The owners would each purchase, install, and maintain a sewage grinder pump that meets Coventry and Bolton Lakes Regional Water Pollution Authority (BLRWPCA) specifications.”</w:t>
                  </w:r>
                </w:p>
                <w:p w14:paraId="104493D4" w14:textId="77777777" w:rsidR="0044175A" w:rsidRPr="00935881" w:rsidRDefault="0044175A" w:rsidP="0044175A">
                  <w:pPr>
                    <w:ind w:left="-113"/>
                    <w:rPr>
                      <w:rFonts w:asciiTheme="majorHAnsi" w:eastAsia="Calibri" w:hAnsiTheme="majorHAnsi" w:cstheme="majorHAnsi"/>
                      <w:i/>
                      <w:iCs/>
                      <w:color w:val="000000"/>
                    </w:rPr>
                  </w:pPr>
                  <w:bookmarkStart w:id="3" w:name="_Hlk72910117"/>
                  <w:r w:rsidRPr="00935881">
                    <w:rPr>
                      <w:rFonts w:asciiTheme="majorHAnsi" w:eastAsia="Calibri" w:hAnsiTheme="majorHAnsi" w:cstheme="majorHAnsi"/>
                      <w:b/>
                      <w:bCs/>
                      <w:i/>
                      <w:iCs/>
                      <w:color w:val="000000"/>
                    </w:rPr>
                    <w:t>Recommendation 5</w:t>
                  </w:r>
                  <w:r w:rsidRPr="00935881">
                    <w:rPr>
                      <w:rFonts w:asciiTheme="majorHAnsi" w:eastAsia="Calibri" w:hAnsiTheme="majorHAnsi" w:cstheme="majorHAnsi"/>
                      <w:i/>
                      <w:iCs/>
                      <w:color w:val="000000"/>
                    </w:rPr>
                    <w:t xml:space="preserve">: DEEP should require an analysis of the financial resources required to properly maintain the proposed sewer line and address the question of who would pay for the maintenance of the proposed sewer line if the anticipated economic development within the Town of Coventry does not occur. </w:t>
                  </w:r>
                </w:p>
                <w:bookmarkEnd w:id="3"/>
                <w:p w14:paraId="31E7D745" w14:textId="77777777" w:rsidR="0044175A" w:rsidRPr="00935881" w:rsidRDefault="0044175A" w:rsidP="0044175A">
                  <w:pPr>
                    <w:ind w:left="-113"/>
                    <w:rPr>
                      <w:rFonts w:asciiTheme="majorHAnsi" w:eastAsia="Calibri" w:hAnsiTheme="majorHAnsi" w:cstheme="majorHAnsi"/>
                      <w:i/>
                      <w:iCs/>
                      <w:color w:val="000000"/>
                    </w:rPr>
                  </w:pPr>
                  <w:r w:rsidRPr="00935881">
                    <w:rPr>
                      <w:rFonts w:asciiTheme="majorHAnsi" w:eastAsia="Calibri" w:hAnsiTheme="majorHAnsi" w:cstheme="majorHAnsi"/>
                      <w:i/>
                      <w:iCs/>
                      <w:color w:val="000000"/>
                    </w:rPr>
                    <w:t xml:space="preserve">The Council also encourages DEEP to examine the full costs for staff resources for both DEEP and the Department of Transportation (DOT) to ensure the proposed project is installed and maintained properly. Additionally, increased costs at the Manchester facility, if any, should be identified. </w:t>
                  </w:r>
                </w:p>
                <w:p w14:paraId="263A3CA4" w14:textId="77777777" w:rsidR="0044175A" w:rsidRPr="00935881" w:rsidRDefault="0044175A" w:rsidP="0044175A">
                  <w:pPr>
                    <w:ind w:left="-113"/>
                    <w:rPr>
                      <w:rFonts w:asciiTheme="majorHAnsi" w:eastAsia="Calibri" w:hAnsiTheme="majorHAnsi" w:cstheme="majorHAnsi"/>
                      <w:i/>
                      <w:iCs/>
                      <w:color w:val="000000"/>
                    </w:rPr>
                  </w:pPr>
                  <w:r w:rsidRPr="00935881">
                    <w:rPr>
                      <w:rFonts w:asciiTheme="majorHAnsi" w:eastAsia="Calibri" w:hAnsiTheme="majorHAnsi" w:cstheme="majorHAnsi"/>
                      <w:i/>
                      <w:iCs/>
                      <w:color w:val="000000"/>
                    </w:rPr>
                    <w:t xml:space="preserve">The Scoping Notice also states that the “estimated average daily flow from the area as it exists now is 9,329 GPD. With moderate development the estimated average daily flow would be 29,027 GPD. The small increase in flow rate and resultant pressure that are anticipated will pose no adverse effect to the BLRWPCA system operation”. The EIE for the Bolton Sewer line </w:t>
                  </w:r>
                  <w:proofErr w:type="gramStart"/>
                  <w:r w:rsidRPr="00935881">
                    <w:rPr>
                      <w:rFonts w:asciiTheme="majorHAnsi" w:eastAsia="Calibri" w:hAnsiTheme="majorHAnsi" w:cstheme="majorHAnsi"/>
                      <w:i/>
                      <w:iCs/>
                      <w:color w:val="000000"/>
                    </w:rPr>
                    <w:t>stated</w:t>
                  </w:r>
                  <w:proofErr w:type="gramEnd"/>
                  <w:r w:rsidRPr="00935881">
                    <w:rPr>
                      <w:rFonts w:asciiTheme="majorHAnsi" w:eastAsia="Calibri" w:hAnsiTheme="majorHAnsi" w:cstheme="majorHAnsi"/>
                      <w:i/>
                      <w:iCs/>
                      <w:color w:val="000000"/>
                    </w:rPr>
                    <w:t xml:space="preserve"> “the sewer pipe size for this area will be restricted to accommodate existing development only.” These contradictory statements need to be reconciled. </w:t>
                  </w:r>
                </w:p>
                <w:p w14:paraId="23352749" w14:textId="77777777" w:rsidR="0044175A" w:rsidRPr="00935881" w:rsidRDefault="0044175A" w:rsidP="0044175A">
                  <w:pPr>
                    <w:ind w:left="-113"/>
                    <w:rPr>
                      <w:rFonts w:asciiTheme="majorHAnsi" w:eastAsia="Calibri" w:hAnsiTheme="majorHAnsi" w:cstheme="majorHAnsi"/>
                      <w:i/>
                      <w:iCs/>
                      <w:color w:val="000000"/>
                    </w:rPr>
                  </w:pPr>
                  <w:r w:rsidRPr="00935881">
                    <w:rPr>
                      <w:rFonts w:asciiTheme="majorHAnsi" w:eastAsia="Calibri" w:hAnsiTheme="majorHAnsi" w:cstheme="majorHAnsi"/>
                      <w:i/>
                      <w:iCs/>
                      <w:color w:val="000000"/>
                    </w:rPr>
                    <w:t xml:space="preserve">Recommendation 6: </w:t>
                  </w:r>
                  <w:bookmarkStart w:id="4" w:name="_Hlk72910165"/>
                  <w:r w:rsidRPr="00935881">
                    <w:rPr>
                      <w:rFonts w:asciiTheme="majorHAnsi" w:eastAsia="Calibri" w:hAnsiTheme="majorHAnsi" w:cstheme="majorHAnsi"/>
                      <w:i/>
                      <w:iCs/>
                      <w:color w:val="000000"/>
                    </w:rPr>
                    <w:t>A determination needs to be made as to whether the existing Bolton sewer can accommodate the wastewater flow at the “restricted” point of interconnection and, if not, what are the costs of any needed modifications.</w:t>
                  </w:r>
                  <w:bookmarkEnd w:id="4"/>
                </w:p>
                <w:p w14:paraId="4930EED7" w14:textId="77777777" w:rsidR="0044175A" w:rsidRPr="00935881" w:rsidRDefault="0044175A" w:rsidP="0044175A">
                  <w:pPr>
                    <w:ind w:left="-113"/>
                    <w:rPr>
                      <w:rFonts w:asciiTheme="majorHAnsi" w:eastAsia="Calibri" w:hAnsiTheme="majorHAnsi" w:cstheme="majorHAnsi"/>
                      <w:b/>
                      <w:bCs/>
                      <w:i/>
                      <w:iCs/>
                      <w:color w:val="000000"/>
                      <w:u w:val="single"/>
                    </w:rPr>
                  </w:pPr>
                  <w:r w:rsidRPr="00935881">
                    <w:rPr>
                      <w:rFonts w:asciiTheme="majorHAnsi" w:eastAsia="Calibri" w:hAnsiTheme="majorHAnsi" w:cstheme="majorHAnsi"/>
                      <w:b/>
                      <w:bCs/>
                      <w:color w:val="000000"/>
                      <w:u w:val="single"/>
                    </w:rPr>
                    <w:t>DEEP Response</w:t>
                  </w:r>
                </w:p>
                <w:p w14:paraId="75478758" w14:textId="74C82FE5" w:rsidR="0044175A" w:rsidRPr="00935881" w:rsidRDefault="0044175A" w:rsidP="0044175A">
                  <w:pPr>
                    <w:ind w:left="-113"/>
                    <w:rPr>
                      <w:rFonts w:asciiTheme="majorHAnsi" w:eastAsia="Calibri" w:hAnsiTheme="majorHAnsi" w:cstheme="majorHAnsi"/>
                      <w:color w:val="000000"/>
                    </w:rPr>
                  </w:pPr>
                  <w:r w:rsidRPr="00935881">
                    <w:rPr>
                      <w:rFonts w:asciiTheme="majorHAnsi" w:eastAsia="Calibri" w:hAnsiTheme="majorHAnsi" w:cstheme="majorHAnsi"/>
                      <w:color w:val="000000"/>
                      <w:u w:val="single"/>
                    </w:rPr>
                    <w:t>Direct impacts:</w:t>
                  </w:r>
                  <w:r w:rsidRPr="00935881">
                    <w:rPr>
                      <w:rFonts w:asciiTheme="majorHAnsi" w:eastAsia="Calibri" w:hAnsiTheme="majorHAnsi" w:cstheme="majorHAnsi"/>
                      <w:color w:val="000000"/>
                    </w:rPr>
                    <w:t xml:space="preserve"> Please see previous sections which discuss direct impacts, </w:t>
                  </w:r>
                  <w:proofErr w:type="gramStart"/>
                  <w:r w:rsidRPr="00935881">
                    <w:rPr>
                      <w:rFonts w:asciiTheme="majorHAnsi" w:eastAsia="Calibri" w:hAnsiTheme="majorHAnsi" w:cstheme="majorHAnsi"/>
                      <w:color w:val="000000"/>
                    </w:rPr>
                    <w:t xml:space="preserve">including </w:t>
                  </w:r>
                  <w:r w:rsidR="008C16D8">
                    <w:rPr>
                      <w:rFonts w:asciiTheme="majorHAnsi" w:eastAsia="Calibri" w:hAnsiTheme="majorHAnsi" w:cstheme="majorHAnsi"/>
                      <w:color w:val="000000"/>
                    </w:rPr>
                    <w:t>,</w:t>
                  </w:r>
                  <w:proofErr w:type="gramEnd"/>
                  <w:r w:rsidR="008C16D8">
                    <w:rPr>
                      <w:rFonts w:asciiTheme="majorHAnsi" w:eastAsia="Calibri" w:hAnsiTheme="majorHAnsi" w:cstheme="majorHAnsi"/>
                      <w:color w:val="000000"/>
                    </w:rPr>
                    <w:t xml:space="preserve"> particularly Part IV of the Environmental Review Checklist</w:t>
                  </w:r>
                  <w:r w:rsidR="00251F16" w:rsidRPr="00251F16">
                    <w:rPr>
                      <w:rFonts w:asciiTheme="majorHAnsi" w:eastAsia="Calibri" w:hAnsiTheme="majorHAnsi" w:cstheme="majorHAnsi"/>
                      <w:iCs/>
                      <w:color w:val="000000"/>
                    </w:rPr>
                    <w:t xml:space="preserve"> and the section entitled ‘</w:t>
                  </w:r>
                  <w:r w:rsidR="00251F16">
                    <w:rPr>
                      <w:rFonts w:asciiTheme="majorHAnsi" w:eastAsia="Calibri" w:hAnsiTheme="majorHAnsi" w:cstheme="majorHAnsi"/>
                      <w:iCs/>
                      <w:color w:val="000000"/>
                    </w:rPr>
                    <w:t>Manchester</w:t>
                  </w:r>
                  <w:r w:rsidR="00251F16" w:rsidRPr="00251F16">
                    <w:rPr>
                      <w:rFonts w:asciiTheme="majorHAnsi" w:eastAsia="Calibri" w:hAnsiTheme="majorHAnsi" w:cstheme="majorHAnsi"/>
                      <w:iCs/>
                      <w:color w:val="000000"/>
                    </w:rPr>
                    <w:t xml:space="preserve"> Capacity’ below</w:t>
                  </w:r>
                  <w:r w:rsidR="00251F16">
                    <w:rPr>
                      <w:rFonts w:asciiTheme="majorHAnsi" w:eastAsia="Calibri" w:hAnsiTheme="majorHAnsi" w:cstheme="majorHAnsi"/>
                      <w:color w:val="000000"/>
                    </w:rPr>
                    <w:t xml:space="preserve"> </w:t>
                  </w:r>
                  <w:r w:rsidR="008C16D8">
                    <w:rPr>
                      <w:rFonts w:asciiTheme="majorHAnsi" w:eastAsia="Calibri" w:hAnsiTheme="majorHAnsi" w:cstheme="majorHAnsi"/>
                      <w:color w:val="000000"/>
                    </w:rPr>
                    <w:t>, which identifies why no impacts are</w:t>
                  </w:r>
                  <w:r w:rsidRPr="00935881">
                    <w:rPr>
                      <w:rFonts w:asciiTheme="majorHAnsi" w:eastAsia="Calibri" w:hAnsiTheme="majorHAnsi" w:cstheme="majorHAnsi"/>
                      <w:color w:val="000000"/>
                    </w:rPr>
                    <w:t xml:space="preserve"> expected at the POTW in Manchester. </w:t>
                  </w:r>
                </w:p>
                <w:p w14:paraId="4CE13172" w14:textId="0263C90A" w:rsidR="0044175A" w:rsidRPr="00935881" w:rsidRDefault="0044175A" w:rsidP="003C313F">
                  <w:pPr>
                    <w:ind w:left="-113"/>
                    <w:rPr>
                      <w:rFonts w:asciiTheme="majorHAnsi" w:eastAsia="Calibri" w:hAnsiTheme="majorHAnsi" w:cstheme="majorHAnsi"/>
                      <w:b/>
                      <w:bCs/>
                      <w:color w:val="000000"/>
                    </w:rPr>
                  </w:pPr>
                  <w:r w:rsidRPr="00935881">
                    <w:rPr>
                      <w:rFonts w:asciiTheme="majorHAnsi" w:eastAsia="Calibri" w:hAnsiTheme="majorHAnsi" w:cstheme="majorHAnsi"/>
                      <w:color w:val="000000"/>
                      <w:u w:val="single"/>
                    </w:rPr>
                    <w:t>Indirect impacts</w:t>
                  </w:r>
                  <w:r w:rsidRPr="00935881">
                    <w:rPr>
                      <w:rFonts w:asciiTheme="majorHAnsi" w:eastAsia="Calibri" w:hAnsiTheme="majorHAnsi" w:cstheme="majorHAnsi"/>
                      <w:color w:val="000000"/>
                    </w:rPr>
                    <w:t xml:space="preserve">: Potential secondary impacts related to re-development or development will be evaluated on a case by case basis through local </w:t>
                  </w:r>
                  <w:r w:rsidR="00DE2B76">
                    <w:rPr>
                      <w:rFonts w:asciiTheme="majorHAnsi" w:eastAsia="Calibri" w:hAnsiTheme="majorHAnsi" w:cstheme="majorHAnsi"/>
                      <w:color w:val="000000"/>
                    </w:rPr>
                    <w:t xml:space="preserve">land use jurisdictions and associated </w:t>
                  </w:r>
                  <w:r w:rsidRPr="00935881">
                    <w:rPr>
                      <w:rFonts w:asciiTheme="majorHAnsi" w:eastAsia="Calibri" w:hAnsiTheme="majorHAnsi" w:cstheme="majorHAnsi"/>
                      <w:color w:val="000000"/>
                    </w:rPr>
                    <w:t xml:space="preserve">permitting processes </w:t>
                  </w:r>
                  <w:r w:rsidR="00DE2B76">
                    <w:rPr>
                      <w:rFonts w:asciiTheme="majorHAnsi" w:eastAsia="Calibri" w:hAnsiTheme="majorHAnsi" w:cstheme="majorHAnsi"/>
                      <w:color w:val="000000"/>
                    </w:rPr>
                    <w:t xml:space="preserve">and </w:t>
                  </w:r>
                  <w:r w:rsidRPr="00935881">
                    <w:rPr>
                      <w:rFonts w:asciiTheme="majorHAnsi" w:eastAsia="Calibri" w:hAnsiTheme="majorHAnsi" w:cstheme="majorHAnsi"/>
                      <w:color w:val="000000"/>
                    </w:rPr>
                    <w:t>regulations in force at the time of application. Once a proposal for development or redevelopment is received, the unique circumstances of the proposed development would be examined by the Town following the local approval process</w:t>
                  </w:r>
                  <w:r w:rsidR="00DE2B76">
                    <w:rPr>
                      <w:rFonts w:asciiTheme="majorHAnsi" w:eastAsia="Calibri" w:hAnsiTheme="majorHAnsi" w:cstheme="majorHAnsi"/>
                      <w:color w:val="000000"/>
                    </w:rPr>
                    <w:t xml:space="preserve"> which includes evaluation of environmental, conservation, and development factors, among others</w:t>
                  </w:r>
                  <w:r w:rsidRPr="00935881">
                    <w:rPr>
                      <w:rFonts w:asciiTheme="majorHAnsi" w:eastAsia="Calibri" w:hAnsiTheme="majorHAnsi" w:cstheme="majorHAnsi"/>
                      <w:color w:val="000000"/>
                    </w:rPr>
                    <w:t xml:space="preserve">. </w:t>
                  </w:r>
                </w:p>
                <w:p w14:paraId="7632C23F" w14:textId="0301CC2A" w:rsidR="0044175A" w:rsidRPr="00935881" w:rsidRDefault="00D91B14" w:rsidP="0044175A">
                  <w:pPr>
                    <w:ind w:left="-113"/>
                    <w:rPr>
                      <w:rFonts w:asciiTheme="majorHAnsi" w:eastAsia="Calibri" w:hAnsiTheme="majorHAnsi" w:cstheme="majorHAnsi"/>
                      <w:iCs/>
                      <w:color w:val="000000"/>
                    </w:rPr>
                  </w:pPr>
                  <w:r>
                    <w:rPr>
                      <w:rFonts w:asciiTheme="majorHAnsi" w:eastAsia="Calibri" w:hAnsiTheme="majorHAnsi" w:cstheme="majorHAnsi"/>
                      <w:iCs/>
                      <w:color w:val="000000"/>
                    </w:rPr>
                    <w:t xml:space="preserve">With regard to financial aspects of the proposed project and connection to the BLRWPCA collection system, adequate user fee framework and funds exist to provide the necessary operation and maintenance.  </w:t>
                  </w:r>
                  <w:r w:rsidR="0044175A" w:rsidRPr="00935881">
                    <w:rPr>
                      <w:rFonts w:asciiTheme="majorHAnsi" w:eastAsia="Calibri" w:hAnsiTheme="majorHAnsi" w:cstheme="majorHAnsi"/>
                      <w:iCs/>
                      <w:color w:val="000000"/>
                    </w:rPr>
                    <w:t xml:space="preserve">Coventry would enter into an IMA with the BLRWPCA and become a customer. BLRWPCA would bill Coventry per EDU connected. Coventry would own and maintain the Low-Pressure Force Main within the Rt 44 ROW. Sewer use fees from properties in Coventry will be collected and used to pay BLRWPCA fees, Manchester sewer outlet charges, and for line maintenance. Sewer use fees would be higher at first then would be reduced as more properties connect and line </w:t>
                  </w:r>
                  <w:r w:rsidR="0044175A" w:rsidRPr="00935881">
                    <w:rPr>
                      <w:rFonts w:asciiTheme="majorHAnsi" w:eastAsia="Calibri" w:hAnsiTheme="majorHAnsi" w:cstheme="majorHAnsi"/>
                      <w:iCs/>
                      <w:color w:val="000000"/>
                    </w:rPr>
                    <w:lastRenderedPageBreak/>
                    <w:t>maintenance costs are distributed over more users. The Coventry WPCA has sufficient operating funds to pay for line maintenance until enough properties in the area connect.</w:t>
                  </w:r>
                </w:p>
                <w:p w14:paraId="1452D0F1" w14:textId="67C1D751" w:rsidR="0044175A" w:rsidRPr="00935881" w:rsidRDefault="0044175A" w:rsidP="0044175A">
                  <w:pPr>
                    <w:ind w:left="-113"/>
                    <w:rPr>
                      <w:rFonts w:asciiTheme="majorHAnsi" w:eastAsia="Calibri" w:hAnsiTheme="majorHAnsi" w:cstheme="majorHAnsi"/>
                      <w:iCs/>
                      <w:color w:val="000000"/>
                    </w:rPr>
                  </w:pPr>
                  <w:r w:rsidRPr="00935881">
                    <w:rPr>
                      <w:rFonts w:asciiTheme="majorHAnsi" w:eastAsia="Calibri" w:hAnsiTheme="majorHAnsi" w:cstheme="majorHAnsi"/>
                      <w:iCs/>
                      <w:color w:val="000000"/>
                    </w:rPr>
                    <w:t>In September 2010 when the sewerage system was being constructed in Bolton, approval was granted by BLRWPCA to the Town of Coventry to install a 6-inch diameter 1,063-foot-long low-pressure sewer extension for potential future connection to the Town of Coventry. The extension runs from the 6-inch diameter low pressure sewer main in Rt. 44 in Bolton, to the Bolton/Coventry Town line. The 6-inch extension parallels a smaller diameter low pressure sewer that serves sewer connections in the easterly portion of the Bolton service area on Rt. 44.</w:t>
                  </w:r>
                  <w:r w:rsidR="0004405F">
                    <w:rPr>
                      <w:rFonts w:asciiTheme="majorHAnsi" w:eastAsia="Calibri" w:hAnsiTheme="majorHAnsi" w:cstheme="majorHAnsi"/>
                      <w:iCs/>
                      <w:color w:val="000000"/>
                    </w:rPr>
                    <w:t xml:space="preserve">  In light of the existing piping and available capacity within the collection system</w:t>
                  </w:r>
                  <w:r w:rsidR="00311665">
                    <w:rPr>
                      <w:rFonts w:asciiTheme="majorHAnsi" w:eastAsia="Calibri" w:hAnsiTheme="majorHAnsi" w:cstheme="majorHAnsi"/>
                      <w:iCs/>
                      <w:color w:val="000000"/>
                    </w:rPr>
                    <w:t>,</w:t>
                  </w:r>
                  <w:r w:rsidR="0004405F">
                    <w:rPr>
                      <w:rFonts w:asciiTheme="majorHAnsi" w:eastAsia="Calibri" w:hAnsiTheme="majorHAnsi" w:cstheme="majorHAnsi"/>
                      <w:iCs/>
                      <w:color w:val="000000"/>
                    </w:rPr>
                    <w:t xml:space="preserve"> as noted in </w:t>
                  </w:r>
                  <w:r w:rsidR="00311665" w:rsidRPr="00311665">
                    <w:rPr>
                      <w:rFonts w:asciiTheme="majorHAnsi" w:eastAsia="Calibri" w:hAnsiTheme="majorHAnsi" w:cstheme="majorHAnsi"/>
                      <w:iCs/>
                      <w:color w:val="000000"/>
                    </w:rPr>
                    <w:t>Part IV of the Environmental Review Checklist</w:t>
                  </w:r>
                  <w:r w:rsidR="00251F16">
                    <w:rPr>
                      <w:rFonts w:asciiTheme="majorHAnsi" w:eastAsia="Calibri" w:hAnsiTheme="majorHAnsi" w:cstheme="majorHAnsi"/>
                      <w:iCs/>
                      <w:color w:val="000000"/>
                    </w:rPr>
                    <w:t xml:space="preserve"> and the section entitled ‘Hydraulic Capacity’ below</w:t>
                  </w:r>
                  <w:r w:rsidR="0004405F">
                    <w:rPr>
                      <w:rFonts w:asciiTheme="majorHAnsi" w:eastAsia="Calibri" w:hAnsiTheme="majorHAnsi" w:cstheme="majorHAnsi"/>
                      <w:iCs/>
                      <w:color w:val="000000"/>
                    </w:rPr>
                    <w:t xml:space="preserve">, </w:t>
                  </w:r>
                  <w:r w:rsidR="0004405F" w:rsidRPr="0004405F">
                    <w:rPr>
                      <w:rFonts w:asciiTheme="majorHAnsi" w:eastAsia="Calibri" w:hAnsiTheme="majorHAnsi" w:cstheme="majorHAnsi"/>
                      <w:i/>
                      <w:iCs/>
                      <w:color w:val="000000"/>
                    </w:rPr>
                    <w:t xml:space="preserve">the existing </w:t>
                  </w:r>
                  <w:r w:rsidR="0004405F">
                    <w:rPr>
                      <w:rFonts w:asciiTheme="majorHAnsi" w:eastAsia="Calibri" w:hAnsiTheme="majorHAnsi" w:cstheme="majorHAnsi"/>
                      <w:i/>
                      <w:iCs/>
                      <w:color w:val="000000"/>
                    </w:rPr>
                    <w:t>BLRWPCA</w:t>
                  </w:r>
                  <w:r w:rsidR="0004405F" w:rsidRPr="0004405F">
                    <w:rPr>
                      <w:rFonts w:asciiTheme="majorHAnsi" w:eastAsia="Calibri" w:hAnsiTheme="majorHAnsi" w:cstheme="majorHAnsi"/>
                      <w:i/>
                      <w:iCs/>
                      <w:color w:val="000000"/>
                    </w:rPr>
                    <w:t xml:space="preserve"> sewer can accommodate the wastewater flow </w:t>
                  </w:r>
                  <w:r w:rsidR="0004405F">
                    <w:rPr>
                      <w:rFonts w:asciiTheme="majorHAnsi" w:eastAsia="Calibri" w:hAnsiTheme="majorHAnsi" w:cstheme="majorHAnsi"/>
                      <w:i/>
                      <w:iCs/>
                      <w:color w:val="000000"/>
                    </w:rPr>
                    <w:t>projected from the proposed project</w:t>
                  </w:r>
                  <w:r w:rsidR="006E4F6D">
                    <w:rPr>
                      <w:rFonts w:asciiTheme="majorHAnsi" w:eastAsia="Calibri" w:hAnsiTheme="majorHAnsi" w:cstheme="majorHAnsi"/>
                      <w:i/>
                      <w:iCs/>
                      <w:color w:val="000000"/>
                    </w:rPr>
                    <w:t xml:space="preserve"> area</w:t>
                  </w:r>
                  <w:r w:rsidR="0004405F">
                    <w:rPr>
                      <w:rFonts w:asciiTheme="majorHAnsi" w:eastAsia="Calibri" w:hAnsiTheme="majorHAnsi" w:cstheme="majorHAnsi"/>
                      <w:i/>
                      <w:iCs/>
                      <w:color w:val="000000"/>
                    </w:rPr>
                    <w:t>.</w:t>
                  </w:r>
                </w:p>
                <w:p w14:paraId="48267050" w14:textId="77777777" w:rsidR="0044175A" w:rsidRPr="00935881" w:rsidRDefault="0044175A" w:rsidP="0044175A">
                  <w:pPr>
                    <w:ind w:left="-113"/>
                    <w:rPr>
                      <w:rFonts w:asciiTheme="majorHAnsi" w:eastAsia="Calibri" w:hAnsiTheme="majorHAnsi" w:cstheme="majorHAnsi"/>
                      <w:iCs/>
                      <w:color w:val="000000"/>
                    </w:rPr>
                  </w:pPr>
                  <w:r w:rsidRPr="00935881">
                    <w:rPr>
                      <w:rFonts w:asciiTheme="majorHAnsi" w:eastAsia="Calibri" w:hAnsiTheme="majorHAnsi" w:cstheme="majorHAnsi"/>
                      <w:b/>
                      <w:iCs/>
                      <w:color w:val="000000"/>
                    </w:rPr>
                    <w:t xml:space="preserve">Hydraulic Capacity: </w:t>
                  </w:r>
                  <w:r w:rsidRPr="00935881">
                    <w:rPr>
                      <w:rFonts w:asciiTheme="majorHAnsi" w:eastAsia="Calibri" w:hAnsiTheme="majorHAnsi" w:cstheme="majorHAnsi"/>
                      <w:bCs/>
                      <w:iCs/>
                      <w:color w:val="000000"/>
                    </w:rPr>
                    <w:t xml:space="preserve"> As noted previously, i</w:t>
                  </w:r>
                  <w:r w:rsidRPr="00935881">
                    <w:rPr>
                      <w:rFonts w:asciiTheme="majorHAnsi" w:eastAsia="Calibri" w:hAnsiTheme="majorHAnsi" w:cstheme="majorHAnsi"/>
                      <w:iCs/>
                      <w:color w:val="000000"/>
                    </w:rPr>
                    <w:t xml:space="preserve">n 2018 Coventry retained the services of Nathan L. Jacobson &amp; Associates to perform a hydraulic analysis of the existing sewer system in Bolton and to determine if adding 21 properties in Coventry would cause any adverse effects. Flow and pressure readings were taken at critical locations in Bolton’s system and then compared to the proposed flow and pressure increases from Coventry. The report concluded that no adverse effects would occur in Bolton’s existing system. </w:t>
                  </w:r>
                </w:p>
                <w:p w14:paraId="05AF80D6" w14:textId="77777777" w:rsidR="0044175A" w:rsidRPr="00935881" w:rsidRDefault="0044175A" w:rsidP="0044175A">
                  <w:pPr>
                    <w:ind w:left="-113"/>
                    <w:rPr>
                      <w:rFonts w:asciiTheme="majorHAnsi" w:eastAsia="Calibri" w:hAnsiTheme="majorHAnsi" w:cstheme="majorHAnsi"/>
                      <w:iCs/>
                      <w:color w:val="000000"/>
                    </w:rPr>
                  </w:pPr>
                  <w:r w:rsidRPr="00935881">
                    <w:rPr>
                      <w:rFonts w:asciiTheme="majorHAnsi" w:eastAsia="Calibri" w:hAnsiTheme="majorHAnsi" w:cstheme="majorHAnsi"/>
                      <w:b/>
                      <w:iCs/>
                      <w:color w:val="000000"/>
                    </w:rPr>
                    <w:t>Manchester Capacity:</w:t>
                  </w:r>
                  <w:r w:rsidRPr="00935881">
                    <w:rPr>
                      <w:rFonts w:asciiTheme="majorHAnsi" w:eastAsia="Calibri" w:hAnsiTheme="majorHAnsi" w:cstheme="majorHAnsi"/>
                      <w:iCs/>
                      <w:color w:val="000000"/>
                    </w:rPr>
                    <w:t xml:space="preserve"> Before the BRLWPCA became a customer of Manchester, a study was done on capacity in Manchester’s collection system and Treatment Plant. Analysis showed that sufficient capacity was </w:t>
                  </w:r>
                  <w:proofErr w:type="gramStart"/>
                  <w:r w:rsidRPr="00935881">
                    <w:rPr>
                      <w:rFonts w:asciiTheme="majorHAnsi" w:eastAsia="Calibri" w:hAnsiTheme="majorHAnsi" w:cstheme="majorHAnsi"/>
                      <w:iCs/>
                      <w:color w:val="000000"/>
                    </w:rPr>
                    <w:t>available</w:t>
                  </w:r>
                  <w:proofErr w:type="gramEnd"/>
                  <w:r w:rsidRPr="00935881">
                    <w:rPr>
                      <w:rFonts w:asciiTheme="majorHAnsi" w:eastAsia="Calibri" w:hAnsiTheme="majorHAnsi" w:cstheme="majorHAnsi"/>
                      <w:iCs/>
                      <w:color w:val="000000"/>
                    </w:rPr>
                    <w:t xml:space="preserve"> and a flow allotment was described in the IMA between BRLWPCA and Manchester. The flow allotment in the BLRWPCA/Manchester IMA will not change so no further studies of capacity in Manchester or impacts on the </w:t>
                  </w:r>
                  <w:proofErr w:type="spellStart"/>
                  <w:r w:rsidRPr="00935881">
                    <w:rPr>
                      <w:rFonts w:asciiTheme="majorHAnsi" w:eastAsia="Calibri" w:hAnsiTheme="majorHAnsi" w:cstheme="majorHAnsi"/>
                      <w:iCs/>
                      <w:color w:val="000000"/>
                    </w:rPr>
                    <w:t>Hockanum</w:t>
                  </w:r>
                  <w:proofErr w:type="spellEnd"/>
                  <w:r w:rsidRPr="00935881">
                    <w:rPr>
                      <w:rFonts w:asciiTheme="majorHAnsi" w:eastAsia="Calibri" w:hAnsiTheme="majorHAnsi" w:cstheme="majorHAnsi"/>
                      <w:iCs/>
                      <w:color w:val="000000"/>
                    </w:rPr>
                    <w:t xml:space="preserve"> River are needed, as these issues were previously addressed.</w:t>
                  </w:r>
                </w:p>
                <w:p w14:paraId="38EE4811" w14:textId="57996294" w:rsidR="0044175A" w:rsidRPr="00935881" w:rsidRDefault="0001328D" w:rsidP="00297AC3">
                  <w:pPr>
                    <w:ind w:left="-107"/>
                    <w:rPr>
                      <w:rFonts w:asciiTheme="majorHAnsi" w:eastAsia="Calibri" w:hAnsiTheme="majorHAnsi" w:cstheme="majorHAnsi"/>
                      <w:color w:val="000000"/>
                    </w:rPr>
                  </w:pPr>
                  <w:r>
                    <w:rPr>
                      <w:rFonts w:asciiTheme="majorHAnsi" w:eastAsia="Calibri" w:hAnsiTheme="majorHAnsi" w:cstheme="majorHAnsi"/>
                      <w:color w:val="000000"/>
                    </w:rPr>
                    <w:t xml:space="preserve">In conclusion, the Department will move forward with amending the BLRWPCA CWF agreement and asserts that no additional review is necessary. </w:t>
                  </w:r>
                </w:p>
              </w:tc>
            </w:tr>
          </w:tbl>
          <w:p w14:paraId="0D3EF5B1" w14:textId="77777777" w:rsidR="0044175A" w:rsidRPr="00935881" w:rsidRDefault="0044175A" w:rsidP="0044175A">
            <w:pPr>
              <w:rPr>
                <w:rFonts w:asciiTheme="majorHAnsi" w:eastAsia="Calibri" w:hAnsiTheme="majorHAnsi" w:cstheme="majorHAnsi"/>
                <w:i/>
                <w:iCs/>
                <w:color w:val="000000"/>
              </w:rPr>
            </w:pPr>
            <w:r w:rsidRPr="00935881">
              <w:rPr>
                <w:rFonts w:asciiTheme="majorHAnsi" w:eastAsia="Calibri" w:hAnsiTheme="majorHAnsi" w:cstheme="majorHAnsi"/>
                <w:i/>
                <w:iCs/>
                <w:color w:val="000000"/>
              </w:rPr>
              <w:lastRenderedPageBreak/>
              <w:t xml:space="preserve"> </w:t>
            </w:r>
          </w:p>
          <w:p w14:paraId="43643D66" w14:textId="77777777" w:rsidR="0044175A" w:rsidRPr="00935881" w:rsidRDefault="0044175A" w:rsidP="0044175A">
            <w:pPr>
              <w:rPr>
                <w:rFonts w:asciiTheme="majorHAnsi" w:eastAsia="Calibri" w:hAnsiTheme="majorHAnsi" w:cstheme="majorHAnsi"/>
                <w:color w:val="000000"/>
              </w:rPr>
            </w:pPr>
          </w:p>
          <w:p w14:paraId="7794516F" w14:textId="77777777" w:rsidR="0044175A" w:rsidRPr="00935881" w:rsidRDefault="0044175A" w:rsidP="0044175A">
            <w:pPr>
              <w:rPr>
                <w:rFonts w:asciiTheme="majorHAnsi" w:eastAsia="Calibri" w:hAnsiTheme="majorHAnsi" w:cstheme="majorHAnsi"/>
              </w:rPr>
            </w:pPr>
            <w:r w:rsidRPr="00935881">
              <w:rPr>
                <w:rFonts w:asciiTheme="majorHAnsi" w:eastAsia="Calibri" w:hAnsiTheme="majorHAnsi" w:cstheme="majorHAnsi"/>
                <w:color w:val="000000"/>
              </w:rPr>
              <w:t xml:space="preserve"> </w:t>
            </w:r>
          </w:p>
        </w:tc>
      </w:tr>
    </w:tbl>
    <w:p w14:paraId="2E81D096" w14:textId="77777777" w:rsidR="0044175A" w:rsidRPr="00935881" w:rsidRDefault="0044175A" w:rsidP="0044175A">
      <w:pPr>
        <w:rPr>
          <w:rFonts w:asciiTheme="majorHAnsi" w:eastAsia="Calibri" w:hAnsiTheme="majorHAnsi" w:cstheme="majorHAnsi"/>
        </w:rPr>
      </w:pPr>
    </w:p>
    <w:p w14:paraId="452BCE14" w14:textId="77777777" w:rsidR="0044175A" w:rsidRPr="00935881" w:rsidRDefault="0044175A" w:rsidP="0044175A">
      <w:pPr>
        <w:rPr>
          <w:rFonts w:asciiTheme="majorHAnsi" w:eastAsia="Calibri" w:hAnsiTheme="majorHAnsi" w:cstheme="majorHAnsi"/>
        </w:rPr>
        <w:sectPr w:rsidR="0044175A" w:rsidRPr="00935881" w:rsidSect="00775FB6">
          <w:pgSz w:w="12240" w:h="15840"/>
          <w:pgMar w:top="1440" w:right="1440" w:bottom="1440" w:left="1440" w:header="720" w:footer="720" w:gutter="0"/>
          <w:cols w:space="720"/>
          <w:docGrid w:linePitch="360"/>
        </w:sectPr>
      </w:pPr>
    </w:p>
    <w:p w14:paraId="3C8DA8F6" w14:textId="77777777" w:rsidR="0044175A" w:rsidRPr="00935881" w:rsidRDefault="0044175A" w:rsidP="0044175A">
      <w:pPr>
        <w:tabs>
          <w:tab w:val="left" w:pos="9810"/>
        </w:tabs>
        <w:jc w:val="center"/>
        <w:rPr>
          <w:rFonts w:asciiTheme="majorHAnsi" w:eastAsia="Calibri" w:hAnsiTheme="majorHAnsi" w:cstheme="majorHAnsi"/>
        </w:rPr>
      </w:pPr>
      <w:r w:rsidRPr="00935881">
        <w:rPr>
          <w:rFonts w:asciiTheme="majorHAnsi" w:eastAsia="Calibri" w:hAnsiTheme="majorHAnsi" w:cstheme="majorHAnsi"/>
          <w:noProof/>
        </w:rPr>
        <w:lastRenderedPageBreak/>
        <w:drawing>
          <wp:inline distT="0" distB="0" distL="0" distR="0" wp14:anchorId="7249EABC" wp14:editId="18BF1AB9">
            <wp:extent cx="10332775" cy="70770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360790" cy="7096263"/>
                    </a:xfrm>
                    <a:prstGeom prst="rect">
                      <a:avLst/>
                    </a:prstGeom>
                    <a:noFill/>
                  </pic:spPr>
                </pic:pic>
              </a:graphicData>
            </a:graphic>
          </wp:inline>
        </w:drawing>
      </w:r>
    </w:p>
    <w:p w14:paraId="2197BB16" w14:textId="77777777" w:rsidR="0044175A" w:rsidRPr="00935881" w:rsidRDefault="0044175A" w:rsidP="0044175A">
      <w:pPr>
        <w:tabs>
          <w:tab w:val="left" w:pos="9810"/>
        </w:tabs>
        <w:rPr>
          <w:rFonts w:asciiTheme="majorHAnsi" w:eastAsia="Calibri" w:hAnsiTheme="majorHAnsi" w:cstheme="majorHAnsi"/>
        </w:rPr>
        <w:sectPr w:rsidR="0044175A" w:rsidRPr="00935881" w:rsidSect="000F291C">
          <w:pgSz w:w="24480" w:h="15840" w:orient="landscape" w:code="17"/>
          <w:pgMar w:top="1440" w:right="1440" w:bottom="1440" w:left="1440" w:header="720" w:footer="720" w:gutter="0"/>
          <w:cols w:space="720"/>
          <w:docGrid w:linePitch="360"/>
        </w:sectPr>
      </w:pPr>
      <w:r w:rsidRPr="00935881">
        <w:rPr>
          <w:rFonts w:asciiTheme="majorHAnsi" w:eastAsia="Calibri" w:hAnsiTheme="majorHAnsi" w:cstheme="majorHAnsi"/>
        </w:rPr>
        <w:tab/>
      </w:r>
    </w:p>
    <w:p w14:paraId="54F10D0A" w14:textId="77777777" w:rsidR="0044175A" w:rsidRPr="00935881" w:rsidRDefault="0044175A" w:rsidP="0044175A">
      <w:pPr>
        <w:jc w:val="center"/>
        <w:rPr>
          <w:rFonts w:asciiTheme="majorHAnsi" w:eastAsia="Calibri" w:hAnsiTheme="majorHAnsi" w:cstheme="majorHAnsi"/>
          <w:noProof/>
        </w:rPr>
      </w:pPr>
      <w:r w:rsidRPr="00935881">
        <w:rPr>
          <w:rFonts w:asciiTheme="majorHAnsi" w:eastAsia="Calibri" w:hAnsiTheme="majorHAnsi" w:cstheme="majorHAnsi"/>
          <w:noProof/>
        </w:rPr>
        <w:lastRenderedPageBreak/>
        <w:drawing>
          <wp:inline distT="0" distB="0" distL="0" distR="0" wp14:anchorId="7670D863" wp14:editId="622A3C1C">
            <wp:extent cx="5943600" cy="264350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3600" cy="2643505"/>
                    </a:xfrm>
                    <a:prstGeom prst="rect">
                      <a:avLst/>
                    </a:prstGeom>
                    <a:noFill/>
                    <a:ln>
                      <a:noFill/>
                    </a:ln>
                  </pic:spPr>
                </pic:pic>
              </a:graphicData>
            </a:graphic>
          </wp:inline>
        </w:drawing>
      </w:r>
    </w:p>
    <w:p w14:paraId="3E8E0E80" w14:textId="77777777" w:rsidR="0044175A" w:rsidRPr="00935881" w:rsidRDefault="0044175A" w:rsidP="0044175A">
      <w:pPr>
        <w:rPr>
          <w:rFonts w:asciiTheme="majorHAnsi" w:eastAsia="Calibri" w:hAnsiTheme="majorHAnsi" w:cstheme="majorHAnsi"/>
          <w:noProof/>
        </w:rPr>
      </w:pPr>
      <w:r w:rsidRPr="00935881">
        <w:rPr>
          <w:rFonts w:asciiTheme="majorHAnsi" w:eastAsia="Calibri" w:hAnsiTheme="majorHAnsi" w:cstheme="majorHAnsi"/>
          <w:noProof/>
        </w:rPr>
        <w:drawing>
          <wp:inline distT="0" distB="0" distL="0" distR="0" wp14:anchorId="0950D89D" wp14:editId="7D92BBB9">
            <wp:extent cx="5791013" cy="5053525"/>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10400" cy="5070443"/>
                    </a:xfrm>
                    <a:prstGeom prst="rect">
                      <a:avLst/>
                    </a:prstGeom>
                    <a:noFill/>
                    <a:ln>
                      <a:noFill/>
                    </a:ln>
                  </pic:spPr>
                </pic:pic>
              </a:graphicData>
            </a:graphic>
          </wp:inline>
        </w:drawing>
      </w:r>
    </w:p>
    <w:p w14:paraId="6ACF247B" w14:textId="77777777" w:rsidR="0044175A" w:rsidRPr="00935881" w:rsidRDefault="0044175A" w:rsidP="0044175A">
      <w:pPr>
        <w:rPr>
          <w:rFonts w:asciiTheme="majorHAnsi" w:eastAsia="Calibri" w:hAnsiTheme="majorHAnsi" w:cstheme="majorHAnsi"/>
        </w:rPr>
      </w:pPr>
      <w:r w:rsidRPr="00935881">
        <w:rPr>
          <w:rFonts w:asciiTheme="majorHAnsi" w:eastAsia="Calibri" w:hAnsiTheme="majorHAnsi" w:cstheme="majorHAnsi"/>
        </w:rPr>
        <w:br w:type="page"/>
      </w:r>
    </w:p>
    <w:p w14:paraId="27B776AD" w14:textId="77777777" w:rsidR="0044175A" w:rsidRPr="00935881" w:rsidRDefault="0044175A" w:rsidP="0044175A">
      <w:pPr>
        <w:ind w:firstLine="720"/>
        <w:rPr>
          <w:rFonts w:asciiTheme="majorHAnsi" w:eastAsia="Calibri" w:hAnsiTheme="majorHAnsi" w:cstheme="majorHAnsi"/>
          <w:noProof/>
        </w:rPr>
      </w:pPr>
      <w:r w:rsidRPr="00935881">
        <w:rPr>
          <w:rFonts w:asciiTheme="majorHAnsi" w:eastAsia="Calibri" w:hAnsiTheme="majorHAnsi" w:cstheme="majorHAnsi"/>
          <w:noProof/>
        </w:rPr>
        <w:lastRenderedPageBreak/>
        <w:drawing>
          <wp:inline distT="0" distB="0" distL="0" distR="0" wp14:anchorId="0138AD5C" wp14:editId="765F4D5A">
            <wp:extent cx="5143500" cy="1828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50489" cy="1831285"/>
                    </a:xfrm>
                    <a:prstGeom prst="rect">
                      <a:avLst/>
                    </a:prstGeom>
                    <a:noFill/>
                    <a:ln>
                      <a:noFill/>
                    </a:ln>
                  </pic:spPr>
                </pic:pic>
              </a:graphicData>
            </a:graphic>
          </wp:inline>
        </w:drawing>
      </w:r>
    </w:p>
    <w:p w14:paraId="44508538" w14:textId="77777777" w:rsidR="0044175A" w:rsidRPr="00935881" w:rsidRDefault="0044175A" w:rsidP="0044175A">
      <w:pPr>
        <w:rPr>
          <w:rFonts w:asciiTheme="majorHAnsi" w:eastAsia="Calibri" w:hAnsiTheme="majorHAnsi" w:cstheme="majorHAnsi"/>
        </w:rPr>
      </w:pPr>
    </w:p>
    <w:p w14:paraId="60137BED" w14:textId="77777777" w:rsidR="0044175A" w:rsidRPr="00935881" w:rsidRDefault="0044175A" w:rsidP="0044175A">
      <w:pPr>
        <w:jc w:val="center"/>
        <w:rPr>
          <w:rFonts w:asciiTheme="majorHAnsi" w:eastAsia="Calibri" w:hAnsiTheme="majorHAnsi" w:cstheme="majorHAnsi"/>
          <w:noProof/>
        </w:rPr>
      </w:pPr>
      <w:r w:rsidRPr="00935881">
        <w:rPr>
          <w:rFonts w:asciiTheme="majorHAnsi" w:eastAsia="Calibri" w:hAnsiTheme="majorHAnsi" w:cstheme="majorHAnsi"/>
          <w:noProof/>
        </w:rPr>
        <w:drawing>
          <wp:inline distT="0" distB="0" distL="0" distR="0" wp14:anchorId="412778F9" wp14:editId="2258B077">
            <wp:extent cx="5038725" cy="5367641"/>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50612" cy="5380303"/>
                    </a:xfrm>
                    <a:prstGeom prst="rect">
                      <a:avLst/>
                    </a:prstGeom>
                    <a:noFill/>
                    <a:ln>
                      <a:noFill/>
                    </a:ln>
                  </pic:spPr>
                </pic:pic>
              </a:graphicData>
            </a:graphic>
          </wp:inline>
        </w:drawing>
      </w:r>
    </w:p>
    <w:p w14:paraId="668610FB" w14:textId="77777777" w:rsidR="0044175A" w:rsidRPr="00935881" w:rsidRDefault="0044175A" w:rsidP="0044175A">
      <w:pPr>
        <w:tabs>
          <w:tab w:val="left" w:pos="1005"/>
        </w:tabs>
        <w:rPr>
          <w:rFonts w:asciiTheme="majorHAnsi" w:eastAsia="Calibri" w:hAnsiTheme="majorHAnsi" w:cstheme="majorHAnsi"/>
        </w:rPr>
      </w:pPr>
      <w:r w:rsidRPr="00935881">
        <w:rPr>
          <w:rFonts w:asciiTheme="majorHAnsi" w:eastAsia="Calibri" w:hAnsiTheme="majorHAnsi" w:cstheme="majorHAnsi"/>
        </w:rPr>
        <w:tab/>
      </w:r>
    </w:p>
    <w:p w14:paraId="40465DE0" w14:textId="77777777" w:rsidR="0044175A" w:rsidRPr="00935881" w:rsidRDefault="0044175A" w:rsidP="0044175A">
      <w:pPr>
        <w:rPr>
          <w:rFonts w:asciiTheme="majorHAnsi" w:eastAsia="Calibri" w:hAnsiTheme="majorHAnsi" w:cstheme="majorHAnsi"/>
        </w:rPr>
      </w:pPr>
      <w:r w:rsidRPr="00935881">
        <w:rPr>
          <w:rFonts w:asciiTheme="majorHAnsi" w:eastAsia="Calibri" w:hAnsiTheme="majorHAnsi" w:cstheme="majorHAnsi"/>
        </w:rPr>
        <w:br w:type="page"/>
      </w:r>
    </w:p>
    <w:p w14:paraId="668C3B68" w14:textId="77777777" w:rsidR="0044175A" w:rsidRPr="00935881" w:rsidRDefault="0044175A" w:rsidP="0044175A">
      <w:pPr>
        <w:tabs>
          <w:tab w:val="left" w:pos="1005"/>
        </w:tabs>
        <w:rPr>
          <w:rFonts w:asciiTheme="majorHAnsi" w:eastAsia="Calibri" w:hAnsiTheme="majorHAnsi" w:cstheme="majorHAnsi"/>
          <w:noProof/>
        </w:rPr>
      </w:pPr>
      <w:r w:rsidRPr="00935881">
        <w:rPr>
          <w:rFonts w:asciiTheme="majorHAnsi" w:eastAsia="Calibri" w:hAnsiTheme="majorHAnsi" w:cstheme="majorHAnsi"/>
          <w:noProof/>
        </w:rPr>
        <w:lastRenderedPageBreak/>
        <w:drawing>
          <wp:inline distT="0" distB="0" distL="0" distR="0" wp14:anchorId="3F768E10" wp14:editId="4234C491">
            <wp:extent cx="5943600" cy="2145665"/>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2145665"/>
                    </a:xfrm>
                    <a:prstGeom prst="rect">
                      <a:avLst/>
                    </a:prstGeom>
                    <a:noFill/>
                    <a:ln>
                      <a:noFill/>
                    </a:ln>
                  </pic:spPr>
                </pic:pic>
              </a:graphicData>
            </a:graphic>
          </wp:inline>
        </w:drawing>
      </w:r>
    </w:p>
    <w:p w14:paraId="2CCFE73D" w14:textId="77777777" w:rsidR="0044175A" w:rsidRPr="00935881" w:rsidRDefault="0044175A" w:rsidP="0044175A">
      <w:pPr>
        <w:rPr>
          <w:rFonts w:asciiTheme="majorHAnsi" w:eastAsia="Calibri" w:hAnsiTheme="majorHAnsi" w:cstheme="majorHAnsi"/>
          <w:noProof/>
        </w:rPr>
      </w:pPr>
      <w:r w:rsidRPr="00935881">
        <w:rPr>
          <w:rFonts w:asciiTheme="majorHAnsi" w:eastAsia="Calibri" w:hAnsiTheme="majorHAnsi" w:cstheme="majorHAnsi"/>
          <w:noProof/>
        </w:rPr>
        <w:drawing>
          <wp:inline distT="0" distB="0" distL="0" distR="0" wp14:anchorId="7D65D6D3" wp14:editId="46EF48EC">
            <wp:extent cx="5943600" cy="4965065"/>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4965065"/>
                    </a:xfrm>
                    <a:prstGeom prst="rect">
                      <a:avLst/>
                    </a:prstGeom>
                    <a:noFill/>
                    <a:ln>
                      <a:noFill/>
                    </a:ln>
                  </pic:spPr>
                </pic:pic>
              </a:graphicData>
            </a:graphic>
          </wp:inline>
        </w:drawing>
      </w:r>
    </w:p>
    <w:p w14:paraId="3EE6DC90" w14:textId="77777777" w:rsidR="0044175A" w:rsidRPr="00935881" w:rsidRDefault="0044175A" w:rsidP="0044175A">
      <w:pPr>
        <w:rPr>
          <w:rFonts w:asciiTheme="majorHAnsi" w:eastAsia="Calibri" w:hAnsiTheme="majorHAnsi" w:cstheme="majorHAnsi"/>
        </w:rPr>
      </w:pPr>
    </w:p>
    <w:p w14:paraId="39A84C24" w14:textId="77777777" w:rsidR="0044175A" w:rsidRPr="00935881" w:rsidRDefault="0044175A" w:rsidP="0044175A">
      <w:pPr>
        <w:rPr>
          <w:rFonts w:asciiTheme="majorHAnsi" w:eastAsia="Calibri" w:hAnsiTheme="majorHAnsi" w:cstheme="majorHAnsi"/>
          <w:noProof/>
        </w:rPr>
      </w:pPr>
    </w:p>
    <w:p w14:paraId="3DA9928C" w14:textId="77777777" w:rsidR="0044175A" w:rsidRPr="00935881" w:rsidRDefault="0044175A" w:rsidP="0044175A">
      <w:pPr>
        <w:tabs>
          <w:tab w:val="left" w:pos="2839"/>
        </w:tabs>
        <w:rPr>
          <w:rFonts w:asciiTheme="majorHAnsi" w:hAnsiTheme="majorHAnsi" w:cstheme="majorHAnsi"/>
        </w:rPr>
      </w:pPr>
    </w:p>
    <w:sectPr w:rsidR="0044175A" w:rsidRPr="0093588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A320BA7" w14:textId="77777777" w:rsidR="00F76383" w:rsidRDefault="00F76383">
      <w:pPr>
        <w:spacing w:after="0" w:line="240" w:lineRule="auto"/>
      </w:pPr>
      <w:r>
        <w:separator/>
      </w:r>
    </w:p>
  </w:endnote>
  <w:endnote w:type="continuationSeparator" w:id="0">
    <w:p w14:paraId="70FF1F36" w14:textId="77777777" w:rsidR="00F76383" w:rsidRDefault="00F763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04BEAB" w14:textId="23F2BD5D" w:rsidR="004E48DD" w:rsidRDefault="004E48DD" w:rsidP="00EA0090">
    <w:pPr>
      <w:pStyle w:val="Footer"/>
      <w:jc w:val="center"/>
    </w:pPr>
    <w:r w:rsidRPr="00472787">
      <w:rPr>
        <w:i/>
        <w:iCs/>
        <w:sz w:val="16"/>
        <w:szCs w:val="16"/>
      </w:rPr>
      <w:t>State of Connecticut, Environmental Review Checklist</w:t>
    </w:r>
    <w:r>
      <w:rPr>
        <w:i/>
        <w:iCs/>
        <w:sz w:val="16"/>
        <w:szCs w:val="16"/>
      </w:rPr>
      <w:tab/>
    </w:r>
    <w:r w:rsidRPr="00EA0090">
      <w:rPr>
        <w:i/>
        <w:iCs/>
        <w:sz w:val="16"/>
        <w:szCs w:val="16"/>
      </w:rPr>
      <w:tab/>
    </w:r>
    <w:r w:rsidRPr="00472787">
      <w:rPr>
        <w:i/>
        <w:iCs/>
        <w:sz w:val="16"/>
        <w:szCs w:val="16"/>
      </w:rPr>
      <w:fldChar w:fldCharType="begin"/>
    </w:r>
    <w:r w:rsidRPr="00472787">
      <w:rPr>
        <w:i/>
        <w:iCs/>
        <w:sz w:val="16"/>
        <w:szCs w:val="16"/>
      </w:rPr>
      <w:instrText xml:space="preserve"> PAGE   \* MERGEFORMAT </w:instrText>
    </w:r>
    <w:r w:rsidRPr="00472787">
      <w:rPr>
        <w:i/>
        <w:iCs/>
        <w:sz w:val="16"/>
        <w:szCs w:val="16"/>
      </w:rPr>
      <w:fldChar w:fldCharType="separate"/>
    </w:r>
    <w:r w:rsidR="00F36380">
      <w:rPr>
        <w:i/>
        <w:iCs/>
        <w:noProof/>
        <w:sz w:val="16"/>
        <w:szCs w:val="16"/>
      </w:rPr>
      <w:t>3</w:t>
    </w:r>
    <w:r w:rsidRPr="00472787">
      <w:rPr>
        <w:i/>
        <w:iCs/>
        <w:noProof/>
        <w:sz w:val="16"/>
        <w:szCs w:val="16"/>
      </w:rPr>
      <w:fldChar w:fldCharType="end"/>
    </w:r>
  </w:p>
  <w:p w14:paraId="1DCA9C15" w14:textId="77777777" w:rsidR="004E48DD" w:rsidRDefault="004E48D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65BEA5" w14:textId="6046504C" w:rsidR="004E48DD" w:rsidRPr="00472787" w:rsidRDefault="004E48DD">
    <w:pPr>
      <w:pStyle w:val="Footer"/>
      <w:rPr>
        <w:i/>
        <w:iCs/>
        <w:sz w:val="16"/>
        <w:szCs w:val="16"/>
      </w:rPr>
    </w:pPr>
    <w:r w:rsidRPr="00472787">
      <w:rPr>
        <w:i/>
        <w:iCs/>
        <w:sz w:val="16"/>
        <w:szCs w:val="16"/>
      </w:rPr>
      <w:t>State of Connecticut, Environmental Review Checklist Instructions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98D8DB" w14:textId="77777777" w:rsidR="0044175A" w:rsidRDefault="0044175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062057054"/>
      <w:docPartObj>
        <w:docPartGallery w:val="Page Numbers (Bottom of Page)"/>
        <w:docPartUnique/>
      </w:docPartObj>
    </w:sdtPr>
    <w:sdtEndPr>
      <w:rPr>
        <w:noProof/>
      </w:rPr>
    </w:sdtEndPr>
    <w:sdtContent>
      <w:p w14:paraId="36865E8F" w14:textId="3392BE99" w:rsidR="00C82BFD" w:rsidRDefault="00C82BFD">
        <w:pPr>
          <w:pStyle w:val="Footer"/>
          <w:jc w:val="right"/>
        </w:pPr>
        <w:r w:rsidRPr="00B20D02">
          <w:rPr>
            <w:i/>
            <w:iCs/>
            <w:sz w:val="18"/>
            <w:szCs w:val="18"/>
          </w:rPr>
          <w:fldChar w:fldCharType="begin"/>
        </w:r>
        <w:r w:rsidRPr="00B20D02">
          <w:rPr>
            <w:i/>
            <w:iCs/>
            <w:sz w:val="18"/>
            <w:szCs w:val="18"/>
          </w:rPr>
          <w:instrText xml:space="preserve"> PAGE   \* MERGEFORMAT </w:instrText>
        </w:r>
        <w:r w:rsidRPr="00B20D02">
          <w:rPr>
            <w:i/>
            <w:iCs/>
            <w:sz w:val="18"/>
            <w:szCs w:val="18"/>
          </w:rPr>
          <w:fldChar w:fldCharType="separate"/>
        </w:r>
        <w:r w:rsidRPr="00B20D02">
          <w:rPr>
            <w:i/>
            <w:iCs/>
            <w:noProof/>
            <w:sz w:val="18"/>
            <w:szCs w:val="18"/>
          </w:rPr>
          <w:t>2</w:t>
        </w:r>
        <w:r w:rsidRPr="00B20D02">
          <w:rPr>
            <w:i/>
            <w:iCs/>
            <w:noProof/>
            <w:sz w:val="18"/>
            <w:szCs w:val="18"/>
          </w:rPr>
          <w:fldChar w:fldCharType="end"/>
        </w:r>
      </w:p>
    </w:sdtContent>
  </w:sdt>
  <w:p w14:paraId="417D9281" w14:textId="77777777" w:rsidR="0044175A" w:rsidRDefault="0044175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DE10FF" w14:textId="77777777" w:rsidR="0044175A" w:rsidRDefault="0044175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CB5677E" w14:textId="77777777" w:rsidR="00F76383" w:rsidRDefault="00F76383">
      <w:pPr>
        <w:spacing w:after="0" w:line="240" w:lineRule="auto"/>
      </w:pPr>
      <w:r>
        <w:separator/>
      </w:r>
    </w:p>
  </w:footnote>
  <w:footnote w:type="continuationSeparator" w:id="0">
    <w:p w14:paraId="40B74F3A" w14:textId="77777777" w:rsidR="00F76383" w:rsidRDefault="00F7638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27C28B" w14:textId="02BD1621" w:rsidR="0044175A" w:rsidRDefault="0044175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42A374" w14:textId="2B06A4BD" w:rsidR="0044175A" w:rsidRDefault="0044175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F1BB60" w14:textId="55824C7C" w:rsidR="0044175A" w:rsidRDefault="0044175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BF7902"/>
    <w:multiLevelType w:val="hybridMultilevel"/>
    <w:tmpl w:val="0E8C932E"/>
    <w:lvl w:ilvl="0" w:tplc="E586E31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68712B"/>
    <w:multiLevelType w:val="hybridMultilevel"/>
    <w:tmpl w:val="A680F13C"/>
    <w:lvl w:ilvl="0" w:tplc="1AC2FF7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F560510"/>
    <w:multiLevelType w:val="multilevel"/>
    <w:tmpl w:val="F156FB1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 w15:restartNumberingAfterBreak="0">
    <w:nsid w:val="106F188A"/>
    <w:multiLevelType w:val="hybridMultilevel"/>
    <w:tmpl w:val="35ECF616"/>
    <w:lvl w:ilvl="0" w:tplc="E586E31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DF1E1F"/>
    <w:multiLevelType w:val="multilevel"/>
    <w:tmpl w:val="A6662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48A2DA4"/>
    <w:multiLevelType w:val="hybridMultilevel"/>
    <w:tmpl w:val="2C24CA6C"/>
    <w:lvl w:ilvl="0" w:tplc="E586E310">
      <w:start w:val="1"/>
      <w:numFmt w:val="bullet"/>
      <w:lvlText w:val=""/>
      <w:lvlJc w:val="left"/>
      <w:pPr>
        <w:ind w:left="360" w:hanging="360"/>
      </w:pPr>
      <w:rPr>
        <w:rFonts w:ascii="Symbol" w:hAnsi="Symbol" w:hint="default"/>
      </w:rPr>
    </w:lvl>
    <w:lvl w:ilvl="1" w:tplc="E586E310">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A723ED0"/>
    <w:multiLevelType w:val="hybridMultilevel"/>
    <w:tmpl w:val="5F2EF624"/>
    <w:lvl w:ilvl="0" w:tplc="E586E31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BB1730"/>
    <w:multiLevelType w:val="hybridMultilevel"/>
    <w:tmpl w:val="5E184FA2"/>
    <w:lvl w:ilvl="0" w:tplc="E586E31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21E19CC"/>
    <w:multiLevelType w:val="hybridMultilevel"/>
    <w:tmpl w:val="A91889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E83174E"/>
    <w:multiLevelType w:val="hybridMultilevel"/>
    <w:tmpl w:val="8DEE7602"/>
    <w:lvl w:ilvl="0" w:tplc="E586E310">
      <w:start w:val="1"/>
      <w:numFmt w:val="bullet"/>
      <w:lvlText w:val=""/>
      <w:lvlJc w:val="left"/>
      <w:pPr>
        <w:ind w:left="720" w:hanging="360"/>
      </w:pPr>
      <w:rPr>
        <w:rFonts w:ascii="Symbol" w:hAnsi="Symbol" w:hint="default"/>
      </w:rPr>
    </w:lvl>
    <w:lvl w:ilvl="1" w:tplc="E586E310">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0863440"/>
    <w:multiLevelType w:val="hybridMultilevel"/>
    <w:tmpl w:val="962EDD08"/>
    <w:lvl w:ilvl="0" w:tplc="65F4D226">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CC939AC"/>
    <w:multiLevelType w:val="hybridMultilevel"/>
    <w:tmpl w:val="D0084B7C"/>
    <w:lvl w:ilvl="0" w:tplc="DC7620C0">
      <w:start w:val="1"/>
      <w:numFmt w:val="upperRoman"/>
      <w:lvlText w:val="%1."/>
      <w:lvlJc w:val="left"/>
      <w:pPr>
        <w:ind w:left="765" w:hanging="720"/>
      </w:pPr>
      <w:rPr>
        <w:rFonts w:hint="default"/>
      </w:rPr>
    </w:lvl>
    <w:lvl w:ilvl="1" w:tplc="04090019" w:tentative="1">
      <w:start w:val="1"/>
      <w:numFmt w:val="lowerLetter"/>
      <w:lvlText w:val="%2."/>
      <w:lvlJc w:val="left"/>
      <w:pPr>
        <w:ind w:left="1125" w:hanging="360"/>
      </w:pPr>
    </w:lvl>
    <w:lvl w:ilvl="2" w:tplc="0409001B" w:tentative="1">
      <w:start w:val="1"/>
      <w:numFmt w:val="lowerRoman"/>
      <w:lvlText w:val="%3."/>
      <w:lvlJc w:val="right"/>
      <w:pPr>
        <w:ind w:left="1845" w:hanging="180"/>
      </w:pPr>
    </w:lvl>
    <w:lvl w:ilvl="3" w:tplc="0409000F" w:tentative="1">
      <w:start w:val="1"/>
      <w:numFmt w:val="decimal"/>
      <w:lvlText w:val="%4."/>
      <w:lvlJc w:val="left"/>
      <w:pPr>
        <w:ind w:left="2565" w:hanging="360"/>
      </w:pPr>
    </w:lvl>
    <w:lvl w:ilvl="4" w:tplc="04090019" w:tentative="1">
      <w:start w:val="1"/>
      <w:numFmt w:val="lowerLetter"/>
      <w:lvlText w:val="%5."/>
      <w:lvlJc w:val="left"/>
      <w:pPr>
        <w:ind w:left="3285" w:hanging="360"/>
      </w:pPr>
    </w:lvl>
    <w:lvl w:ilvl="5" w:tplc="0409001B" w:tentative="1">
      <w:start w:val="1"/>
      <w:numFmt w:val="lowerRoman"/>
      <w:lvlText w:val="%6."/>
      <w:lvlJc w:val="right"/>
      <w:pPr>
        <w:ind w:left="4005" w:hanging="180"/>
      </w:pPr>
    </w:lvl>
    <w:lvl w:ilvl="6" w:tplc="0409000F" w:tentative="1">
      <w:start w:val="1"/>
      <w:numFmt w:val="decimal"/>
      <w:lvlText w:val="%7."/>
      <w:lvlJc w:val="left"/>
      <w:pPr>
        <w:ind w:left="4725" w:hanging="360"/>
      </w:pPr>
    </w:lvl>
    <w:lvl w:ilvl="7" w:tplc="04090019" w:tentative="1">
      <w:start w:val="1"/>
      <w:numFmt w:val="lowerLetter"/>
      <w:lvlText w:val="%8."/>
      <w:lvlJc w:val="left"/>
      <w:pPr>
        <w:ind w:left="5445" w:hanging="360"/>
      </w:pPr>
    </w:lvl>
    <w:lvl w:ilvl="8" w:tplc="0409001B" w:tentative="1">
      <w:start w:val="1"/>
      <w:numFmt w:val="lowerRoman"/>
      <w:lvlText w:val="%9."/>
      <w:lvlJc w:val="right"/>
      <w:pPr>
        <w:ind w:left="6165" w:hanging="180"/>
      </w:pPr>
    </w:lvl>
  </w:abstractNum>
  <w:abstractNum w:abstractNumId="12" w15:restartNumberingAfterBreak="0">
    <w:nsid w:val="415E7006"/>
    <w:multiLevelType w:val="hybridMultilevel"/>
    <w:tmpl w:val="10249E3C"/>
    <w:lvl w:ilvl="0" w:tplc="E586E31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49B61954"/>
    <w:multiLevelType w:val="multilevel"/>
    <w:tmpl w:val="CE3A033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4" w15:restartNumberingAfterBreak="0">
    <w:nsid w:val="4C9B1E09"/>
    <w:multiLevelType w:val="hybridMultilevel"/>
    <w:tmpl w:val="E19A5E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FAC2E3F"/>
    <w:multiLevelType w:val="hybridMultilevel"/>
    <w:tmpl w:val="A28C5B40"/>
    <w:lvl w:ilvl="0" w:tplc="E586E31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24727F0"/>
    <w:multiLevelType w:val="hybridMultilevel"/>
    <w:tmpl w:val="B8E6C560"/>
    <w:lvl w:ilvl="0" w:tplc="E586E31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539A7D15"/>
    <w:multiLevelType w:val="multilevel"/>
    <w:tmpl w:val="A45E2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5D15374B"/>
    <w:multiLevelType w:val="multilevel"/>
    <w:tmpl w:val="0D12C6DC"/>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9" w15:restartNumberingAfterBreak="0">
    <w:nsid w:val="5E7F080E"/>
    <w:multiLevelType w:val="hybridMultilevel"/>
    <w:tmpl w:val="8280F6C6"/>
    <w:lvl w:ilvl="0" w:tplc="E586E310">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61A421DA"/>
    <w:multiLevelType w:val="hybridMultilevel"/>
    <w:tmpl w:val="90AC9968"/>
    <w:lvl w:ilvl="0" w:tplc="E586E310">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68AB2BCC"/>
    <w:multiLevelType w:val="hybridMultilevel"/>
    <w:tmpl w:val="B776B15C"/>
    <w:lvl w:ilvl="0" w:tplc="E586E31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7A66A87"/>
    <w:multiLevelType w:val="multilevel"/>
    <w:tmpl w:val="FCF84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79BC6527"/>
    <w:multiLevelType w:val="hybridMultilevel"/>
    <w:tmpl w:val="A79CA95E"/>
    <w:lvl w:ilvl="0" w:tplc="E586E310">
      <w:start w:val="1"/>
      <w:numFmt w:val="bullet"/>
      <w:lvlText w:val=""/>
      <w:lvlJc w:val="left"/>
      <w:pPr>
        <w:ind w:left="360" w:hanging="360"/>
      </w:pPr>
      <w:rPr>
        <w:rFonts w:ascii="Symbol" w:hAnsi="Symbol" w:hint="default"/>
      </w:rPr>
    </w:lvl>
    <w:lvl w:ilvl="1" w:tplc="E586E310">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79D23AA8"/>
    <w:multiLevelType w:val="multilevel"/>
    <w:tmpl w:val="1256C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4"/>
  </w:num>
  <w:num w:numId="2">
    <w:abstractNumId w:val="3"/>
  </w:num>
  <w:num w:numId="3">
    <w:abstractNumId w:val="6"/>
  </w:num>
  <w:num w:numId="4">
    <w:abstractNumId w:val="15"/>
  </w:num>
  <w:num w:numId="5">
    <w:abstractNumId w:val="21"/>
  </w:num>
  <w:num w:numId="6">
    <w:abstractNumId w:val="16"/>
  </w:num>
  <w:num w:numId="7">
    <w:abstractNumId w:val="0"/>
  </w:num>
  <w:num w:numId="8">
    <w:abstractNumId w:val="19"/>
  </w:num>
  <w:num w:numId="9">
    <w:abstractNumId w:val="20"/>
  </w:num>
  <w:num w:numId="10">
    <w:abstractNumId w:val="9"/>
  </w:num>
  <w:num w:numId="11">
    <w:abstractNumId w:val="7"/>
  </w:num>
  <w:num w:numId="12">
    <w:abstractNumId w:val="5"/>
  </w:num>
  <w:num w:numId="13">
    <w:abstractNumId w:val="23"/>
  </w:num>
  <w:num w:numId="14">
    <w:abstractNumId w:val="12"/>
  </w:num>
  <w:num w:numId="15">
    <w:abstractNumId w:val="4"/>
  </w:num>
  <w:num w:numId="16">
    <w:abstractNumId w:val="2"/>
  </w:num>
  <w:num w:numId="17">
    <w:abstractNumId w:val="13"/>
  </w:num>
  <w:num w:numId="18">
    <w:abstractNumId w:val="18"/>
  </w:num>
  <w:num w:numId="19">
    <w:abstractNumId w:val="17"/>
  </w:num>
  <w:num w:numId="20">
    <w:abstractNumId w:val="24"/>
  </w:num>
  <w:num w:numId="21">
    <w:abstractNumId w:val="22"/>
  </w:num>
  <w:num w:numId="22">
    <w:abstractNumId w:val="10"/>
  </w:num>
  <w:num w:numId="23">
    <w:abstractNumId w:val="8"/>
  </w:num>
  <w:num w:numId="24">
    <w:abstractNumId w:val="1"/>
  </w:num>
  <w:num w:numId="2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20"/>
  <w:proofState w:spelling="clean" w:grammar="clean"/>
  <w:defaultTabStop w:val="720"/>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70033"/>
    <w:rsid w:val="000001AA"/>
    <w:rsid w:val="0001328D"/>
    <w:rsid w:val="00014FA9"/>
    <w:rsid w:val="0001698E"/>
    <w:rsid w:val="00017CC4"/>
    <w:rsid w:val="00025DCC"/>
    <w:rsid w:val="00033453"/>
    <w:rsid w:val="0004405F"/>
    <w:rsid w:val="000440DC"/>
    <w:rsid w:val="00045CFC"/>
    <w:rsid w:val="00047E5A"/>
    <w:rsid w:val="00052B2B"/>
    <w:rsid w:val="00061C8D"/>
    <w:rsid w:val="00064A60"/>
    <w:rsid w:val="000A1335"/>
    <w:rsid w:val="000A7C54"/>
    <w:rsid w:val="000B6F17"/>
    <w:rsid w:val="000D147E"/>
    <w:rsid w:val="000D14B9"/>
    <w:rsid w:val="000D40A4"/>
    <w:rsid w:val="000D5D63"/>
    <w:rsid w:val="000E2B3A"/>
    <w:rsid w:val="000F373C"/>
    <w:rsid w:val="000F5327"/>
    <w:rsid w:val="000F6257"/>
    <w:rsid w:val="00101BCF"/>
    <w:rsid w:val="001207C1"/>
    <w:rsid w:val="0012139D"/>
    <w:rsid w:val="00126FDE"/>
    <w:rsid w:val="0014457F"/>
    <w:rsid w:val="001623B5"/>
    <w:rsid w:val="0016602F"/>
    <w:rsid w:val="001713B1"/>
    <w:rsid w:val="00173A16"/>
    <w:rsid w:val="00190B7C"/>
    <w:rsid w:val="001A2772"/>
    <w:rsid w:val="001A2F6E"/>
    <w:rsid w:val="001B0AFC"/>
    <w:rsid w:val="001C15BA"/>
    <w:rsid w:val="001C53B1"/>
    <w:rsid w:val="001C5BFF"/>
    <w:rsid w:val="001D1B67"/>
    <w:rsid w:val="001D556F"/>
    <w:rsid w:val="001D6F0E"/>
    <w:rsid w:val="001F1D46"/>
    <w:rsid w:val="00201BEB"/>
    <w:rsid w:val="0023310A"/>
    <w:rsid w:val="00237231"/>
    <w:rsid w:val="002507BE"/>
    <w:rsid w:val="00251F16"/>
    <w:rsid w:val="002627B6"/>
    <w:rsid w:val="00277E0F"/>
    <w:rsid w:val="00285373"/>
    <w:rsid w:val="00297AC3"/>
    <w:rsid w:val="002A337D"/>
    <w:rsid w:val="002A3578"/>
    <w:rsid w:val="002A6F7E"/>
    <w:rsid w:val="002A6FC2"/>
    <w:rsid w:val="002B0E5C"/>
    <w:rsid w:val="002B52DC"/>
    <w:rsid w:val="002C6635"/>
    <w:rsid w:val="002D510A"/>
    <w:rsid w:val="002D7AB3"/>
    <w:rsid w:val="002E2F6D"/>
    <w:rsid w:val="00310092"/>
    <w:rsid w:val="00311665"/>
    <w:rsid w:val="00312021"/>
    <w:rsid w:val="00317014"/>
    <w:rsid w:val="00322D52"/>
    <w:rsid w:val="00330F6D"/>
    <w:rsid w:val="00332045"/>
    <w:rsid w:val="00341C44"/>
    <w:rsid w:val="003435C3"/>
    <w:rsid w:val="0035395C"/>
    <w:rsid w:val="00366E82"/>
    <w:rsid w:val="00367061"/>
    <w:rsid w:val="00371011"/>
    <w:rsid w:val="00371624"/>
    <w:rsid w:val="0037416D"/>
    <w:rsid w:val="00390E17"/>
    <w:rsid w:val="003A32A5"/>
    <w:rsid w:val="003C313F"/>
    <w:rsid w:val="003D5758"/>
    <w:rsid w:val="003D5F27"/>
    <w:rsid w:val="003F0E8C"/>
    <w:rsid w:val="00427C2E"/>
    <w:rsid w:val="0043005A"/>
    <w:rsid w:val="0044175A"/>
    <w:rsid w:val="00460550"/>
    <w:rsid w:val="00465225"/>
    <w:rsid w:val="00472787"/>
    <w:rsid w:val="00473C42"/>
    <w:rsid w:val="00492B23"/>
    <w:rsid w:val="004A31C6"/>
    <w:rsid w:val="004D196A"/>
    <w:rsid w:val="004D5A51"/>
    <w:rsid w:val="004D7C11"/>
    <w:rsid w:val="004E148F"/>
    <w:rsid w:val="004E48DD"/>
    <w:rsid w:val="004E5640"/>
    <w:rsid w:val="0050628A"/>
    <w:rsid w:val="00510180"/>
    <w:rsid w:val="00525895"/>
    <w:rsid w:val="00531494"/>
    <w:rsid w:val="00542F58"/>
    <w:rsid w:val="00550852"/>
    <w:rsid w:val="00555E19"/>
    <w:rsid w:val="00571E97"/>
    <w:rsid w:val="005725E0"/>
    <w:rsid w:val="005853F0"/>
    <w:rsid w:val="005903AE"/>
    <w:rsid w:val="00592B9B"/>
    <w:rsid w:val="00594E8B"/>
    <w:rsid w:val="00595C9F"/>
    <w:rsid w:val="005A259F"/>
    <w:rsid w:val="005B1049"/>
    <w:rsid w:val="005B1E11"/>
    <w:rsid w:val="005B289B"/>
    <w:rsid w:val="005B7A9B"/>
    <w:rsid w:val="005C21F3"/>
    <w:rsid w:val="005C4A13"/>
    <w:rsid w:val="005C7001"/>
    <w:rsid w:val="005D2B87"/>
    <w:rsid w:val="005D446F"/>
    <w:rsid w:val="005D4C4D"/>
    <w:rsid w:val="005E0BB7"/>
    <w:rsid w:val="005E1A72"/>
    <w:rsid w:val="005E39A1"/>
    <w:rsid w:val="006009B1"/>
    <w:rsid w:val="00603F1E"/>
    <w:rsid w:val="00611D18"/>
    <w:rsid w:val="00614BC6"/>
    <w:rsid w:val="00625260"/>
    <w:rsid w:val="006260F3"/>
    <w:rsid w:val="00633AC8"/>
    <w:rsid w:val="006355EE"/>
    <w:rsid w:val="00641191"/>
    <w:rsid w:val="00657619"/>
    <w:rsid w:val="00666246"/>
    <w:rsid w:val="00680648"/>
    <w:rsid w:val="00697D23"/>
    <w:rsid w:val="006A05B3"/>
    <w:rsid w:val="006A09FC"/>
    <w:rsid w:val="006A5503"/>
    <w:rsid w:val="006A702C"/>
    <w:rsid w:val="006B514C"/>
    <w:rsid w:val="006B7B1B"/>
    <w:rsid w:val="006D1DF3"/>
    <w:rsid w:val="006D5A9D"/>
    <w:rsid w:val="006D7805"/>
    <w:rsid w:val="006E0603"/>
    <w:rsid w:val="006E4F6D"/>
    <w:rsid w:val="007068FD"/>
    <w:rsid w:val="0071005C"/>
    <w:rsid w:val="00711BFC"/>
    <w:rsid w:val="00725484"/>
    <w:rsid w:val="0073505C"/>
    <w:rsid w:val="00746935"/>
    <w:rsid w:val="007574AB"/>
    <w:rsid w:val="00760573"/>
    <w:rsid w:val="0076360E"/>
    <w:rsid w:val="0077302E"/>
    <w:rsid w:val="00775F03"/>
    <w:rsid w:val="00777337"/>
    <w:rsid w:val="00792AFF"/>
    <w:rsid w:val="007A4F64"/>
    <w:rsid w:val="007C2BEF"/>
    <w:rsid w:val="007E0A54"/>
    <w:rsid w:val="007E5C5C"/>
    <w:rsid w:val="007F5775"/>
    <w:rsid w:val="008013F6"/>
    <w:rsid w:val="008035E4"/>
    <w:rsid w:val="00807BCC"/>
    <w:rsid w:val="00815F8A"/>
    <w:rsid w:val="00817850"/>
    <w:rsid w:val="00827338"/>
    <w:rsid w:val="00837804"/>
    <w:rsid w:val="008441EB"/>
    <w:rsid w:val="008441FA"/>
    <w:rsid w:val="00844BFA"/>
    <w:rsid w:val="008511AC"/>
    <w:rsid w:val="00853BEC"/>
    <w:rsid w:val="00870033"/>
    <w:rsid w:val="00875686"/>
    <w:rsid w:val="008909F5"/>
    <w:rsid w:val="00894F55"/>
    <w:rsid w:val="008B3951"/>
    <w:rsid w:val="008B4BA8"/>
    <w:rsid w:val="008C16D8"/>
    <w:rsid w:val="008C1E6B"/>
    <w:rsid w:val="008D1FF9"/>
    <w:rsid w:val="008D30FD"/>
    <w:rsid w:val="008F1197"/>
    <w:rsid w:val="008F2A13"/>
    <w:rsid w:val="008F5FA8"/>
    <w:rsid w:val="008F6E7A"/>
    <w:rsid w:val="009058D9"/>
    <w:rsid w:val="009072DE"/>
    <w:rsid w:val="00907383"/>
    <w:rsid w:val="00933D02"/>
    <w:rsid w:val="0093579A"/>
    <w:rsid w:val="00935881"/>
    <w:rsid w:val="00944C81"/>
    <w:rsid w:val="009542DD"/>
    <w:rsid w:val="00962C15"/>
    <w:rsid w:val="009639E9"/>
    <w:rsid w:val="00965B4A"/>
    <w:rsid w:val="00966957"/>
    <w:rsid w:val="00970262"/>
    <w:rsid w:val="009836DF"/>
    <w:rsid w:val="009851B8"/>
    <w:rsid w:val="00997A49"/>
    <w:rsid w:val="009A16A5"/>
    <w:rsid w:val="009B72C2"/>
    <w:rsid w:val="009F0E2A"/>
    <w:rsid w:val="009F129C"/>
    <w:rsid w:val="009F5018"/>
    <w:rsid w:val="009F5D04"/>
    <w:rsid w:val="009F6421"/>
    <w:rsid w:val="009F6ADE"/>
    <w:rsid w:val="00A13AE4"/>
    <w:rsid w:val="00A310CD"/>
    <w:rsid w:val="00A34A47"/>
    <w:rsid w:val="00A458A8"/>
    <w:rsid w:val="00A76FAD"/>
    <w:rsid w:val="00A77A8D"/>
    <w:rsid w:val="00A82A0E"/>
    <w:rsid w:val="00A86B0D"/>
    <w:rsid w:val="00A87BD6"/>
    <w:rsid w:val="00AA012D"/>
    <w:rsid w:val="00AA3BE5"/>
    <w:rsid w:val="00AB07AE"/>
    <w:rsid w:val="00AB093A"/>
    <w:rsid w:val="00AB5B86"/>
    <w:rsid w:val="00AC3971"/>
    <w:rsid w:val="00AC4737"/>
    <w:rsid w:val="00AC4E80"/>
    <w:rsid w:val="00AD1D94"/>
    <w:rsid w:val="00AD2EE8"/>
    <w:rsid w:val="00AD6116"/>
    <w:rsid w:val="00AE533C"/>
    <w:rsid w:val="00AF61EB"/>
    <w:rsid w:val="00B067D4"/>
    <w:rsid w:val="00B07245"/>
    <w:rsid w:val="00B07F0D"/>
    <w:rsid w:val="00B10FB5"/>
    <w:rsid w:val="00B14B35"/>
    <w:rsid w:val="00B20D02"/>
    <w:rsid w:val="00B24EFF"/>
    <w:rsid w:val="00B26A90"/>
    <w:rsid w:val="00B311EB"/>
    <w:rsid w:val="00B3583E"/>
    <w:rsid w:val="00B35B45"/>
    <w:rsid w:val="00B4012D"/>
    <w:rsid w:val="00B40728"/>
    <w:rsid w:val="00B52BD0"/>
    <w:rsid w:val="00B67B46"/>
    <w:rsid w:val="00B75750"/>
    <w:rsid w:val="00B87236"/>
    <w:rsid w:val="00B94178"/>
    <w:rsid w:val="00B97228"/>
    <w:rsid w:val="00BB1338"/>
    <w:rsid w:val="00BC0FF8"/>
    <w:rsid w:val="00BC3D93"/>
    <w:rsid w:val="00BD3306"/>
    <w:rsid w:val="00C016AE"/>
    <w:rsid w:val="00C018EC"/>
    <w:rsid w:val="00C02590"/>
    <w:rsid w:val="00C03856"/>
    <w:rsid w:val="00C14BFB"/>
    <w:rsid w:val="00C24767"/>
    <w:rsid w:val="00C36BB4"/>
    <w:rsid w:val="00C441A6"/>
    <w:rsid w:val="00C4441C"/>
    <w:rsid w:val="00C560C3"/>
    <w:rsid w:val="00C628E8"/>
    <w:rsid w:val="00C714A1"/>
    <w:rsid w:val="00C729B0"/>
    <w:rsid w:val="00C7401A"/>
    <w:rsid w:val="00C82BFD"/>
    <w:rsid w:val="00CA0D05"/>
    <w:rsid w:val="00CA26D2"/>
    <w:rsid w:val="00CD2F78"/>
    <w:rsid w:val="00CE476A"/>
    <w:rsid w:val="00CF76C5"/>
    <w:rsid w:val="00D016E8"/>
    <w:rsid w:val="00D15E59"/>
    <w:rsid w:val="00D217EF"/>
    <w:rsid w:val="00D314FF"/>
    <w:rsid w:val="00D37470"/>
    <w:rsid w:val="00D42F84"/>
    <w:rsid w:val="00D45235"/>
    <w:rsid w:val="00D91B14"/>
    <w:rsid w:val="00D955B0"/>
    <w:rsid w:val="00DA1EB3"/>
    <w:rsid w:val="00DA2DA8"/>
    <w:rsid w:val="00DA63DF"/>
    <w:rsid w:val="00DB08CC"/>
    <w:rsid w:val="00DB72F9"/>
    <w:rsid w:val="00DC6DE7"/>
    <w:rsid w:val="00DE1992"/>
    <w:rsid w:val="00DE2B76"/>
    <w:rsid w:val="00DE5959"/>
    <w:rsid w:val="00DF386A"/>
    <w:rsid w:val="00DF5660"/>
    <w:rsid w:val="00DF56B0"/>
    <w:rsid w:val="00E06D47"/>
    <w:rsid w:val="00E07082"/>
    <w:rsid w:val="00E131CE"/>
    <w:rsid w:val="00E13E37"/>
    <w:rsid w:val="00E14955"/>
    <w:rsid w:val="00E17287"/>
    <w:rsid w:val="00E26090"/>
    <w:rsid w:val="00E350A6"/>
    <w:rsid w:val="00E37625"/>
    <w:rsid w:val="00E377F2"/>
    <w:rsid w:val="00E40E51"/>
    <w:rsid w:val="00E53D6A"/>
    <w:rsid w:val="00E61C64"/>
    <w:rsid w:val="00E62D70"/>
    <w:rsid w:val="00E708F8"/>
    <w:rsid w:val="00E81AB0"/>
    <w:rsid w:val="00E81E59"/>
    <w:rsid w:val="00E829D9"/>
    <w:rsid w:val="00E86A3E"/>
    <w:rsid w:val="00E86DF7"/>
    <w:rsid w:val="00E87620"/>
    <w:rsid w:val="00E910BF"/>
    <w:rsid w:val="00EA0090"/>
    <w:rsid w:val="00EB1D7F"/>
    <w:rsid w:val="00EB55DB"/>
    <w:rsid w:val="00EC348B"/>
    <w:rsid w:val="00EC4E63"/>
    <w:rsid w:val="00EF2A4C"/>
    <w:rsid w:val="00EF62F3"/>
    <w:rsid w:val="00F05F16"/>
    <w:rsid w:val="00F1745A"/>
    <w:rsid w:val="00F36380"/>
    <w:rsid w:val="00F36AAB"/>
    <w:rsid w:val="00F55BD5"/>
    <w:rsid w:val="00F56C12"/>
    <w:rsid w:val="00F76383"/>
    <w:rsid w:val="00F81464"/>
    <w:rsid w:val="00F917C4"/>
    <w:rsid w:val="00F91B7B"/>
    <w:rsid w:val="00FB1F9F"/>
    <w:rsid w:val="00FC25FB"/>
    <w:rsid w:val="00FC5DE4"/>
    <w:rsid w:val="00FD60BB"/>
    <w:rsid w:val="00FE4F0D"/>
    <w:rsid w:val="00FE535A"/>
    <w:rsid w:val="00FF2DC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7C7D7D0"/>
  <w15:chartTrackingRefBased/>
  <w15:docId w15:val="{3AEFBDAF-C862-4197-BE5A-2D10FF5703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29D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6D1DF3"/>
    <w:rPr>
      <w:sz w:val="16"/>
      <w:szCs w:val="16"/>
    </w:rPr>
  </w:style>
  <w:style w:type="paragraph" w:styleId="CommentText">
    <w:name w:val="annotation text"/>
    <w:basedOn w:val="Normal"/>
    <w:link w:val="CommentTextChar"/>
    <w:uiPriority w:val="99"/>
    <w:unhideWhenUsed/>
    <w:rsid w:val="006D1DF3"/>
    <w:pPr>
      <w:spacing w:line="240" w:lineRule="auto"/>
    </w:pPr>
    <w:rPr>
      <w:sz w:val="20"/>
      <w:szCs w:val="20"/>
    </w:rPr>
  </w:style>
  <w:style w:type="character" w:customStyle="1" w:styleId="CommentTextChar">
    <w:name w:val="Comment Text Char"/>
    <w:basedOn w:val="DefaultParagraphFont"/>
    <w:link w:val="CommentText"/>
    <w:uiPriority w:val="99"/>
    <w:rsid w:val="006D1DF3"/>
    <w:rPr>
      <w:sz w:val="20"/>
      <w:szCs w:val="20"/>
    </w:rPr>
  </w:style>
  <w:style w:type="paragraph" w:styleId="BalloonText">
    <w:name w:val="Balloon Text"/>
    <w:basedOn w:val="Normal"/>
    <w:link w:val="BalloonTextChar"/>
    <w:uiPriority w:val="99"/>
    <w:semiHidden/>
    <w:unhideWhenUsed/>
    <w:rsid w:val="006D1DF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D1DF3"/>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6D1DF3"/>
    <w:rPr>
      <w:b/>
      <w:bCs/>
    </w:rPr>
  </w:style>
  <w:style w:type="character" w:customStyle="1" w:styleId="CommentSubjectChar">
    <w:name w:val="Comment Subject Char"/>
    <w:basedOn w:val="CommentTextChar"/>
    <w:link w:val="CommentSubject"/>
    <w:uiPriority w:val="99"/>
    <w:semiHidden/>
    <w:rsid w:val="006D1DF3"/>
    <w:rPr>
      <w:b/>
      <w:bCs/>
      <w:sz w:val="20"/>
      <w:szCs w:val="20"/>
    </w:rPr>
  </w:style>
  <w:style w:type="paragraph" w:styleId="ListParagraph">
    <w:name w:val="List Paragraph"/>
    <w:basedOn w:val="Normal"/>
    <w:uiPriority w:val="34"/>
    <w:qFormat/>
    <w:rsid w:val="002C6635"/>
    <w:pPr>
      <w:ind w:left="720"/>
      <w:contextualSpacing/>
    </w:pPr>
  </w:style>
  <w:style w:type="table" w:styleId="TableGrid">
    <w:name w:val="Table Grid"/>
    <w:basedOn w:val="TableNormal"/>
    <w:uiPriority w:val="39"/>
    <w:rsid w:val="00E81E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E81E59"/>
    <w:pPr>
      <w:tabs>
        <w:tab w:val="center" w:pos="4680"/>
        <w:tab w:val="right" w:pos="9360"/>
      </w:tabs>
      <w:spacing w:after="0" w:line="240" w:lineRule="auto"/>
    </w:pPr>
  </w:style>
  <w:style w:type="character" w:customStyle="1" w:styleId="HeaderChar">
    <w:name w:val="Header Char"/>
    <w:basedOn w:val="DefaultParagraphFont"/>
    <w:link w:val="Header"/>
    <w:uiPriority w:val="99"/>
    <w:rsid w:val="00E81E59"/>
  </w:style>
  <w:style w:type="paragraph" w:styleId="Footer">
    <w:name w:val="footer"/>
    <w:basedOn w:val="Normal"/>
    <w:link w:val="FooterChar"/>
    <w:uiPriority w:val="99"/>
    <w:unhideWhenUsed/>
    <w:rsid w:val="00E81E59"/>
    <w:pPr>
      <w:tabs>
        <w:tab w:val="center" w:pos="4680"/>
        <w:tab w:val="right" w:pos="9360"/>
      </w:tabs>
      <w:spacing w:after="0" w:line="240" w:lineRule="auto"/>
    </w:pPr>
  </w:style>
  <w:style w:type="character" w:customStyle="1" w:styleId="FooterChar">
    <w:name w:val="Footer Char"/>
    <w:basedOn w:val="DefaultParagraphFont"/>
    <w:link w:val="Footer"/>
    <w:uiPriority w:val="99"/>
    <w:rsid w:val="00E81E59"/>
  </w:style>
  <w:style w:type="character" w:styleId="Hyperlink">
    <w:name w:val="Hyperlink"/>
    <w:basedOn w:val="DefaultParagraphFont"/>
    <w:uiPriority w:val="99"/>
    <w:unhideWhenUsed/>
    <w:rsid w:val="00E81E59"/>
    <w:rPr>
      <w:color w:val="0563C1" w:themeColor="hyperlink"/>
      <w:u w:val="single"/>
    </w:rPr>
  </w:style>
  <w:style w:type="character" w:customStyle="1" w:styleId="UnresolvedMention1">
    <w:name w:val="Unresolved Mention1"/>
    <w:basedOn w:val="DefaultParagraphFont"/>
    <w:uiPriority w:val="99"/>
    <w:semiHidden/>
    <w:unhideWhenUsed/>
    <w:rsid w:val="00E81E59"/>
    <w:rPr>
      <w:color w:val="605E5C"/>
      <w:shd w:val="clear" w:color="auto" w:fill="E1DFDD"/>
    </w:rPr>
  </w:style>
  <w:style w:type="paragraph" w:styleId="Revision">
    <w:name w:val="Revision"/>
    <w:hidden/>
    <w:uiPriority w:val="99"/>
    <w:semiHidden/>
    <w:rsid w:val="00DE1992"/>
    <w:pPr>
      <w:spacing w:after="0" w:line="240" w:lineRule="auto"/>
    </w:pPr>
  </w:style>
  <w:style w:type="paragraph" w:styleId="Title">
    <w:name w:val="Title"/>
    <w:basedOn w:val="Normal"/>
    <w:next w:val="Normal"/>
    <w:link w:val="TitleChar"/>
    <w:uiPriority w:val="10"/>
    <w:qFormat/>
    <w:rsid w:val="00666246"/>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66246"/>
    <w:rPr>
      <w:rFonts w:asciiTheme="majorHAnsi" w:eastAsiaTheme="majorEastAsia" w:hAnsiTheme="majorHAnsi" w:cstheme="majorBidi"/>
      <w:spacing w:val="-10"/>
      <w:kern w:val="28"/>
      <w:sz w:val="56"/>
      <w:szCs w:val="56"/>
    </w:rPr>
  </w:style>
  <w:style w:type="character" w:styleId="PlaceholderText">
    <w:name w:val="Placeholder Text"/>
    <w:basedOn w:val="DefaultParagraphFont"/>
    <w:uiPriority w:val="99"/>
    <w:semiHidden/>
    <w:rsid w:val="00B07245"/>
    <w:rPr>
      <w:color w:val="808080"/>
    </w:rPr>
  </w:style>
  <w:style w:type="character" w:customStyle="1" w:styleId="Style1">
    <w:name w:val="Style1"/>
    <w:basedOn w:val="DefaultParagraphFont"/>
    <w:uiPriority w:val="1"/>
    <w:rsid w:val="00875686"/>
    <w:rPr>
      <w:u w:val="single"/>
    </w:rPr>
  </w:style>
  <w:style w:type="character" w:customStyle="1" w:styleId="Style2">
    <w:name w:val="Style2"/>
    <w:basedOn w:val="DefaultParagraphFont"/>
    <w:uiPriority w:val="1"/>
    <w:rsid w:val="00DB08CC"/>
    <w:rPr>
      <w:u w:val="single"/>
    </w:rPr>
  </w:style>
  <w:style w:type="character" w:customStyle="1" w:styleId="Style3">
    <w:name w:val="Style3"/>
    <w:basedOn w:val="DefaultParagraphFont"/>
    <w:uiPriority w:val="1"/>
    <w:rsid w:val="00DB08CC"/>
    <w:rPr>
      <w:u w:val="single"/>
    </w:rPr>
  </w:style>
  <w:style w:type="character" w:customStyle="1" w:styleId="Style4">
    <w:name w:val="Style4"/>
    <w:basedOn w:val="DefaultParagraphFont"/>
    <w:uiPriority w:val="1"/>
    <w:rsid w:val="00064A60"/>
  </w:style>
  <w:style w:type="character" w:styleId="FollowedHyperlink">
    <w:name w:val="FollowedHyperlink"/>
    <w:basedOn w:val="DefaultParagraphFont"/>
    <w:uiPriority w:val="99"/>
    <w:semiHidden/>
    <w:unhideWhenUsed/>
    <w:rsid w:val="00DE5959"/>
    <w:rPr>
      <w:color w:val="954F72" w:themeColor="followedHyperlink"/>
      <w:u w:val="single"/>
    </w:rPr>
  </w:style>
  <w:style w:type="paragraph" w:customStyle="1" w:styleId="paragraph">
    <w:name w:val="paragraph"/>
    <w:basedOn w:val="Normal"/>
    <w:rsid w:val="004E48D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4E48DD"/>
  </w:style>
  <w:style w:type="character" w:customStyle="1" w:styleId="eop">
    <w:name w:val="eop"/>
    <w:basedOn w:val="DefaultParagraphFont"/>
    <w:rsid w:val="004E48DD"/>
  </w:style>
  <w:style w:type="paragraph" w:customStyle="1" w:styleId="Default">
    <w:name w:val="Default"/>
    <w:rsid w:val="001B0AFC"/>
    <w:pPr>
      <w:autoSpaceDE w:val="0"/>
      <w:autoSpaceDN w:val="0"/>
      <w:adjustRightInd w:val="0"/>
      <w:spacing w:after="0" w:line="240" w:lineRule="auto"/>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57670">
      <w:bodyDiv w:val="1"/>
      <w:marLeft w:val="0"/>
      <w:marRight w:val="0"/>
      <w:marTop w:val="0"/>
      <w:marBottom w:val="0"/>
      <w:divBdr>
        <w:top w:val="none" w:sz="0" w:space="0" w:color="auto"/>
        <w:left w:val="none" w:sz="0" w:space="0" w:color="auto"/>
        <w:bottom w:val="none" w:sz="0" w:space="0" w:color="auto"/>
        <w:right w:val="none" w:sz="0" w:space="0" w:color="auto"/>
      </w:divBdr>
      <w:divsChild>
        <w:div w:id="442457076">
          <w:marLeft w:val="0"/>
          <w:marRight w:val="0"/>
          <w:marTop w:val="0"/>
          <w:marBottom w:val="0"/>
          <w:divBdr>
            <w:top w:val="none" w:sz="0" w:space="0" w:color="auto"/>
            <w:left w:val="none" w:sz="0" w:space="0" w:color="auto"/>
            <w:bottom w:val="none" w:sz="0" w:space="0" w:color="auto"/>
            <w:right w:val="none" w:sz="0" w:space="0" w:color="auto"/>
          </w:divBdr>
        </w:div>
        <w:div w:id="1291743164">
          <w:marLeft w:val="0"/>
          <w:marRight w:val="0"/>
          <w:marTop w:val="0"/>
          <w:marBottom w:val="0"/>
          <w:divBdr>
            <w:top w:val="none" w:sz="0" w:space="0" w:color="auto"/>
            <w:left w:val="none" w:sz="0" w:space="0" w:color="auto"/>
            <w:bottom w:val="none" w:sz="0" w:space="0" w:color="auto"/>
            <w:right w:val="none" w:sz="0" w:space="0" w:color="auto"/>
          </w:divBdr>
        </w:div>
        <w:div w:id="687677797">
          <w:marLeft w:val="0"/>
          <w:marRight w:val="0"/>
          <w:marTop w:val="0"/>
          <w:marBottom w:val="0"/>
          <w:divBdr>
            <w:top w:val="none" w:sz="0" w:space="0" w:color="auto"/>
            <w:left w:val="none" w:sz="0" w:space="0" w:color="auto"/>
            <w:bottom w:val="none" w:sz="0" w:space="0" w:color="auto"/>
            <w:right w:val="none" w:sz="0" w:space="0" w:color="auto"/>
          </w:divBdr>
        </w:div>
        <w:div w:id="527794132">
          <w:marLeft w:val="0"/>
          <w:marRight w:val="0"/>
          <w:marTop w:val="0"/>
          <w:marBottom w:val="0"/>
          <w:divBdr>
            <w:top w:val="none" w:sz="0" w:space="0" w:color="auto"/>
            <w:left w:val="none" w:sz="0" w:space="0" w:color="auto"/>
            <w:bottom w:val="none" w:sz="0" w:space="0" w:color="auto"/>
            <w:right w:val="none" w:sz="0" w:space="0" w:color="auto"/>
          </w:divBdr>
        </w:div>
        <w:div w:id="487788608">
          <w:marLeft w:val="0"/>
          <w:marRight w:val="0"/>
          <w:marTop w:val="0"/>
          <w:marBottom w:val="0"/>
          <w:divBdr>
            <w:top w:val="none" w:sz="0" w:space="0" w:color="auto"/>
            <w:left w:val="none" w:sz="0" w:space="0" w:color="auto"/>
            <w:bottom w:val="none" w:sz="0" w:space="0" w:color="auto"/>
            <w:right w:val="none" w:sz="0" w:space="0" w:color="auto"/>
          </w:divBdr>
        </w:div>
      </w:divsChild>
    </w:div>
    <w:div w:id="227302255">
      <w:bodyDiv w:val="1"/>
      <w:marLeft w:val="0"/>
      <w:marRight w:val="0"/>
      <w:marTop w:val="0"/>
      <w:marBottom w:val="0"/>
      <w:divBdr>
        <w:top w:val="none" w:sz="0" w:space="0" w:color="auto"/>
        <w:left w:val="none" w:sz="0" w:space="0" w:color="auto"/>
        <w:bottom w:val="none" w:sz="0" w:space="0" w:color="auto"/>
        <w:right w:val="none" w:sz="0" w:space="0" w:color="auto"/>
      </w:divBdr>
      <w:divsChild>
        <w:div w:id="1556505495">
          <w:marLeft w:val="0"/>
          <w:marRight w:val="0"/>
          <w:marTop w:val="0"/>
          <w:marBottom w:val="0"/>
          <w:divBdr>
            <w:top w:val="none" w:sz="0" w:space="0" w:color="auto"/>
            <w:left w:val="none" w:sz="0" w:space="0" w:color="auto"/>
            <w:bottom w:val="none" w:sz="0" w:space="0" w:color="auto"/>
            <w:right w:val="none" w:sz="0" w:space="0" w:color="auto"/>
          </w:divBdr>
        </w:div>
        <w:div w:id="1347366161">
          <w:marLeft w:val="0"/>
          <w:marRight w:val="0"/>
          <w:marTop w:val="0"/>
          <w:marBottom w:val="0"/>
          <w:divBdr>
            <w:top w:val="none" w:sz="0" w:space="0" w:color="auto"/>
            <w:left w:val="none" w:sz="0" w:space="0" w:color="auto"/>
            <w:bottom w:val="none" w:sz="0" w:space="0" w:color="auto"/>
            <w:right w:val="none" w:sz="0" w:space="0" w:color="auto"/>
          </w:divBdr>
        </w:div>
      </w:divsChild>
    </w:div>
    <w:div w:id="421075463">
      <w:bodyDiv w:val="1"/>
      <w:marLeft w:val="0"/>
      <w:marRight w:val="0"/>
      <w:marTop w:val="0"/>
      <w:marBottom w:val="0"/>
      <w:divBdr>
        <w:top w:val="none" w:sz="0" w:space="0" w:color="auto"/>
        <w:left w:val="none" w:sz="0" w:space="0" w:color="auto"/>
        <w:bottom w:val="none" w:sz="0" w:space="0" w:color="auto"/>
        <w:right w:val="none" w:sz="0" w:space="0" w:color="auto"/>
      </w:divBdr>
      <w:divsChild>
        <w:div w:id="1902280495">
          <w:marLeft w:val="0"/>
          <w:marRight w:val="0"/>
          <w:marTop w:val="0"/>
          <w:marBottom w:val="0"/>
          <w:divBdr>
            <w:top w:val="none" w:sz="0" w:space="0" w:color="auto"/>
            <w:left w:val="none" w:sz="0" w:space="0" w:color="auto"/>
            <w:bottom w:val="none" w:sz="0" w:space="0" w:color="auto"/>
            <w:right w:val="none" w:sz="0" w:space="0" w:color="auto"/>
          </w:divBdr>
        </w:div>
        <w:div w:id="1824158015">
          <w:marLeft w:val="0"/>
          <w:marRight w:val="0"/>
          <w:marTop w:val="0"/>
          <w:marBottom w:val="0"/>
          <w:divBdr>
            <w:top w:val="none" w:sz="0" w:space="0" w:color="auto"/>
            <w:left w:val="none" w:sz="0" w:space="0" w:color="auto"/>
            <w:bottom w:val="none" w:sz="0" w:space="0" w:color="auto"/>
            <w:right w:val="none" w:sz="0" w:space="0" w:color="auto"/>
          </w:divBdr>
        </w:div>
      </w:divsChild>
    </w:div>
    <w:div w:id="565922084">
      <w:bodyDiv w:val="1"/>
      <w:marLeft w:val="0"/>
      <w:marRight w:val="0"/>
      <w:marTop w:val="0"/>
      <w:marBottom w:val="0"/>
      <w:divBdr>
        <w:top w:val="none" w:sz="0" w:space="0" w:color="auto"/>
        <w:left w:val="none" w:sz="0" w:space="0" w:color="auto"/>
        <w:bottom w:val="none" w:sz="0" w:space="0" w:color="auto"/>
        <w:right w:val="none" w:sz="0" w:space="0" w:color="auto"/>
      </w:divBdr>
      <w:divsChild>
        <w:div w:id="2047831222">
          <w:marLeft w:val="0"/>
          <w:marRight w:val="0"/>
          <w:marTop w:val="0"/>
          <w:marBottom w:val="0"/>
          <w:divBdr>
            <w:top w:val="none" w:sz="0" w:space="0" w:color="auto"/>
            <w:left w:val="none" w:sz="0" w:space="0" w:color="auto"/>
            <w:bottom w:val="none" w:sz="0" w:space="0" w:color="auto"/>
            <w:right w:val="none" w:sz="0" w:space="0" w:color="auto"/>
          </w:divBdr>
        </w:div>
        <w:div w:id="904948168">
          <w:marLeft w:val="0"/>
          <w:marRight w:val="0"/>
          <w:marTop w:val="0"/>
          <w:marBottom w:val="0"/>
          <w:divBdr>
            <w:top w:val="none" w:sz="0" w:space="0" w:color="auto"/>
            <w:left w:val="none" w:sz="0" w:space="0" w:color="auto"/>
            <w:bottom w:val="none" w:sz="0" w:space="0" w:color="auto"/>
            <w:right w:val="none" w:sz="0" w:space="0" w:color="auto"/>
          </w:divBdr>
        </w:div>
        <w:div w:id="1313408251">
          <w:marLeft w:val="0"/>
          <w:marRight w:val="0"/>
          <w:marTop w:val="0"/>
          <w:marBottom w:val="0"/>
          <w:divBdr>
            <w:top w:val="none" w:sz="0" w:space="0" w:color="auto"/>
            <w:left w:val="none" w:sz="0" w:space="0" w:color="auto"/>
            <w:bottom w:val="none" w:sz="0" w:space="0" w:color="auto"/>
            <w:right w:val="none" w:sz="0" w:space="0" w:color="auto"/>
          </w:divBdr>
        </w:div>
        <w:div w:id="1996493891">
          <w:marLeft w:val="0"/>
          <w:marRight w:val="0"/>
          <w:marTop w:val="0"/>
          <w:marBottom w:val="0"/>
          <w:divBdr>
            <w:top w:val="none" w:sz="0" w:space="0" w:color="auto"/>
            <w:left w:val="none" w:sz="0" w:space="0" w:color="auto"/>
            <w:bottom w:val="none" w:sz="0" w:space="0" w:color="auto"/>
            <w:right w:val="none" w:sz="0" w:space="0" w:color="auto"/>
          </w:divBdr>
        </w:div>
        <w:div w:id="1578128332">
          <w:marLeft w:val="0"/>
          <w:marRight w:val="0"/>
          <w:marTop w:val="0"/>
          <w:marBottom w:val="0"/>
          <w:divBdr>
            <w:top w:val="none" w:sz="0" w:space="0" w:color="auto"/>
            <w:left w:val="none" w:sz="0" w:space="0" w:color="auto"/>
            <w:bottom w:val="none" w:sz="0" w:space="0" w:color="auto"/>
            <w:right w:val="none" w:sz="0" w:space="0" w:color="auto"/>
          </w:divBdr>
        </w:div>
        <w:div w:id="390740312">
          <w:marLeft w:val="0"/>
          <w:marRight w:val="0"/>
          <w:marTop w:val="0"/>
          <w:marBottom w:val="0"/>
          <w:divBdr>
            <w:top w:val="none" w:sz="0" w:space="0" w:color="auto"/>
            <w:left w:val="none" w:sz="0" w:space="0" w:color="auto"/>
            <w:bottom w:val="none" w:sz="0" w:space="0" w:color="auto"/>
            <w:right w:val="none" w:sz="0" w:space="0" w:color="auto"/>
          </w:divBdr>
        </w:div>
        <w:div w:id="1994799017">
          <w:marLeft w:val="0"/>
          <w:marRight w:val="0"/>
          <w:marTop w:val="0"/>
          <w:marBottom w:val="0"/>
          <w:divBdr>
            <w:top w:val="none" w:sz="0" w:space="0" w:color="auto"/>
            <w:left w:val="none" w:sz="0" w:space="0" w:color="auto"/>
            <w:bottom w:val="none" w:sz="0" w:space="0" w:color="auto"/>
            <w:right w:val="none" w:sz="0" w:space="0" w:color="auto"/>
          </w:divBdr>
        </w:div>
        <w:div w:id="1293638063">
          <w:marLeft w:val="0"/>
          <w:marRight w:val="0"/>
          <w:marTop w:val="0"/>
          <w:marBottom w:val="0"/>
          <w:divBdr>
            <w:top w:val="none" w:sz="0" w:space="0" w:color="auto"/>
            <w:left w:val="none" w:sz="0" w:space="0" w:color="auto"/>
            <w:bottom w:val="none" w:sz="0" w:space="0" w:color="auto"/>
            <w:right w:val="none" w:sz="0" w:space="0" w:color="auto"/>
          </w:divBdr>
        </w:div>
        <w:div w:id="849560197">
          <w:marLeft w:val="0"/>
          <w:marRight w:val="0"/>
          <w:marTop w:val="0"/>
          <w:marBottom w:val="0"/>
          <w:divBdr>
            <w:top w:val="none" w:sz="0" w:space="0" w:color="auto"/>
            <w:left w:val="none" w:sz="0" w:space="0" w:color="auto"/>
            <w:bottom w:val="none" w:sz="0" w:space="0" w:color="auto"/>
            <w:right w:val="none" w:sz="0" w:space="0" w:color="auto"/>
          </w:divBdr>
        </w:div>
        <w:div w:id="224099764">
          <w:marLeft w:val="0"/>
          <w:marRight w:val="0"/>
          <w:marTop w:val="0"/>
          <w:marBottom w:val="0"/>
          <w:divBdr>
            <w:top w:val="none" w:sz="0" w:space="0" w:color="auto"/>
            <w:left w:val="none" w:sz="0" w:space="0" w:color="auto"/>
            <w:bottom w:val="none" w:sz="0" w:space="0" w:color="auto"/>
            <w:right w:val="none" w:sz="0" w:space="0" w:color="auto"/>
          </w:divBdr>
        </w:div>
      </w:divsChild>
    </w:div>
    <w:div w:id="651100179">
      <w:bodyDiv w:val="1"/>
      <w:marLeft w:val="0"/>
      <w:marRight w:val="0"/>
      <w:marTop w:val="0"/>
      <w:marBottom w:val="0"/>
      <w:divBdr>
        <w:top w:val="none" w:sz="0" w:space="0" w:color="auto"/>
        <w:left w:val="none" w:sz="0" w:space="0" w:color="auto"/>
        <w:bottom w:val="none" w:sz="0" w:space="0" w:color="auto"/>
        <w:right w:val="none" w:sz="0" w:space="0" w:color="auto"/>
      </w:divBdr>
      <w:divsChild>
        <w:div w:id="1229146899">
          <w:marLeft w:val="0"/>
          <w:marRight w:val="0"/>
          <w:marTop w:val="0"/>
          <w:marBottom w:val="0"/>
          <w:divBdr>
            <w:top w:val="none" w:sz="0" w:space="0" w:color="auto"/>
            <w:left w:val="none" w:sz="0" w:space="0" w:color="auto"/>
            <w:bottom w:val="none" w:sz="0" w:space="0" w:color="auto"/>
            <w:right w:val="none" w:sz="0" w:space="0" w:color="auto"/>
          </w:divBdr>
        </w:div>
        <w:div w:id="851338051">
          <w:marLeft w:val="0"/>
          <w:marRight w:val="0"/>
          <w:marTop w:val="0"/>
          <w:marBottom w:val="0"/>
          <w:divBdr>
            <w:top w:val="none" w:sz="0" w:space="0" w:color="auto"/>
            <w:left w:val="none" w:sz="0" w:space="0" w:color="auto"/>
            <w:bottom w:val="none" w:sz="0" w:space="0" w:color="auto"/>
            <w:right w:val="none" w:sz="0" w:space="0" w:color="auto"/>
          </w:divBdr>
        </w:div>
        <w:div w:id="809978709">
          <w:marLeft w:val="0"/>
          <w:marRight w:val="0"/>
          <w:marTop w:val="0"/>
          <w:marBottom w:val="0"/>
          <w:divBdr>
            <w:top w:val="none" w:sz="0" w:space="0" w:color="auto"/>
            <w:left w:val="none" w:sz="0" w:space="0" w:color="auto"/>
            <w:bottom w:val="none" w:sz="0" w:space="0" w:color="auto"/>
            <w:right w:val="none" w:sz="0" w:space="0" w:color="auto"/>
          </w:divBdr>
        </w:div>
      </w:divsChild>
    </w:div>
    <w:div w:id="722947915">
      <w:bodyDiv w:val="1"/>
      <w:marLeft w:val="0"/>
      <w:marRight w:val="0"/>
      <w:marTop w:val="0"/>
      <w:marBottom w:val="0"/>
      <w:divBdr>
        <w:top w:val="none" w:sz="0" w:space="0" w:color="auto"/>
        <w:left w:val="none" w:sz="0" w:space="0" w:color="auto"/>
        <w:bottom w:val="none" w:sz="0" w:space="0" w:color="auto"/>
        <w:right w:val="none" w:sz="0" w:space="0" w:color="auto"/>
      </w:divBdr>
    </w:div>
    <w:div w:id="949162917">
      <w:bodyDiv w:val="1"/>
      <w:marLeft w:val="0"/>
      <w:marRight w:val="0"/>
      <w:marTop w:val="0"/>
      <w:marBottom w:val="0"/>
      <w:divBdr>
        <w:top w:val="none" w:sz="0" w:space="0" w:color="auto"/>
        <w:left w:val="none" w:sz="0" w:space="0" w:color="auto"/>
        <w:bottom w:val="none" w:sz="0" w:space="0" w:color="auto"/>
        <w:right w:val="none" w:sz="0" w:space="0" w:color="auto"/>
      </w:divBdr>
      <w:divsChild>
        <w:div w:id="586310292">
          <w:marLeft w:val="0"/>
          <w:marRight w:val="0"/>
          <w:marTop w:val="0"/>
          <w:marBottom w:val="0"/>
          <w:divBdr>
            <w:top w:val="none" w:sz="0" w:space="0" w:color="auto"/>
            <w:left w:val="none" w:sz="0" w:space="0" w:color="auto"/>
            <w:bottom w:val="none" w:sz="0" w:space="0" w:color="auto"/>
            <w:right w:val="none" w:sz="0" w:space="0" w:color="auto"/>
          </w:divBdr>
        </w:div>
        <w:div w:id="1635215259">
          <w:marLeft w:val="0"/>
          <w:marRight w:val="0"/>
          <w:marTop w:val="0"/>
          <w:marBottom w:val="0"/>
          <w:divBdr>
            <w:top w:val="none" w:sz="0" w:space="0" w:color="auto"/>
            <w:left w:val="none" w:sz="0" w:space="0" w:color="auto"/>
            <w:bottom w:val="none" w:sz="0" w:space="0" w:color="auto"/>
            <w:right w:val="none" w:sz="0" w:space="0" w:color="auto"/>
          </w:divBdr>
        </w:div>
        <w:div w:id="1197621069">
          <w:marLeft w:val="0"/>
          <w:marRight w:val="0"/>
          <w:marTop w:val="0"/>
          <w:marBottom w:val="0"/>
          <w:divBdr>
            <w:top w:val="none" w:sz="0" w:space="0" w:color="auto"/>
            <w:left w:val="none" w:sz="0" w:space="0" w:color="auto"/>
            <w:bottom w:val="none" w:sz="0" w:space="0" w:color="auto"/>
            <w:right w:val="none" w:sz="0" w:space="0" w:color="auto"/>
          </w:divBdr>
        </w:div>
        <w:div w:id="230845687">
          <w:marLeft w:val="0"/>
          <w:marRight w:val="0"/>
          <w:marTop w:val="0"/>
          <w:marBottom w:val="0"/>
          <w:divBdr>
            <w:top w:val="none" w:sz="0" w:space="0" w:color="auto"/>
            <w:left w:val="none" w:sz="0" w:space="0" w:color="auto"/>
            <w:bottom w:val="none" w:sz="0" w:space="0" w:color="auto"/>
            <w:right w:val="none" w:sz="0" w:space="0" w:color="auto"/>
          </w:divBdr>
        </w:div>
        <w:div w:id="1562982045">
          <w:marLeft w:val="0"/>
          <w:marRight w:val="0"/>
          <w:marTop w:val="0"/>
          <w:marBottom w:val="0"/>
          <w:divBdr>
            <w:top w:val="none" w:sz="0" w:space="0" w:color="auto"/>
            <w:left w:val="none" w:sz="0" w:space="0" w:color="auto"/>
            <w:bottom w:val="none" w:sz="0" w:space="0" w:color="auto"/>
            <w:right w:val="none" w:sz="0" w:space="0" w:color="auto"/>
          </w:divBdr>
        </w:div>
        <w:div w:id="867529727">
          <w:marLeft w:val="0"/>
          <w:marRight w:val="0"/>
          <w:marTop w:val="0"/>
          <w:marBottom w:val="0"/>
          <w:divBdr>
            <w:top w:val="none" w:sz="0" w:space="0" w:color="auto"/>
            <w:left w:val="none" w:sz="0" w:space="0" w:color="auto"/>
            <w:bottom w:val="none" w:sz="0" w:space="0" w:color="auto"/>
            <w:right w:val="none" w:sz="0" w:space="0" w:color="auto"/>
          </w:divBdr>
        </w:div>
        <w:div w:id="677274405">
          <w:marLeft w:val="0"/>
          <w:marRight w:val="0"/>
          <w:marTop w:val="0"/>
          <w:marBottom w:val="0"/>
          <w:divBdr>
            <w:top w:val="none" w:sz="0" w:space="0" w:color="auto"/>
            <w:left w:val="none" w:sz="0" w:space="0" w:color="auto"/>
            <w:bottom w:val="none" w:sz="0" w:space="0" w:color="auto"/>
            <w:right w:val="none" w:sz="0" w:space="0" w:color="auto"/>
          </w:divBdr>
        </w:div>
      </w:divsChild>
    </w:div>
    <w:div w:id="1368330623">
      <w:bodyDiv w:val="1"/>
      <w:marLeft w:val="0"/>
      <w:marRight w:val="0"/>
      <w:marTop w:val="0"/>
      <w:marBottom w:val="0"/>
      <w:divBdr>
        <w:top w:val="none" w:sz="0" w:space="0" w:color="auto"/>
        <w:left w:val="none" w:sz="0" w:space="0" w:color="auto"/>
        <w:bottom w:val="none" w:sz="0" w:space="0" w:color="auto"/>
        <w:right w:val="none" w:sz="0" w:space="0" w:color="auto"/>
      </w:divBdr>
      <w:divsChild>
        <w:div w:id="478696861">
          <w:marLeft w:val="0"/>
          <w:marRight w:val="0"/>
          <w:marTop w:val="0"/>
          <w:marBottom w:val="0"/>
          <w:divBdr>
            <w:top w:val="none" w:sz="0" w:space="0" w:color="auto"/>
            <w:left w:val="none" w:sz="0" w:space="0" w:color="auto"/>
            <w:bottom w:val="none" w:sz="0" w:space="0" w:color="auto"/>
            <w:right w:val="none" w:sz="0" w:space="0" w:color="auto"/>
          </w:divBdr>
        </w:div>
        <w:div w:id="283581335">
          <w:marLeft w:val="0"/>
          <w:marRight w:val="0"/>
          <w:marTop w:val="0"/>
          <w:marBottom w:val="0"/>
          <w:divBdr>
            <w:top w:val="none" w:sz="0" w:space="0" w:color="auto"/>
            <w:left w:val="none" w:sz="0" w:space="0" w:color="auto"/>
            <w:bottom w:val="none" w:sz="0" w:space="0" w:color="auto"/>
            <w:right w:val="none" w:sz="0" w:space="0" w:color="auto"/>
          </w:divBdr>
        </w:div>
        <w:div w:id="1436360588">
          <w:marLeft w:val="0"/>
          <w:marRight w:val="0"/>
          <w:marTop w:val="0"/>
          <w:marBottom w:val="0"/>
          <w:divBdr>
            <w:top w:val="none" w:sz="0" w:space="0" w:color="auto"/>
            <w:left w:val="none" w:sz="0" w:space="0" w:color="auto"/>
            <w:bottom w:val="none" w:sz="0" w:space="0" w:color="auto"/>
            <w:right w:val="none" w:sz="0" w:space="0" w:color="auto"/>
          </w:divBdr>
          <w:divsChild>
            <w:div w:id="549003193">
              <w:marLeft w:val="0"/>
              <w:marRight w:val="0"/>
              <w:marTop w:val="0"/>
              <w:marBottom w:val="0"/>
              <w:divBdr>
                <w:top w:val="none" w:sz="0" w:space="0" w:color="auto"/>
                <w:left w:val="none" w:sz="0" w:space="0" w:color="auto"/>
                <w:bottom w:val="none" w:sz="0" w:space="0" w:color="auto"/>
                <w:right w:val="none" w:sz="0" w:space="0" w:color="auto"/>
              </w:divBdr>
            </w:div>
            <w:div w:id="316232099">
              <w:marLeft w:val="0"/>
              <w:marRight w:val="0"/>
              <w:marTop w:val="0"/>
              <w:marBottom w:val="0"/>
              <w:divBdr>
                <w:top w:val="none" w:sz="0" w:space="0" w:color="auto"/>
                <w:left w:val="none" w:sz="0" w:space="0" w:color="auto"/>
                <w:bottom w:val="none" w:sz="0" w:space="0" w:color="auto"/>
                <w:right w:val="none" w:sz="0" w:space="0" w:color="auto"/>
              </w:divBdr>
            </w:div>
            <w:div w:id="1949967142">
              <w:marLeft w:val="0"/>
              <w:marRight w:val="0"/>
              <w:marTop w:val="0"/>
              <w:marBottom w:val="0"/>
              <w:divBdr>
                <w:top w:val="none" w:sz="0" w:space="0" w:color="auto"/>
                <w:left w:val="none" w:sz="0" w:space="0" w:color="auto"/>
                <w:bottom w:val="none" w:sz="0" w:space="0" w:color="auto"/>
                <w:right w:val="none" w:sz="0" w:space="0" w:color="auto"/>
              </w:divBdr>
            </w:div>
            <w:div w:id="258611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577966">
      <w:bodyDiv w:val="1"/>
      <w:marLeft w:val="0"/>
      <w:marRight w:val="0"/>
      <w:marTop w:val="0"/>
      <w:marBottom w:val="0"/>
      <w:divBdr>
        <w:top w:val="none" w:sz="0" w:space="0" w:color="auto"/>
        <w:left w:val="none" w:sz="0" w:space="0" w:color="auto"/>
        <w:bottom w:val="none" w:sz="0" w:space="0" w:color="auto"/>
        <w:right w:val="none" w:sz="0" w:space="0" w:color="auto"/>
      </w:divBdr>
      <w:divsChild>
        <w:div w:id="1143304256">
          <w:marLeft w:val="0"/>
          <w:marRight w:val="0"/>
          <w:marTop w:val="0"/>
          <w:marBottom w:val="0"/>
          <w:divBdr>
            <w:top w:val="none" w:sz="0" w:space="0" w:color="auto"/>
            <w:left w:val="none" w:sz="0" w:space="0" w:color="auto"/>
            <w:bottom w:val="none" w:sz="0" w:space="0" w:color="auto"/>
            <w:right w:val="none" w:sz="0" w:space="0" w:color="auto"/>
          </w:divBdr>
        </w:div>
        <w:div w:id="161274189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www.coventryct.org/DocumentCenter/View/155/Coventry_Commercial_Design_Guidelines_10_12_10?bidId" TargetMode="External"/><Relationship Id="rId18" Type="http://schemas.openxmlformats.org/officeDocument/2006/relationships/image" Target="media/image5.emf"/><Relationship Id="rId26" Type="http://schemas.openxmlformats.org/officeDocument/2006/relationships/image" Target="media/image7.png"/><Relationship Id="rId3" Type="http://schemas.openxmlformats.org/officeDocument/2006/relationships/styles" Target="styles.xml"/><Relationship Id="rId21" Type="http://schemas.openxmlformats.org/officeDocument/2006/relationships/header" Target="header2.xml"/><Relationship Id="rId34" Type="http://schemas.openxmlformats.org/officeDocument/2006/relationships/image" Target="media/image15.emf"/><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4.emf"/><Relationship Id="rId25" Type="http://schemas.openxmlformats.org/officeDocument/2006/relationships/footer" Target="footer5.xml"/><Relationship Id="rId33" Type="http://schemas.openxmlformats.org/officeDocument/2006/relationships/image" Target="media/image14.emf"/><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header" Target="header1.xml"/><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3.xml"/><Relationship Id="rId32" Type="http://schemas.openxmlformats.org/officeDocument/2006/relationships/image" Target="media/image13.emf"/><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footer" Target="footer4.xml"/><Relationship Id="rId28" Type="http://schemas.openxmlformats.org/officeDocument/2006/relationships/image" Target="media/image9.png"/><Relationship Id="rId36" Type="http://schemas.openxmlformats.org/officeDocument/2006/relationships/glossaryDocument" Target="glossary/document.xml"/><Relationship Id="rId10" Type="http://schemas.openxmlformats.org/officeDocument/2006/relationships/hyperlink" Target="http://ctmaps.maps.arcgis.com/apps/webappviewer/index.html?id=ba47efccdb304e02893b7b8e8cff556a" TargetMode="External"/><Relationship Id="rId19" Type="http://schemas.openxmlformats.org/officeDocument/2006/relationships/image" Target="media/image6.emf"/><Relationship Id="rId31"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hyperlink" Target="https://eregulations.ct.gov/eRegsPortal/Browse/RCSA/Title_22aSubtitle_22a-1a/" TargetMode="External"/><Relationship Id="rId14" Type="http://schemas.openxmlformats.org/officeDocument/2006/relationships/hyperlink" Target="https://www.coventryct.org/127/Inland-Wetlands-Watercourses" TargetMode="External"/><Relationship Id="rId22" Type="http://schemas.openxmlformats.org/officeDocument/2006/relationships/footer" Target="footer3.xml"/><Relationship Id="rId27" Type="http://schemas.openxmlformats.org/officeDocument/2006/relationships/image" Target="media/image8.png"/><Relationship Id="rId30" Type="http://schemas.openxmlformats.org/officeDocument/2006/relationships/image" Target="media/image11.emf"/><Relationship Id="rId35"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4FD1C7400AA4C948245AD8BDDD5AD32"/>
        <w:category>
          <w:name w:val="General"/>
          <w:gallery w:val="placeholder"/>
        </w:category>
        <w:types>
          <w:type w:val="bbPlcHdr"/>
        </w:types>
        <w:behaviors>
          <w:behavior w:val="content"/>
        </w:behaviors>
        <w:guid w:val="{F956F1F7-9D24-4575-9F07-2E49826C25CA}"/>
      </w:docPartPr>
      <w:docPartBody>
        <w:p w:rsidR="0027068E" w:rsidRDefault="00051D37" w:rsidP="00051D37">
          <w:pPr>
            <w:pStyle w:val="D4FD1C7400AA4C948245AD8BDDD5AD3226"/>
          </w:pPr>
          <w:r>
            <w:rPr>
              <w:rStyle w:val="PlaceholderText"/>
            </w:rPr>
            <w:t xml:space="preserve">Name and Title. </w:t>
          </w:r>
        </w:p>
      </w:docPartBody>
    </w:docPart>
    <w:docPart>
      <w:docPartPr>
        <w:name w:val="73CE9FDDF165439F9EE4CC3E37DEB3CA"/>
        <w:category>
          <w:name w:val="General"/>
          <w:gallery w:val="placeholder"/>
        </w:category>
        <w:types>
          <w:type w:val="bbPlcHdr"/>
        </w:types>
        <w:behaviors>
          <w:behavior w:val="content"/>
        </w:behaviors>
        <w:guid w:val="{88271639-75E6-4600-A342-DB9C8CB84D2B}"/>
      </w:docPartPr>
      <w:docPartBody>
        <w:p w:rsidR="00CE123D" w:rsidRDefault="00051D37" w:rsidP="00051D37">
          <w:pPr>
            <w:pStyle w:val="73CE9FDDF165439F9EE4CC3E37DEB3CA18"/>
          </w:pPr>
          <w:r>
            <w:rPr>
              <w:rStyle w:val="PlaceholderText"/>
            </w:rPr>
            <w:t>E</w:t>
          </w:r>
          <w:r w:rsidRPr="00E46E01">
            <w:rPr>
              <w:rStyle w:val="PlaceholderText"/>
            </w:rPr>
            <w:t>nter text.</w:t>
          </w:r>
        </w:p>
      </w:docPartBody>
    </w:docPart>
    <w:docPart>
      <w:docPartPr>
        <w:name w:val="6971843E7F2B4C50A60CDDEB284CF105"/>
        <w:category>
          <w:name w:val="General"/>
          <w:gallery w:val="placeholder"/>
        </w:category>
        <w:types>
          <w:type w:val="bbPlcHdr"/>
        </w:types>
        <w:behaviors>
          <w:behavior w:val="content"/>
        </w:behaviors>
        <w:guid w:val="{8984D0A2-38C1-4B9B-80BC-89024B51BD44}"/>
      </w:docPartPr>
      <w:docPartBody>
        <w:p w:rsidR="00CE123D" w:rsidRDefault="00051D37" w:rsidP="00051D37">
          <w:pPr>
            <w:pStyle w:val="6971843E7F2B4C50A60CDDEB284CF10517"/>
          </w:pPr>
          <w:r>
            <w:rPr>
              <w:rStyle w:val="PlaceholderText"/>
            </w:rPr>
            <w:t>E</w:t>
          </w:r>
          <w:r w:rsidRPr="00E46E01">
            <w:rPr>
              <w:rStyle w:val="PlaceholderText"/>
            </w:rPr>
            <w:t>nter text.</w:t>
          </w:r>
        </w:p>
      </w:docPartBody>
    </w:docPart>
    <w:docPart>
      <w:docPartPr>
        <w:name w:val="E8E2A52F86164768BC32378A0611D535"/>
        <w:category>
          <w:name w:val="General"/>
          <w:gallery w:val="placeholder"/>
        </w:category>
        <w:types>
          <w:type w:val="bbPlcHdr"/>
        </w:types>
        <w:behaviors>
          <w:behavior w:val="content"/>
        </w:behaviors>
        <w:guid w:val="{1C573AAE-DB3B-46A8-A393-1FA90BAB4550}"/>
      </w:docPartPr>
      <w:docPartBody>
        <w:p w:rsidR="00CE123D" w:rsidRDefault="00051D37" w:rsidP="00051D37">
          <w:pPr>
            <w:pStyle w:val="E8E2A52F86164768BC32378A0611D53517"/>
          </w:pPr>
          <w:r>
            <w:rPr>
              <w:rStyle w:val="PlaceholderText"/>
            </w:rPr>
            <w:t>E</w:t>
          </w:r>
          <w:r w:rsidRPr="00E46E01">
            <w:rPr>
              <w:rStyle w:val="PlaceholderText"/>
            </w:rPr>
            <w:t>nter text.</w:t>
          </w:r>
        </w:p>
      </w:docPartBody>
    </w:docPart>
    <w:docPart>
      <w:docPartPr>
        <w:name w:val="1E218828398B462CB848AFE8BE5D057F"/>
        <w:category>
          <w:name w:val="General"/>
          <w:gallery w:val="placeholder"/>
        </w:category>
        <w:types>
          <w:type w:val="bbPlcHdr"/>
        </w:types>
        <w:behaviors>
          <w:behavior w:val="content"/>
        </w:behaviors>
        <w:guid w:val="{714ABEF6-4CA6-4503-8F2C-C10AB1923197}"/>
      </w:docPartPr>
      <w:docPartBody>
        <w:p w:rsidR="00CE123D" w:rsidRDefault="00051D37" w:rsidP="00051D37">
          <w:pPr>
            <w:pStyle w:val="1E218828398B462CB848AFE8BE5D057F17"/>
          </w:pPr>
          <w:r>
            <w:rPr>
              <w:rStyle w:val="PlaceholderText"/>
            </w:rPr>
            <w:t>E</w:t>
          </w:r>
          <w:r w:rsidRPr="00E46E01">
            <w:rPr>
              <w:rStyle w:val="PlaceholderText"/>
            </w:rPr>
            <w:t>nter text.</w:t>
          </w:r>
        </w:p>
      </w:docPartBody>
    </w:docPart>
    <w:docPart>
      <w:docPartPr>
        <w:name w:val="8AFF3FC546DE4494BC1B6D596ED27967"/>
        <w:category>
          <w:name w:val="General"/>
          <w:gallery w:val="placeholder"/>
        </w:category>
        <w:types>
          <w:type w:val="bbPlcHdr"/>
        </w:types>
        <w:behaviors>
          <w:behavior w:val="content"/>
        </w:behaviors>
        <w:guid w:val="{581F8868-66D4-4864-9CA8-F1BAA56E1FDA}"/>
      </w:docPartPr>
      <w:docPartBody>
        <w:p w:rsidR="00CE123D" w:rsidRDefault="00051D37" w:rsidP="00051D37">
          <w:pPr>
            <w:pStyle w:val="8AFF3FC546DE4494BC1B6D596ED2796717"/>
          </w:pPr>
          <w:r>
            <w:rPr>
              <w:rStyle w:val="PlaceholderText"/>
            </w:rPr>
            <w:t>En</w:t>
          </w:r>
          <w:r w:rsidRPr="00E46E01">
            <w:rPr>
              <w:rStyle w:val="PlaceholderText"/>
            </w:rPr>
            <w:t>ter text.</w:t>
          </w:r>
        </w:p>
      </w:docPartBody>
    </w:docPart>
    <w:docPart>
      <w:docPartPr>
        <w:name w:val="66C7176EE23F46AD8F59F47C759DD9AF"/>
        <w:category>
          <w:name w:val="General"/>
          <w:gallery w:val="placeholder"/>
        </w:category>
        <w:types>
          <w:type w:val="bbPlcHdr"/>
        </w:types>
        <w:behaviors>
          <w:behavior w:val="content"/>
        </w:behaviors>
        <w:guid w:val="{32E9AC28-B16A-44D7-A8BB-7B90B795782B}"/>
      </w:docPartPr>
      <w:docPartBody>
        <w:p w:rsidR="00CE123D" w:rsidRDefault="00051D37" w:rsidP="00051D37">
          <w:pPr>
            <w:pStyle w:val="66C7176EE23F46AD8F59F47C759DD9AF17"/>
          </w:pPr>
          <w:r>
            <w:rPr>
              <w:rStyle w:val="PlaceholderText"/>
            </w:rPr>
            <w:t>E</w:t>
          </w:r>
          <w:r w:rsidRPr="00E46E01">
            <w:rPr>
              <w:rStyle w:val="PlaceholderText"/>
            </w:rPr>
            <w:t>nter text.</w:t>
          </w:r>
        </w:p>
      </w:docPartBody>
    </w:docPart>
    <w:docPart>
      <w:docPartPr>
        <w:name w:val="B844D4106D8A4CD9973BDD46B00009D9"/>
        <w:category>
          <w:name w:val="General"/>
          <w:gallery w:val="placeholder"/>
        </w:category>
        <w:types>
          <w:type w:val="bbPlcHdr"/>
        </w:types>
        <w:behaviors>
          <w:behavior w:val="content"/>
        </w:behaviors>
        <w:guid w:val="{9F6C8F3C-1984-4370-865F-94D3ACE02D81}"/>
      </w:docPartPr>
      <w:docPartBody>
        <w:p w:rsidR="00CE123D" w:rsidRDefault="00051D37" w:rsidP="00051D37">
          <w:pPr>
            <w:pStyle w:val="B844D4106D8A4CD9973BDD46B00009D917"/>
          </w:pPr>
          <w:r>
            <w:rPr>
              <w:rStyle w:val="PlaceholderText"/>
            </w:rPr>
            <w:t>E</w:t>
          </w:r>
          <w:r w:rsidRPr="00E46E01">
            <w:rPr>
              <w:rStyle w:val="PlaceholderText"/>
            </w:rPr>
            <w:t>nter text.</w:t>
          </w:r>
        </w:p>
      </w:docPartBody>
    </w:docPart>
    <w:docPart>
      <w:docPartPr>
        <w:name w:val="9EF0964F4D2A4345A14212A173F08E26"/>
        <w:category>
          <w:name w:val="General"/>
          <w:gallery w:val="placeholder"/>
        </w:category>
        <w:types>
          <w:type w:val="bbPlcHdr"/>
        </w:types>
        <w:behaviors>
          <w:behavior w:val="content"/>
        </w:behaviors>
        <w:guid w:val="{8E52BCAD-E65B-4F0C-9AAD-3AC28C55EE45}"/>
      </w:docPartPr>
      <w:docPartBody>
        <w:p w:rsidR="00CE123D" w:rsidRDefault="00051D37" w:rsidP="00051D37">
          <w:pPr>
            <w:pStyle w:val="9EF0964F4D2A4345A14212A173F08E2617"/>
          </w:pPr>
          <w:r>
            <w:rPr>
              <w:rStyle w:val="PlaceholderText"/>
            </w:rPr>
            <w:t>E</w:t>
          </w:r>
          <w:r w:rsidRPr="00E46E01">
            <w:rPr>
              <w:rStyle w:val="PlaceholderText"/>
            </w:rPr>
            <w:t>nter text.</w:t>
          </w:r>
        </w:p>
      </w:docPartBody>
    </w:docPart>
    <w:docPart>
      <w:docPartPr>
        <w:name w:val="7AA06A54045344D3901E64EBF1C0A3F5"/>
        <w:category>
          <w:name w:val="General"/>
          <w:gallery w:val="placeholder"/>
        </w:category>
        <w:types>
          <w:type w:val="bbPlcHdr"/>
        </w:types>
        <w:behaviors>
          <w:behavior w:val="content"/>
        </w:behaviors>
        <w:guid w:val="{35AA71C6-00E3-4A83-96A9-05E268F39125}"/>
      </w:docPartPr>
      <w:docPartBody>
        <w:p w:rsidR="00CE123D" w:rsidRDefault="00051D37" w:rsidP="00051D37">
          <w:pPr>
            <w:pStyle w:val="7AA06A54045344D3901E64EBF1C0A3F517"/>
          </w:pPr>
          <w:r>
            <w:rPr>
              <w:rStyle w:val="PlaceholderText"/>
            </w:rPr>
            <w:t>E</w:t>
          </w:r>
          <w:r w:rsidRPr="00E46E01">
            <w:rPr>
              <w:rStyle w:val="PlaceholderText"/>
            </w:rPr>
            <w:t>nter text.</w:t>
          </w:r>
        </w:p>
      </w:docPartBody>
    </w:docPart>
    <w:docPart>
      <w:docPartPr>
        <w:name w:val="E15B124689E5416EBCF82E457216E8E6"/>
        <w:category>
          <w:name w:val="General"/>
          <w:gallery w:val="placeholder"/>
        </w:category>
        <w:types>
          <w:type w:val="bbPlcHdr"/>
        </w:types>
        <w:behaviors>
          <w:behavior w:val="content"/>
        </w:behaviors>
        <w:guid w:val="{82E7144F-4F55-499F-885B-F1610C43BD45}"/>
      </w:docPartPr>
      <w:docPartBody>
        <w:p w:rsidR="00CE123D" w:rsidRDefault="00051D37" w:rsidP="00051D37">
          <w:pPr>
            <w:pStyle w:val="E15B124689E5416EBCF82E457216E8E617"/>
          </w:pPr>
          <w:r>
            <w:rPr>
              <w:rStyle w:val="PlaceholderText"/>
            </w:rPr>
            <w:t>E</w:t>
          </w:r>
          <w:r w:rsidRPr="00E46E01">
            <w:rPr>
              <w:rStyle w:val="PlaceholderText"/>
            </w:rPr>
            <w:t>nter text.</w:t>
          </w:r>
        </w:p>
      </w:docPartBody>
    </w:docPart>
    <w:docPart>
      <w:docPartPr>
        <w:name w:val="CB45410D66834DB6924623F418767919"/>
        <w:category>
          <w:name w:val="General"/>
          <w:gallery w:val="placeholder"/>
        </w:category>
        <w:types>
          <w:type w:val="bbPlcHdr"/>
        </w:types>
        <w:behaviors>
          <w:behavior w:val="content"/>
        </w:behaviors>
        <w:guid w:val="{7C0E2027-D601-4AC1-B3AA-535844BE66DE}"/>
      </w:docPartPr>
      <w:docPartBody>
        <w:p w:rsidR="00CE123D" w:rsidRDefault="00051D37" w:rsidP="00051D37">
          <w:pPr>
            <w:pStyle w:val="CB45410D66834DB6924623F41876791917"/>
          </w:pPr>
          <w:r>
            <w:rPr>
              <w:rStyle w:val="PlaceholderText"/>
            </w:rPr>
            <w:t>E</w:t>
          </w:r>
          <w:r w:rsidRPr="00E46E01">
            <w:rPr>
              <w:rStyle w:val="PlaceholderText"/>
            </w:rPr>
            <w:t>nter text.</w:t>
          </w:r>
        </w:p>
      </w:docPartBody>
    </w:docPart>
    <w:docPart>
      <w:docPartPr>
        <w:name w:val="30398C67C4A54E359478DC15277F90C5"/>
        <w:category>
          <w:name w:val="General"/>
          <w:gallery w:val="placeholder"/>
        </w:category>
        <w:types>
          <w:type w:val="bbPlcHdr"/>
        </w:types>
        <w:behaviors>
          <w:behavior w:val="content"/>
        </w:behaviors>
        <w:guid w:val="{F0FB0AF7-58F9-4023-BDBD-8F17442BB59B}"/>
      </w:docPartPr>
      <w:docPartBody>
        <w:p w:rsidR="00CE123D" w:rsidRDefault="00051D37" w:rsidP="00051D37">
          <w:pPr>
            <w:pStyle w:val="30398C67C4A54E359478DC15277F90C517"/>
          </w:pPr>
          <w:r>
            <w:rPr>
              <w:rStyle w:val="PlaceholderText"/>
            </w:rPr>
            <w:t>E</w:t>
          </w:r>
          <w:r w:rsidRPr="00E46E01">
            <w:rPr>
              <w:rStyle w:val="PlaceholderText"/>
            </w:rPr>
            <w:t>nter text.</w:t>
          </w:r>
        </w:p>
      </w:docPartBody>
    </w:docPart>
    <w:docPart>
      <w:docPartPr>
        <w:name w:val="4D648AE4FE9647F5AEE5EF99AEBAD516"/>
        <w:category>
          <w:name w:val="General"/>
          <w:gallery w:val="placeholder"/>
        </w:category>
        <w:types>
          <w:type w:val="bbPlcHdr"/>
        </w:types>
        <w:behaviors>
          <w:behavior w:val="content"/>
        </w:behaviors>
        <w:guid w:val="{C39CD82C-5D90-4C18-A68A-8CB17D817751}"/>
      </w:docPartPr>
      <w:docPartBody>
        <w:p w:rsidR="00CE123D" w:rsidRDefault="00051D37" w:rsidP="00051D37">
          <w:pPr>
            <w:pStyle w:val="4D648AE4FE9647F5AEE5EF99AEBAD51617"/>
          </w:pPr>
          <w:r>
            <w:rPr>
              <w:rStyle w:val="PlaceholderText"/>
            </w:rPr>
            <w:t>E</w:t>
          </w:r>
          <w:r w:rsidRPr="00E46E01">
            <w:rPr>
              <w:rStyle w:val="PlaceholderText"/>
            </w:rPr>
            <w:t>nter text.</w:t>
          </w:r>
        </w:p>
      </w:docPartBody>
    </w:docPart>
    <w:docPart>
      <w:docPartPr>
        <w:name w:val="FE0E9C4FA9DF47049DD00FCCA3FA9D29"/>
        <w:category>
          <w:name w:val="General"/>
          <w:gallery w:val="placeholder"/>
        </w:category>
        <w:types>
          <w:type w:val="bbPlcHdr"/>
        </w:types>
        <w:behaviors>
          <w:behavior w:val="content"/>
        </w:behaviors>
        <w:guid w:val="{D5C021C6-C0F2-41F9-A40B-5EE82C843AC3}"/>
      </w:docPartPr>
      <w:docPartBody>
        <w:p w:rsidR="00CE123D" w:rsidRDefault="00051D37" w:rsidP="00051D37">
          <w:pPr>
            <w:pStyle w:val="FE0E9C4FA9DF47049DD00FCCA3FA9D2917"/>
          </w:pPr>
          <w:r>
            <w:rPr>
              <w:rStyle w:val="PlaceholderText"/>
            </w:rPr>
            <w:t>E</w:t>
          </w:r>
          <w:r w:rsidRPr="00E46E01">
            <w:rPr>
              <w:rStyle w:val="PlaceholderText"/>
            </w:rPr>
            <w:t>nter text.</w:t>
          </w:r>
        </w:p>
      </w:docPartBody>
    </w:docPart>
    <w:docPart>
      <w:docPartPr>
        <w:name w:val="739D17945DE44DBCB17852BF7FDD643D"/>
        <w:category>
          <w:name w:val="General"/>
          <w:gallery w:val="placeholder"/>
        </w:category>
        <w:types>
          <w:type w:val="bbPlcHdr"/>
        </w:types>
        <w:behaviors>
          <w:behavior w:val="content"/>
        </w:behaviors>
        <w:guid w:val="{6CEFD826-A0B5-4D7E-909D-2CB78B1369AE}"/>
      </w:docPartPr>
      <w:docPartBody>
        <w:p w:rsidR="00CE123D" w:rsidRDefault="00051D37" w:rsidP="00051D37">
          <w:pPr>
            <w:pStyle w:val="739D17945DE44DBCB17852BF7FDD643D17"/>
          </w:pPr>
          <w:r>
            <w:rPr>
              <w:rStyle w:val="PlaceholderText"/>
            </w:rPr>
            <w:t>E</w:t>
          </w:r>
          <w:r w:rsidRPr="00E46E01">
            <w:rPr>
              <w:rStyle w:val="PlaceholderText"/>
            </w:rPr>
            <w:t>nter text.</w:t>
          </w:r>
        </w:p>
      </w:docPartBody>
    </w:docPart>
    <w:docPart>
      <w:docPartPr>
        <w:name w:val="A32ABB44B8824C20A75FF52F4EA24E39"/>
        <w:category>
          <w:name w:val="General"/>
          <w:gallery w:val="placeholder"/>
        </w:category>
        <w:types>
          <w:type w:val="bbPlcHdr"/>
        </w:types>
        <w:behaviors>
          <w:behavior w:val="content"/>
        </w:behaviors>
        <w:guid w:val="{9E7D8EF5-ED0B-4690-99A0-363EE3679E07}"/>
      </w:docPartPr>
      <w:docPartBody>
        <w:p w:rsidR="00CE123D" w:rsidRDefault="00051D37" w:rsidP="00051D37">
          <w:pPr>
            <w:pStyle w:val="A32ABB44B8824C20A75FF52F4EA24E3917"/>
          </w:pPr>
          <w:r>
            <w:rPr>
              <w:rStyle w:val="PlaceholderText"/>
            </w:rPr>
            <w:t>E</w:t>
          </w:r>
          <w:r w:rsidRPr="00E46E01">
            <w:rPr>
              <w:rStyle w:val="PlaceholderText"/>
            </w:rPr>
            <w:t>nter text.</w:t>
          </w:r>
        </w:p>
      </w:docPartBody>
    </w:docPart>
    <w:docPart>
      <w:docPartPr>
        <w:name w:val="93E678BE83FE464A9F170D6DDAABA677"/>
        <w:category>
          <w:name w:val="General"/>
          <w:gallery w:val="placeholder"/>
        </w:category>
        <w:types>
          <w:type w:val="bbPlcHdr"/>
        </w:types>
        <w:behaviors>
          <w:behavior w:val="content"/>
        </w:behaviors>
        <w:guid w:val="{66CE9912-7ED9-478A-8D82-E5E29C703923}"/>
      </w:docPartPr>
      <w:docPartBody>
        <w:p w:rsidR="00CE123D" w:rsidRDefault="00051D37" w:rsidP="00051D37">
          <w:pPr>
            <w:pStyle w:val="93E678BE83FE464A9F170D6DDAABA67717"/>
          </w:pPr>
          <w:r>
            <w:rPr>
              <w:rStyle w:val="PlaceholderText"/>
            </w:rPr>
            <w:t>E</w:t>
          </w:r>
          <w:r w:rsidRPr="00E46E01">
            <w:rPr>
              <w:rStyle w:val="PlaceholderText"/>
            </w:rPr>
            <w:t>nter text.</w:t>
          </w:r>
        </w:p>
      </w:docPartBody>
    </w:docPart>
    <w:docPart>
      <w:docPartPr>
        <w:name w:val="E80C41E3CE384803A416422FD6C4CBC2"/>
        <w:category>
          <w:name w:val="General"/>
          <w:gallery w:val="placeholder"/>
        </w:category>
        <w:types>
          <w:type w:val="bbPlcHdr"/>
        </w:types>
        <w:behaviors>
          <w:behavior w:val="content"/>
        </w:behaviors>
        <w:guid w:val="{3CE8DA80-FABB-4E65-BEB6-7D424B0A77EE}"/>
      </w:docPartPr>
      <w:docPartBody>
        <w:p w:rsidR="00CE123D" w:rsidRDefault="00051D37" w:rsidP="00051D37">
          <w:pPr>
            <w:pStyle w:val="E80C41E3CE384803A416422FD6C4CBC217"/>
          </w:pPr>
          <w:r>
            <w:rPr>
              <w:rStyle w:val="PlaceholderText"/>
            </w:rPr>
            <w:t>E</w:t>
          </w:r>
          <w:r w:rsidRPr="00E46E01">
            <w:rPr>
              <w:rStyle w:val="PlaceholderText"/>
            </w:rPr>
            <w:t>nter text.</w:t>
          </w:r>
        </w:p>
      </w:docPartBody>
    </w:docPart>
    <w:docPart>
      <w:docPartPr>
        <w:name w:val="41E68033C27F42168B28290438589911"/>
        <w:category>
          <w:name w:val="General"/>
          <w:gallery w:val="placeholder"/>
        </w:category>
        <w:types>
          <w:type w:val="bbPlcHdr"/>
        </w:types>
        <w:behaviors>
          <w:behavior w:val="content"/>
        </w:behaviors>
        <w:guid w:val="{084F2C58-AED7-4D0B-A014-5A6B9C5A0896}"/>
      </w:docPartPr>
      <w:docPartBody>
        <w:p w:rsidR="00CE123D" w:rsidRDefault="00051D37" w:rsidP="00051D37">
          <w:pPr>
            <w:pStyle w:val="41E68033C27F42168B2829043858991117"/>
          </w:pPr>
          <w:r>
            <w:rPr>
              <w:rStyle w:val="PlaceholderText"/>
            </w:rPr>
            <w:t>E</w:t>
          </w:r>
          <w:r w:rsidRPr="00E46E01">
            <w:rPr>
              <w:rStyle w:val="PlaceholderText"/>
            </w:rPr>
            <w:t>nter text.</w:t>
          </w:r>
        </w:p>
      </w:docPartBody>
    </w:docPart>
    <w:docPart>
      <w:docPartPr>
        <w:name w:val="08A2FFC122B94009A4973424F2B154EE"/>
        <w:category>
          <w:name w:val="General"/>
          <w:gallery w:val="placeholder"/>
        </w:category>
        <w:types>
          <w:type w:val="bbPlcHdr"/>
        </w:types>
        <w:behaviors>
          <w:behavior w:val="content"/>
        </w:behaviors>
        <w:guid w:val="{87685DF1-C82F-4AA8-AF32-1FF3E15B0DE2}"/>
      </w:docPartPr>
      <w:docPartBody>
        <w:p w:rsidR="00CE123D" w:rsidRDefault="00051D37" w:rsidP="00051D37">
          <w:pPr>
            <w:pStyle w:val="08A2FFC122B94009A4973424F2B154EE17"/>
          </w:pPr>
          <w:r>
            <w:rPr>
              <w:rStyle w:val="PlaceholderText"/>
            </w:rPr>
            <w:t>E</w:t>
          </w:r>
          <w:r w:rsidRPr="00E46E01">
            <w:rPr>
              <w:rStyle w:val="PlaceholderText"/>
            </w:rPr>
            <w:t>nter text.</w:t>
          </w:r>
        </w:p>
      </w:docPartBody>
    </w:docPart>
    <w:docPart>
      <w:docPartPr>
        <w:name w:val="577D5CFBEFC74C0FA1B56563AC109599"/>
        <w:category>
          <w:name w:val="General"/>
          <w:gallery w:val="placeholder"/>
        </w:category>
        <w:types>
          <w:type w:val="bbPlcHdr"/>
        </w:types>
        <w:behaviors>
          <w:behavior w:val="content"/>
        </w:behaviors>
        <w:guid w:val="{7D22B969-6EC8-450A-B26F-E18F85A93A0D}"/>
      </w:docPartPr>
      <w:docPartBody>
        <w:p w:rsidR="00CE123D" w:rsidRDefault="00051D37" w:rsidP="00051D37">
          <w:pPr>
            <w:pStyle w:val="577D5CFBEFC74C0FA1B56563AC10959917"/>
          </w:pPr>
          <w:r>
            <w:rPr>
              <w:rStyle w:val="PlaceholderText"/>
            </w:rPr>
            <w:t>E</w:t>
          </w:r>
          <w:r w:rsidRPr="00E46E01">
            <w:rPr>
              <w:rStyle w:val="PlaceholderText"/>
            </w:rPr>
            <w:t>nter text.</w:t>
          </w:r>
        </w:p>
      </w:docPartBody>
    </w:docPart>
    <w:docPart>
      <w:docPartPr>
        <w:name w:val="8931D504BD4547FEBEB4DE279D7ABE28"/>
        <w:category>
          <w:name w:val="General"/>
          <w:gallery w:val="placeholder"/>
        </w:category>
        <w:types>
          <w:type w:val="bbPlcHdr"/>
        </w:types>
        <w:behaviors>
          <w:behavior w:val="content"/>
        </w:behaviors>
        <w:guid w:val="{9A3E6C8A-955E-42C9-BF85-DCD4B089AD72}"/>
      </w:docPartPr>
      <w:docPartBody>
        <w:p w:rsidR="00CE123D" w:rsidRDefault="00051D37" w:rsidP="00051D37">
          <w:pPr>
            <w:pStyle w:val="8931D504BD4547FEBEB4DE279D7ABE2817"/>
          </w:pPr>
          <w:r>
            <w:rPr>
              <w:rStyle w:val="PlaceholderText"/>
            </w:rPr>
            <w:t>E</w:t>
          </w:r>
          <w:r w:rsidRPr="00E46E01">
            <w:rPr>
              <w:rStyle w:val="PlaceholderText"/>
            </w:rPr>
            <w:t>nter text.</w:t>
          </w:r>
        </w:p>
      </w:docPartBody>
    </w:docPart>
    <w:docPart>
      <w:docPartPr>
        <w:name w:val="A77249ECD23B41279D483E30D2ABC898"/>
        <w:category>
          <w:name w:val="General"/>
          <w:gallery w:val="placeholder"/>
        </w:category>
        <w:types>
          <w:type w:val="bbPlcHdr"/>
        </w:types>
        <w:behaviors>
          <w:behavior w:val="content"/>
        </w:behaviors>
        <w:guid w:val="{2DB86EBF-237A-4C98-A957-CCB7406781D1}"/>
      </w:docPartPr>
      <w:docPartBody>
        <w:p w:rsidR="00051D37" w:rsidRDefault="00051D37" w:rsidP="005F45A9">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rPr>
              <w:rStyle w:val="PlaceholderText"/>
            </w:rPr>
          </w:pPr>
          <w:r>
            <w:rPr>
              <w:rStyle w:val="PlaceholderText"/>
            </w:rPr>
            <w:t>E</w:t>
          </w:r>
          <w:r w:rsidRPr="00E46E01">
            <w:rPr>
              <w:rStyle w:val="PlaceholderText"/>
            </w:rPr>
            <w:t>nter tex</w:t>
          </w:r>
          <w:r>
            <w:rPr>
              <w:rStyle w:val="PlaceholderText"/>
            </w:rPr>
            <w:t>t.</w:t>
          </w:r>
        </w:p>
        <w:p w:rsidR="00CE123D" w:rsidRDefault="00CE123D" w:rsidP="00CE123D">
          <w:pPr>
            <w:pStyle w:val="A77249ECD23B41279D483E30D2ABC8988"/>
          </w:pPr>
        </w:p>
      </w:docPartBody>
    </w:docPart>
    <w:docPart>
      <w:docPartPr>
        <w:name w:val="AA5A4A79D0D849EA90A6A617DB90F975"/>
        <w:category>
          <w:name w:val="General"/>
          <w:gallery w:val="placeholder"/>
        </w:category>
        <w:types>
          <w:type w:val="bbPlcHdr"/>
        </w:types>
        <w:behaviors>
          <w:behavior w:val="content"/>
        </w:behaviors>
        <w:guid w:val="{1B466B13-3650-4631-BDD0-E4165B55F1B0}"/>
      </w:docPartPr>
      <w:docPartBody>
        <w:p w:rsidR="00051D37" w:rsidRDefault="00051D37" w:rsidP="005F45A9">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rPr>
              <w:rStyle w:val="PlaceholderText"/>
            </w:rPr>
          </w:pPr>
          <w:r>
            <w:rPr>
              <w:rStyle w:val="PlaceholderText"/>
            </w:rPr>
            <w:t>E</w:t>
          </w:r>
          <w:r w:rsidRPr="00E46E01">
            <w:rPr>
              <w:rStyle w:val="PlaceholderText"/>
            </w:rPr>
            <w:t>nter text</w:t>
          </w:r>
          <w:r>
            <w:rPr>
              <w:rStyle w:val="PlaceholderText"/>
            </w:rPr>
            <w:t>.</w:t>
          </w:r>
        </w:p>
        <w:p w:rsidR="00CE123D" w:rsidRDefault="00CE123D" w:rsidP="00CE123D">
          <w:pPr>
            <w:pStyle w:val="AA5A4A79D0D849EA90A6A617DB90F9758"/>
          </w:pPr>
        </w:p>
      </w:docPartBody>
    </w:docPart>
    <w:docPart>
      <w:docPartPr>
        <w:name w:val="696A0D8BA5E84621863477D66F1A785C"/>
        <w:category>
          <w:name w:val="General"/>
          <w:gallery w:val="placeholder"/>
        </w:category>
        <w:types>
          <w:type w:val="bbPlcHdr"/>
        </w:types>
        <w:behaviors>
          <w:behavior w:val="content"/>
        </w:behaviors>
        <w:guid w:val="{20D6D4D2-68DA-40D5-9CCE-EDF40C046697}"/>
      </w:docPartPr>
      <w:docPartBody>
        <w:p w:rsidR="00051D37" w:rsidRDefault="00051D37" w:rsidP="005F45A9">
          <w:pPr>
            <w:pBdr>
              <w:top w:val="single" w:sz="8" w:space="1" w:color="1F4E79" w:themeColor="accent5" w:themeShade="80"/>
              <w:left w:val="single" w:sz="8" w:space="4" w:color="1F4E79" w:themeColor="accent5" w:themeShade="80"/>
              <w:bottom w:val="single" w:sz="8" w:space="1" w:color="1F4E79" w:themeColor="accent5" w:themeShade="80"/>
              <w:right w:val="single" w:sz="8" w:space="4" w:color="1F4E79" w:themeColor="accent5" w:themeShade="80"/>
            </w:pBdr>
            <w:rPr>
              <w:rStyle w:val="PlaceholderText"/>
            </w:rPr>
          </w:pPr>
          <w:r>
            <w:rPr>
              <w:rStyle w:val="PlaceholderText"/>
            </w:rPr>
            <w:t>E</w:t>
          </w:r>
          <w:r w:rsidRPr="00E46E01">
            <w:rPr>
              <w:rStyle w:val="PlaceholderText"/>
            </w:rPr>
            <w:t>nter text</w:t>
          </w:r>
          <w:r>
            <w:rPr>
              <w:rStyle w:val="PlaceholderText"/>
            </w:rPr>
            <w:t>.</w:t>
          </w:r>
        </w:p>
        <w:p w:rsidR="00CE123D" w:rsidRDefault="00CE123D" w:rsidP="00CE123D">
          <w:pPr>
            <w:pStyle w:val="696A0D8BA5E84621863477D66F1A785C7"/>
          </w:pPr>
        </w:p>
        <w:bookmarkStart w:id="0" w:name="_GoBack"/>
        <w:bookmarkEnd w:id="0"/>
      </w:docPartBody>
    </w:docPart>
    <w:docPart>
      <w:docPartPr>
        <w:name w:val="A7B953EC4860437090B63F3EB434CE96"/>
        <w:category>
          <w:name w:val="General"/>
          <w:gallery w:val="placeholder"/>
        </w:category>
        <w:types>
          <w:type w:val="bbPlcHdr"/>
        </w:types>
        <w:behaviors>
          <w:behavior w:val="content"/>
        </w:behaviors>
        <w:guid w:val="{FC253F78-288B-49CB-82A7-B834232B81CA}"/>
      </w:docPartPr>
      <w:docPartBody>
        <w:p w:rsidR="00CE123D" w:rsidRDefault="00051D37" w:rsidP="00051D37">
          <w:pPr>
            <w:pStyle w:val="A7B953EC4860437090B63F3EB434CE9610"/>
          </w:pPr>
          <w:r w:rsidRPr="00E26090">
            <w:rPr>
              <w:rStyle w:val="PlaceholderText"/>
            </w:rPr>
            <w:t xml:space="preserve">Briefly describe the activities and actions being proposed. Identify project phasing, if applicable, and any other reasonably anticipated actions related to, or resulting from, the subject action. Provide </w:t>
          </w:r>
          <w:r>
            <w:rPr>
              <w:rStyle w:val="PlaceholderText"/>
            </w:rPr>
            <w:t>a</w:t>
          </w:r>
          <w:r w:rsidRPr="00E26090">
            <w:rPr>
              <w:rStyle w:val="PlaceholderText"/>
            </w:rPr>
            <w:t>ttachments as necessary, but only to supplement the description</w:t>
          </w:r>
          <w:r>
            <w:rPr>
              <w:rStyle w:val="PlaceholderText"/>
            </w:rPr>
            <w:t>.</w:t>
          </w:r>
          <w:r w:rsidRPr="00E26090">
            <w:rPr>
              <w:rStyle w:val="PlaceholderText"/>
            </w:rPr>
            <w:t xml:space="preserve"> </w:t>
          </w:r>
        </w:p>
      </w:docPartBody>
    </w:docPart>
    <w:docPart>
      <w:docPartPr>
        <w:name w:val="1195B637A6C24B71BD85C6B58BF0AAAF"/>
        <w:category>
          <w:name w:val="General"/>
          <w:gallery w:val="placeholder"/>
        </w:category>
        <w:types>
          <w:type w:val="bbPlcHdr"/>
        </w:types>
        <w:behaviors>
          <w:behavior w:val="content"/>
        </w:behaviors>
        <w:guid w:val="{F666FEEB-8EB0-4B8D-BD3E-423218DAE83B}"/>
      </w:docPartPr>
      <w:docPartBody>
        <w:p w:rsidR="00CE123D" w:rsidRDefault="00051D37" w:rsidP="00051D37">
          <w:pPr>
            <w:pStyle w:val="1195B637A6C24B71BD85C6B58BF0AAAF9"/>
          </w:pPr>
          <w:r w:rsidRPr="00E26090">
            <w:rPr>
              <w:rStyle w:val="PlaceholderText"/>
            </w:rPr>
            <w:t>Briefly describe any reasonable alternatives considered</w:t>
          </w:r>
          <w:r w:rsidRPr="00E46E01">
            <w:rPr>
              <w:rStyle w:val="PlaceholderText"/>
            </w:rPr>
            <w:t>.</w:t>
          </w:r>
        </w:p>
      </w:docPartBody>
    </w:docPart>
    <w:docPart>
      <w:docPartPr>
        <w:name w:val="F5D85ABD1862406B8340AC82C1B74228"/>
        <w:category>
          <w:name w:val="General"/>
          <w:gallery w:val="placeholder"/>
        </w:category>
        <w:types>
          <w:type w:val="bbPlcHdr"/>
        </w:types>
        <w:behaviors>
          <w:behavior w:val="content"/>
        </w:behaviors>
        <w:guid w:val="{523BD688-87E0-4716-BF81-AD3D66033479}"/>
      </w:docPartPr>
      <w:docPartBody>
        <w:p w:rsidR="00CE123D" w:rsidRDefault="00051D37" w:rsidP="00051D37">
          <w:pPr>
            <w:pStyle w:val="F5D85ABD1862406B8340AC82C1B742286"/>
          </w:pPr>
          <w:r>
            <w:rPr>
              <w:rStyle w:val="PlaceholderText"/>
            </w:rPr>
            <w:t>Please Explain</w:t>
          </w:r>
          <w:r w:rsidRPr="00E46E01">
            <w:rPr>
              <w:rStyle w:val="PlaceholderText"/>
            </w:rPr>
            <w:t>.</w:t>
          </w:r>
        </w:p>
      </w:docPartBody>
    </w:docPart>
    <w:docPart>
      <w:docPartPr>
        <w:name w:val="8F3FF16117584BDA871E6FB7EA994DE1"/>
        <w:category>
          <w:name w:val="General"/>
          <w:gallery w:val="placeholder"/>
        </w:category>
        <w:types>
          <w:type w:val="bbPlcHdr"/>
        </w:types>
        <w:behaviors>
          <w:behavior w:val="content"/>
        </w:behaviors>
        <w:guid w:val="{E8497F71-AFF5-4411-8BC3-EFB2FB31DF5F}"/>
      </w:docPartPr>
      <w:docPartBody>
        <w:p w:rsidR="00CE123D" w:rsidRDefault="00051D37" w:rsidP="00051D37">
          <w:pPr>
            <w:pStyle w:val="8F3FF16117584BDA871E6FB7EA994DE16"/>
          </w:pPr>
          <w:r>
            <w:rPr>
              <w:rStyle w:val="PlaceholderText"/>
            </w:rPr>
            <w:t>Please Explain</w:t>
          </w:r>
          <w:r w:rsidRPr="00E46E01">
            <w:rPr>
              <w:rStyle w:val="PlaceholderText"/>
            </w:rPr>
            <w:t>.</w:t>
          </w:r>
        </w:p>
      </w:docPartBody>
    </w:docPart>
    <w:docPart>
      <w:docPartPr>
        <w:name w:val="7880095EA7B14825A7B089E3684E7DF9"/>
        <w:category>
          <w:name w:val="General"/>
          <w:gallery w:val="placeholder"/>
        </w:category>
        <w:types>
          <w:type w:val="bbPlcHdr"/>
        </w:types>
        <w:behaviors>
          <w:behavior w:val="content"/>
        </w:behaviors>
        <w:guid w:val="{F5D0BFE9-A4BD-4227-B86D-AABACAED88A6}"/>
      </w:docPartPr>
      <w:docPartBody>
        <w:p w:rsidR="00CE123D" w:rsidRDefault="00051D37" w:rsidP="00051D37">
          <w:pPr>
            <w:pStyle w:val="7880095EA7B14825A7B089E3684E7DF96"/>
          </w:pPr>
          <w:r>
            <w:rPr>
              <w:rStyle w:val="PlaceholderText"/>
            </w:rPr>
            <w:t>E</w:t>
          </w:r>
          <w:r w:rsidRPr="00E46E01">
            <w:rPr>
              <w:rStyle w:val="PlaceholderText"/>
            </w:rPr>
            <w:t>nter text.</w:t>
          </w:r>
        </w:p>
      </w:docPartBody>
    </w:docPart>
    <w:docPart>
      <w:docPartPr>
        <w:name w:val="C1A57C70C35944039F262A1485D3E682"/>
        <w:category>
          <w:name w:val="General"/>
          <w:gallery w:val="placeholder"/>
        </w:category>
        <w:types>
          <w:type w:val="bbPlcHdr"/>
        </w:types>
        <w:behaviors>
          <w:behavior w:val="content"/>
        </w:behaviors>
        <w:guid w:val="{FB5DB6A2-F7B9-4F71-81C0-638E7DA80196}"/>
      </w:docPartPr>
      <w:docPartBody>
        <w:p w:rsidR="00CE123D" w:rsidRDefault="00051D37" w:rsidP="00051D37">
          <w:pPr>
            <w:pStyle w:val="C1A57C70C35944039F262A1485D3E6826"/>
          </w:pPr>
          <w:r>
            <w:rPr>
              <w:rStyle w:val="PlaceholderText"/>
            </w:rPr>
            <w:t>E</w:t>
          </w:r>
          <w:r w:rsidRPr="00E46E01">
            <w:rPr>
              <w:rStyle w:val="PlaceholderText"/>
            </w:rPr>
            <w:t>nter text.</w:t>
          </w:r>
        </w:p>
      </w:docPartBody>
    </w:docPart>
    <w:docPart>
      <w:docPartPr>
        <w:name w:val="F95BE9922C114C4DB5F330705A0A56FB"/>
        <w:category>
          <w:name w:val="General"/>
          <w:gallery w:val="placeholder"/>
        </w:category>
        <w:types>
          <w:type w:val="bbPlcHdr"/>
        </w:types>
        <w:behaviors>
          <w:behavior w:val="content"/>
        </w:behaviors>
        <w:guid w:val="{F7E1F157-C0D0-406F-833F-BFB1147B89DA}"/>
      </w:docPartPr>
      <w:docPartBody>
        <w:p w:rsidR="00CE123D" w:rsidRDefault="00051D37" w:rsidP="00051D37">
          <w:pPr>
            <w:pStyle w:val="F95BE9922C114C4DB5F330705A0A56FB6"/>
          </w:pPr>
          <w:r>
            <w:rPr>
              <w:rStyle w:val="PlaceholderText"/>
            </w:rPr>
            <w:t>E</w:t>
          </w:r>
          <w:r w:rsidRPr="00E46E01">
            <w:rPr>
              <w:rStyle w:val="PlaceholderText"/>
            </w:rPr>
            <w:t>nter text.</w:t>
          </w:r>
        </w:p>
      </w:docPartBody>
    </w:docPart>
    <w:docPart>
      <w:docPartPr>
        <w:name w:val="2576E9FF0D30445FA59930F515F086D9"/>
        <w:category>
          <w:name w:val="General"/>
          <w:gallery w:val="placeholder"/>
        </w:category>
        <w:types>
          <w:type w:val="bbPlcHdr"/>
        </w:types>
        <w:behaviors>
          <w:behavior w:val="content"/>
        </w:behaviors>
        <w:guid w:val="{AF932664-1B69-46DB-BB58-B0FDFBB4202F}"/>
      </w:docPartPr>
      <w:docPartBody>
        <w:p w:rsidR="00CE123D" w:rsidRDefault="00051D37" w:rsidP="00051D37">
          <w:pPr>
            <w:pStyle w:val="2576E9FF0D30445FA59930F515F086D96"/>
          </w:pPr>
          <w:r>
            <w:rPr>
              <w:rStyle w:val="PlaceholderText"/>
            </w:rPr>
            <w:t>E</w:t>
          </w:r>
          <w:r w:rsidRPr="00E46E01">
            <w:rPr>
              <w:rStyle w:val="PlaceholderText"/>
            </w:rPr>
            <w:t>nter text.</w:t>
          </w:r>
        </w:p>
      </w:docPartBody>
    </w:docPart>
    <w:docPart>
      <w:docPartPr>
        <w:name w:val="3628C01ECE9249FE9C9087D47D32C9A2"/>
        <w:category>
          <w:name w:val="General"/>
          <w:gallery w:val="placeholder"/>
        </w:category>
        <w:types>
          <w:type w:val="bbPlcHdr"/>
        </w:types>
        <w:behaviors>
          <w:behavior w:val="content"/>
        </w:behaviors>
        <w:guid w:val="{E2F73687-6EA8-4A99-AB94-BA8C6E67C716}"/>
      </w:docPartPr>
      <w:docPartBody>
        <w:p w:rsidR="00CE123D" w:rsidRDefault="00051D37" w:rsidP="00051D37">
          <w:pPr>
            <w:pStyle w:val="3628C01ECE9249FE9C9087D47D32C9A26"/>
          </w:pPr>
          <w:r>
            <w:rPr>
              <w:rStyle w:val="PlaceholderText"/>
            </w:rPr>
            <w:t>E</w:t>
          </w:r>
          <w:r w:rsidRPr="00E46E01">
            <w:rPr>
              <w:rStyle w:val="PlaceholderText"/>
            </w:rPr>
            <w:t>nter text.</w:t>
          </w:r>
        </w:p>
      </w:docPartBody>
    </w:docPart>
    <w:docPart>
      <w:docPartPr>
        <w:name w:val="4CF221EE993C4F08A225BA13EA5BBB8B"/>
        <w:category>
          <w:name w:val="General"/>
          <w:gallery w:val="placeholder"/>
        </w:category>
        <w:types>
          <w:type w:val="bbPlcHdr"/>
        </w:types>
        <w:behaviors>
          <w:behavior w:val="content"/>
        </w:behaviors>
        <w:guid w:val="{CC4F2BEC-8346-4295-80FF-C05132FA7B8C}"/>
      </w:docPartPr>
      <w:docPartBody>
        <w:p w:rsidR="00CE123D" w:rsidRDefault="00051D37" w:rsidP="00051D37">
          <w:pPr>
            <w:pStyle w:val="4CF221EE993C4F08A225BA13EA5BBB8B6"/>
          </w:pPr>
          <w:r>
            <w:rPr>
              <w:rStyle w:val="PlaceholderText"/>
            </w:rPr>
            <w:t>E</w:t>
          </w:r>
          <w:r w:rsidRPr="00E46E01">
            <w:rPr>
              <w:rStyle w:val="PlaceholderText"/>
            </w:rPr>
            <w:t>nter text.</w:t>
          </w:r>
        </w:p>
      </w:docPartBody>
    </w:docPart>
    <w:docPart>
      <w:docPartPr>
        <w:name w:val="2551D744CBE045E9BC6D50481BF25539"/>
        <w:category>
          <w:name w:val="General"/>
          <w:gallery w:val="placeholder"/>
        </w:category>
        <w:types>
          <w:type w:val="bbPlcHdr"/>
        </w:types>
        <w:behaviors>
          <w:behavior w:val="content"/>
        </w:behaviors>
        <w:guid w:val="{F86E7BB0-7D46-4DF9-8203-1BCF76DF1B31}"/>
      </w:docPartPr>
      <w:docPartBody>
        <w:p w:rsidR="00CE123D" w:rsidRDefault="00051D37" w:rsidP="00051D37">
          <w:pPr>
            <w:pStyle w:val="2551D744CBE045E9BC6D50481BF255396"/>
          </w:pPr>
          <w:r>
            <w:rPr>
              <w:rStyle w:val="PlaceholderText"/>
            </w:rPr>
            <w:t>E</w:t>
          </w:r>
          <w:r w:rsidRPr="00E46E01">
            <w:rPr>
              <w:rStyle w:val="PlaceholderText"/>
            </w:rPr>
            <w:t>nter text.</w:t>
          </w:r>
        </w:p>
      </w:docPartBody>
    </w:docPart>
    <w:docPart>
      <w:docPartPr>
        <w:name w:val="CD14865D32D44BE590D9FFB7B239E5C0"/>
        <w:category>
          <w:name w:val="General"/>
          <w:gallery w:val="placeholder"/>
        </w:category>
        <w:types>
          <w:type w:val="bbPlcHdr"/>
        </w:types>
        <w:behaviors>
          <w:behavior w:val="content"/>
        </w:behaviors>
        <w:guid w:val="{FE778A62-545C-4DD3-A824-F06607524E0B}"/>
      </w:docPartPr>
      <w:docPartBody>
        <w:p w:rsidR="00CE123D" w:rsidRDefault="00051D37" w:rsidP="00051D37">
          <w:pPr>
            <w:pStyle w:val="CD14865D32D44BE590D9FFB7B239E5C05"/>
          </w:pPr>
          <w:r w:rsidRPr="003F0E8C">
            <w:rPr>
              <w:rStyle w:val="PlaceholderText"/>
            </w:rPr>
            <w:t>Indicate status of SHPO and/or NATHPO review.</w:t>
          </w:r>
        </w:p>
      </w:docPartBody>
    </w:docPart>
    <w:docPart>
      <w:docPartPr>
        <w:name w:val="7B90913F8A984E1EB3D278F02667FD86"/>
        <w:category>
          <w:name w:val="General"/>
          <w:gallery w:val="placeholder"/>
        </w:category>
        <w:types>
          <w:type w:val="bbPlcHdr"/>
        </w:types>
        <w:behaviors>
          <w:behavior w:val="content"/>
        </w:behaviors>
        <w:guid w:val="{155C4922-7B20-43BA-9CE9-08D263276E9D}"/>
      </w:docPartPr>
      <w:docPartBody>
        <w:p w:rsidR="00CE123D" w:rsidRDefault="00051D37" w:rsidP="00CE123D">
          <w:pPr>
            <w:pStyle w:val="7B90913F8A984E1EB3D278F02667FD86"/>
          </w:pPr>
          <w:r w:rsidRPr="00E37625">
            <w:t>Enter text.</w:t>
          </w:r>
        </w:p>
      </w:docPartBody>
    </w:docPart>
    <w:docPart>
      <w:docPartPr>
        <w:name w:val="EE0FBD37CF014C75B63FC6B0ABC5130B"/>
        <w:category>
          <w:name w:val="General"/>
          <w:gallery w:val="placeholder"/>
        </w:category>
        <w:types>
          <w:type w:val="bbPlcHdr"/>
        </w:types>
        <w:behaviors>
          <w:behavior w:val="content"/>
        </w:behaviors>
        <w:guid w:val="{B747FDAB-7861-4DA8-AA88-A7C4261DBDC3}"/>
      </w:docPartPr>
      <w:docPartBody>
        <w:p w:rsidR="00CE123D" w:rsidRDefault="00051D37" w:rsidP="00051D37">
          <w:pPr>
            <w:pStyle w:val="EE0FBD37CF014C75B63FC6B0ABC5130B3"/>
          </w:pPr>
          <w:r>
            <w:rPr>
              <w:rStyle w:val="PlaceholderText"/>
              <w:rFonts w:cstheme="minorHAnsi"/>
            </w:rPr>
            <w:t>Briefly describe any public concerns or controversy related to the proposed action that the agency is aware of at the time of this review</w:t>
          </w:r>
          <w:r w:rsidRPr="00EB1D7F">
            <w:rPr>
              <w:rStyle w:val="PlaceholderText"/>
              <w:rFonts w:cstheme="minorHAnsi"/>
            </w:rPr>
            <w:t>.</w:t>
          </w:r>
        </w:p>
      </w:docPartBody>
    </w:docPart>
    <w:docPart>
      <w:docPartPr>
        <w:name w:val="05DCF36C951A4691812614931E008C73"/>
        <w:category>
          <w:name w:val="General"/>
          <w:gallery w:val="placeholder"/>
        </w:category>
        <w:types>
          <w:type w:val="bbPlcHdr"/>
        </w:types>
        <w:behaviors>
          <w:behavior w:val="content"/>
        </w:behaviors>
        <w:guid w:val="{CBAC701E-6518-4C6B-9FB7-410B848A1C9D}"/>
      </w:docPartPr>
      <w:docPartBody>
        <w:p w:rsidR="005F45A9" w:rsidRDefault="005F45A9" w:rsidP="005F45A9">
          <w:pPr>
            <w:pStyle w:val="05DCF36C951A4691812614931E008C73"/>
          </w:pPr>
          <w:bookmarkStart w:id="1" w:name="_GoBack"/>
          <w:r w:rsidRPr="00E26090">
            <w:rPr>
              <w:rStyle w:val="PlaceholderText"/>
              <w:bCs/>
            </w:rPr>
            <w:t>Briefly explain why the proposed action is needed and specifically what problem this is intended to solve. This is different from the project description. Provide attachments as necessary, but only to supplement the description provided here.</w:t>
          </w:r>
          <w:bookmarkEnd w:id="1"/>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068E"/>
    <w:rsid w:val="00051D37"/>
    <w:rsid w:val="0027068E"/>
    <w:rsid w:val="00327A4E"/>
    <w:rsid w:val="00397D04"/>
    <w:rsid w:val="005F45A9"/>
    <w:rsid w:val="00AD4A26"/>
    <w:rsid w:val="00CE123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45A9"/>
    <w:rPr>
      <w:color w:val="808080"/>
    </w:rPr>
  </w:style>
  <w:style w:type="paragraph" w:customStyle="1" w:styleId="A77249ECD23B41279D483E30D2ABC8988">
    <w:name w:val="A77249ECD23B41279D483E30D2ABC8988"/>
    <w:rsid w:val="00CE123D"/>
    <w:rPr>
      <w:rFonts w:eastAsiaTheme="minorHAnsi"/>
    </w:rPr>
  </w:style>
  <w:style w:type="paragraph" w:customStyle="1" w:styleId="AA5A4A79D0D849EA90A6A617DB90F9758">
    <w:name w:val="AA5A4A79D0D849EA90A6A617DB90F9758"/>
    <w:rsid w:val="00CE123D"/>
    <w:rPr>
      <w:rFonts w:eastAsiaTheme="minorHAnsi"/>
    </w:rPr>
  </w:style>
  <w:style w:type="paragraph" w:customStyle="1" w:styleId="696A0D8BA5E84621863477D66F1A785C7">
    <w:name w:val="696A0D8BA5E84621863477D66F1A785C7"/>
    <w:rsid w:val="00CE123D"/>
    <w:rPr>
      <w:rFonts w:eastAsiaTheme="minorHAnsi"/>
    </w:rPr>
  </w:style>
  <w:style w:type="paragraph" w:customStyle="1" w:styleId="7B90913F8A984E1EB3D278F02667FD86">
    <w:name w:val="7B90913F8A984E1EB3D278F02667FD86"/>
    <w:rsid w:val="00CE123D"/>
  </w:style>
  <w:style w:type="paragraph" w:customStyle="1" w:styleId="7880095EA7B14825A7B089E3684E7DF96">
    <w:name w:val="7880095EA7B14825A7B089E3684E7DF96"/>
    <w:rsid w:val="00051D37"/>
    <w:rPr>
      <w:rFonts w:eastAsiaTheme="minorHAnsi"/>
    </w:rPr>
  </w:style>
  <w:style w:type="paragraph" w:customStyle="1" w:styleId="C1A57C70C35944039F262A1485D3E6826">
    <w:name w:val="C1A57C70C35944039F262A1485D3E6826"/>
    <w:rsid w:val="00051D37"/>
    <w:rPr>
      <w:rFonts w:eastAsiaTheme="minorHAnsi"/>
    </w:rPr>
  </w:style>
  <w:style w:type="paragraph" w:customStyle="1" w:styleId="F95BE9922C114C4DB5F330705A0A56FB6">
    <w:name w:val="F95BE9922C114C4DB5F330705A0A56FB6"/>
    <w:rsid w:val="00051D37"/>
    <w:rPr>
      <w:rFonts w:eastAsiaTheme="minorHAnsi"/>
    </w:rPr>
  </w:style>
  <w:style w:type="paragraph" w:customStyle="1" w:styleId="2576E9FF0D30445FA59930F515F086D96">
    <w:name w:val="2576E9FF0D30445FA59930F515F086D96"/>
    <w:rsid w:val="00051D37"/>
    <w:rPr>
      <w:rFonts w:eastAsiaTheme="minorHAnsi"/>
    </w:rPr>
  </w:style>
  <w:style w:type="paragraph" w:customStyle="1" w:styleId="3628C01ECE9249FE9C9087D47D32C9A26">
    <w:name w:val="3628C01ECE9249FE9C9087D47D32C9A26"/>
    <w:rsid w:val="00051D37"/>
    <w:rPr>
      <w:rFonts w:eastAsiaTheme="minorHAnsi"/>
    </w:rPr>
  </w:style>
  <w:style w:type="paragraph" w:customStyle="1" w:styleId="4CF221EE993C4F08A225BA13EA5BBB8B6">
    <w:name w:val="4CF221EE993C4F08A225BA13EA5BBB8B6"/>
    <w:rsid w:val="00051D37"/>
    <w:rPr>
      <w:rFonts w:eastAsiaTheme="minorHAnsi"/>
    </w:rPr>
  </w:style>
  <w:style w:type="paragraph" w:customStyle="1" w:styleId="2551D744CBE045E9BC6D50481BF255396">
    <w:name w:val="2551D744CBE045E9BC6D50481BF255396"/>
    <w:rsid w:val="00051D37"/>
    <w:rPr>
      <w:rFonts w:eastAsiaTheme="minorHAnsi"/>
    </w:rPr>
  </w:style>
  <w:style w:type="paragraph" w:customStyle="1" w:styleId="CD14865D32D44BE590D9FFB7B239E5C05">
    <w:name w:val="CD14865D32D44BE590D9FFB7B239E5C05"/>
    <w:rsid w:val="00051D37"/>
    <w:rPr>
      <w:rFonts w:eastAsiaTheme="minorHAnsi"/>
    </w:rPr>
  </w:style>
  <w:style w:type="paragraph" w:customStyle="1" w:styleId="D4FD1C7400AA4C948245AD8BDDD5AD3226">
    <w:name w:val="D4FD1C7400AA4C948245AD8BDDD5AD3226"/>
    <w:rsid w:val="00051D37"/>
    <w:rPr>
      <w:rFonts w:eastAsiaTheme="minorHAnsi"/>
    </w:rPr>
  </w:style>
  <w:style w:type="paragraph" w:customStyle="1" w:styleId="CC835A8E0BFA4D2DBFADE2C262A1EAD911">
    <w:name w:val="CC835A8E0BFA4D2DBFADE2C262A1EAD911"/>
    <w:rsid w:val="00051D37"/>
    <w:rPr>
      <w:rFonts w:eastAsiaTheme="minorHAnsi"/>
    </w:rPr>
  </w:style>
  <w:style w:type="paragraph" w:customStyle="1" w:styleId="A7B953EC4860437090B63F3EB434CE9610">
    <w:name w:val="A7B953EC4860437090B63F3EB434CE9610"/>
    <w:rsid w:val="00051D37"/>
    <w:rPr>
      <w:rFonts w:eastAsiaTheme="minorHAnsi"/>
    </w:rPr>
  </w:style>
  <w:style w:type="paragraph" w:customStyle="1" w:styleId="1195B637A6C24B71BD85C6B58BF0AAAF9">
    <w:name w:val="1195B637A6C24B71BD85C6B58BF0AAAF9"/>
    <w:rsid w:val="00051D37"/>
    <w:rPr>
      <w:rFonts w:eastAsiaTheme="minorHAnsi"/>
    </w:rPr>
  </w:style>
  <w:style w:type="paragraph" w:customStyle="1" w:styleId="EE0FBD37CF014C75B63FC6B0ABC5130B3">
    <w:name w:val="EE0FBD37CF014C75B63FC6B0ABC5130B3"/>
    <w:rsid w:val="00051D37"/>
    <w:rPr>
      <w:rFonts w:eastAsiaTheme="minorHAnsi"/>
    </w:rPr>
  </w:style>
  <w:style w:type="paragraph" w:customStyle="1" w:styleId="F5D85ABD1862406B8340AC82C1B742286">
    <w:name w:val="F5D85ABD1862406B8340AC82C1B742286"/>
    <w:rsid w:val="00051D37"/>
    <w:rPr>
      <w:rFonts w:eastAsiaTheme="minorHAnsi"/>
    </w:rPr>
  </w:style>
  <w:style w:type="paragraph" w:customStyle="1" w:styleId="8F3FF16117584BDA871E6FB7EA994DE16">
    <w:name w:val="8F3FF16117584BDA871E6FB7EA994DE16"/>
    <w:rsid w:val="00051D37"/>
    <w:rPr>
      <w:rFonts w:eastAsiaTheme="minorHAnsi"/>
    </w:rPr>
  </w:style>
  <w:style w:type="paragraph" w:customStyle="1" w:styleId="73CE9FDDF165439F9EE4CC3E37DEB3CA18">
    <w:name w:val="73CE9FDDF165439F9EE4CC3E37DEB3CA18"/>
    <w:rsid w:val="00051D37"/>
    <w:rPr>
      <w:rFonts w:eastAsiaTheme="minorHAnsi"/>
    </w:rPr>
  </w:style>
  <w:style w:type="paragraph" w:customStyle="1" w:styleId="6971843E7F2B4C50A60CDDEB284CF10517">
    <w:name w:val="6971843E7F2B4C50A60CDDEB284CF10517"/>
    <w:rsid w:val="00051D37"/>
    <w:rPr>
      <w:rFonts w:eastAsiaTheme="minorHAnsi"/>
    </w:rPr>
  </w:style>
  <w:style w:type="paragraph" w:customStyle="1" w:styleId="E8E2A52F86164768BC32378A0611D53517">
    <w:name w:val="E8E2A52F86164768BC32378A0611D53517"/>
    <w:rsid w:val="00051D37"/>
    <w:rPr>
      <w:rFonts w:eastAsiaTheme="minorHAnsi"/>
    </w:rPr>
  </w:style>
  <w:style w:type="paragraph" w:customStyle="1" w:styleId="1E218828398B462CB848AFE8BE5D057F17">
    <w:name w:val="1E218828398B462CB848AFE8BE5D057F17"/>
    <w:rsid w:val="00051D37"/>
    <w:rPr>
      <w:rFonts w:eastAsiaTheme="minorHAnsi"/>
    </w:rPr>
  </w:style>
  <w:style w:type="paragraph" w:customStyle="1" w:styleId="8AFF3FC546DE4494BC1B6D596ED2796717">
    <w:name w:val="8AFF3FC546DE4494BC1B6D596ED2796717"/>
    <w:rsid w:val="00051D37"/>
    <w:rPr>
      <w:rFonts w:eastAsiaTheme="minorHAnsi"/>
    </w:rPr>
  </w:style>
  <w:style w:type="paragraph" w:customStyle="1" w:styleId="66C7176EE23F46AD8F59F47C759DD9AF17">
    <w:name w:val="66C7176EE23F46AD8F59F47C759DD9AF17"/>
    <w:rsid w:val="00051D37"/>
    <w:rPr>
      <w:rFonts w:eastAsiaTheme="minorHAnsi"/>
    </w:rPr>
  </w:style>
  <w:style w:type="paragraph" w:customStyle="1" w:styleId="B844D4106D8A4CD9973BDD46B00009D917">
    <w:name w:val="B844D4106D8A4CD9973BDD46B00009D917"/>
    <w:rsid w:val="00051D37"/>
    <w:rPr>
      <w:rFonts w:eastAsiaTheme="minorHAnsi"/>
    </w:rPr>
  </w:style>
  <w:style w:type="paragraph" w:customStyle="1" w:styleId="9EF0964F4D2A4345A14212A173F08E2617">
    <w:name w:val="9EF0964F4D2A4345A14212A173F08E2617"/>
    <w:rsid w:val="00051D37"/>
    <w:rPr>
      <w:rFonts w:eastAsiaTheme="minorHAnsi"/>
    </w:rPr>
  </w:style>
  <w:style w:type="paragraph" w:customStyle="1" w:styleId="7AA06A54045344D3901E64EBF1C0A3F517">
    <w:name w:val="7AA06A54045344D3901E64EBF1C0A3F517"/>
    <w:rsid w:val="00051D37"/>
    <w:rPr>
      <w:rFonts w:eastAsiaTheme="minorHAnsi"/>
    </w:rPr>
  </w:style>
  <w:style w:type="paragraph" w:customStyle="1" w:styleId="E15B124689E5416EBCF82E457216E8E617">
    <w:name w:val="E15B124689E5416EBCF82E457216E8E617"/>
    <w:rsid w:val="00051D37"/>
    <w:rPr>
      <w:rFonts w:eastAsiaTheme="minorHAnsi"/>
    </w:rPr>
  </w:style>
  <w:style w:type="paragraph" w:customStyle="1" w:styleId="CB45410D66834DB6924623F41876791917">
    <w:name w:val="CB45410D66834DB6924623F41876791917"/>
    <w:rsid w:val="00051D37"/>
    <w:rPr>
      <w:rFonts w:eastAsiaTheme="minorHAnsi"/>
    </w:rPr>
  </w:style>
  <w:style w:type="paragraph" w:customStyle="1" w:styleId="30398C67C4A54E359478DC15277F90C517">
    <w:name w:val="30398C67C4A54E359478DC15277F90C517"/>
    <w:rsid w:val="00051D37"/>
    <w:rPr>
      <w:rFonts w:eastAsiaTheme="minorHAnsi"/>
    </w:rPr>
  </w:style>
  <w:style w:type="paragraph" w:customStyle="1" w:styleId="4D648AE4FE9647F5AEE5EF99AEBAD51617">
    <w:name w:val="4D648AE4FE9647F5AEE5EF99AEBAD51617"/>
    <w:rsid w:val="00051D37"/>
    <w:rPr>
      <w:rFonts w:eastAsiaTheme="minorHAnsi"/>
    </w:rPr>
  </w:style>
  <w:style w:type="paragraph" w:customStyle="1" w:styleId="FE0E9C4FA9DF47049DD00FCCA3FA9D2917">
    <w:name w:val="FE0E9C4FA9DF47049DD00FCCA3FA9D2917"/>
    <w:rsid w:val="00051D37"/>
    <w:rPr>
      <w:rFonts w:eastAsiaTheme="minorHAnsi"/>
    </w:rPr>
  </w:style>
  <w:style w:type="paragraph" w:customStyle="1" w:styleId="739D17945DE44DBCB17852BF7FDD643D17">
    <w:name w:val="739D17945DE44DBCB17852BF7FDD643D17"/>
    <w:rsid w:val="00051D37"/>
    <w:rPr>
      <w:rFonts w:eastAsiaTheme="minorHAnsi"/>
    </w:rPr>
  </w:style>
  <w:style w:type="paragraph" w:customStyle="1" w:styleId="A32ABB44B8824C20A75FF52F4EA24E3917">
    <w:name w:val="A32ABB44B8824C20A75FF52F4EA24E3917"/>
    <w:rsid w:val="00051D37"/>
    <w:rPr>
      <w:rFonts w:eastAsiaTheme="minorHAnsi"/>
    </w:rPr>
  </w:style>
  <w:style w:type="paragraph" w:customStyle="1" w:styleId="93E678BE83FE464A9F170D6DDAABA67717">
    <w:name w:val="93E678BE83FE464A9F170D6DDAABA67717"/>
    <w:rsid w:val="00051D37"/>
    <w:rPr>
      <w:rFonts w:eastAsiaTheme="minorHAnsi"/>
    </w:rPr>
  </w:style>
  <w:style w:type="paragraph" w:customStyle="1" w:styleId="E80C41E3CE384803A416422FD6C4CBC217">
    <w:name w:val="E80C41E3CE384803A416422FD6C4CBC217"/>
    <w:rsid w:val="00051D37"/>
    <w:rPr>
      <w:rFonts w:eastAsiaTheme="minorHAnsi"/>
    </w:rPr>
  </w:style>
  <w:style w:type="paragraph" w:customStyle="1" w:styleId="41E68033C27F42168B2829043858991117">
    <w:name w:val="41E68033C27F42168B2829043858991117"/>
    <w:rsid w:val="00051D37"/>
    <w:rPr>
      <w:rFonts w:eastAsiaTheme="minorHAnsi"/>
    </w:rPr>
  </w:style>
  <w:style w:type="paragraph" w:customStyle="1" w:styleId="08A2FFC122B94009A4973424F2B154EE17">
    <w:name w:val="08A2FFC122B94009A4973424F2B154EE17"/>
    <w:rsid w:val="00051D37"/>
    <w:rPr>
      <w:rFonts w:eastAsiaTheme="minorHAnsi"/>
    </w:rPr>
  </w:style>
  <w:style w:type="paragraph" w:customStyle="1" w:styleId="577D5CFBEFC74C0FA1B56563AC10959917">
    <w:name w:val="577D5CFBEFC74C0FA1B56563AC10959917"/>
    <w:rsid w:val="00051D37"/>
    <w:rPr>
      <w:rFonts w:eastAsiaTheme="minorHAnsi"/>
    </w:rPr>
  </w:style>
  <w:style w:type="paragraph" w:customStyle="1" w:styleId="8931D504BD4547FEBEB4DE279D7ABE2817">
    <w:name w:val="8931D504BD4547FEBEB4DE279D7ABE2817"/>
    <w:rsid w:val="00051D37"/>
    <w:rPr>
      <w:rFonts w:eastAsiaTheme="minorHAnsi"/>
    </w:rPr>
  </w:style>
  <w:style w:type="paragraph" w:customStyle="1" w:styleId="05DCF36C951A4691812614931E008C73">
    <w:name w:val="05DCF36C951A4691812614931E008C73"/>
    <w:rsid w:val="005F45A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F0A4C9-C969-49BB-9712-4A61737D65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7935</Words>
  <Characters>45233</Characters>
  <Application>Microsoft Office Word</Application>
  <DocSecurity>0</DocSecurity>
  <Lines>376</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Pafford, Matthew</dc:creator>
  <cp:keywords/>
  <dc:description/>
  <cp:lastModifiedBy>Esguerra, Carlos</cp:lastModifiedBy>
  <cp:revision>2</cp:revision>
  <cp:lastPrinted>2020-01-16T15:26:00Z</cp:lastPrinted>
  <dcterms:created xsi:type="dcterms:W3CDTF">2021-08-17T13:44:00Z</dcterms:created>
  <dcterms:modified xsi:type="dcterms:W3CDTF">2021-08-17T13:44:00Z</dcterms:modified>
</cp:coreProperties>
</file>