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4580" w:type="dxa"/>
        <w:tblInd w:w="-5" w:type="dxa"/>
        <w:tblLayout w:type="fixed"/>
        <w:tblLook w:val="04A0" w:firstRow="1" w:lastRow="0" w:firstColumn="1" w:lastColumn="0" w:noHBand="0" w:noVBand="1"/>
      </w:tblPr>
      <w:tblGrid>
        <w:gridCol w:w="1885"/>
        <w:gridCol w:w="11705"/>
        <w:gridCol w:w="990"/>
      </w:tblGrid>
      <w:tr w:rsidR="008E3D4C" w:rsidRPr="00541D88" w14:paraId="601866C7" w14:textId="77777777" w:rsidTr="008E3D4C">
        <w:trPr>
          <w:trHeight w:val="530"/>
          <w:tblHeader/>
        </w:trPr>
        <w:tc>
          <w:tcPr>
            <w:tcW w:w="1885" w:type="dxa"/>
            <w:tcBorders>
              <w:bottom w:val="single" w:sz="24" w:space="0" w:color="auto"/>
            </w:tcBorders>
          </w:tcPr>
          <w:p w14:paraId="560F45CE" w14:textId="77777777" w:rsidR="008E3D4C" w:rsidRPr="00541D88" w:rsidRDefault="008E3D4C" w:rsidP="00182919">
            <w:pPr>
              <w:rPr>
                <w:b/>
              </w:rPr>
            </w:pPr>
            <w:r w:rsidRPr="00541D88">
              <w:rPr>
                <w:b/>
              </w:rPr>
              <w:t>Recommendation</w:t>
            </w:r>
          </w:p>
        </w:tc>
        <w:tc>
          <w:tcPr>
            <w:tcW w:w="11705" w:type="dxa"/>
            <w:tcBorders>
              <w:bottom w:val="single" w:sz="24" w:space="0" w:color="auto"/>
            </w:tcBorders>
          </w:tcPr>
          <w:p w14:paraId="22F5DF8E" w14:textId="77777777" w:rsidR="008E3D4C" w:rsidRPr="00541D88" w:rsidRDefault="008E3D4C" w:rsidP="00AA0EEB">
            <w:pPr>
              <w:rPr>
                <w:b/>
              </w:rPr>
            </w:pPr>
            <w:r w:rsidRPr="00541D88">
              <w:rPr>
                <w:b/>
              </w:rPr>
              <w:t>Tasks</w:t>
            </w:r>
          </w:p>
        </w:tc>
        <w:tc>
          <w:tcPr>
            <w:tcW w:w="990" w:type="dxa"/>
            <w:tcBorders>
              <w:bottom w:val="single" w:sz="24" w:space="0" w:color="auto"/>
            </w:tcBorders>
          </w:tcPr>
          <w:p w14:paraId="4D8E1DC1" w14:textId="77777777" w:rsidR="008E3D4C" w:rsidRPr="00541D88" w:rsidRDefault="008E3D4C" w:rsidP="00AA0EEB">
            <w:pPr>
              <w:rPr>
                <w:b/>
              </w:rPr>
            </w:pPr>
            <w:r w:rsidRPr="00541D88">
              <w:rPr>
                <w:b/>
              </w:rPr>
              <w:t>Topic #</w:t>
            </w:r>
          </w:p>
        </w:tc>
      </w:tr>
      <w:tr w:rsidR="008E3D4C" w:rsidRPr="00541D88" w14:paraId="3AB75925" w14:textId="77777777" w:rsidTr="008E3D4C">
        <w:tc>
          <w:tcPr>
            <w:tcW w:w="1885" w:type="dxa"/>
            <w:vMerge w:val="restart"/>
            <w:tcBorders>
              <w:top w:val="single" w:sz="24" w:space="0" w:color="auto"/>
            </w:tcBorders>
          </w:tcPr>
          <w:p w14:paraId="232BCF30" w14:textId="77777777" w:rsidR="008E3D4C" w:rsidRPr="00541D88" w:rsidRDefault="008E3D4C" w:rsidP="00182919">
            <w:r w:rsidRPr="00541D88">
              <w:t xml:space="preserve">Water Data Needs </w:t>
            </w:r>
          </w:p>
          <w:p w14:paraId="62B837AE" w14:textId="77777777" w:rsidR="008E3D4C" w:rsidRPr="00541D88" w:rsidRDefault="008E3D4C" w:rsidP="00182919">
            <w:r w:rsidRPr="00541D88">
              <w:t>Sec 5.1</w:t>
            </w:r>
          </w:p>
        </w:tc>
        <w:tc>
          <w:tcPr>
            <w:tcW w:w="11705" w:type="dxa"/>
            <w:tcBorders>
              <w:top w:val="single" w:sz="24" w:space="0" w:color="auto"/>
            </w:tcBorders>
          </w:tcPr>
          <w:p w14:paraId="503D06D8" w14:textId="77777777" w:rsidR="008E3D4C" w:rsidRPr="00541D88" w:rsidRDefault="008E3D4C" w:rsidP="00B81A8C">
            <w:pPr>
              <w:pStyle w:val="LFTBullet1"/>
              <w:numPr>
                <w:ilvl w:val="0"/>
                <w:numId w:val="0"/>
              </w:numPr>
              <w:spacing w:after="0" w:line="240" w:lineRule="auto"/>
            </w:pPr>
            <w:r w:rsidRPr="00541D88">
              <w:t>Standardize annual reporting for permitted diversions and make electronic</w:t>
            </w:r>
          </w:p>
        </w:tc>
        <w:tc>
          <w:tcPr>
            <w:tcW w:w="990" w:type="dxa"/>
            <w:tcBorders>
              <w:top w:val="single" w:sz="24" w:space="0" w:color="auto"/>
            </w:tcBorders>
          </w:tcPr>
          <w:p w14:paraId="503C773E" w14:textId="77777777" w:rsidR="008E3D4C" w:rsidRPr="00541D88" w:rsidRDefault="008E3D4C" w:rsidP="00B81A8C">
            <w:pPr>
              <w:pStyle w:val="LFTBullet1"/>
              <w:numPr>
                <w:ilvl w:val="0"/>
                <w:numId w:val="0"/>
              </w:numPr>
              <w:spacing w:after="0" w:line="240" w:lineRule="auto"/>
            </w:pPr>
            <w:r w:rsidRPr="00541D88">
              <w:t>1</w:t>
            </w:r>
          </w:p>
        </w:tc>
      </w:tr>
      <w:tr w:rsidR="008E3D4C" w:rsidRPr="00541D88" w14:paraId="0361C100" w14:textId="77777777" w:rsidTr="008E3D4C">
        <w:tc>
          <w:tcPr>
            <w:tcW w:w="1885" w:type="dxa"/>
            <w:vMerge/>
          </w:tcPr>
          <w:p w14:paraId="26E3AF31" w14:textId="77777777" w:rsidR="008E3D4C" w:rsidRPr="00541D88" w:rsidRDefault="008E3D4C" w:rsidP="00182919"/>
        </w:tc>
        <w:tc>
          <w:tcPr>
            <w:tcW w:w="11705" w:type="dxa"/>
          </w:tcPr>
          <w:p w14:paraId="07C4C0F9" w14:textId="77777777" w:rsidR="008E3D4C" w:rsidRPr="00541D88" w:rsidRDefault="008E3D4C" w:rsidP="00B81A8C">
            <w:pPr>
              <w:pStyle w:val="LFTBullet1"/>
              <w:numPr>
                <w:ilvl w:val="0"/>
                <w:numId w:val="0"/>
              </w:numPr>
              <w:spacing w:after="0" w:line="240" w:lineRule="auto"/>
            </w:pPr>
            <w:r w:rsidRPr="00541D88">
              <w:t>Annually report registered water withdrawals to DEEP using an electronic format</w:t>
            </w:r>
          </w:p>
        </w:tc>
        <w:tc>
          <w:tcPr>
            <w:tcW w:w="990" w:type="dxa"/>
          </w:tcPr>
          <w:p w14:paraId="222BBF97" w14:textId="77777777" w:rsidR="008E3D4C" w:rsidRPr="00541D88" w:rsidRDefault="008E3D4C" w:rsidP="00B81A8C">
            <w:pPr>
              <w:pStyle w:val="LFTBullet1"/>
              <w:numPr>
                <w:ilvl w:val="0"/>
                <w:numId w:val="0"/>
              </w:numPr>
              <w:spacing w:after="0" w:line="240" w:lineRule="auto"/>
            </w:pPr>
            <w:r w:rsidRPr="00541D88">
              <w:t>1</w:t>
            </w:r>
          </w:p>
        </w:tc>
      </w:tr>
      <w:tr w:rsidR="008E3D4C" w:rsidRPr="00541D88" w14:paraId="180AB4B2" w14:textId="77777777" w:rsidTr="008E3D4C">
        <w:tc>
          <w:tcPr>
            <w:tcW w:w="1885" w:type="dxa"/>
            <w:vMerge/>
          </w:tcPr>
          <w:p w14:paraId="5835D8DE" w14:textId="77777777" w:rsidR="008E3D4C" w:rsidRPr="00541D88" w:rsidRDefault="008E3D4C" w:rsidP="00182919"/>
        </w:tc>
        <w:tc>
          <w:tcPr>
            <w:tcW w:w="11705" w:type="dxa"/>
          </w:tcPr>
          <w:p w14:paraId="24CD9B82" w14:textId="77777777" w:rsidR="008E3D4C" w:rsidRPr="00541D88" w:rsidRDefault="008E3D4C" w:rsidP="00B81A8C">
            <w:pPr>
              <w:pStyle w:val="LFTBullet1"/>
              <w:numPr>
                <w:ilvl w:val="0"/>
                <w:numId w:val="0"/>
              </w:numPr>
              <w:spacing w:after="0" w:line="240" w:lineRule="auto"/>
            </w:pPr>
            <w:r w:rsidRPr="00541D88">
              <w:t>Proceed with legislation that allows certain parts of water supply plans to be made available to the public, and streamline the FOIA process</w:t>
            </w:r>
          </w:p>
        </w:tc>
        <w:tc>
          <w:tcPr>
            <w:tcW w:w="990" w:type="dxa"/>
          </w:tcPr>
          <w:p w14:paraId="7ED3A26A" w14:textId="77777777" w:rsidR="008E3D4C" w:rsidRPr="00541D88" w:rsidRDefault="008E3D4C" w:rsidP="00B81A8C">
            <w:pPr>
              <w:pStyle w:val="LFTBullet1"/>
              <w:numPr>
                <w:ilvl w:val="0"/>
                <w:numId w:val="0"/>
              </w:numPr>
              <w:spacing w:after="0" w:line="240" w:lineRule="auto"/>
            </w:pPr>
            <w:r w:rsidRPr="00541D88">
              <w:t>3</w:t>
            </w:r>
          </w:p>
        </w:tc>
      </w:tr>
      <w:tr w:rsidR="008E3D4C" w:rsidRPr="00541D88" w14:paraId="4F91548B" w14:textId="77777777" w:rsidTr="008E3D4C">
        <w:tc>
          <w:tcPr>
            <w:tcW w:w="1885" w:type="dxa"/>
            <w:vMerge/>
          </w:tcPr>
          <w:p w14:paraId="6DC2D1A0" w14:textId="77777777" w:rsidR="008E3D4C" w:rsidRPr="00541D88" w:rsidRDefault="008E3D4C" w:rsidP="00182919"/>
        </w:tc>
        <w:tc>
          <w:tcPr>
            <w:tcW w:w="11705" w:type="dxa"/>
          </w:tcPr>
          <w:p w14:paraId="65F0D378" w14:textId="77777777" w:rsidR="008E3D4C" w:rsidRPr="00541D88" w:rsidRDefault="008E3D4C" w:rsidP="00B81A8C">
            <w:pPr>
              <w:pStyle w:val="LFTBullet1"/>
              <w:numPr>
                <w:ilvl w:val="0"/>
                <w:numId w:val="0"/>
              </w:numPr>
              <w:spacing w:after="0" w:line="240" w:lineRule="auto"/>
            </w:pPr>
            <w:r w:rsidRPr="00541D88">
              <w:t>Annually report daily transfers of water between reservoirs within reservoir systems to DEEP and DPH</w:t>
            </w:r>
          </w:p>
        </w:tc>
        <w:tc>
          <w:tcPr>
            <w:tcW w:w="990" w:type="dxa"/>
          </w:tcPr>
          <w:p w14:paraId="62ED959B" w14:textId="77777777" w:rsidR="008E3D4C" w:rsidRPr="00541D88" w:rsidRDefault="008E3D4C" w:rsidP="00B81A8C">
            <w:pPr>
              <w:pStyle w:val="LFTBullet1"/>
              <w:numPr>
                <w:ilvl w:val="0"/>
                <w:numId w:val="0"/>
              </w:numPr>
              <w:spacing w:after="0" w:line="240" w:lineRule="auto"/>
            </w:pPr>
            <w:r w:rsidRPr="00541D88">
              <w:t>2</w:t>
            </w:r>
          </w:p>
        </w:tc>
      </w:tr>
      <w:tr w:rsidR="008E3D4C" w:rsidRPr="00541D88" w14:paraId="23437C55" w14:textId="77777777" w:rsidTr="008E3D4C">
        <w:tc>
          <w:tcPr>
            <w:tcW w:w="1885" w:type="dxa"/>
            <w:vMerge/>
          </w:tcPr>
          <w:p w14:paraId="15652E4B" w14:textId="77777777" w:rsidR="008E3D4C" w:rsidRPr="00541D88" w:rsidRDefault="008E3D4C" w:rsidP="00182919"/>
        </w:tc>
        <w:tc>
          <w:tcPr>
            <w:tcW w:w="11705" w:type="dxa"/>
          </w:tcPr>
          <w:p w14:paraId="65ADA5E5" w14:textId="77777777" w:rsidR="008E3D4C" w:rsidRPr="00541D88" w:rsidRDefault="008E3D4C" w:rsidP="00B81A8C">
            <w:pPr>
              <w:pStyle w:val="LFTBullet1"/>
              <w:numPr>
                <w:ilvl w:val="0"/>
                <w:numId w:val="0"/>
              </w:numPr>
              <w:spacing w:after="0" w:line="240" w:lineRule="auto"/>
            </w:pPr>
            <w:r w:rsidRPr="00541D88">
              <w:t>Annually report daily withdrawals at each source in small community water systems to DPH and/or DEEP</w:t>
            </w:r>
          </w:p>
        </w:tc>
        <w:tc>
          <w:tcPr>
            <w:tcW w:w="990" w:type="dxa"/>
          </w:tcPr>
          <w:p w14:paraId="51C23A4D" w14:textId="77777777" w:rsidR="008E3D4C" w:rsidRPr="00541D88" w:rsidRDefault="008E3D4C" w:rsidP="00B81A8C">
            <w:pPr>
              <w:pStyle w:val="LFTBullet1"/>
              <w:numPr>
                <w:ilvl w:val="0"/>
                <w:numId w:val="0"/>
              </w:numPr>
              <w:spacing w:after="0" w:line="240" w:lineRule="auto"/>
            </w:pPr>
            <w:r w:rsidRPr="00541D88">
              <w:t>2</w:t>
            </w:r>
          </w:p>
        </w:tc>
      </w:tr>
      <w:tr w:rsidR="008E3D4C" w:rsidRPr="00541D88" w14:paraId="71775E9C" w14:textId="77777777" w:rsidTr="008E3D4C">
        <w:tc>
          <w:tcPr>
            <w:tcW w:w="1885" w:type="dxa"/>
            <w:vMerge/>
          </w:tcPr>
          <w:p w14:paraId="6F0592FB" w14:textId="77777777" w:rsidR="008E3D4C" w:rsidRPr="00541D88" w:rsidRDefault="008E3D4C" w:rsidP="00182919"/>
        </w:tc>
        <w:tc>
          <w:tcPr>
            <w:tcW w:w="11705" w:type="dxa"/>
          </w:tcPr>
          <w:p w14:paraId="43E499AD" w14:textId="77777777" w:rsidR="008E3D4C" w:rsidRPr="00541D88" w:rsidRDefault="008E3D4C" w:rsidP="00B81A8C">
            <w:pPr>
              <w:pStyle w:val="LFTBullet1"/>
              <w:numPr>
                <w:ilvl w:val="0"/>
                <w:numId w:val="0"/>
              </w:numPr>
              <w:spacing w:after="0" w:line="240" w:lineRule="auto"/>
            </w:pPr>
            <w:r w:rsidRPr="00541D88">
              <w:t>Annually report weekly or monthly withdrawals in Non-Transient Non-Community water systems to DPH electronically</w:t>
            </w:r>
          </w:p>
        </w:tc>
        <w:tc>
          <w:tcPr>
            <w:tcW w:w="990" w:type="dxa"/>
          </w:tcPr>
          <w:p w14:paraId="33E84A4E" w14:textId="77777777" w:rsidR="008E3D4C" w:rsidRPr="00541D88" w:rsidRDefault="008E3D4C" w:rsidP="00B81A8C">
            <w:pPr>
              <w:pStyle w:val="LFTBullet1"/>
              <w:numPr>
                <w:ilvl w:val="0"/>
                <w:numId w:val="0"/>
              </w:numPr>
              <w:spacing w:after="0" w:line="240" w:lineRule="auto"/>
            </w:pPr>
            <w:r w:rsidRPr="00541D88">
              <w:t>2</w:t>
            </w:r>
          </w:p>
        </w:tc>
      </w:tr>
      <w:tr w:rsidR="008E3D4C" w:rsidRPr="00541D88" w14:paraId="6207DE89" w14:textId="77777777" w:rsidTr="008E3D4C">
        <w:tc>
          <w:tcPr>
            <w:tcW w:w="1885" w:type="dxa"/>
            <w:vMerge/>
          </w:tcPr>
          <w:p w14:paraId="0B75836E" w14:textId="77777777" w:rsidR="008E3D4C" w:rsidRPr="00541D88" w:rsidRDefault="008E3D4C" w:rsidP="00182919"/>
        </w:tc>
        <w:tc>
          <w:tcPr>
            <w:tcW w:w="11705" w:type="dxa"/>
          </w:tcPr>
          <w:p w14:paraId="363FD712" w14:textId="77777777" w:rsidR="008E3D4C" w:rsidRPr="00541D88" w:rsidRDefault="008E3D4C" w:rsidP="00B81A8C">
            <w:pPr>
              <w:pStyle w:val="LFTBullet1"/>
              <w:numPr>
                <w:ilvl w:val="0"/>
                <w:numId w:val="0"/>
              </w:numPr>
              <w:spacing w:after="0" w:line="240" w:lineRule="auto"/>
            </w:pPr>
            <w:r w:rsidRPr="00541D88">
              <w:t>Annually report weekly or monthly withdrawals in Transient Non-Community water systems to DPH electronically</w:t>
            </w:r>
          </w:p>
        </w:tc>
        <w:tc>
          <w:tcPr>
            <w:tcW w:w="990" w:type="dxa"/>
          </w:tcPr>
          <w:p w14:paraId="4A2AABA6" w14:textId="77777777" w:rsidR="008E3D4C" w:rsidRPr="00541D88" w:rsidRDefault="008E3D4C" w:rsidP="00B81A8C">
            <w:pPr>
              <w:pStyle w:val="LFTBullet1"/>
              <w:numPr>
                <w:ilvl w:val="0"/>
                <w:numId w:val="0"/>
              </w:numPr>
              <w:spacing w:after="0" w:line="240" w:lineRule="auto"/>
            </w:pPr>
            <w:r w:rsidRPr="00541D88">
              <w:t>2</w:t>
            </w:r>
          </w:p>
        </w:tc>
      </w:tr>
      <w:tr w:rsidR="008E3D4C" w:rsidRPr="00541D88" w14:paraId="5D770B79" w14:textId="77777777" w:rsidTr="008E3D4C">
        <w:tc>
          <w:tcPr>
            <w:tcW w:w="1885" w:type="dxa"/>
            <w:vMerge/>
          </w:tcPr>
          <w:p w14:paraId="62F128CD" w14:textId="77777777" w:rsidR="008E3D4C" w:rsidRPr="00541D88" w:rsidRDefault="008E3D4C" w:rsidP="00182919"/>
        </w:tc>
        <w:tc>
          <w:tcPr>
            <w:tcW w:w="11705" w:type="dxa"/>
          </w:tcPr>
          <w:p w14:paraId="58B7240D" w14:textId="77777777" w:rsidR="008E3D4C" w:rsidRPr="00541D88" w:rsidRDefault="008E3D4C" w:rsidP="00B81A8C">
            <w:pPr>
              <w:pStyle w:val="LFTBullet1"/>
              <w:numPr>
                <w:ilvl w:val="0"/>
                <w:numId w:val="0"/>
              </w:numPr>
              <w:spacing w:after="0" w:line="240" w:lineRule="auto"/>
            </w:pPr>
            <w:r w:rsidRPr="00541D88">
              <w:t>Establish a database of all groundwater wells in the state, public and private</w:t>
            </w:r>
          </w:p>
        </w:tc>
        <w:tc>
          <w:tcPr>
            <w:tcW w:w="990" w:type="dxa"/>
          </w:tcPr>
          <w:p w14:paraId="04EEEFED" w14:textId="77777777" w:rsidR="008E3D4C" w:rsidRPr="00541D88" w:rsidRDefault="008E3D4C" w:rsidP="00B81A8C">
            <w:pPr>
              <w:pStyle w:val="LFTBullet1"/>
              <w:numPr>
                <w:ilvl w:val="0"/>
                <w:numId w:val="0"/>
              </w:numPr>
              <w:spacing w:after="0" w:line="240" w:lineRule="auto"/>
            </w:pPr>
            <w:r w:rsidRPr="00541D88">
              <w:t>27</w:t>
            </w:r>
          </w:p>
        </w:tc>
      </w:tr>
      <w:tr w:rsidR="008E3D4C" w:rsidRPr="00541D88" w14:paraId="072F2E24" w14:textId="77777777" w:rsidTr="008E3D4C">
        <w:tc>
          <w:tcPr>
            <w:tcW w:w="1885" w:type="dxa"/>
            <w:vMerge/>
          </w:tcPr>
          <w:p w14:paraId="3AFFF986" w14:textId="77777777" w:rsidR="008E3D4C" w:rsidRPr="00541D88" w:rsidRDefault="008E3D4C" w:rsidP="00182919"/>
        </w:tc>
        <w:tc>
          <w:tcPr>
            <w:tcW w:w="11705" w:type="dxa"/>
          </w:tcPr>
          <w:p w14:paraId="091457FC" w14:textId="77777777" w:rsidR="008E3D4C" w:rsidRPr="00541D88" w:rsidRDefault="008E3D4C" w:rsidP="00B81A8C">
            <w:pPr>
              <w:pStyle w:val="LFTBullet1"/>
              <w:numPr>
                <w:ilvl w:val="0"/>
                <w:numId w:val="0"/>
              </w:numPr>
              <w:spacing w:after="0" w:line="240" w:lineRule="auto"/>
            </w:pPr>
            <w:r w:rsidRPr="00541D88">
              <w:t>Implement a water quality testing and reporting program for private wells with automatic reporting to DPH and local health districts</w:t>
            </w:r>
          </w:p>
        </w:tc>
        <w:tc>
          <w:tcPr>
            <w:tcW w:w="990" w:type="dxa"/>
          </w:tcPr>
          <w:p w14:paraId="6C800AE7" w14:textId="77777777" w:rsidR="008E3D4C" w:rsidRPr="00541D88" w:rsidRDefault="008E3D4C" w:rsidP="00B81A8C">
            <w:pPr>
              <w:pStyle w:val="LFTBullet1"/>
              <w:numPr>
                <w:ilvl w:val="0"/>
                <w:numId w:val="0"/>
              </w:numPr>
              <w:spacing w:after="0" w:line="240" w:lineRule="auto"/>
            </w:pPr>
            <w:r w:rsidRPr="00541D88">
              <w:t>27</w:t>
            </w:r>
          </w:p>
        </w:tc>
      </w:tr>
      <w:tr w:rsidR="008E3D4C" w:rsidRPr="00541D88" w14:paraId="489688BA" w14:textId="77777777" w:rsidTr="008E3D4C">
        <w:tc>
          <w:tcPr>
            <w:tcW w:w="1885" w:type="dxa"/>
            <w:vMerge/>
          </w:tcPr>
          <w:p w14:paraId="3809D60C" w14:textId="77777777" w:rsidR="008E3D4C" w:rsidRPr="00541D88" w:rsidRDefault="008E3D4C" w:rsidP="00182919"/>
        </w:tc>
        <w:tc>
          <w:tcPr>
            <w:tcW w:w="11705" w:type="dxa"/>
          </w:tcPr>
          <w:p w14:paraId="6C656253" w14:textId="77777777" w:rsidR="008E3D4C" w:rsidRPr="00541D88" w:rsidRDefault="008E3D4C" w:rsidP="00B81A8C">
            <w:pPr>
              <w:pStyle w:val="LFTBullet1"/>
              <w:numPr>
                <w:ilvl w:val="0"/>
                <w:numId w:val="0"/>
              </w:numPr>
              <w:spacing w:after="0" w:line="240" w:lineRule="auto"/>
            </w:pPr>
            <w:r w:rsidRPr="00541D88">
              <w:t>Implement a water volume monitoring or reporting program for private wells</w:t>
            </w:r>
          </w:p>
        </w:tc>
        <w:tc>
          <w:tcPr>
            <w:tcW w:w="990" w:type="dxa"/>
          </w:tcPr>
          <w:p w14:paraId="0879ED70" w14:textId="77777777" w:rsidR="008E3D4C" w:rsidRPr="00541D88" w:rsidRDefault="008E3D4C" w:rsidP="00B81A8C">
            <w:pPr>
              <w:pStyle w:val="LFTBullet1"/>
              <w:numPr>
                <w:ilvl w:val="0"/>
                <w:numId w:val="0"/>
              </w:numPr>
              <w:spacing w:after="0" w:line="240" w:lineRule="auto"/>
            </w:pPr>
            <w:r w:rsidRPr="00541D88">
              <w:t>27</w:t>
            </w:r>
          </w:p>
        </w:tc>
      </w:tr>
      <w:tr w:rsidR="008E3D4C" w:rsidRPr="00541D88" w14:paraId="573C54BC" w14:textId="77777777" w:rsidTr="008E3D4C">
        <w:tc>
          <w:tcPr>
            <w:tcW w:w="1885" w:type="dxa"/>
            <w:vMerge/>
            <w:tcBorders>
              <w:bottom w:val="single" w:sz="24" w:space="0" w:color="auto"/>
            </w:tcBorders>
          </w:tcPr>
          <w:p w14:paraId="52081366" w14:textId="77777777" w:rsidR="008E3D4C" w:rsidRPr="00541D88" w:rsidRDefault="008E3D4C" w:rsidP="00182919"/>
        </w:tc>
        <w:tc>
          <w:tcPr>
            <w:tcW w:w="11705" w:type="dxa"/>
            <w:tcBorders>
              <w:bottom w:val="single" w:sz="24" w:space="0" w:color="auto"/>
            </w:tcBorders>
          </w:tcPr>
          <w:p w14:paraId="1ADD0301" w14:textId="77777777" w:rsidR="008E3D4C" w:rsidRPr="00541D88" w:rsidRDefault="008E3D4C" w:rsidP="00B81A8C">
            <w:pPr>
              <w:pStyle w:val="LFTBullet1"/>
              <w:numPr>
                <w:ilvl w:val="0"/>
                <w:numId w:val="0"/>
              </w:numPr>
              <w:spacing w:after="0" w:line="240" w:lineRule="auto"/>
            </w:pPr>
            <w:r w:rsidRPr="00541D88">
              <w:t>Maintain state partnership programs with the USGS for flow and groundwater monitoring</w:t>
            </w:r>
          </w:p>
        </w:tc>
        <w:tc>
          <w:tcPr>
            <w:tcW w:w="990" w:type="dxa"/>
            <w:tcBorders>
              <w:bottom w:val="single" w:sz="24" w:space="0" w:color="auto"/>
            </w:tcBorders>
          </w:tcPr>
          <w:p w14:paraId="2BC8F3C3" w14:textId="77777777" w:rsidR="008E3D4C" w:rsidRPr="00541D88" w:rsidRDefault="008E3D4C" w:rsidP="00B81A8C">
            <w:pPr>
              <w:pStyle w:val="LFTBullet1"/>
              <w:numPr>
                <w:ilvl w:val="0"/>
                <w:numId w:val="0"/>
              </w:numPr>
              <w:spacing w:after="0" w:line="240" w:lineRule="auto"/>
            </w:pPr>
            <w:r w:rsidRPr="00541D88">
              <w:t>33</w:t>
            </w:r>
          </w:p>
        </w:tc>
      </w:tr>
      <w:tr w:rsidR="008E3D4C" w:rsidRPr="00541D88" w14:paraId="69FD8343" w14:textId="77777777" w:rsidTr="008E3D4C">
        <w:tc>
          <w:tcPr>
            <w:tcW w:w="1885" w:type="dxa"/>
            <w:vMerge w:val="restart"/>
            <w:tcBorders>
              <w:top w:val="single" w:sz="24" w:space="0" w:color="auto"/>
            </w:tcBorders>
          </w:tcPr>
          <w:p w14:paraId="408B826B" w14:textId="77777777" w:rsidR="008E3D4C" w:rsidRPr="00541D88" w:rsidRDefault="008E3D4C" w:rsidP="00182919">
            <w:r w:rsidRPr="00541D88">
              <w:t xml:space="preserve">Land Use Practices and Protection Related to Water </w:t>
            </w:r>
          </w:p>
          <w:p w14:paraId="43171FB5" w14:textId="77777777" w:rsidR="008E3D4C" w:rsidRPr="00541D88" w:rsidRDefault="008E3D4C" w:rsidP="00182919">
            <w:r w:rsidRPr="00541D88">
              <w:t>Sec 5.2.3.1</w:t>
            </w:r>
          </w:p>
        </w:tc>
        <w:tc>
          <w:tcPr>
            <w:tcW w:w="11705" w:type="dxa"/>
            <w:tcBorders>
              <w:top w:val="single" w:sz="24" w:space="0" w:color="auto"/>
            </w:tcBorders>
          </w:tcPr>
          <w:p w14:paraId="69283E9D" w14:textId="77777777" w:rsidR="008E3D4C" w:rsidRPr="00541D88" w:rsidRDefault="008E3D4C" w:rsidP="00FF3DDC">
            <w:pPr>
              <w:pStyle w:val="LFTNumberedList"/>
              <w:numPr>
                <w:ilvl w:val="0"/>
                <w:numId w:val="0"/>
              </w:numPr>
              <w:spacing w:after="0" w:line="240" w:lineRule="auto"/>
            </w:pPr>
            <w:r w:rsidRPr="00541D88">
              <w:t>Reaffirm support for the protection of Class I and Class II lands, as well as watershed property protected for water supply</w:t>
            </w:r>
          </w:p>
        </w:tc>
        <w:tc>
          <w:tcPr>
            <w:tcW w:w="990" w:type="dxa"/>
            <w:tcBorders>
              <w:top w:val="single" w:sz="24" w:space="0" w:color="auto"/>
            </w:tcBorders>
          </w:tcPr>
          <w:p w14:paraId="47F70166" w14:textId="77777777" w:rsidR="008E3D4C" w:rsidRPr="00541D88" w:rsidRDefault="008E3D4C" w:rsidP="00FF3DDC">
            <w:pPr>
              <w:pStyle w:val="LFTNumberedList"/>
              <w:numPr>
                <w:ilvl w:val="0"/>
                <w:numId w:val="0"/>
              </w:numPr>
              <w:spacing w:after="0" w:line="240" w:lineRule="auto"/>
            </w:pPr>
            <w:r w:rsidRPr="00541D88">
              <w:t>7</w:t>
            </w:r>
          </w:p>
        </w:tc>
      </w:tr>
      <w:tr w:rsidR="008E3D4C" w:rsidRPr="00541D88" w14:paraId="3824B756" w14:textId="77777777" w:rsidTr="008E3D4C">
        <w:tc>
          <w:tcPr>
            <w:tcW w:w="1885" w:type="dxa"/>
            <w:vMerge/>
          </w:tcPr>
          <w:p w14:paraId="3DA1A00B" w14:textId="77777777" w:rsidR="008E3D4C" w:rsidRPr="00541D88" w:rsidRDefault="008E3D4C" w:rsidP="00BC3165"/>
        </w:tc>
        <w:tc>
          <w:tcPr>
            <w:tcW w:w="11705" w:type="dxa"/>
          </w:tcPr>
          <w:p w14:paraId="7C85A5C0" w14:textId="77777777" w:rsidR="008E3D4C" w:rsidRPr="00541D88" w:rsidRDefault="008E3D4C" w:rsidP="00BC3165">
            <w:pPr>
              <w:pStyle w:val="LFTNumberedList"/>
              <w:numPr>
                <w:ilvl w:val="0"/>
                <w:numId w:val="0"/>
              </w:numPr>
              <w:spacing w:after="0" w:line="240" w:lineRule="auto"/>
            </w:pPr>
            <w:r w:rsidRPr="00541D88">
              <w:t>Encourage the acquisition or protection of addition watershed lands</w:t>
            </w:r>
          </w:p>
        </w:tc>
        <w:tc>
          <w:tcPr>
            <w:tcW w:w="990" w:type="dxa"/>
          </w:tcPr>
          <w:p w14:paraId="2E34BC33" w14:textId="77777777" w:rsidR="008E3D4C" w:rsidRPr="00541D88" w:rsidRDefault="008E3D4C" w:rsidP="00BC3165">
            <w:pPr>
              <w:pStyle w:val="LFTNumberedList"/>
              <w:numPr>
                <w:ilvl w:val="0"/>
                <w:numId w:val="0"/>
              </w:numPr>
              <w:spacing w:after="0" w:line="240" w:lineRule="auto"/>
            </w:pPr>
            <w:r w:rsidRPr="00541D88">
              <w:t>7</w:t>
            </w:r>
          </w:p>
        </w:tc>
      </w:tr>
      <w:tr w:rsidR="008E3D4C" w:rsidRPr="00541D88" w14:paraId="7AF687A8" w14:textId="77777777" w:rsidTr="008E3D4C">
        <w:tc>
          <w:tcPr>
            <w:tcW w:w="1885" w:type="dxa"/>
            <w:vMerge/>
          </w:tcPr>
          <w:p w14:paraId="739A2AAB" w14:textId="77777777" w:rsidR="008E3D4C" w:rsidRPr="00541D88" w:rsidRDefault="008E3D4C" w:rsidP="00BC3165"/>
        </w:tc>
        <w:tc>
          <w:tcPr>
            <w:tcW w:w="11705" w:type="dxa"/>
          </w:tcPr>
          <w:p w14:paraId="7C63C672" w14:textId="77777777" w:rsidR="008E3D4C" w:rsidRPr="00541D88" w:rsidRDefault="008E3D4C" w:rsidP="00BC3165">
            <w:pPr>
              <w:pStyle w:val="LFTNumberedList"/>
              <w:numPr>
                <w:ilvl w:val="0"/>
                <w:numId w:val="0"/>
              </w:numPr>
              <w:spacing w:after="0" w:line="240" w:lineRule="auto"/>
            </w:pPr>
            <w:r w:rsidRPr="00541D88">
              <w:t>Continue to carefully manage water company owned lands</w:t>
            </w:r>
          </w:p>
        </w:tc>
        <w:tc>
          <w:tcPr>
            <w:tcW w:w="990" w:type="dxa"/>
          </w:tcPr>
          <w:p w14:paraId="1AC10C03" w14:textId="77777777" w:rsidR="008E3D4C" w:rsidRPr="00541D88" w:rsidRDefault="008E3D4C" w:rsidP="00BC3165">
            <w:pPr>
              <w:pStyle w:val="LFTNumberedList"/>
              <w:numPr>
                <w:ilvl w:val="0"/>
                <w:numId w:val="0"/>
              </w:numPr>
              <w:spacing w:after="0" w:line="240" w:lineRule="auto"/>
            </w:pPr>
            <w:r w:rsidRPr="00541D88">
              <w:t>7</w:t>
            </w:r>
          </w:p>
        </w:tc>
      </w:tr>
      <w:tr w:rsidR="008E3D4C" w:rsidRPr="00541D88" w14:paraId="040346F4" w14:textId="77777777" w:rsidTr="008E3D4C">
        <w:tc>
          <w:tcPr>
            <w:tcW w:w="1885" w:type="dxa"/>
            <w:vMerge/>
          </w:tcPr>
          <w:p w14:paraId="5EBF3D8D" w14:textId="77777777" w:rsidR="008E3D4C" w:rsidRPr="00541D88" w:rsidRDefault="008E3D4C" w:rsidP="00182919"/>
        </w:tc>
        <w:tc>
          <w:tcPr>
            <w:tcW w:w="11705" w:type="dxa"/>
          </w:tcPr>
          <w:p w14:paraId="69A93E6F" w14:textId="77777777" w:rsidR="008E3D4C" w:rsidRPr="00541D88" w:rsidRDefault="008E3D4C" w:rsidP="00FF3DDC">
            <w:pPr>
              <w:pStyle w:val="LFTNumberedList"/>
              <w:numPr>
                <w:ilvl w:val="0"/>
                <w:numId w:val="0"/>
              </w:numPr>
              <w:spacing w:after="0" w:line="240" w:lineRule="auto"/>
            </w:pPr>
            <w:r w:rsidRPr="00541D88">
              <w:t>Strive for consistency with the recommendations of the State’s Green Plan</w:t>
            </w:r>
          </w:p>
        </w:tc>
        <w:tc>
          <w:tcPr>
            <w:tcW w:w="990" w:type="dxa"/>
          </w:tcPr>
          <w:p w14:paraId="1CCD1DF7" w14:textId="77777777" w:rsidR="008E3D4C" w:rsidRPr="00541D88" w:rsidRDefault="008E3D4C" w:rsidP="00FF3DDC">
            <w:pPr>
              <w:pStyle w:val="LFTNumberedList"/>
              <w:numPr>
                <w:ilvl w:val="0"/>
                <w:numId w:val="0"/>
              </w:numPr>
              <w:spacing w:after="0" w:line="240" w:lineRule="auto"/>
            </w:pPr>
            <w:r w:rsidRPr="00541D88">
              <w:t>17</w:t>
            </w:r>
          </w:p>
        </w:tc>
      </w:tr>
      <w:tr w:rsidR="008E3D4C" w:rsidRPr="00541D88" w14:paraId="237CC42E" w14:textId="77777777" w:rsidTr="008E3D4C">
        <w:tc>
          <w:tcPr>
            <w:tcW w:w="1885" w:type="dxa"/>
            <w:vMerge/>
          </w:tcPr>
          <w:p w14:paraId="0CC5B74A" w14:textId="77777777" w:rsidR="008E3D4C" w:rsidRPr="00541D88" w:rsidRDefault="008E3D4C" w:rsidP="00182919"/>
        </w:tc>
        <w:tc>
          <w:tcPr>
            <w:tcW w:w="11705" w:type="dxa"/>
          </w:tcPr>
          <w:p w14:paraId="181551A6" w14:textId="77777777" w:rsidR="008E3D4C" w:rsidRPr="00541D88" w:rsidRDefault="008E3D4C" w:rsidP="00FF3DDC">
            <w:pPr>
              <w:pStyle w:val="LFTNumberedList"/>
              <w:numPr>
                <w:ilvl w:val="0"/>
                <w:numId w:val="0"/>
              </w:numPr>
              <w:spacing w:after="0" w:line="240" w:lineRule="auto"/>
            </w:pPr>
            <w:r w:rsidRPr="00541D88">
              <w:t>Avoid the construction of new sewer, gas, and oil pipelines through public water supply watersheds</w:t>
            </w:r>
          </w:p>
        </w:tc>
        <w:tc>
          <w:tcPr>
            <w:tcW w:w="990" w:type="dxa"/>
          </w:tcPr>
          <w:p w14:paraId="04EA16E3" w14:textId="77777777" w:rsidR="008E3D4C" w:rsidRPr="00541D88" w:rsidRDefault="008E3D4C" w:rsidP="00FF3DDC">
            <w:pPr>
              <w:pStyle w:val="LFTNumberedList"/>
              <w:numPr>
                <w:ilvl w:val="0"/>
                <w:numId w:val="0"/>
              </w:numPr>
              <w:spacing w:after="0" w:line="240" w:lineRule="auto"/>
            </w:pPr>
            <w:r w:rsidRPr="00541D88">
              <w:t>7</w:t>
            </w:r>
          </w:p>
        </w:tc>
      </w:tr>
      <w:tr w:rsidR="008E3D4C" w:rsidRPr="00541D88" w14:paraId="0058A791" w14:textId="77777777" w:rsidTr="008E3D4C">
        <w:tc>
          <w:tcPr>
            <w:tcW w:w="1885" w:type="dxa"/>
            <w:vMerge/>
          </w:tcPr>
          <w:p w14:paraId="047ED7A8" w14:textId="77777777" w:rsidR="008E3D4C" w:rsidRPr="00541D88" w:rsidRDefault="008E3D4C" w:rsidP="00182919"/>
        </w:tc>
        <w:tc>
          <w:tcPr>
            <w:tcW w:w="11705" w:type="dxa"/>
          </w:tcPr>
          <w:p w14:paraId="1123EB53" w14:textId="77777777" w:rsidR="008E3D4C" w:rsidRPr="00541D88" w:rsidRDefault="008E3D4C" w:rsidP="00FF3DDC">
            <w:pPr>
              <w:pStyle w:val="LFTNumberedList"/>
              <w:numPr>
                <w:ilvl w:val="0"/>
                <w:numId w:val="0"/>
              </w:numPr>
              <w:spacing w:after="0" w:line="240" w:lineRule="auto"/>
            </w:pPr>
            <w:r w:rsidRPr="00541D88">
              <w:t>Review the State C&amp;D Plan to ensure that the initiatives and recommendations of each are synchronized and/or complementary</w:t>
            </w:r>
          </w:p>
        </w:tc>
        <w:tc>
          <w:tcPr>
            <w:tcW w:w="990" w:type="dxa"/>
          </w:tcPr>
          <w:p w14:paraId="2A0797D6" w14:textId="77777777" w:rsidR="008E3D4C" w:rsidRPr="00541D88" w:rsidRDefault="008E3D4C" w:rsidP="00FF3DDC">
            <w:pPr>
              <w:pStyle w:val="LFTNumberedList"/>
              <w:numPr>
                <w:ilvl w:val="0"/>
                <w:numId w:val="0"/>
              </w:numPr>
              <w:spacing w:after="0" w:line="240" w:lineRule="auto"/>
            </w:pPr>
            <w:r w:rsidRPr="00541D88">
              <w:t>17</w:t>
            </w:r>
          </w:p>
        </w:tc>
      </w:tr>
      <w:tr w:rsidR="008E3D4C" w:rsidRPr="00541D88" w14:paraId="7FDFFDBE" w14:textId="77777777" w:rsidTr="008E3D4C">
        <w:tc>
          <w:tcPr>
            <w:tcW w:w="1885" w:type="dxa"/>
            <w:vMerge/>
          </w:tcPr>
          <w:p w14:paraId="64210957" w14:textId="77777777" w:rsidR="008E3D4C" w:rsidRPr="00541D88" w:rsidRDefault="008E3D4C" w:rsidP="00182919"/>
        </w:tc>
        <w:tc>
          <w:tcPr>
            <w:tcW w:w="11705" w:type="dxa"/>
          </w:tcPr>
          <w:p w14:paraId="62703A21" w14:textId="77777777" w:rsidR="008E3D4C" w:rsidRPr="00541D88" w:rsidRDefault="008E3D4C" w:rsidP="00FF3DDC">
            <w:pPr>
              <w:pStyle w:val="LFTNumberedList"/>
              <w:numPr>
                <w:ilvl w:val="0"/>
                <w:numId w:val="0"/>
              </w:numPr>
              <w:spacing w:after="0" w:line="240" w:lineRule="auto"/>
            </w:pPr>
            <w:r w:rsidRPr="00541D88">
              <w:t>Help educate CT citizens about the benefits of Low-Impact Development</w:t>
            </w:r>
          </w:p>
        </w:tc>
        <w:tc>
          <w:tcPr>
            <w:tcW w:w="990" w:type="dxa"/>
          </w:tcPr>
          <w:p w14:paraId="0672DEF4" w14:textId="77777777" w:rsidR="008E3D4C" w:rsidRPr="00541D88" w:rsidRDefault="008E3D4C" w:rsidP="00FF3DDC">
            <w:pPr>
              <w:pStyle w:val="LFTNumberedList"/>
              <w:numPr>
                <w:ilvl w:val="0"/>
                <w:numId w:val="0"/>
              </w:numPr>
              <w:spacing w:after="0" w:line="240" w:lineRule="auto"/>
            </w:pPr>
            <w:r w:rsidRPr="00541D88">
              <w:t>14</w:t>
            </w:r>
          </w:p>
        </w:tc>
      </w:tr>
      <w:tr w:rsidR="008E3D4C" w:rsidRPr="00541D88" w14:paraId="08B0EDDF" w14:textId="77777777" w:rsidTr="008E3D4C">
        <w:tc>
          <w:tcPr>
            <w:tcW w:w="1885" w:type="dxa"/>
            <w:vMerge/>
          </w:tcPr>
          <w:p w14:paraId="4F1670B0" w14:textId="77777777" w:rsidR="008E3D4C" w:rsidRPr="00541D88" w:rsidRDefault="008E3D4C" w:rsidP="00182919"/>
        </w:tc>
        <w:tc>
          <w:tcPr>
            <w:tcW w:w="11705" w:type="dxa"/>
          </w:tcPr>
          <w:p w14:paraId="2AEDE3C9" w14:textId="77777777" w:rsidR="008E3D4C" w:rsidRPr="00541D88" w:rsidRDefault="008E3D4C" w:rsidP="00FF3DDC">
            <w:pPr>
              <w:pStyle w:val="LFTNumberedList"/>
              <w:numPr>
                <w:ilvl w:val="0"/>
                <w:numId w:val="0"/>
              </w:numPr>
              <w:spacing w:after="0" w:line="240" w:lineRule="auto"/>
            </w:pPr>
            <w:r w:rsidRPr="00541D88">
              <w:t>Promote groundwater protection through land management programs, and extend best practices to protect private wells</w:t>
            </w:r>
          </w:p>
        </w:tc>
        <w:tc>
          <w:tcPr>
            <w:tcW w:w="990" w:type="dxa"/>
          </w:tcPr>
          <w:p w14:paraId="03485351" w14:textId="77777777" w:rsidR="008E3D4C" w:rsidRPr="00541D88" w:rsidRDefault="008E3D4C" w:rsidP="00FF3DDC">
            <w:pPr>
              <w:pStyle w:val="LFTNumberedList"/>
              <w:numPr>
                <w:ilvl w:val="0"/>
                <w:numId w:val="0"/>
              </w:numPr>
              <w:spacing w:after="0" w:line="240" w:lineRule="auto"/>
            </w:pPr>
            <w:r w:rsidRPr="00541D88">
              <w:t>13</w:t>
            </w:r>
          </w:p>
        </w:tc>
      </w:tr>
      <w:tr w:rsidR="008E3D4C" w:rsidRPr="00541D88" w14:paraId="6D8FAF87" w14:textId="77777777" w:rsidTr="008E3D4C">
        <w:tc>
          <w:tcPr>
            <w:tcW w:w="1885" w:type="dxa"/>
            <w:vMerge/>
          </w:tcPr>
          <w:p w14:paraId="06A23446" w14:textId="77777777" w:rsidR="008E3D4C" w:rsidRPr="00541D88" w:rsidRDefault="008E3D4C" w:rsidP="00182919"/>
        </w:tc>
        <w:tc>
          <w:tcPr>
            <w:tcW w:w="11705" w:type="dxa"/>
          </w:tcPr>
          <w:p w14:paraId="17BC04A4" w14:textId="77777777" w:rsidR="008E3D4C" w:rsidRPr="00541D88" w:rsidRDefault="008E3D4C" w:rsidP="00FF3DDC">
            <w:pPr>
              <w:pStyle w:val="LFTNumberedList"/>
              <w:numPr>
                <w:ilvl w:val="0"/>
                <w:numId w:val="0"/>
              </w:numPr>
              <w:spacing w:after="0" w:line="240" w:lineRule="auto"/>
            </w:pPr>
            <w:r w:rsidRPr="00541D88">
              <w:t>Encourage local governments to incorporate best management practices for water demand management, water efficiency, and water conservation into land-use decisions</w:t>
            </w:r>
          </w:p>
        </w:tc>
        <w:tc>
          <w:tcPr>
            <w:tcW w:w="990" w:type="dxa"/>
          </w:tcPr>
          <w:p w14:paraId="230ABA09" w14:textId="77777777" w:rsidR="008E3D4C" w:rsidRPr="00541D88" w:rsidRDefault="008E3D4C" w:rsidP="00FF3DDC">
            <w:pPr>
              <w:pStyle w:val="LFTNumberedList"/>
              <w:numPr>
                <w:ilvl w:val="0"/>
                <w:numId w:val="0"/>
              </w:numPr>
              <w:spacing w:after="0" w:line="240" w:lineRule="auto"/>
            </w:pPr>
            <w:r w:rsidRPr="00541D88">
              <w:t>14</w:t>
            </w:r>
          </w:p>
        </w:tc>
      </w:tr>
      <w:tr w:rsidR="008E3D4C" w:rsidRPr="00541D88" w14:paraId="241D0812" w14:textId="77777777" w:rsidTr="008E3D4C">
        <w:tc>
          <w:tcPr>
            <w:tcW w:w="1885" w:type="dxa"/>
            <w:vMerge/>
          </w:tcPr>
          <w:p w14:paraId="3C4DBA17" w14:textId="77777777" w:rsidR="008E3D4C" w:rsidRPr="00541D88" w:rsidRDefault="008E3D4C" w:rsidP="00182919"/>
        </w:tc>
        <w:tc>
          <w:tcPr>
            <w:tcW w:w="11705" w:type="dxa"/>
          </w:tcPr>
          <w:p w14:paraId="0CE8DB80" w14:textId="77777777" w:rsidR="008E3D4C" w:rsidRPr="00541D88" w:rsidRDefault="008E3D4C" w:rsidP="00FF3DDC">
            <w:pPr>
              <w:pStyle w:val="LFTNumberedList"/>
              <w:numPr>
                <w:ilvl w:val="0"/>
                <w:numId w:val="0"/>
              </w:numPr>
              <w:spacing w:after="0" w:line="240" w:lineRule="auto"/>
            </w:pPr>
            <w:r w:rsidRPr="00541D88">
              <w:t>Examine barriers in state law while implementing local development tools</w:t>
            </w:r>
          </w:p>
        </w:tc>
        <w:tc>
          <w:tcPr>
            <w:tcW w:w="990" w:type="dxa"/>
          </w:tcPr>
          <w:p w14:paraId="5C397A7E" w14:textId="77777777" w:rsidR="008E3D4C" w:rsidRPr="00541D88" w:rsidRDefault="008E3D4C" w:rsidP="00FF3DDC">
            <w:pPr>
              <w:pStyle w:val="LFTNumberedList"/>
              <w:numPr>
                <w:ilvl w:val="0"/>
                <w:numId w:val="0"/>
              </w:numPr>
              <w:spacing w:after="0" w:line="240" w:lineRule="auto"/>
            </w:pPr>
            <w:r w:rsidRPr="00541D88">
              <w:t>14</w:t>
            </w:r>
          </w:p>
        </w:tc>
      </w:tr>
      <w:tr w:rsidR="008E3D4C" w:rsidRPr="00541D88" w14:paraId="1C2855B8" w14:textId="77777777" w:rsidTr="008E3D4C">
        <w:tc>
          <w:tcPr>
            <w:tcW w:w="1885" w:type="dxa"/>
            <w:vMerge/>
          </w:tcPr>
          <w:p w14:paraId="08CB5B48" w14:textId="77777777" w:rsidR="008E3D4C" w:rsidRPr="00541D88" w:rsidRDefault="008E3D4C" w:rsidP="00182919"/>
        </w:tc>
        <w:tc>
          <w:tcPr>
            <w:tcW w:w="11705" w:type="dxa"/>
          </w:tcPr>
          <w:p w14:paraId="7C798A3B" w14:textId="77777777" w:rsidR="008E3D4C" w:rsidRPr="00541D88" w:rsidRDefault="008E3D4C" w:rsidP="00FF3DDC">
            <w:pPr>
              <w:pStyle w:val="LFTNumberedList"/>
              <w:numPr>
                <w:ilvl w:val="0"/>
                <w:numId w:val="0"/>
              </w:numPr>
              <w:spacing w:after="0" w:line="240" w:lineRule="auto"/>
            </w:pPr>
            <w:r w:rsidRPr="00541D88">
              <w:t>Revise state building codes to insure wise water use in building design and development</w:t>
            </w:r>
          </w:p>
        </w:tc>
        <w:tc>
          <w:tcPr>
            <w:tcW w:w="990" w:type="dxa"/>
          </w:tcPr>
          <w:p w14:paraId="5DB8F8A9" w14:textId="77777777" w:rsidR="008E3D4C" w:rsidRPr="00541D88" w:rsidRDefault="008E3D4C" w:rsidP="00FF3DDC">
            <w:pPr>
              <w:pStyle w:val="LFTNumberedList"/>
              <w:numPr>
                <w:ilvl w:val="0"/>
                <w:numId w:val="0"/>
              </w:numPr>
              <w:spacing w:after="0" w:line="240" w:lineRule="auto"/>
            </w:pPr>
            <w:r w:rsidRPr="00541D88">
              <w:t>15</w:t>
            </w:r>
          </w:p>
        </w:tc>
      </w:tr>
      <w:tr w:rsidR="008E3D4C" w:rsidRPr="00541D88" w14:paraId="68C90DDC" w14:textId="77777777" w:rsidTr="008E3D4C">
        <w:tc>
          <w:tcPr>
            <w:tcW w:w="1885" w:type="dxa"/>
            <w:vMerge/>
            <w:tcBorders>
              <w:bottom w:val="single" w:sz="24" w:space="0" w:color="auto"/>
            </w:tcBorders>
          </w:tcPr>
          <w:p w14:paraId="526D4404" w14:textId="77777777" w:rsidR="008E3D4C" w:rsidRPr="00541D88" w:rsidRDefault="008E3D4C" w:rsidP="00182919"/>
        </w:tc>
        <w:tc>
          <w:tcPr>
            <w:tcW w:w="11705" w:type="dxa"/>
            <w:tcBorders>
              <w:bottom w:val="single" w:sz="24" w:space="0" w:color="auto"/>
            </w:tcBorders>
          </w:tcPr>
          <w:p w14:paraId="44D734EE" w14:textId="77777777" w:rsidR="008E3D4C" w:rsidRPr="00541D88" w:rsidRDefault="008E3D4C" w:rsidP="00FF3DDC">
            <w:pPr>
              <w:pStyle w:val="LFTNumberedList"/>
              <w:numPr>
                <w:ilvl w:val="0"/>
                <w:numId w:val="0"/>
              </w:numPr>
              <w:spacing w:after="0" w:line="240" w:lineRule="auto"/>
            </w:pPr>
            <w:r w:rsidRPr="00541D88">
              <w:t>Partner</w:t>
            </w:r>
            <w:r w:rsidR="003E7361" w:rsidRPr="00541D88">
              <w:t xml:space="preserve"> and establish meetings for the next two years</w:t>
            </w:r>
            <w:r w:rsidRPr="00541D88">
              <w:t xml:space="preserve"> with many different agencies and groups to be successful in integrating land-use and water planning</w:t>
            </w:r>
          </w:p>
        </w:tc>
        <w:tc>
          <w:tcPr>
            <w:tcW w:w="990" w:type="dxa"/>
            <w:tcBorders>
              <w:bottom w:val="single" w:sz="24" w:space="0" w:color="auto"/>
            </w:tcBorders>
          </w:tcPr>
          <w:p w14:paraId="0F166262" w14:textId="77777777" w:rsidR="008E3D4C" w:rsidRPr="00541D88" w:rsidRDefault="008E3D4C" w:rsidP="00FF3DDC">
            <w:pPr>
              <w:pStyle w:val="LFTNumberedList"/>
              <w:numPr>
                <w:ilvl w:val="0"/>
                <w:numId w:val="0"/>
              </w:numPr>
              <w:spacing w:after="0" w:line="240" w:lineRule="auto"/>
            </w:pPr>
            <w:r w:rsidRPr="00541D88">
              <w:t>14</w:t>
            </w:r>
          </w:p>
        </w:tc>
      </w:tr>
      <w:tr w:rsidR="008E3D4C" w:rsidRPr="00541D88" w14:paraId="6A5B7B90" w14:textId="77777777" w:rsidTr="008E3D4C">
        <w:tc>
          <w:tcPr>
            <w:tcW w:w="1885" w:type="dxa"/>
            <w:vMerge w:val="restart"/>
            <w:tcBorders>
              <w:top w:val="single" w:sz="24" w:space="0" w:color="auto"/>
            </w:tcBorders>
          </w:tcPr>
          <w:p w14:paraId="04259CF9" w14:textId="77777777" w:rsidR="008E3D4C" w:rsidRPr="00541D88" w:rsidRDefault="008E3D4C" w:rsidP="00182919">
            <w:r w:rsidRPr="00541D88">
              <w:t xml:space="preserve">Water Quality and Quantity Management </w:t>
            </w:r>
          </w:p>
          <w:p w14:paraId="3203AD16" w14:textId="77777777" w:rsidR="008E3D4C" w:rsidRPr="00541D88" w:rsidRDefault="008E3D4C" w:rsidP="00182919">
            <w:r w:rsidRPr="00541D88">
              <w:t>Sec 5.2.3.2</w:t>
            </w:r>
          </w:p>
        </w:tc>
        <w:tc>
          <w:tcPr>
            <w:tcW w:w="11705" w:type="dxa"/>
            <w:tcBorders>
              <w:top w:val="single" w:sz="24" w:space="0" w:color="auto"/>
            </w:tcBorders>
          </w:tcPr>
          <w:p w14:paraId="5213FA69" w14:textId="77777777" w:rsidR="008E3D4C" w:rsidRPr="00541D88" w:rsidRDefault="008E3D4C" w:rsidP="0093611A">
            <w:pPr>
              <w:pStyle w:val="LFTNumberedList"/>
              <w:numPr>
                <w:ilvl w:val="0"/>
                <w:numId w:val="0"/>
              </w:numPr>
              <w:spacing w:after="0" w:line="240" w:lineRule="auto"/>
            </w:pPr>
            <w:r w:rsidRPr="00541D88">
              <w:t>Evaluate effects to water quality associated with proposed water management solutions</w:t>
            </w:r>
          </w:p>
        </w:tc>
        <w:tc>
          <w:tcPr>
            <w:tcW w:w="990" w:type="dxa"/>
            <w:tcBorders>
              <w:top w:val="single" w:sz="24" w:space="0" w:color="auto"/>
            </w:tcBorders>
          </w:tcPr>
          <w:p w14:paraId="637A6AAE" w14:textId="77777777" w:rsidR="008E3D4C" w:rsidRPr="00541D88" w:rsidRDefault="008E3D4C" w:rsidP="0093611A">
            <w:pPr>
              <w:pStyle w:val="LFTNumberedList"/>
              <w:numPr>
                <w:ilvl w:val="0"/>
                <w:numId w:val="0"/>
              </w:numPr>
              <w:spacing w:after="0" w:line="240" w:lineRule="auto"/>
            </w:pPr>
            <w:r w:rsidRPr="00541D88">
              <w:t>9,11,12</w:t>
            </w:r>
          </w:p>
        </w:tc>
      </w:tr>
      <w:tr w:rsidR="008E3D4C" w:rsidRPr="00541D88" w14:paraId="31B4B1EF" w14:textId="77777777" w:rsidTr="008E3D4C">
        <w:tc>
          <w:tcPr>
            <w:tcW w:w="1885" w:type="dxa"/>
            <w:vMerge/>
          </w:tcPr>
          <w:p w14:paraId="52A021CC" w14:textId="77777777" w:rsidR="008E3D4C" w:rsidRPr="00541D88" w:rsidRDefault="008E3D4C" w:rsidP="00182919"/>
        </w:tc>
        <w:tc>
          <w:tcPr>
            <w:tcW w:w="11705" w:type="dxa"/>
          </w:tcPr>
          <w:p w14:paraId="643D6AD2" w14:textId="77777777" w:rsidR="008E3D4C" w:rsidRPr="00541D88" w:rsidRDefault="008E3D4C" w:rsidP="0093611A">
            <w:pPr>
              <w:pStyle w:val="LFTNumberedList"/>
              <w:numPr>
                <w:ilvl w:val="0"/>
                <w:numId w:val="0"/>
              </w:numPr>
              <w:spacing w:after="0" w:line="240" w:lineRule="auto"/>
            </w:pPr>
            <w:r w:rsidRPr="00541D88">
              <w:t>Define opportunities for projects that restore and enhance existing water quality conditions</w:t>
            </w:r>
          </w:p>
        </w:tc>
        <w:tc>
          <w:tcPr>
            <w:tcW w:w="990" w:type="dxa"/>
          </w:tcPr>
          <w:p w14:paraId="2337E0B8" w14:textId="77777777" w:rsidR="008E3D4C" w:rsidRPr="00541D88" w:rsidRDefault="008E3D4C" w:rsidP="0093611A">
            <w:pPr>
              <w:pStyle w:val="LFTNumberedList"/>
              <w:numPr>
                <w:ilvl w:val="0"/>
                <w:numId w:val="0"/>
              </w:numPr>
              <w:spacing w:after="0" w:line="240" w:lineRule="auto"/>
            </w:pPr>
            <w:r w:rsidRPr="00541D88">
              <w:t>9,11,12</w:t>
            </w:r>
          </w:p>
        </w:tc>
      </w:tr>
      <w:tr w:rsidR="008E3D4C" w:rsidRPr="00541D88" w14:paraId="0A5D7BD7" w14:textId="77777777" w:rsidTr="008E3D4C">
        <w:tc>
          <w:tcPr>
            <w:tcW w:w="1885" w:type="dxa"/>
            <w:vMerge/>
          </w:tcPr>
          <w:p w14:paraId="7C1AF569" w14:textId="77777777" w:rsidR="008E3D4C" w:rsidRPr="00541D88" w:rsidRDefault="008E3D4C" w:rsidP="00182919"/>
        </w:tc>
        <w:tc>
          <w:tcPr>
            <w:tcW w:w="11705" w:type="dxa"/>
          </w:tcPr>
          <w:p w14:paraId="3145CA50" w14:textId="77777777" w:rsidR="008E3D4C" w:rsidRPr="00541D88" w:rsidRDefault="008E3D4C" w:rsidP="0093611A">
            <w:pPr>
              <w:pStyle w:val="LFTNumberedList"/>
              <w:numPr>
                <w:ilvl w:val="0"/>
                <w:numId w:val="0"/>
              </w:numPr>
              <w:spacing w:after="0" w:line="240" w:lineRule="auto"/>
            </w:pPr>
            <w:r w:rsidRPr="00541D88">
              <w:t>Define green-infrastructure approaches, and explore ways in which entities can use green infrastructure to address water quality</w:t>
            </w:r>
          </w:p>
        </w:tc>
        <w:tc>
          <w:tcPr>
            <w:tcW w:w="990" w:type="dxa"/>
          </w:tcPr>
          <w:p w14:paraId="5D6F1AA1" w14:textId="77777777" w:rsidR="008E3D4C" w:rsidRPr="00541D88" w:rsidRDefault="008E3D4C" w:rsidP="0093611A">
            <w:pPr>
              <w:pStyle w:val="LFTNumberedList"/>
              <w:numPr>
                <w:ilvl w:val="0"/>
                <w:numId w:val="0"/>
              </w:numPr>
              <w:spacing w:after="0" w:line="240" w:lineRule="auto"/>
            </w:pPr>
            <w:r w:rsidRPr="00541D88">
              <w:t>10</w:t>
            </w:r>
          </w:p>
        </w:tc>
      </w:tr>
      <w:tr w:rsidR="008E3D4C" w:rsidRPr="00541D88" w14:paraId="1DBDB0A9" w14:textId="77777777" w:rsidTr="008E3D4C">
        <w:tc>
          <w:tcPr>
            <w:tcW w:w="1885" w:type="dxa"/>
            <w:vMerge/>
          </w:tcPr>
          <w:p w14:paraId="3F64A96B" w14:textId="77777777" w:rsidR="008E3D4C" w:rsidRPr="00541D88" w:rsidRDefault="008E3D4C" w:rsidP="00182919"/>
        </w:tc>
        <w:tc>
          <w:tcPr>
            <w:tcW w:w="11705" w:type="dxa"/>
          </w:tcPr>
          <w:p w14:paraId="13C43E32" w14:textId="77777777" w:rsidR="008E3D4C" w:rsidRPr="00541D88" w:rsidRDefault="008E3D4C" w:rsidP="0093611A">
            <w:pPr>
              <w:pStyle w:val="LFTNumberedList"/>
              <w:numPr>
                <w:ilvl w:val="0"/>
                <w:numId w:val="0"/>
              </w:numPr>
              <w:spacing w:after="0" w:line="240" w:lineRule="auto"/>
            </w:pPr>
            <w:r w:rsidRPr="00541D88">
              <w:t>Examine ways to design and operate supply projects to advance water quality protection and enhancement</w:t>
            </w:r>
          </w:p>
        </w:tc>
        <w:tc>
          <w:tcPr>
            <w:tcW w:w="990" w:type="dxa"/>
          </w:tcPr>
          <w:p w14:paraId="6A92D336" w14:textId="77777777" w:rsidR="008E3D4C" w:rsidRPr="00541D88" w:rsidRDefault="008E3D4C" w:rsidP="0093611A">
            <w:pPr>
              <w:pStyle w:val="LFTNumberedList"/>
              <w:numPr>
                <w:ilvl w:val="0"/>
                <w:numId w:val="0"/>
              </w:numPr>
              <w:spacing w:after="0" w:line="240" w:lineRule="auto"/>
            </w:pPr>
          </w:p>
        </w:tc>
      </w:tr>
      <w:tr w:rsidR="008E3D4C" w:rsidRPr="00541D88" w14:paraId="4E849567" w14:textId="77777777" w:rsidTr="008E3D4C">
        <w:tc>
          <w:tcPr>
            <w:tcW w:w="1885" w:type="dxa"/>
            <w:vMerge/>
          </w:tcPr>
          <w:p w14:paraId="112F0868" w14:textId="77777777" w:rsidR="008E3D4C" w:rsidRPr="00541D88" w:rsidRDefault="008E3D4C" w:rsidP="00182919"/>
        </w:tc>
        <w:tc>
          <w:tcPr>
            <w:tcW w:w="11705" w:type="dxa"/>
          </w:tcPr>
          <w:p w14:paraId="54623C6C" w14:textId="77777777" w:rsidR="008E3D4C" w:rsidRPr="00541D88" w:rsidRDefault="008E3D4C" w:rsidP="0093611A">
            <w:pPr>
              <w:pStyle w:val="LFTNumberedList"/>
              <w:numPr>
                <w:ilvl w:val="0"/>
                <w:numId w:val="0"/>
              </w:numPr>
              <w:spacing w:after="0" w:line="240" w:lineRule="auto"/>
            </w:pPr>
            <w:r w:rsidRPr="00541D88">
              <w:t>Develop a library of reuse examples and the associated water quality issues for each type of reuse</w:t>
            </w:r>
          </w:p>
        </w:tc>
        <w:tc>
          <w:tcPr>
            <w:tcW w:w="990" w:type="dxa"/>
          </w:tcPr>
          <w:p w14:paraId="57B4CF61" w14:textId="77777777" w:rsidR="008E3D4C" w:rsidRPr="00541D88" w:rsidRDefault="008E3D4C" w:rsidP="0093611A">
            <w:pPr>
              <w:pStyle w:val="LFTNumberedList"/>
              <w:numPr>
                <w:ilvl w:val="0"/>
                <w:numId w:val="0"/>
              </w:numPr>
              <w:spacing w:after="0" w:line="240" w:lineRule="auto"/>
            </w:pPr>
            <w:r w:rsidRPr="00541D88">
              <w:t>24</w:t>
            </w:r>
          </w:p>
        </w:tc>
      </w:tr>
      <w:tr w:rsidR="008E3D4C" w:rsidRPr="00541D88" w14:paraId="03CD4EB6" w14:textId="77777777" w:rsidTr="008E3D4C">
        <w:tc>
          <w:tcPr>
            <w:tcW w:w="1885" w:type="dxa"/>
            <w:vMerge/>
          </w:tcPr>
          <w:p w14:paraId="4F64701A" w14:textId="77777777" w:rsidR="008E3D4C" w:rsidRPr="00541D88" w:rsidRDefault="008E3D4C" w:rsidP="00182919"/>
        </w:tc>
        <w:tc>
          <w:tcPr>
            <w:tcW w:w="11705" w:type="dxa"/>
          </w:tcPr>
          <w:p w14:paraId="5B2D6D8F" w14:textId="77777777" w:rsidR="008E3D4C" w:rsidRPr="00541D88" w:rsidRDefault="008E3D4C" w:rsidP="0093611A">
            <w:pPr>
              <w:pStyle w:val="LFTNumberedList"/>
              <w:numPr>
                <w:ilvl w:val="0"/>
                <w:numId w:val="0"/>
              </w:numPr>
              <w:spacing w:after="0" w:line="240" w:lineRule="auto"/>
            </w:pPr>
            <w:r w:rsidRPr="00541D88">
              <w:t>Determine whether stormwater is a viable additional source of non-potable supply to address out-of-stream needs</w:t>
            </w:r>
          </w:p>
        </w:tc>
        <w:tc>
          <w:tcPr>
            <w:tcW w:w="990" w:type="dxa"/>
          </w:tcPr>
          <w:p w14:paraId="78D0F82A" w14:textId="77777777" w:rsidR="008E3D4C" w:rsidRPr="00541D88" w:rsidRDefault="008E3D4C" w:rsidP="0093611A">
            <w:pPr>
              <w:pStyle w:val="LFTNumberedList"/>
              <w:numPr>
                <w:ilvl w:val="0"/>
                <w:numId w:val="0"/>
              </w:numPr>
              <w:spacing w:after="0" w:line="240" w:lineRule="auto"/>
            </w:pPr>
            <w:r w:rsidRPr="00541D88">
              <w:t>11</w:t>
            </w:r>
          </w:p>
        </w:tc>
      </w:tr>
      <w:tr w:rsidR="008E3D4C" w:rsidRPr="00541D88" w14:paraId="725C52F7" w14:textId="77777777" w:rsidTr="008E3D4C">
        <w:tc>
          <w:tcPr>
            <w:tcW w:w="1885" w:type="dxa"/>
            <w:vMerge/>
          </w:tcPr>
          <w:p w14:paraId="76513B82" w14:textId="77777777" w:rsidR="008E3D4C" w:rsidRPr="00541D88" w:rsidRDefault="008E3D4C" w:rsidP="00182919"/>
        </w:tc>
        <w:tc>
          <w:tcPr>
            <w:tcW w:w="11705" w:type="dxa"/>
          </w:tcPr>
          <w:p w14:paraId="2564EE8D" w14:textId="77777777" w:rsidR="008E3D4C" w:rsidRPr="00541D88" w:rsidRDefault="008E3D4C" w:rsidP="0093611A">
            <w:pPr>
              <w:pStyle w:val="LFTNumberedList"/>
              <w:numPr>
                <w:ilvl w:val="0"/>
                <w:numId w:val="0"/>
              </w:numPr>
              <w:spacing w:after="0" w:line="240" w:lineRule="auto"/>
            </w:pPr>
            <w:r w:rsidRPr="00541D88">
              <w:t xml:space="preserve">Address nonpoint sources through ongoing management activities </w:t>
            </w:r>
          </w:p>
        </w:tc>
        <w:tc>
          <w:tcPr>
            <w:tcW w:w="990" w:type="dxa"/>
          </w:tcPr>
          <w:p w14:paraId="2C2068AC" w14:textId="77777777" w:rsidR="008E3D4C" w:rsidRPr="00541D88" w:rsidRDefault="008E3D4C" w:rsidP="0093611A">
            <w:pPr>
              <w:pStyle w:val="LFTNumberedList"/>
              <w:numPr>
                <w:ilvl w:val="0"/>
                <w:numId w:val="0"/>
              </w:numPr>
              <w:spacing w:after="0" w:line="240" w:lineRule="auto"/>
            </w:pPr>
            <w:r w:rsidRPr="00541D88">
              <w:t>12</w:t>
            </w:r>
          </w:p>
        </w:tc>
      </w:tr>
      <w:tr w:rsidR="008E3D4C" w:rsidRPr="00541D88" w14:paraId="34D58530" w14:textId="77777777" w:rsidTr="008E3D4C">
        <w:tc>
          <w:tcPr>
            <w:tcW w:w="1885" w:type="dxa"/>
            <w:vMerge/>
          </w:tcPr>
          <w:p w14:paraId="5AE7CEAE" w14:textId="77777777" w:rsidR="008E3D4C" w:rsidRPr="00541D88" w:rsidRDefault="008E3D4C" w:rsidP="00182919"/>
        </w:tc>
        <w:tc>
          <w:tcPr>
            <w:tcW w:w="11705" w:type="dxa"/>
          </w:tcPr>
          <w:p w14:paraId="09F0DA48" w14:textId="77777777" w:rsidR="008E3D4C" w:rsidRPr="00541D88" w:rsidRDefault="008E3D4C" w:rsidP="0093611A">
            <w:pPr>
              <w:pStyle w:val="LFTNumberedList"/>
              <w:numPr>
                <w:ilvl w:val="0"/>
                <w:numId w:val="0"/>
              </w:numPr>
              <w:spacing w:after="0" w:line="240" w:lineRule="auto"/>
            </w:pPr>
            <w:r w:rsidRPr="00541D88">
              <w:t>Identify risks of climate change as they relate to integrated water quality and quantity management</w:t>
            </w:r>
          </w:p>
        </w:tc>
        <w:tc>
          <w:tcPr>
            <w:tcW w:w="990" w:type="dxa"/>
          </w:tcPr>
          <w:p w14:paraId="77F2B34D" w14:textId="77777777" w:rsidR="008E3D4C" w:rsidRPr="00541D88" w:rsidRDefault="008E3D4C" w:rsidP="0093611A">
            <w:pPr>
              <w:pStyle w:val="LFTNumberedList"/>
              <w:numPr>
                <w:ilvl w:val="0"/>
                <w:numId w:val="0"/>
              </w:numPr>
              <w:spacing w:after="0" w:line="240" w:lineRule="auto"/>
            </w:pPr>
            <w:r w:rsidRPr="00541D88">
              <w:t>41</w:t>
            </w:r>
          </w:p>
        </w:tc>
      </w:tr>
      <w:tr w:rsidR="008E3D4C" w:rsidRPr="00541D88" w14:paraId="03046458" w14:textId="77777777" w:rsidTr="008E3D4C">
        <w:tc>
          <w:tcPr>
            <w:tcW w:w="1885" w:type="dxa"/>
            <w:vMerge/>
          </w:tcPr>
          <w:p w14:paraId="7E6351C8" w14:textId="77777777" w:rsidR="008E3D4C" w:rsidRPr="00541D88" w:rsidRDefault="008E3D4C" w:rsidP="00182919"/>
        </w:tc>
        <w:tc>
          <w:tcPr>
            <w:tcW w:w="11705" w:type="dxa"/>
          </w:tcPr>
          <w:p w14:paraId="43457392" w14:textId="77777777" w:rsidR="008E3D4C" w:rsidRPr="00541D88" w:rsidRDefault="008E3D4C" w:rsidP="0093611A">
            <w:pPr>
              <w:pStyle w:val="LFTNumberedList"/>
              <w:numPr>
                <w:ilvl w:val="0"/>
                <w:numId w:val="0"/>
              </w:numPr>
              <w:spacing w:after="0" w:line="240" w:lineRule="auto"/>
            </w:pPr>
            <w:r w:rsidRPr="00541D88">
              <w:t>Explore how entities can most efficiently integrate the Clean Water Act and Safe Drinking Water Act requirements</w:t>
            </w:r>
          </w:p>
        </w:tc>
        <w:tc>
          <w:tcPr>
            <w:tcW w:w="990" w:type="dxa"/>
          </w:tcPr>
          <w:p w14:paraId="5A6F8313" w14:textId="77777777" w:rsidR="008E3D4C" w:rsidRPr="00541D88" w:rsidRDefault="008E3D4C" w:rsidP="0093611A">
            <w:pPr>
              <w:pStyle w:val="LFTNumberedList"/>
              <w:numPr>
                <w:ilvl w:val="0"/>
                <w:numId w:val="0"/>
              </w:numPr>
              <w:spacing w:after="0" w:line="240" w:lineRule="auto"/>
            </w:pPr>
          </w:p>
        </w:tc>
      </w:tr>
      <w:tr w:rsidR="008E3D4C" w:rsidRPr="00541D88" w14:paraId="6BBD151A" w14:textId="77777777" w:rsidTr="008E3D4C">
        <w:tc>
          <w:tcPr>
            <w:tcW w:w="1885" w:type="dxa"/>
            <w:vMerge/>
          </w:tcPr>
          <w:p w14:paraId="5A8A41C9" w14:textId="77777777" w:rsidR="008E3D4C" w:rsidRPr="00541D88" w:rsidRDefault="008E3D4C" w:rsidP="00182919"/>
        </w:tc>
        <w:tc>
          <w:tcPr>
            <w:tcW w:w="11705" w:type="dxa"/>
          </w:tcPr>
          <w:p w14:paraId="050A903F" w14:textId="77777777" w:rsidR="008E3D4C" w:rsidRPr="00541D88" w:rsidRDefault="008E3D4C" w:rsidP="0093611A">
            <w:pPr>
              <w:pStyle w:val="LFTNumberedList"/>
              <w:numPr>
                <w:ilvl w:val="0"/>
                <w:numId w:val="0"/>
              </w:numPr>
              <w:spacing w:after="0" w:line="240" w:lineRule="auto"/>
            </w:pPr>
            <w:r w:rsidRPr="00541D88">
              <w:t>Continue to engage in creative, solution-oriented actions</w:t>
            </w:r>
          </w:p>
        </w:tc>
        <w:tc>
          <w:tcPr>
            <w:tcW w:w="990" w:type="dxa"/>
          </w:tcPr>
          <w:p w14:paraId="014C6B4D" w14:textId="77777777" w:rsidR="008E3D4C" w:rsidRPr="00541D88" w:rsidRDefault="008E3D4C" w:rsidP="0093611A">
            <w:pPr>
              <w:pStyle w:val="LFTNumberedList"/>
              <w:numPr>
                <w:ilvl w:val="0"/>
                <w:numId w:val="0"/>
              </w:numPr>
              <w:spacing w:after="0" w:line="240" w:lineRule="auto"/>
            </w:pPr>
          </w:p>
        </w:tc>
      </w:tr>
      <w:tr w:rsidR="008E3D4C" w:rsidRPr="00541D88" w14:paraId="08D40E97" w14:textId="77777777" w:rsidTr="008E3D4C">
        <w:tc>
          <w:tcPr>
            <w:tcW w:w="1885" w:type="dxa"/>
            <w:vMerge/>
          </w:tcPr>
          <w:p w14:paraId="4FDF8620" w14:textId="77777777" w:rsidR="008E3D4C" w:rsidRPr="00541D88" w:rsidRDefault="008E3D4C" w:rsidP="00182919"/>
        </w:tc>
        <w:tc>
          <w:tcPr>
            <w:tcW w:w="11705" w:type="dxa"/>
          </w:tcPr>
          <w:p w14:paraId="4D294C6C" w14:textId="77777777" w:rsidR="008E3D4C" w:rsidRPr="00541D88" w:rsidRDefault="008E3D4C" w:rsidP="0093611A">
            <w:pPr>
              <w:pStyle w:val="LFTNumberedList"/>
              <w:numPr>
                <w:ilvl w:val="0"/>
                <w:numId w:val="0"/>
              </w:numPr>
              <w:spacing w:after="0" w:line="240" w:lineRule="auto"/>
            </w:pPr>
            <w:r w:rsidRPr="00541D88">
              <w:t>Modify existing regulations, guidance, and policy documents for new types of wastewater reuse so that revisions will protect public health and the environment</w:t>
            </w:r>
          </w:p>
        </w:tc>
        <w:tc>
          <w:tcPr>
            <w:tcW w:w="990" w:type="dxa"/>
          </w:tcPr>
          <w:p w14:paraId="44659A0F" w14:textId="77777777" w:rsidR="008E3D4C" w:rsidRPr="00541D88" w:rsidRDefault="008E3D4C" w:rsidP="0093611A">
            <w:pPr>
              <w:pStyle w:val="LFTNumberedList"/>
              <w:numPr>
                <w:ilvl w:val="0"/>
                <w:numId w:val="0"/>
              </w:numPr>
              <w:spacing w:after="0" w:line="240" w:lineRule="auto"/>
            </w:pPr>
            <w:r w:rsidRPr="00541D88">
              <w:t>24</w:t>
            </w:r>
          </w:p>
        </w:tc>
      </w:tr>
      <w:tr w:rsidR="008E3D4C" w:rsidRPr="00541D88" w14:paraId="47E15059" w14:textId="77777777" w:rsidTr="008E3D4C">
        <w:tc>
          <w:tcPr>
            <w:tcW w:w="1885" w:type="dxa"/>
            <w:vMerge/>
          </w:tcPr>
          <w:p w14:paraId="4A4061DD" w14:textId="77777777" w:rsidR="008E3D4C" w:rsidRPr="00541D88" w:rsidRDefault="008E3D4C" w:rsidP="00182919"/>
        </w:tc>
        <w:tc>
          <w:tcPr>
            <w:tcW w:w="11705" w:type="dxa"/>
          </w:tcPr>
          <w:p w14:paraId="22F73F2B" w14:textId="77777777" w:rsidR="008E3D4C" w:rsidRPr="00541D88" w:rsidRDefault="008E3D4C" w:rsidP="0093611A">
            <w:pPr>
              <w:pStyle w:val="LFTNumberedList"/>
              <w:numPr>
                <w:ilvl w:val="0"/>
                <w:numId w:val="0"/>
              </w:numPr>
              <w:spacing w:after="0" w:line="240" w:lineRule="auto"/>
            </w:pPr>
            <w:r w:rsidRPr="00541D88">
              <w:t>Continue investment in statewide monitoring that supports assessment of the quality and quantity integration goals and measures</w:t>
            </w:r>
          </w:p>
        </w:tc>
        <w:tc>
          <w:tcPr>
            <w:tcW w:w="990" w:type="dxa"/>
          </w:tcPr>
          <w:p w14:paraId="023F0CF9" w14:textId="77777777" w:rsidR="008E3D4C" w:rsidRPr="00541D88" w:rsidRDefault="008E3D4C" w:rsidP="0093611A">
            <w:pPr>
              <w:pStyle w:val="LFTNumberedList"/>
              <w:numPr>
                <w:ilvl w:val="0"/>
                <w:numId w:val="0"/>
              </w:numPr>
              <w:spacing w:after="0" w:line="240" w:lineRule="auto"/>
            </w:pPr>
          </w:p>
        </w:tc>
      </w:tr>
      <w:tr w:rsidR="008E3D4C" w:rsidRPr="00541D88" w14:paraId="360EC981" w14:textId="77777777" w:rsidTr="008E3D4C">
        <w:tc>
          <w:tcPr>
            <w:tcW w:w="1885" w:type="dxa"/>
            <w:vMerge/>
            <w:tcBorders>
              <w:bottom w:val="single" w:sz="24" w:space="0" w:color="auto"/>
            </w:tcBorders>
          </w:tcPr>
          <w:p w14:paraId="29D44066" w14:textId="77777777" w:rsidR="008E3D4C" w:rsidRPr="00541D88" w:rsidRDefault="008E3D4C" w:rsidP="00182919"/>
        </w:tc>
        <w:tc>
          <w:tcPr>
            <w:tcW w:w="11705" w:type="dxa"/>
            <w:tcBorders>
              <w:bottom w:val="single" w:sz="24" w:space="0" w:color="auto"/>
            </w:tcBorders>
          </w:tcPr>
          <w:p w14:paraId="4EB76045" w14:textId="77777777" w:rsidR="008E3D4C" w:rsidRPr="00541D88" w:rsidRDefault="008E3D4C" w:rsidP="0093611A">
            <w:pPr>
              <w:pStyle w:val="LFTNumberedList"/>
              <w:numPr>
                <w:ilvl w:val="0"/>
                <w:numId w:val="0"/>
              </w:numPr>
              <w:spacing w:after="0" w:line="240" w:lineRule="auto"/>
            </w:pPr>
            <w:r w:rsidRPr="00541D88">
              <w:t>Investigate the potential to develop water quality trading programs</w:t>
            </w:r>
          </w:p>
        </w:tc>
        <w:tc>
          <w:tcPr>
            <w:tcW w:w="990" w:type="dxa"/>
            <w:tcBorders>
              <w:bottom w:val="single" w:sz="24" w:space="0" w:color="auto"/>
            </w:tcBorders>
          </w:tcPr>
          <w:p w14:paraId="6BF52163" w14:textId="77777777" w:rsidR="008E3D4C" w:rsidRPr="00541D88" w:rsidRDefault="008E3D4C" w:rsidP="0093611A">
            <w:pPr>
              <w:pStyle w:val="LFTNumberedList"/>
              <w:numPr>
                <w:ilvl w:val="0"/>
                <w:numId w:val="0"/>
              </w:numPr>
              <w:spacing w:after="0" w:line="240" w:lineRule="auto"/>
            </w:pPr>
          </w:p>
        </w:tc>
      </w:tr>
      <w:tr w:rsidR="008E3D4C" w:rsidRPr="00541D88" w14:paraId="2CA9D367" w14:textId="77777777" w:rsidTr="008E3D4C">
        <w:tc>
          <w:tcPr>
            <w:tcW w:w="1885" w:type="dxa"/>
            <w:vMerge w:val="restart"/>
            <w:tcBorders>
              <w:top w:val="single" w:sz="24" w:space="0" w:color="auto"/>
            </w:tcBorders>
          </w:tcPr>
          <w:p w14:paraId="70551B20" w14:textId="77777777" w:rsidR="008E3D4C" w:rsidRPr="00541D88" w:rsidRDefault="008E3D4C" w:rsidP="00182919">
            <w:r w:rsidRPr="00541D88">
              <w:t xml:space="preserve">Water Conservation </w:t>
            </w:r>
          </w:p>
          <w:p w14:paraId="0BFE7C7C" w14:textId="77777777" w:rsidR="008E3D4C" w:rsidRPr="00541D88" w:rsidRDefault="008E3D4C" w:rsidP="00182919">
            <w:r w:rsidRPr="00541D88">
              <w:t>Sec 5.2.3.3</w:t>
            </w:r>
          </w:p>
        </w:tc>
        <w:tc>
          <w:tcPr>
            <w:tcW w:w="11705" w:type="dxa"/>
            <w:tcBorders>
              <w:top w:val="single" w:sz="24" w:space="0" w:color="auto"/>
            </w:tcBorders>
          </w:tcPr>
          <w:p w14:paraId="3CFA5D37" w14:textId="77777777" w:rsidR="008E3D4C" w:rsidRPr="00541D88" w:rsidRDefault="008E3D4C" w:rsidP="000E150B">
            <w:pPr>
              <w:pStyle w:val="LFTNumberedList"/>
              <w:numPr>
                <w:ilvl w:val="0"/>
                <w:numId w:val="0"/>
              </w:numPr>
              <w:spacing w:after="0" w:line="240" w:lineRule="auto"/>
              <w:ind w:left="360" w:hanging="360"/>
            </w:pPr>
            <w:r w:rsidRPr="00541D88">
              <w:t>Develop an education and outreach strategy that includes water conservation topics</w:t>
            </w:r>
          </w:p>
        </w:tc>
        <w:tc>
          <w:tcPr>
            <w:tcW w:w="990" w:type="dxa"/>
            <w:tcBorders>
              <w:top w:val="single" w:sz="24" w:space="0" w:color="auto"/>
            </w:tcBorders>
          </w:tcPr>
          <w:p w14:paraId="6BD6DB59" w14:textId="77777777" w:rsidR="008E3D4C" w:rsidRPr="00541D88" w:rsidRDefault="008E3D4C" w:rsidP="000E150B">
            <w:pPr>
              <w:pStyle w:val="LFTNumberedList"/>
              <w:numPr>
                <w:ilvl w:val="0"/>
                <w:numId w:val="0"/>
              </w:numPr>
              <w:spacing w:after="0" w:line="240" w:lineRule="auto"/>
              <w:ind w:left="360" w:hanging="360"/>
            </w:pPr>
            <w:r w:rsidRPr="00541D88">
              <w:t>14</w:t>
            </w:r>
          </w:p>
        </w:tc>
      </w:tr>
      <w:tr w:rsidR="008E3D4C" w:rsidRPr="00541D88" w14:paraId="7F438B73" w14:textId="77777777" w:rsidTr="008E3D4C">
        <w:tc>
          <w:tcPr>
            <w:tcW w:w="1885" w:type="dxa"/>
            <w:vMerge/>
          </w:tcPr>
          <w:p w14:paraId="0A1FE9D1" w14:textId="77777777" w:rsidR="008E3D4C" w:rsidRPr="00541D88" w:rsidRDefault="008E3D4C" w:rsidP="00182919"/>
        </w:tc>
        <w:tc>
          <w:tcPr>
            <w:tcW w:w="11705" w:type="dxa"/>
          </w:tcPr>
          <w:p w14:paraId="0559B0C6" w14:textId="77777777" w:rsidR="008E3D4C" w:rsidRPr="00541D88" w:rsidRDefault="008E3D4C" w:rsidP="000E150B">
            <w:pPr>
              <w:pStyle w:val="LFTNumberedList"/>
              <w:numPr>
                <w:ilvl w:val="0"/>
                <w:numId w:val="0"/>
              </w:numPr>
              <w:spacing w:after="0" w:line="240" w:lineRule="auto"/>
              <w:ind w:left="360" w:hanging="360"/>
            </w:pPr>
            <w:r w:rsidRPr="00541D88">
              <w:t>Work with stakeholders to explore means of reducing outdoor water use</w:t>
            </w:r>
          </w:p>
        </w:tc>
        <w:tc>
          <w:tcPr>
            <w:tcW w:w="990" w:type="dxa"/>
          </w:tcPr>
          <w:p w14:paraId="5CDF5818" w14:textId="77777777" w:rsidR="008E3D4C" w:rsidRPr="00541D88" w:rsidRDefault="008E3D4C" w:rsidP="000E150B">
            <w:pPr>
              <w:pStyle w:val="LFTNumberedList"/>
              <w:numPr>
                <w:ilvl w:val="0"/>
                <w:numId w:val="0"/>
              </w:numPr>
              <w:spacing w:after="0" w:line="240" w:lineRule="auto"/>
              <w:ind w:left="360" w:hanging="360"/>
            </w:pPr>
            <w:r w:rsidRPr="00541D88">
              <w:t>15</w:t>
            </w:r>
          </w:p>
        </w:tc>
      </w:tr>
      <w:tr w:rsidR="008E3D4C" w:rsidRPr="00541D88" w14:paraId="73B59352" w14:textId="77777777" w:rsidTr="008E3D4C">
        <w:tc>
          <w:tcPr>
            <w:tcW w:w="1885" w:type="dxa"/>
            <w:vMerge/>
          </w:tcPr>
          <w:p w14:paraId="5D49A8D8" w14:textId="77777777" w:rsidR="008E3D4C" w:rsidRPr="00541D88" w:rsidRDefault="008E3D4C" w:rsidP="00182919"/>
        </w:tc>
        <w:tc>
          <w:tcPr>
            <w:tcW w:w="11705" w:type="dxa"/>
          </w:tcPr>
          <w:p w14:paraId="6DDF603A" w14:textId="77777777" w:rsidR="008E3D4C" w:rsidRPr="00541D88" w:rsidRDefault="008E3D4C" w:rsidP="000E150B">
            <w:pPr>
              <w:pStyle w:val="LFTNumberedList"/>
              <w:numPr>
                <w:ilvl w:val="0"/>
                <w:numId w:val="0"/>
              </w:numPr>
              <w:spacing w:after="0" w:line="240" w:lineRule="auto"/>
              <w:ind w:left="360" w:hanging="360"/>
            </w:pPr>
            <w:r w:rsidRPr="00541D88">
              <w:t>Identify opportunities for improvement of existing conservation program implementation in water conservation plans</w:t>
            </w:r>
          </w:p>
        </w:tc>
        <w:tc>
          <w:tcPr>
            <w:tcW w:w="990" w:type="dxa"/>
          </w:tcPr>
          <w:p w14:paraId="2D7B7148" w14:textId="77777777" w:rsidR="008E3D4C" w:rsidRPr="00541D88" w:rsidRDefault="008E3D4C" w:rsidP="000E150B">
            <w:pPr>
              <w:pStyle w:val="LFTNumberedList"/>
              <w:numPr>
                <w:ilvl w:val="0"/>
                <w:numId w:val="0"/>
              </w:numPr>
              <w:spacing w:after="0" w:line="240" w:lineRule="auto"/>
              <w:ind w:left="360" w:hanging="360"/>
            </w:pPr>
            <w:r w:rsidRPr="00541D88">
              <w:t>15</w:t>
            </w:r>
          </w:p>
        </w:tc>
      </w:tr>
      <w:tr w:rsidR="008E3D4C" w:rsidRPr="00541D88" w14:paraId="5500158A" w14:textId="77777777" w:rsidTr="008E3D4C">
        <w:tc>
          <w:tcPr>
            <w:tcW w:w="1885" w:type="dxa"/>
            <w:vMerge/>
          </w:tcPr>
          <w:p w14:paraId="17E1AB86" w14:textId="77777777" w:rsidR="008E3D4C" w:rsidRPr="00541D88" w:rsidRDefault="008E3D4C" w:rsidP="00182919"/>
        </w:tc>
        <w:tc>
          <w:tcPr>
            <w:tcW w:w="11705" w:type="dxa"/>
          </w:tcPr>
          <w:p w14:paraId="477DFB89" w14:textId="77777777" w:rsidR="008E3D4C" w:rsidRPr="00541D88" w:rsidRDefault="008E3D4C" w:rsidP="000E150B">
            <w:pPr>
              <w:pStyle w:val="LFTNumberedList"/>
              <w:numPr>
                <w:ilvl w:val="0"/>
                <w:numId w:val="0"/>
              </w:numPr>
              <w:spacing w:after="0" w:line="240" w:lineRule="auto"/>
              <w:ind w:left="360" w:hanging="360"/>
            </w:pPr>
            <w:r w:rsidRPr="00541D88">
              <w:t>Adopt policies stating water providers may conduct comprehensive, integrated water-resource planning geared toward implementing water conservation best practices.  Incentives may be required.</w:t>
            </w:r>
          </w:p>
        </w:tc>
        <w:tc>
          <w:tcPr>
            <w:tcW w:w="990" w:type="dxa"/>
          </w:tcPr>
          <w:p w14:paraId="47279807" w14:textId="77777777" w:rsidR="008E3D4C" w:rsidRPr="00541D88" w:rsidRDefault="008E3D4C" w:rsidP="000E150B">
            <w:pPr>
              <w:pStyle w:val="LFTNumberedList"/>
              <w:numPr>
                <w:ilvl w:val="0"/>
                <w:numId w:val="0"/>
              </w:numPr>
              <w:spacing w:after="0" w:line="240" w:lineRule="auto"/>
              <w:ind w:left="360" w:hanging="360"/>
            </w:pPr>
            <w:r w:rsidRPr="00541D88">
              <w:t>15</w:t>
            </w:r>
          </w:p>
        </w:tc>
      </w:tr>
      <w:tr w:rsidR="008E3D4C" w:rsidRPr="00541D88" w14:paraId="30C62509" w14:textId="77777777" w:rsidTr="008E3D4C">
        <w:tc>
          <w:tcPr>
            <w:tcW w:w="1885" w:type="dxa"/>
            <w:vMerge/>
          </w:tcPr>
          <w:p w14:paraId="7F473688" w14:textId="77777777" w:rsidR="008E3D4C" w:rsidRPr="00541D88" w:rsidRDefault="008E3D4C" w:rsidP="00182919"/>
        </w:tc>
        <w:tc>
          <w:tcPr>
            <w:tcW w:w="11705" w:type="dxa"/>
          </w:tcPr>
          <w:p w14:paraId="6A03F2B8" w14:textId="77777777" w:rsidR="008E3D4C" w:rsidRPr="00541D88" w:rsidRDefault="008E3D4C" w:rsidP="000E150B">
            <w:pPr>
              <w:pStyle w:val="LFTNumberedList"/>
              <w:numPr>
                <w:ilvl w:val="0"/>
                <w:numId w:val="0"/>
              </w:numPr>
              <w:spacing w:after="0" w:line="240" w:lineRule="auto"/>
              <w:ind w:left="360" w:hanging="360"/>
            </w:pPr>
            <w:r w:rsidRPr="00541D88">
              <w:t>Adopt policies stating that water providers may conduct water-resource planning geared toward implementing water conservation best practices for all customer classes</w:t>
            </w:r>
          </w:p>
        </w:tc>
        <w:tc>
          <w:tcPr>
            <w:tcW w:w="990" w:type="dxa"/>
          </w:tcPr>
          <w:p w14:paraId="34836BAA" w14:textId="77777777" w:rsidR="008E3D4C" w:rsidRPr="00541D88" w:rsidRDefault="008E3D4C" w:rsidP="000E150B">
            <w:pPr>
              <w:pStyle w:val="LFTNumberedList"/>
              <w:numPr>
                <w:ilvl w:val="0"/>
                <w:numId w:val="0"/>
              </w:numPr>
              <w:spacing w:after="0" w:line="240" w:lineRule="auto"/>
              <w:ind w:left="360" w:hanging="360"/>
            </w:pPr>
            <w:r w:rsidRPr="00541D88">
              <w:t>15</w:t>
            </w:r>
          </w:p>
        </w:tc>
      </w:tr>
      <w:tr w:rsidR="008E3D4C" w:rsidRPr="00541D88" w14:paraId="7866E6D1" w14:textId="77777777" w:rsidTr="008E3D4C">
        <w:tc>
          <w:tcPr>
            <w:tcW w:w="1885" w:type="dxa"/>
            <w:vMerge/>
          </w:tcPr>
          <w:p w14:paraId="3C87A0AA" w14:textId="77777777" w:rsidR="008E3D4C" w:rsidRPr="00541D88" w:rsidRDefault="008E3D4C" w:rsidP="00182919"/>
        </w:tc>
        <w:tc>
          <w:tcPr>
            <w:tcW w:w="11705" w:type="dxa"/>
          </w:tcPr>
          <w:p w14:paraId="3A2B5DCB" w14:textId="77777777" w:rsidR="008E3D4C" w:rsidRPr="00541D88" w:rsidRDefault="008E3D4C" w:rsidP="000E150B">
            <w:pPr>
              <w:pStyle w:val="LFTNumberedList"/>
              <w:numPr>
                <w:ilvl w:val="0"/>
                <w:numId w:val="0"/>
              </w:numPr>
              <w:spacing w:after="0" w:line="240" w:lineRule="auto"/>
              <w:ind w:left="360" w:hanging="360"/>
            </w:pPr>
            <w:r w:rsidRPr="00541D88">
              <w:t>Document expected passive conservation savings and track over time</w:t>
            </w:r>
          </w:p>
        </w:tc>
        <w:tc>
          <w:tcPr>
            <w:tcW w:w="990" w:type="dxa"/>
          </w:tcPr>
          <w:p w14:paraId="2CBA0BE4" w14:textId="77777777" w:rsidR="008E3D4C" w:rsidRPr="00541D88" w:rsidRDefault="008E3D4C" w:rsidP="000E150B">
            <w:pPr>
              <w:pStyle w:val="LFTNumberedList"/>
              <w:numPr>
                <w:ilvl w:val="0"/>
                <w:numId w:val="0"/>
              </w:numPr>
              <w:spacing w:after="0" w:line="240" w:lineRule="auto"/>
              <w:ind w:left="360" w:hanging="360"/>
            </w:pPr>
            <w:r w:rsidRPr="00541D88">
              <w:t>15</w:t>
            </w:r>
          </w:p>
        </w:tc>
      </w:tr>
      <w:tr w:rsidR="008E3D4C" w:rsidRPr="00541D88" w14:paraId="282A9F22" w14:textId="77777777" w:rsidTr="008E3D4C">
        <w:tc>
          <w:tcPr>
            <w:tcW w:w="1885" w:type="dxa"/>
            <w:vMerge/>
          </w:tcPr>
          <w:p w14:paraId="1EB1DA96" w14:textId="77777777" w:rsidR="008E3D4C" w:rsidRPr="00541D88" w:rsidRDefault="008E3D4C" w:rsidP="00182919"/>
        </w:tc>
        <w:tc>
          <w:tcPr>
            <w:tcW w:w="11705" w:type="dxa"/>
          </w:tcPr>
          <w:p w14:paraId="281B6D4F" w14:textId="77777777" w:rsidR="008E3D4C" w:rsidRPr="00541D88" w:rsidRDefault="008E3D4C" w:rsidP="000E150B">
            <w:pPr>
              <w:pStyle w:val="LFTNumberedList"/>
              <w:numPr>
                <w:ilvl w:val="0"/>
                <w:numId w:val="0"/>
              </w:numPr>
              <w:spacing w:after="0" w:line="240" w:lineRule="auto"/>
              <w:ind w:left="360" w:hanging="360"/>
            </w:pPr>
            <w:r w:rsidRPr="00541D88">
              <w:t>Evaluate the funding, technical support, and training necessary to assist water providers in improving the management of their water systems</w:t>
            </w:r>
          </w:p>
        </w:tc>
        <w:tc>
          <w:tcPr>
            <w:tcW w:w="990" w:type="dxa"/>
          </w:tcPr>
          <w:p w14:paraId="3F3D27BF" w14:textId="77777777" w:rsidR="008E3D4C" w:rsidRPr="00541D88" w:rsidRDefault="008E3D4C" w:rsidP="000E150B">
            <w:pPr>
              <w:pStyle w:val="LFTNumberedList"/>
              <w:numPr>
                <w:ilvl w:val="0"/>
                <w:numId w:val="0"/>
              </w:numPr>
              <w:spacing w:after="0" w:line="240" w:lineRule="auto"/>
              <w:ind w:left="360" w:hanging="360"/>
            </w:pPr>
            <w:r w:rsidRPr="00541D88">
              <w:t>15,31</w:t>
            </w:r>
          </w:p>
        </w:tc>
      </w:tr>
      <w:tr w:rsidR="008E3D4C" w:rsidRPr="00541D88" w14:paraId="64BE82F5" w14:textId="77777777" w:rsidTr="008E3D4C">
        <w:tc>
          <w:tcPr>
            <w:tcW w:w="1885" w:type="dxa"/>
            <w:vMerge/>
          </w:tcPr>
          <w:p w14:paraId="06279F8A" w14:textId="77777777" w:rsidR="008E3D4C" w:rsidRPr="00541D88" w:rsidRDefault="008E3D4C" w:rsidP="00182919"/>
        </w:tc>
        <w:tc>
          <w:tcPr>
            <w:tcW w:w="11705" w:type="dxa"/>
          </w:tcPr>
          <w:p w14:paraId="39202FD9" w14:textId="77777777" w:rsidR="008E3D4C" w:rsidRPr="00541D88" w:rsidRDefault="008E3D4C" w:rsidP="000E150B">
            <w:pPr>
              <w:pStyle w:val="LFTNumberedList"/>
              <w:numPr>
                <w:ilvl w:val="0"/>
                <w:numId w:val="0"/>
              </w:numPr>
              <w:spacing w:after="0" w:line="240" w:lineRule="auto"/>
              <w:ind w:left="360" w:hanging="360"/>
            </w:pPr>
            <w:r w:rsidRPr="00541D88">
              <w:t>Work with stakeholders to explore possibilities for tax-credit programs or other incentives for reducing outdoor water use</w:t>
            </w:r>
          </w:p>
        </w:tc>
        <w:tc>
          <w:tcPr>
            <w:tcW w:w="990" w:type="dxa"/>
          </w:tcPr>
          <w:p w14:paraId="22D872F2" w14:textId="77777777" w:rsidR="008E3D4C" w:rsidRPr="00541D88" w:rsidRDefault="008E3D4C" w:rsidP="000E150B">
            <w:pPr>
              <w:pStyle w:val="LFTNumberedList"/>
              <w:numPr>
                <w:ilvl w:val="0"/>
                <w:numId w:val="0"/>
              </w:numPr>
              <w:spacing w:after="0" w:line="240" w:lineRule="auto"/>
              <w:ind w:left="360" w:hanging="360"/>
            </w:pPr>
            <w:r w:rsidRPr="00541D88">
              <w:t>15</w:t>
            </w:r>
          </w:p>
        </w:tc>
      </w:tr>
      <w:tr w:rsidR="008E3D4C" w:rsidRPr="00541D88" w14:paraId="50ECD285" w14:textId="77777777" w:rsidTr="008E3D4C">
        <w:tc>
          <w:tcPr>
            <w:tcW w:w="1885" w:type="dxa"/>
            <w:vMerge/>
          </w:tcPr>
          <w:p w14:paraId="7BB2D10F" w14:textId="77777777" w:rsidR="008E3D4C" w:rsidRPr="00541D88" w:rsidRDefault="008E3D4C" w:rsidP="00182919"/>
        </w:tc>
        <w:tc>
          <w:tcPr>
            <w:tcW w:w="11705" w:type="dxa"/>
          </w:tcPr>
          <w:p w14:paraId="160B2769" w14:textId="77777777" w:rsidR="008E3D4C" w:rsidRPr="00541D88" w:rsidRDefault="008E3D4C" w:rsidP="000E150B">
            <w:pPr>
              <w:pStyle w:val="LFTNumberedList"/>
              <w:numPr>
                <w:ilvl w:val="0"/>
                <w:numId w:val="0"/>
              </w:numPr>
              <w:spacing w:after="0" w:line="240" w:lineRule="auto"/>
              <w:ind w:left="360" w:hanging="360"/>
            </w:pPr>
            <w:r w:rsidRPr="00541D88">
              <w:t>Provide training that supports local regulatory efforts that shape the ways in which water utilities respond to droughts</w:t>
            </w:r>
          </w:p>
        </w:tc>
        <w:tc>
          <w:tcPr>
            <w:tcW w:w="990" w:type="dxa"/>
          </w:tcPr>
          <w:p w14:paraId="44F39D78" w14:textId="77777777" w:rsidR="008E3D4C" w:rsidRPr="00541D88" w:rsidRDefault="008E3D4C" w:rsidP="000E150B">
            <w:pPr>
              <w:pStyle w:val="LFTNumberedList"/>
              <w:numPr>
                <w:ilvl w:val="0"/>
                <w:numId w:val="0"/>
              </w:numPr>
              <w:spacing w:after="0" w:line="240" w:lineRule="auto"/>
              <w:ind w:left="360" w:hanging="360"/>
            </w:pPr>
            <w:r w:rsidRPr="00541D88">
              <w:t>16</w:t>
            </w:r>
          </w:p>
        </w:tc>
      </w:tr>
      <w:tr w:rsidR="008E3D4C" w:rsidRPr="00541D88" w14:paraId="4EAECCA6" w14:textId="77777777" w:rsidTr="008E3D4C">
        <w:tc>
          <w:tcPr>
            <w:tcW w:w="1885" w:type="dxa"/>
            <w:vMerge/>
          </w:tcPr>
          <w:p w14:paraId="28550E90" w14:textId="77777777" w:rsidR="008E3D4C" w:rsidRPr="00541D88" w:rsidRDefault="008E3D4C" w:rsidP="00182919"/>
        </w:tc>
        <w:tc>
          <w:tcPr>
            <w:tcW w:w="11705" w:type="dxa"/>
          </w:tcPr>
          <w:p w14:paraId="621C6069" w14:textId="77777777" w:rsidR="008E3D4C" w:rsidRPr="00541D88" w:rsidRDefault="008E3D4C" w:rsidP="000E150B">
            <w:pPr>
              <w:pStyle w:val="LFTNumberedList"/>
              <w:numPr>
                <w:ilvl w:val="0"/>
                <w:numId w:val="0"/>
              </w:numPr>
              <w:spacing w:after="0" w:line="240" w:lineRule="auto"/>
              <w:ind w:left="360" w:hanging="360"/>
            </w:pPr>
            <w:r w:rsidRPr="00541D88">
              <w:t>Determine which state agencies govern green infrastructure and green-building, identify barriers, and adapt regulations to allow for graywater, green infrastructure, on-site water recycling, etc.</w:t>
            </w:r>
          </w:p>
        </w:tc>
        <w:tc>
          <w:tcPr>
            <w:tcW w:w="990" w:type="dxa"/>
          </w:tcPr>
          <w:p w14:paraId="75AB7B86" w14:textId="77777777" w:rsidR="008E3D4C" w:rsidRPr="00541D88" w:rsidRDefault="008E3D4C" w:rsidP="000E150B">
            <w:pPr>
              <w:pStyle w:val="LFTNumberedList"/>
              <w:numPr>
                <w:ilvl w:val="0"/>
                <w:numId w:val="0"/>
              </w:numPr>
              <w:spacing w:after="0" w:line="240" w:lineRule="auto"/>
              <w:ind w:left="360" w:hanging="360"/>
            </w:pPr>
            <w:r w:rsidRPr="00541D88">
              <w:t>10</w:t>
            </w:r>
          </w:p>
        </w:tc>
      </w:tr>
      <w:tr w:rsidR="008E3D4C" w:rsidRPr="00541D88" w14:paraId="52949661" w14:textId="77777777" w:rsidTr="008E3D4C">
        <w:tc>
          <w:tcPr>
            <w:tcW w:w="1885" w:type="dxa"/>
            <w:vMerge/>
          </w:tcPr>
          <w:p w14:paraId="22EDD7A5" w14:textId="77777777" w:rsidR="008E3D4C" w:rsidRPr="00541D88" w:rsidRDefault="008E3D4C" w:rsidP="00182919"/>
        </w:tc>
        <w:tc>
          <w:tcPr>
            <w:tcW w:w="11705" w:type="dxa"/>
          </w:tcPr>
          <w:p w14:paraId="19769888" w14:textId="77777777" w:rsidR="008E3D4C" w:rsidRPr="00541D88" w:rsidRDefault="008E3D4C" w:rsidP="000E150B">
            <w:pPr>
              <w:pStyle w:val="LFTNumberedList"/>
              <w:numPr>
                <w:ilvl w:val="0"/>
                <w:numId w:val="0"/>
              </w:numPr>
              <w:spacing w:after="0" w:line="240" w:lineRule="auto"/>
              <w:ind w:left="360" w:hanging="360"/>
            </w:pPr>
            <w:r w:rsidRPr="00541D88">
              <w:t>Collaborate with landscape-related businesses to implement water efficient landscape installations and maintenance</w:t>
            </w:r>
          </w:p>
        </w:tc>
        <w:tc>
          <w:tcPr>
            <w:tcW w:w="990" w:type="dxa"/>
          </w:tcPr>
          <w:p w14:paraId="75C646BC" w14:textId="77777777" w:rsidR="008E3D4C" w:rsidRPr="00541D88" w:rsidRDefault="008E3D4C" w:rsidP="000E150B">
            <w:pPr>
              <w:pStyle w:val="LFTNumberedList"/>
              <w:numPr>
                <w:ilvl w:val="0"/>
                <w:numId w:val="0"/>
              </w:numPr>
              <w:spacing w:after="0" w:line="240" w:lineRule="auto"/>
              <w:ind w:left="360" w:hanging="360"/>
            </w:pPr>
            <w:r w:rsidRPr="00541D88">
              <w:t>15</w:t>
            </w:r>
          </w:p>
        </w:tc>
      </w:tr>
      <w:tr w:rsidR="008E3D4C" w:rsidRPr="00541D88" w14:paraId="7941ABFA" w14:textId="77777777" w:rsidTr="008E3D4C">
        <w:tc>
          <w:tcPr>
            <w:tcW w:w="1885" w:type="dxa"/>
            <w:vMerge/>
            <w:tcBorders>
              <w:bottom w:val="single" w:sz="24" w:space="0" w:color="auto"/>
            </w:tcBorders>
          </w:tcPr>
          <w:p w14:paraId="2959D949" w14:textId="77777777" w:rsidR="008E3D4C" w:rsidRPr="00541D88" w:rsidRDefault="008E3D4C" w:rsidP="00182919"/>
        </w:tc>
        <w:tc>
          <w:tcPr>
            <w:tcW w:w="11705" w:type="dxa"/>
            <w:tcBorders>
              <w:bottom w:val="single" w:sz="24" w:space="0" w:color="auto"/>
            </w:tcBorders>
          </w:tcPr>
          <w:p w14:paraId="76F19B62" w14:textId="77777777" w:rsidR="008E3D4C" w:rsidRPr="00541D88" w:rsidRDefault="008E3D4C" w:rsidP="000E150B">
            <w:pPr>
              <w:pStyle w:val="LFTNumberedList"/>
              <w:numPr>
                <w:ilvl w:val="0"/>
                <w:numId w:val="0"/>
              </w:numPr>
              <w:spacing w:after="0" w:line="240" w:lineRule="auto"/>
              <w:ind w:left="360" w:hanging="360"/>
            </w:pPr>
            <w:r w:rsidRPr="00541D88">
              <w:t>Strengthen partnerships to reach water conservation goals</w:t>
            </w:r>
          </w:p>
        </w:tc>
        <w:tc>
          <w:tcPr>
            <w:tcW w:w="990" w:type="dxa"/>
            <w:tcBorders>
              <w:bottom w:val="single" w:sz="24" w:space="0" w:color="auto"/>
            </w:tcBorders>
          </w:tcPr>
          <w:p w14:paraId="2DE304F3" w14:textId="77777777" w:rsidR="008E3D4C" w:rsidRPr="00541D88" w:rsidRDefault="008E3D4C" w:rsidP="000E150B">
            <w:pPr>
              <w:pStyle w:val="LFTNumberedList"/>
              <w:numPr>
                <w:ilvl w:val="0"/>
                <w:numId w:val="0"/>
              </w:numPr>
              <w:spacing w:after="0" w:line="240" w:lineRule="auto"/>
              <w:ind w:left="360" w:hanging="360"/>
            </w:pPr>
            <w:r w:rsidRPr="00541D88">
              <w:t>15</w:t>
            </w:r>
          </w:p>
        </w:tc>
      </w:tr>
      <w:tr w:rsidR="008E3D4C" w:rsidRPr="00541D88" w14:paraId="541719EF" w14:textId="77777777" w:rsidTr="008E3D4C">
        <w:tc>
          <w:tcPr>
            <w:tcW w:w="1885" w:type="dxa"/>
            <w:vMerge w:val="restart"/>
            <w:tcBorders>
              <w:top w:val="single" w:sz="24" w:space="0" w:color="auto"/>
            </w:tcBorders>
          </w:tcPr>
          <w:p w14:paraId="676F7D85" w14:textId="77777777" w:rsidR="008E3D4C" w:rsidRPr="00541D88" w:rsidRDefault="008E3D4C" w:rsidP="00182919">
            <w:r w:rsidRPr="00541D88">
              <w:t xml:space="preserve">Consistency with Existing State Plans </w:t>
            </w:r>
          </w:p>
          <w:p w14:paraId="3B2F4024" w14:textId="77777777" w:rsidR="008E3D4C" w:rsidRPr="00541D88" w:rsidRDefault="008E3D4C" w:rsidP="00182919">
            <w:r w:rsidRPr="00541D88">
              <w:t>Sec 5.2.3.4</w:t>
            </w:r>
          </w:p>
        </w:tc>
        <w:tc>
          <w:tcPr>
            <w:tcW w:w="11705" w:type="dxa"/>
            <w:tcBorders>
              <w:top w:val="single" w:sz="24" w:space="0" w:color="auto"/>
            </w:tcBorders>
          </w:tcPr>
          <w:p w14:paraId="1EBC8357" w14:textId="77777777" w:rsidR="008E3D4C" w:rsidRPr="00541D88" w:rsidRDefault="008E3D4C" w:rsidP="0057397B">
            <w:pPr>
              <w:pStyle w:val="LFTNumberedList"/>
              <w:numPr>
                <w:ilvl w:val="0"/>
                <w:numId w:val="0"/>
              </w:numPr>
              <w:spacing w:after="0" w:line="240" w:lineRule="auto"/>
              <w:rPr>
                <w:color w:val="000000" w:themeColor="text1"/>
              </w:rPr>
            </w:pPr>
            <w:r w:rsidRPr="00541D88">
              <w:rPr>
                <w:color w:val="000000" w:themeColor="text1"/>
              </w:rPr>
              <w:t>The recommendations in this plan should be incorporated into other state plans as they are finalized or when they are updated</w:t>
            </w:r>
          </w:p>
        </w:tc>
        <w:tc>
          <w:tcPr>
            <w:tcW w:w="990" w:type="dxa"/>
            <w:tcBorders>
              <w:top w:val="single" w:sz="24" w:space="0" w:color="auto"/>
            </w:tcBorders>
          </w:tcPr>
          <w:p w14:paraId="4107676A" w14:textId="77777777" w:rsidR="008E3D4C" w:rsidRPr="00541D88" w:rsidRDefault="008E3D4C" w:rsidP="0077239D">
            <w:pPr>
              <w:pStyle w:val="LFTNumberedList"/>
              <w:numPr>
                <w:ilvl w:val="0"/>
                <w:numId w:val="0"/>
              </w:numPr>
              <w:spacing w:after="0" w:line="240" w:lineRule="auto"/>
              <w:rPr>
                <w:color w:val="000000" w:themeColor="text1"/>
              </w:rPr>
            </w:pPr>
            <w:r w:rsidRPr="00541D88">
              <w:rPr>
                <w:color w:val="000000" w:themeColor="text1"/>
              </w:rPr>
              <w:t>17</w:t>
            </w:r>
          </w:p>
        </w:tc>
      </w:tr>
      <w:tr w:rsidR="008E3D4C" w:rsidRPr="00541D88" w14:paraId="6539A661" w14:textId="77777777" w:rsidTr="008E3D4C">
        <w:tc>
          <w:tcPr>
            <w:tcW w:w="1885" w:type="dxa"/>
            <w:vMerge/>
          </w:tcPr>
          <w:p w14:paraId="154ACA28" w14:textId="77777777" w:rsidR="008E3D4C" w:rsidRPr="00541D88" w:rsidRDefault="008E3D4C" w:rsidP="00182919"/>
        </w:tc>
        <w:tc>
          <w:tcPr>
            <w:tcW w:w="11705" w:type="dxa"/>
          </w:tcPr>
          <w:p w14:paraId="713A1C52" w14:textId="77777777" w:rsidR="008E3D4C" w:rsidRPr="00541D88" w:rsidRDefault="008E3D4C" w:rsidP="0077239D">
            <w:pPr>
              <w:pStyle w:val="LFTNumberedList"/>
              <w:numPr>
                <w:ilvl w:val="0"/>
                <w:numId w:val="0"/>
              </w:numPr>
              <w:spacing w:after="0" w:line="240" w:lineRule="auto"/>
              <w:rPr>
                <w:color w:val="000000" w:themeColor="text1"/>
              </w:rPr>
            </w:pPr>
            <w:r w:rsidRPr="00541D88">
              <w:rPr>
                <w:color w:val="000000" w:themeColor="text1"/>
              </w:rPr>
              <w:t>Intersecting recommendations from the State Water Plan and the WUCC plans should be cross-checked for consistency</w:t>
            </w:r>
          </w:p>
        </w:tc>
        <w:tc>
          <w:tcPr>
            <w:tcW w:w="990" w:type="dxa"/>
          </w:tcPr>
          <w:p w14:paraId="5D5D740B" w14:textId="77777777" w:rsidR="008E3D4C" w:rsidRPr="00541D88" w:rsidRDefault="008E3D4C" w:rsidP="0077239D">
            <w:pPr>
              <w:pStyle w:val="LFTNumberedList"/>
              <w:numPr>
                <w:ilvl w:val="0"/>
                <w:numId w:val="0"/>
              </w:numPr>
              <w:spacing w:after="0" w:line="240" w:lineRule="auto"/>
              <w:rPr>
                <w:color w:val="000000" w:themeColor="text1"/>
              </w:rPr>
            </w:pPr>
            <w:r w:rsidRPr="00541D88">
              <w:rPr>
                <w:color w:val="000000" w:themeColor="text1"/>
              </w:rPr>
              <w:t>17</w:t>
            </w:r>
          </w:p>
        </w:tc>
      </w:tr>
      <w:tr w:rsidR="008E3D4C" w:rsidRPr="00541D88" w14:paraId="4C6DA4E6" w14:textId="77777777" w:rsidTr="008E3D4C">
        <w:tc>
          <w:tcPr>
            <w:tcW w:w="1885" w:type="dxa"/>
            <w:vMerge/>
          </w:tcPr>
          <w:p w14:paraId="6FB0D604" w14:textId="77777777" w:rsidR="008E3D4C" w:rsidRPr="00541D88" w:rsidRDefault="008E3D4C" w:rsidP="00182919"/>
        </w:tc>
        <w:tc>
          <w:tcPr>
            <w:tcW w:w="11705" w:type="dxa"/>
          </w:tcPr>
          <w:p w14:paraId="6E0F3E2D" w14:textId="77777777" w:rsidR="008E3D4C" w:rsidRPr="00541D88" w:rsidRDefault="008E3D4C" w:rsidP="0077239D">
            <w:pPr>
              <w:pStyle w:val="LFTNumberedList"/>
              <w:numPr>
                <w:ilvl w:val="0"/>
                <w:numId w:val="0"/>
              </w:numPr>
              <w:spacing w:after="0" w:line="240" w:lineRule="auto"/>
              <w:rPr>
                <w:color w:val="000000" w:themeColor="text1"/>
              </w:rPr>
            </w:pPr>
            <w:r w:rsidRPr="00541D88">
              <w:rPr>
                <w:color w:val="000000" w:themeColor="text1"/>
              </w:rPr>
              <w:t>The State Water Plan should incorporate elements of the six Growth Management Principles of the State C&amp;D Plan</w:t>
            </w:r>
          </w:p>
        </w:tc>
        <w:tc>
          <w:tcPr>
            <w:tcW w:w="990" w:type="dxa"/>
          </w:tcPr>
          <w:p w14:paraId="59D145BF" w14:textId="77777777" w:rsidR="008E3D4C" w:rsidRPr="00541D88" w:rsidRDefault="008E3D4C" w:rsidP="0077239D">
            <w:pPr>
              <w:pStyle w:val="LFTNumberedList"/>
              <w:numPr>
                <w:ilvl w:val="0"/>
                <w:numId w:val="0"/>
              </w:numPr>
              <w:spacing w:after="0" w:line="240" w:lineRule="auto"/>
              <w:rPr>
                <w:color w:val="000000" w:themeColor="text1"/>
              </w:rPr>
            </w:pPr>
            <w:r w:rsidRPr="00541D88">
              <w:rPr>
                <w:color w:val="000000" w:themeColor="text1"/>
              </w:rPr>
              <w:t>17</w:t>
            </w:r>
          </w:p>
        </w:tc>
      </w:tr>
      <w:tr w:rsidR="008E3D4C" w:rsidRPr="00541D88" w14:paraId="244AFD6A" w14:textId="77777777" w:rsidTr="008E3D4C">
        <w:tc>
          <w:tcPr>
            <w:tcW w:w="1885" w:type="dxa"/>
            <w:vMerge/>
          </w:tcPr>
          <w:p w14:paraId="255BF6B4" w14:textId="77777777" w:rsidR="008E3D4C" w:rsidRPr="00541D88" w:rsidRDefault="008E3D4C" w:rsidP="00182919"/>
        </w:tc>
        <w:tc>
          <w:tcPr>
            <w:tcW w:w="11705" w:type="dxa"/>
          </w:tcPr>
          <w:p w14:paraId="5414277D" w14:textId="77777777" w:rsidR="008E3D4C" w:rsidRPr="00541D88" w:rsidRDefault="008E3D4C" w:rsidP="0077239D">
            <w:pPr>
              <w:pStyle w:val="LFTNumberedList"/>
              <w:numPr>
                <w:ilvl w:val="0"/>
                <w:numId w:val="0"/>
              </w:numPr>
              <w:spacing w:after="0" w:line="240" w:lineRule="auto"/>
              <w:rPr>
                <w:color w:val="000000" w:themeColor="text1"/>
              </w:rPr>
            </w:pPr>
            <w:r w:rsidRPr="00541D88">
              <w:rPr>
                <w:color w:val="000000" w:themeColor="text1"/>
              </w:rPr>
              <w:t>Consider revisiting some of the principles in the previous State C&amp;D Plan, and coordinate between the State Water Plan and where applicable, the next edition of the State C&amp;D Plan</w:t>
            </w:r>
          </w:p>
        </w:tc>
        <w:tc>
          <w:tcPr>
            <w:tcW w:w="990" w:type="dxa"/>
          </w:tcPr>
          <w:p w14:paraId="243BC6EB" w14:textId="77777777" w:rsidR="008E3D4C" w:rsidRPr="00541D88" w:rsidRDefault="008E3D4C" w:rsidP="0077239D">
            <w:pPr>
              <w:pStyle w:val="LFTNumberedList"/>
              <w:numPr>
                <w:ilvl w:val="0"/>
                <w:numId w:val="0"/>
              </w:numPr>
              <w:spacing w:after="0" w:line="240" w:lineRule="auto"/>
              <w:rPr>
                <w:color w:val="000000" w:themeColor="text1"/>
              </w:rPr>
            </w:pPr>
            <w:r w:rsidRPr="00541D88">
              <w:rPr>
                <w:color w:val="000000" w:themeColor="text1"/>
              </w:rPr>
              <w:t>17</w:t>
            </w:r>
          </w:p>
        </w:tc>
      </w:tr>
      <w:tr w:rsidR="008E3D4C" w:rsidRPr="00541D88" w14:paraId="60EC12CC" w14:textId="77777777" w:rsidTr="008E3D4C">
        <w:tc>
          <w:tcPr>
            <w:tcW w:w="1885" w:type="dxa"/>
            <w:vMerge/>
          </w:tcPr>
          <w:p w14:paraId="6BE88F64" w14:textId="77777777" w:rsidR="008E3D4C" w:rsidRPr="00541D88" w:rsidRDefault="008E3D4C" w:rsidP="00182919"/>
        </w:tc>
        <w:tc>
          <w:tcPr>
            <w:tcW w:w="11705" w:type="dxa"/>
          </w:tcPr>
          <w:p w14:paraId="53D1DEE5" w14:textId="77777777" w:rsidR="008E3D4C" w:rsidRPr="00541D88" w:rsidRDefault="008E3D4C" w:rsidP="0077239D">
            <w:pPr>
              <w:pStyle w:val="LFTNumberedList"/>
              <w:numPr>
                <w:ilvl w:val="0"/>
                <w:numId w:val="0"/>
              </w:numPr>
              <w:spacing w:after="0" w:line="240" w:lineRule="auto"/>
            </w:pPr>
            <w:r w:rsidRPr="00541D88">
              <w:t>Applicable policy recommendations from the State Water Plan should be considered in the next edition of the State C&amp;D Plan</w:t>
            </w:r>
          </w:p>
        </w:tc>
        <w:tc>
          <w:tcPr>
            <w:tcW w:w="990" w:type="dxa"/>
          </w:tcPr>
          <w:p w14:paraId="3560E2DD" w14:textId="77777777" w:rsidR="008E3D4C" w:rsidRPr="00541D88" w:rsidRDefault="008E3D4C" w:rsidP="0077239D">
            <w:pPr>
              <w:pStyle w:val="LFTNumberedList"/>
              <w:numPr>
                <w:ilvl w:val="0"/>
                <w:numId w:val="0"/>
              </w:numPr>
              <w:spacing w:after="0" w:line="240" w:lineRule="auto"/>
              <w:rPr>
                <w:color w:val="FF0000"/>
              </w:rPr>
            </w:pPr>
          </w:p>
        </w:tc>
      </w:tr>
      <w:tr w:rsidR="008E3D4C" w:rsidRPr="00541D88" w14:paraId="4C018D25" w14:textId="77777777" w:rsidTr="008E3D4C">
        <w:tc>
          <w:tcPr>
            <w:tcW w:w="1885" w:type="dxa"/>
            <w:vMerge/>
          </w:tcPr>
          <w:p w14:paraId="5B9A0622" w14:textId="77777777" w:rsidR="008E3D4C" w:rsidRPr="00541D88" w:rsidRDefault="008E3D4C" w:rsidP="00182919"/>
        </w:tc>
        <w:tc>
          <w:tcPr>
            <w:tcW w:w="11705" w:type="dxa"/>
          </w:tcPr>
          <w:p w14:paraId="3EEA2104" w14:textId="77777777" w:rsidR="008E3D4C" w:rsidRPr="00541D88" w:rsidRDefault="008E3D4C" w:rsidP="0077239D">
            <w:pPr>
              <w:pStyle w:val="LFTNumberedList"/>
              <w:numPr>
                <w:ilvl w:val="0"/>
                <w:numId w:val="0"/>
              </w:numPr>
              <w:spacing w:after="0" w:line="240" w:lineRule="auto"/>
              <w:rPr>
                <w:color w:val="000000" w:themeColor="text1"/>
              </w:rPr>
            </w:pPr>
            <w:r w:rsidRPr="00541D88">
              <w:rPr>
                <w:color w:val="000000" w:themeColor="text1"/>
              </w:rPr>
              <w:t>Consider these four objectives of the Economic Development Strategy: (1) Grow the business clusters that drive CT’s economy and encourage entrepreneurial development, (2) ensure a workforce that meets the needs of the future, (3) create livable, vibrant communities, and (4) invest in infrastructure and support systems that will foster business growth</w:t>
            </w:r>
          </w:p>
        </w:tc>
        <w:tc>
          <w:tcPr>
            <w:tcW w:w="990" w:type="dxa"/>
          </w:tcPr>
          <w:p w14:paraId="3701680D" w14:textId="77777777" w:rsidR="008E3D4C" w:rsidRPr="00541D88" w:rsidRDefault="008E3D4C" w:rsidP="0077239D">
            <w:pPr>
              <w:pStyle w:val="LFTNumberedList"/>
              <w:numPr>
                <w:ilvl w:val="0"/>
                <w:numId w:val="0"/>
              </w:numPr>
              <w:spacing w:after="0" w:line="240" w:lineRule="auto"/>
              <w:rPr>
                <w:color w:val="000000" w:themeColor="text1"/>
              </w:rPr>
            </w:pPr>
            <w:r w:rsidRPr="00541D88">
              <w:rPr>
                <w:color w:val="000000" w:themeColor="text1"/>
              </w:rPr>
              <w:t>17</w:t>
            </w:r>
          </w:p>
        </w:tc>
      </w:tr>
      <w:tr w:rsidR="008E3D4C" w:rsidRPr="00541D88" w14:paraId="1A36FE79" w14:textId="77777777" w:rsidTr="008E3D4C">
        <w:tc>
          <w:tcPr>
            <w:tcW w:w="1885" w:type="dxa"/>
            <w:vMerge/>
          </w:tcPr>
          <w:p w14:paraId="729096C9" w14:textId="77777777" w:rsidR="008E3D4C" w:rsidRPr="00541D88" w:rsidRDefault="008E3D4C" w:rsidP="00182919"/>
        </w:tc>
        <w:tc>
          <w:tcPr>
            <w:tcW w:w="11705" w:type="dxa"/>
          </w:tcPr>
          <w:p w14:paraId="2FF58EC3" w14:textId="77777777" w:rsidR="008E3D4C" w:rsidRPr="00541D88" w:rsidRDefault="008E3D4C" w:rsidP="0077239D">
            <w:pPr>
              <w:pStyle w:val="LFTNumberedList"/>
              <w:numPr>
                <w:ilvl w:val="0"/>
                <w:numId w:val="0"/>
              </w:numPr>
              <w:spacing w:after="0" w:line="240" w:lineRule="auto"/>
              <w:rPr>
                <w:color w:val="000000" w:themeColor="text1"/>
              </w:rPr>
            </w:pPr>
            <w:r w:rsidRPr="00541D88">
              <w:rPr>
                <w:color w:val="000000" w:themeColor="text1"/>
              </w:rPr>
              <w:t>The Green Plan objectives should be incorporated in the State Water Plan</w:t>
            </w:r>
          </w:p>
        </w:tc>
        <w:tc>
          <w:tcPr>
            <w:tcW w:w="990" w:type="dxa"/>
          </w:tcPr>
          <w:p w14:paraId="7A729E7C" w14:textId="77777777" w:rsidR="008E3D4C" w:rsidRPr="00541D88" w:rsidRDefault="008E3D4C" w:rsidP="0077239D">
            <w:pPr>
              <w:pStyle w:val="LFTNumberedList"/>
              <w:numPr>
                <w:ilvl w:val="0"/>
                <w:numId w:val="0"/>
              </w:numPr>
              <w:spacing w:after="0" w:line="240" w:lineRule="auto"/>
              <w:rPr>
                <w:color w:val="000000" w:themeColor="text1"/>
              </w:rPr>
            </w:pPr>
            <w:r w:rsidRPr="00541D88">
              <w:rPr>
                <w:color w:val="000000" w:themeColor="text1"/>
              </w:rPr>
              <w:t>17</w:t>
            </w:r>
          </w:p>
        </w:tc>
      </w:tr>
      <w:tr w:rsidR="008E3D4C" w:rsidRPr="00541D88" w14:paraId="51EAFB38" w14:textId="77777777" w:rsidTr="008E3D4C">
        <w:tc>
          <w:tcPr>
            <w:tcW w:w="1885" w:type="dxa"/>
            <w:vMerge/>
          </w:tcPr>
          <w:p w14:paraId="4ACD3283" w14:textId="77777777" w:rsidR="008E3D4C" w:rsidRPr="00541D88" w:rsidRDefault="008E3D4C" w:rsidP="00182919"/>
        </w:tc>
        <w:tc>
          <w:tcPr>
            <w:tcW w:w="11705" w:type="dxa"/>
          </w:tcPr>
          <w:p w14:paraId="3D179B2A" w14:textId="77777777" w:rsidR="008E3D4C" w:rsidRPr="00541D88" w:rsidRDefault="008E3D4C" w:rsidP="0077239D">
            <w:pPr>
              <w:pStyle w:val="LFTNumberedList"/>
              <w:numPr>
                <w:ilvl w:val="0"/>
                <w:numId w:val="0"/>
              </w:numPr>
              <w:spacing w:after="0" w:line="240" w:lineRule="auto"/>
              <w:rPr>
                <w:color w:val="000000" w:themeColor="text1"/>
              </w:rPr>
            </w:pPr>
            <w:r w:rsidRPr="00541D88">
              <w:rPr>
                <w:color w:val="000000" w:themeColor="text1"/>
              </w:rPr>
              <w:t>The Climate Change Preparedness Plan includes numerous strategies and recommendations related to water which should be considered in the State Water Plan</w:t>
            </w:r>
          </w:p>
        </w:tc>
        <w:tc>
          <w:tcPr>
            <w:tcW w:w="990" w:type="dxa"/>
          </w:tcPr>
          <w:p w14:paraId="4DA8705A" w14:textId="77777777" w:rsidR="008E3D4C" w:rsidRPr="00541D88" w:rsidRDefault="008E3D4C" w:rsidP="0077239D">
            <w:pPr>
              <w:pStyle w:val="LFTNumberedList"/>
              <w:numPr>
                <w:ilvl w:val="0"/>
                <w:numId w:val="0"/>
              </w:numPr>
              <w:spacing w:after="0" w:line="240" w:lineRule="auto"/>
              <w:rPr>
                <w:color w:val="000000" w:themeColor="text1"/>
              </w:rPr>
            </w:pPr>
            <w:r w:rsidRPr="00541D88">
              <w:rPr>
                <w:color w:val="000000" w:themeColor="text1"/>
              </w:rPr>
              <w:t>17</w:t>
            </w:r>
          </w:p>
        </w:tc>
      </w:tr>
      <w:tr w:rsidR="008E3D4C" w:rsidRPr="00541D88" w14:paraId="1596BAD4" w14:textId="77777777" w:rsidTr="008E3D4C">
        <w:tc>
          <w:tcPr>
            <w:tcW w:w="1885" w:type="dxa"/>
            <w:vMerge/>
          </w:tcPr>
          <w:p w14:paraId="3EB47AF8" w14:textId="77777777" w:rsidR="008E3D4C" w:rsidRPr="00541D88" w:rsidRDefault="008E3D4C" w:rsidP="00182919"/>
        </w:tc>
        <w:tc>
          <w:tcPr>
            <w:tcW w:w="11705" w:type="dxa"/>
          </w:tcPr>
          <w:p w14:paraId="2CDE5DF4" w14:textId="77777777" w:rsidR="008E3D4C" w:rsidRPr="00541D88" w:rsidRDefault="008E3D4C" w:rsidP="0077239D">
            <w:pPr>
              <w:pStyle w:val="LFTNumberedList"/>
              <w:numPr>
                <w:ilvl w:val="0"/>
                <w:numId w:val="0"/>
              </w:numPr>
              <w:spacing w:after="0" w:line="240" w:lineRule="auto"/>
            </w:pPr>
            <w:r w:rsidRPr="00541D88">
              <w:t>The State Water Plan should be considered in future updates to the CT Climate Change Preparedness Plan</w:t>
            </w:r>
          </w:p>
        </w:tc>
        <w:tc>
          <w:tcPr>
            <w:tcW w:w="990" w:type="dxa"/>
          </w:tcPr>
          <w:p w14:paraId="69C715A8" w14:textId="77777777" w:rsidR="008E3D4C" w:rsidRPr="00541D88" w:rsidRDefault="008E3D4C" w:rsidP="0077239D">
            <w:pPr>
              <w:pStyle w:val="LFTNumberedList"/>
              <w:numPr>
                <w:ilvl w:val="0"/>
                <w:numId w:val="0"/>
              </w:numPr>
              <w:spacing w:after="0" w:line="240" w:lineRule="auto"/>
              <w:rPr>
                <w:color w:val="FF0000"/>
              </w:rPr>
            </w:pPr>
          </w:p>
        </w:tc>
      </w:tr>
      <w:tr w:rsidR="008E3D4C" w:rsidRPr="00541D88" w14:paraId="3E32ED1D" w14:textId="77777777" w:rsidTr="008E3D4C">
        <w:tc>
          <w:tcPr>
            <w:tcW w:w="1885" w:type="dxa"/>
            <w:vMerge/>
          </w:tcPr>
          <w:p w14:paraId="528A26F7" w14:textId="77777777" w:rsidR="008E3D4C" w:rsidRPr="00541D88" w:rsidRDefault="008E3D4C" w:rsidP="00182919"/>
        </w:tc>
        <w:tc>
          <w:tcPr>
            <w:tcW w:w="11705" w:type="dxa"/>
          </w:tcPr>
          <w:p w14:paraId="1905A44E" w14:textId="77777777" w:rsidR="008E3D4C" w:rsidRPr="00541D88" w:rsidRDefault="008E3D4C" w:rsidP="0077239D">
            <w:pPr>
              <w:pStyle w:val="LFTNumberedList"/>
              <w:numPr>
                <w:ilvl w:val="0"/>
                <w:numId w:val="0"/>
              </w:numPr>
              <w:spacing w:after="0" w:line="240" w:lineRule="auto"/>
              <w:rPr>
                <w:color w:val="000000" w:themeColor="text1"/>
              </w:rPr>
            </w:pPr>
            <w:r w:rsidRPr="00541D88">
              <w:rPr>
                <w:color w:val="000000" w:themeColor="text1"/>
              </w:rPr>
              <w:t>The State Water Plan should contribute strategies or actions related to flooding and droughts to the Natural Hazard Mitigation Plan that is scheduled for an update in 2017-2018</w:t>
            </w:r>
          </w:p>
        </w:tc>
        <w:tc>
          <w:tcPr>
            <w:tcW w:w="990" w:type="dxa"/>
          </w:tcPr>
          <w:p w14:paraId="087CFE42" w14:textId="77777777" w:rsidR="008E3D4C" w:rsidRPr="00541D88" w:rsidRDefault="008E3D4C" w:rsidP="0077239D">
            <w:pPr>
              <w:pStyle w:val="LFTNumberedList"/>
              <w:numPr>
                <w:ilvl w:val="0"/>
                <w:numId w:val="0"/>
              </w:numPr>
              <w:spacing w:after="0" w:line="240" w:lineRule="auto"/>
              <w:rPr>
                <w:color w:val="000000" w:themeColor="text1"/>
              </w:rPr>
            </w:pPr>
            <w:r w:rsidRPr="00541D88">
              <w:rPr>
                <w:color w:val="000000" w:themeColor="text1"/>
              </w:rPr>
              <w:t>17</w:t>
            </w:r>
          </w:p>
        </w:tc>
      </w:tr>
      <w:tr w:rsidR="008E3D4C" w:rsidRPr="00541D88" w14:paraId="10C49A86" w14:textId="77777777" w:rsidTr="008E3D4C">
        <w:tc>
          <w:tcPr>
            <w:tcW w:w="1885" w:type="dxa"/>
            <w:vMerge/>
          </w:tcPr>
          <w:p w14:paraId="42BF41C9" w14:textId="77777777" w:rsidR="008E3D4C" w:rsidRPr="00541D88" w:rsidRDefault="008E3D4C" w:rsidP="00182919"/>
        </w:tc>
        <w:tc>
          <w:tcPr>
            <w:tcW w:w="11705" w:type="dxa"/>
          </w:tcPr>
          <w:p w14:paraId="3E4B841A" w14:textId="77777777" w:rsidR="008E3D4C" w:rsidRPr="00541D88" w:rsidRDefault="008E3D4C" w:rsidP="0077239D">
            <w:pPr>
              <w:pStyle w:val="LFTNumberedList"/>
              <w:numPr>
                <w:ilvl w:val="0"/>
                <w:numId w:val="0"/>
              </w:numPr>
              <w:spacing w:after="0" w:line="240" w:lineRule="auto"/>
              <w:rPr>
                <w:color w:val="000000" w:themeColor="text1"/>
              </w:rPr>
            </w:pPr>
            <w:r w:rsidRPr="00541D88">
              <w:rPr>
                <w:color w:val="000000" w:themeColor="text1"/>
              </w:rPr>
              <w:t>Some of the energy strategy recommendations in the Comprehensive Energy Strategy should be incorporated into the State Water Plan</w:t>
            </w:r>
          </w:p>
        </w:tc>
        <w:tc>
          <w:tcPr>
            <w:tcW w:w="990" w:type="dxa"/>
          </w:tcPr>
          <w:p w14:paraId="7217A93E" w14:textId="77777777" w:rsidR="008E3D4C" w:rsidRPr="00541D88" w:rsidRDefault="008E3D4C" w:rsidP="0077239D">
            <w:pPr>
              <w:pStyle w:val="LFTNumberedList"/>
              <w:numPr>
                <w:ilvl w:val="0"/>
                <w:numId w:val="0"/>
              </w:numPr>
              <w:spacing w:after="0" w:line="240" w:lineRule="auto"/>
              <w:rPr>
                <w:color w:val="000000" w:themeColor="text1"/>
              </w:rPr>
            </w:pPr>
            <w:r w:rsidRPr="00541D88">
              <w:rPr>
                <w:color w:val="000000" w:themeColor="text1"/>
              </w:rPr>
              <w:t>17</w:t>
            </w:r>
          </w:p>
        </w:tc>
      </w:tr>
      <w:tr w:rsidR="008E3D4C" w:rsidRPr="00541D88" w14:paraId="640D861F" w14:textId="77777777" w:rsidTr="008E3D4C">
        <w:tc>
          <w:tcPr>
            <w:tcW w:w="1885" w:type="dxa"/>
            <w:vMerge/>
          </w:tcPr>
          <w:p w14:paraId="6168C8D7" w14:textId="77777777" w:rsidR="008E3D4C" w:rsidRPr="00541D88" w:rsidRDefault="008E3D4C" w:rsidP="00182919"/>
        </w:tc>
        <w:tc>
          <w:tcPr>
            <w:tcW w:w="11705" w:type="dxa"/>
          </w:tcPr>
          <w:p w14:paraId="0BEDC8DC" w14:textId="77777777" w:rsidR="008E3D4C" w:rsidRPr="00541D88" w:rsidRDefault="008E3D4C" w:rsidP="0077239D">
            <w:pPr>
              <w:pStyle w:val="LFTNumberedList"/>
              <w:numPr>
                <w:ilvl w:val="0"/>
                <w:numId w:val="0"/>
              </w:numPr>
              <w:spacing w:after="0" w:line="240" w:lineRule="auto"/>
              <w:rPr>
                <w:color w:val="000000" w:themeColor="text1"/>
              </w:rPr>
            </w:pPr>
            <w:r w:rsidRPr="00541D88">
              <w:rPr>
                <w:color w:val="000000" w:themeColor="text1"/>
              </w:rPr>
              <w:t>The State Water Plan should contribute recommendations or policy to the Blue Plan</w:t>
            </w:r>
          </w:p>
        </w:tc>
        <w:tc>
          <w:tcPr>
            <w:tcW w:w="990" w:type="dxa"/>
          </w:tcPr>
          <w:p w14:paraId="3C3F50DA" w14:textId="77777777" w:rsidR="008E3D4C" w:rsidRPr="00541D88" w:rsidRDefault="008E3D4C" w:rsidP="0077239D">
            <w:pPr>
              <w:pStyle w:val="LFTNumberedList"/>
              <w:numPr>
                <w:ilvl w:val="0"/>
                <w:numId w:val="0"/>
              </w:numPr>
              <w:spacing w:after="0" w:line="240" w:lineRule="auto"/>
              <w:rPr>
                <w:color w:val="000000" w:themeColor="text1"/>
              </w:rPr>
            </w:pPr>
            <w:r w:rsidRPr="00541D88">
              <w:rPr>
                <w:color w:val="000000" w:themeColor="text1"/>
              </w:rPr>
              <w:t>17</w:t>
            </w:r>
          </w:p>
        </w:tc>
      </w:tr>
      <w:tr w:rsidR="008E3D4C" w:rsidRPr="00541D88" w14:paraId="1CFFEF5C" w14:textId="77777777" w:rsidTr="008E3D4C">
        <w:tc>
          <w:tcPr>
            <w:tcW w:w="1885" w:type="dxa"/>
            <w:vMerge/>
          </w:tcPr>
          <w:p w14:paraId="75DF45AD" w14:textId="77777777" w:rsidR="008E3D4C" w:rsidRPr="00541D88" w:rsidRDefault="008E3D4C" w:rsidP="00182919"/>
        </w:tc>
        <w:tc>
          <w:tcPr>
            <w:tcW w:w="11705" w:type="dxa"/>
          </w:tcPr>
          <w:p w14:paraId="1180E5B4" w14:textId="77777777" w:rsidR="008E3D4C" w:rsidRPr="00541D88" w:rsidRDefault="008E3D4C" w:rsidP="0077239D">
            <w:pPr>
              <w:pStyle w:val="LFTNumberedList"/>
              <w:numPr>
                <w:ilvl w:val="0"/>
                <w:numId w:val="0"/>
              </w:numPr>
              <w:spacing w:after="0" w:line="240" w:lineRule="auto"/>
              <w:rPr>
                <w:color w:val="000000" w:themeColor="text1"/>
              </w:rPr>
            </w:pPr>
            <w:r w:rsidRPr="00541D88">
              <w:rPr>
                <w:color w:val="000000" w:themeColor="text1"/>
              </w:rPr>
              <w:t>Some recreational recommendations of the Comprehensive Outdoor Recreation Plan should be incorporated into the State Water Plan to the extent that they involve water management</w:t>
            </w:r>
          </w:p>
        </w:tc>
        <w:tc>
          <w:tcPr>
            <w:tcW w:w="990" w:type="dxa"/>
          </w:tcPr>
          <w:p w14:paraId="18F8D494" w14:textId="77777777" w:rsidR="008E3D4C" w:rsidRPr="00541D88" w:rsidRDefault="008E3D4C" w:rsidP="0077239D">
            <w:pPr>
              <w:pStyle w:val="LFTNumberedList"/>
              <w:numPr>
                <w:ilvl w:val="0"/>
                <w:numId w:val="0"/>
              </w:numPr>
              <w:spacing w:after="0" w:line="240" w:lineRule="auto"/>
              <w:rPr>
                <w:color w:val="000000" w:themeColor="text1"/>
              </w:rPr>
            </w:pPr>
            <w:r w:rsidRPr="00541D88">
              <w:rPr>
                <w:color w:val="000000" w:themeColor="text1"/>
              </w:rPr>
              <w:t>17</w:t>
            </w:r>
          </w:p>
        </w:tc>
      </w:tr>
      <w:tr w:rsidR="008E3D4C" w:rsidRPr="00541D88" w14:paraId="580BFB34" w14:textId="77777777" w:rsidTr="008E3D4C">
        <w:tc>
          <w:tcPr>
            <w:tcW w:w="1885" w:type="dxa"/>
            <w:vMerge/>
          </w:tcPr>
          <w:p w14:paraId="218E5BBD" w14:textId="77777777" w:rsidR="008E3D4C" w:rsidRPr="00541D88" w:rsidRDefault="008E3D4C" w:rsidP="00182919"/>
        </w:tc>
        <w:tc>
          <w:tcPr>
            <w:tcW w:w="11705" w:type="dxa"/>
          </w:tcPr>
          <w:p w14:paraId="6D6227CA" w14:textId="77777777" w:rsidR="008E3D4C" w:rsidRPr="00541D88" w:rsidRDefault="008E3D4C" w:rsidP="0077239D">
            <w:pPr>
              <w:pStyle w:val="LFTNumberedList"/>
              <w:numPr>
                <w:ilvl w:val="0"/>
                <w:numId w:val="0"/>
              </w:numPr>
              <w:spacing w:after="0" w:line="240" w:lineRule="auto"/>
              <w:rPr>
                <w:color w:val="000000" w:themeColor="text1"/>
              </w:rPr>
            </w:pPr>
            <w:r w:rsidRPr="00541D88">
              <w:rPr>
                <w:color w:val="000000" w:themeColor="text1"/>
              </w:rPr>
              <w:t>The State Water Plan should contribute recommendations to the Sustainable CT Plan</w:t>
            </w:r>
          </w:p>
        </w:tc>
        <w:tc>
          <w:tcPr>
            <w:tcW w:w="990" w:type="dxa"/>
          </w:tcPr>
          <w:p w14:paraId="699D712F" w14:textId="77777777" w:rsidR="008E3D4C" w:rsidRPr="00541D88" w:rsidRDefault="008E3D4C" w:rsidP="0077239D">
            <w:pPr>
              <w:pStyle w:val="LFTNumberedList"/>
              <w:numPr>
                <w:ilvl w:val="0"/>
                <w:numId w:val="0"/>
              </w:numPr>
              <w:spacing w:after="0" w:line="240" w:lineRule="auto"/>
              <w:rPr>
                <w:color w:val="000000" w:themeColor="text1"/>
              </w:rPr>
            </w:pPr>
            <w:r w:rsidRPr="00541D88">
              <w:rPr>
                <w:color w:val="000000" w:themeColor="text1"/>
              </w:rPr>
              <w:t>17</w:t>
            </w:r>
          </w:p>
        </w:tc>
      </w:tr>
      <w:tr w:rsidR="008E3D4C" w:rsidRPr="00541D88" w14:paraId="2892467E" w14:textId="77777777" w:rsidTr="008E3D4C">
        <w:tc>
          <w:tcPr>
            <w:tcW w:w="1885" w:type="dxa"/>
            <w:vMerge/>
          </w:tcPr>
          <w:p w14:paraId="5EB0DFA4" w14:textId="77777777" w:rsidR="008E3D4C" w:rsidRPr="00541D88" w:rsidRDefault="008E3D4C" w:rsidP="00182919"/>
        </w:tc>
        <w:tc>
          <w:tcPr>
            <w:tcW w:w="11705" w:type="dxa"/>
          </w:tcPr>
          <w:p w14:paraId="42808A0B" w14:textId="77777777" w:rsidR="008E3D4C" w:rsidRPr="00541D88" w:rsidRDefault="008E3D4C" w:rsidP="0077239D">
            <w:pPr>
              <w:pStyle w:val="LFTNumberedList"/>
              <w:numPr>
                <w:ilvl w:val="0"/>
                <w:numId w:val="0"/>
              </w:numPr>
              <w:spacing w:after="0" w:line="240" w:lineRule="auto"/>
              <w:rPr>
                <w:color w:val="000000" w:themeColor="text1"/>
              </w:rPr>
            </w:pPr>
            <w:r w:rsidRPr="00541D88">
              <w:rPr>
                <w:color w:val="000000" w:themeColor="text1"/>
              </w:rPr>
              <w:t>Drought Plan recommendations should be included in the State Water Plan</w:t>
            </w:r>
          </w:p>
        </w:tc>
        <w:tc>
          <w:tcPr>
            <w:tcW w:w="990" w:type="dxa"/>
          </w:tcPr>
          <w:p w14:paraId="583C9E50" w14:textId="77777777" w:rsidR="008E3D4C" w:rsidRPr="00541D88" w:rsidRDefault="008E3D4C" w:rsidP="0077239D">
            <w:pPr>
              <w:pStyle w:val="LFTNumberedList"/>
              <w:numPr>
                <w:ilvl w:val="0"/>
                <w:numId w:val="0"/>
              </w:numPr>
              <w:spacing w:after="0" w:line="240" w:lineRule="auto"/>
              <w:rPr>
                <w:color w:val="000000" w:themeColor="text1"/>
              </w:rPr>
            </w:pPr>
            <w:r w:rsidRPr="00541D88">
              <w:rPr>
                <w:color w:val="000000" w:themeColor="text1"/>
              </w:rPr>
              <w:t>16</w:t>
            </w:r>
          </w:p>
        </w:tc>
      </w:tr>
      <w:tr w:rsidR="008E3D4C" w:rsidRPr="00541D88" w14:paraId="1F04A785" w14:textId="77777777" w:rsidTr="008E3D4C">
        <w:tc>
          <w:tcPr>
            <w:tcW w:w="1885" w:type="dxa"/>
            <w:vMerge/>
          </w:tcPr>
          <w:p w14:paraId="0EA72B0A" w14:textId="77777777" w:rsidR="008E3D4C" w:rsidRPr="00541D88" w:rsidRDefault="008E3D4C" w:rsidP="00182919"/>
        </w:tc>
        <w:tc>
          <w:tcPr>
            <w:tcW w:w="11705" w:type="dxa"/>
          </w:tcPr>
          <w:p w14:paraId="3E2ADB40" w14:textId="77777777" w:rsidR="008E3D4C" w:rsidRPr="00541D88" w:rsidRDefault="008E3D4C" w:rsidP="0077239D">
            <w:pPr>
              <w:pStyle w:val="LFTNumberedList"/>
              <w:numPr>
                <w:ilvl w:val="0"/>
                <w:numId w:val="0"/>
              </w:numPr>
              <w:spacing w:after="0" w:line="240" w:lineRule="auto"/>
              <w:rPr>
                <w:color w:val="000000" w:themeColor="text1"/>
              </w:rPr>
            </w:pPr>
            <w:r w:rsidRPr="00541D88">
              <w:rPr>
                <w:color w:val="000000" w:themeColor="text1"/>
              </w:rPr>
              <w:t>State Water Plan data and recommendations should be considered in updates to the DOT Strategic Long-Range Transportation Plan</w:t>
            </w:r>
          </w:p>
        </w:tc>
        <w:tc>
          <w:tcPr>
            <w:tcW w:w="990" w:type="dxa"/>
          </w:tcPr>
          <w:p w14:paraId="0D29FE12" w14:textId="77777777" w:rsidR="008E3D4C" w:rsidRPr="00541D88" w:rsidRDefault="008E3D4C" w:rsidP="0077239D">
            <w:pPr>
              <w:pStyle w:val="LFTNumberedList"/>
              <w:numPr>
                <w:ilvl w:val="0"/>
                <w:numId w:val="0"/>
              </w:numPr>
              <w:spacing w:after="0" w:line="240" w:lineRule="auto"/>
              <w:rPr>
                <w:color w:val="000000" w:themeColor="text1"/>
              </w:rPr>
            </w:pPr>
            <w:r w:rsidRPr="00541D88">
              <w:rPr>
                <w:color w:val="000000" w:themeColor="text1"/>
              </w:rPr>
              <w:t>17</w:t>
            </w:r>
          </w:p>
        </w:tc>
      </w:tr>
      <w:tr w:rsidR="008E3D4C" w:rsidRPr="00541D88" w14:paraId="2927DFD3" w14:textId="77777777" w:rsidTr="008E3D4C">
        <w:tc>
          <w:tcPr>
            <w:tcW w:w="1885" w:type="dxa"/>
            <w:vMerge/>
            <w:tcBorders>
              <w:bottom w:val="single" w:sz="24" w:space="0" w:color="auto"/>
            </w:tcBorders>
          </w:tcPr>
          <w:p w14:paraId="109B6EE3" w14:textId="77777777" w:rsidR="008E3D4C" w:rsidRPr="00541D88" w:rsidRDefault="008E3D4C" w:rsidP="00182919"/>
        </w:tc>
        <w:tc>
          <w:tcPr>
            <w:tcW w:w="11705" w:type="dxa"/>
            <w:tcBorders>
              <w:bottom w:val="single" w:sz="24" w:space="0" w:color="auto"/>
            </w:tcBorders>
          </w:tcPr>
          <w:p w14:paraId="35F9BE93" w14:textId="77777777" w:rsidR="008E3D4C" w:rsidRPr="00541D88" w:rsidRDefault="008E3D4C" w:rsidP="0077239D">
            <w:pPr>
              <w:pStyle w:val="LFTNumberedList"/>
              <w:numPr>
                <w:ilvl w:val="0"/>
                <w:numId w:val="0"/>
              </w:numPr>
              <w:spacing w:after="0" w:line="240" w:lineRule="auto"/>
              <w:rPr>
                <w:color w:val="000000" w:themeColor="text1"/>
              </w:rPr>
            </w:pPr>
            <w:r w:rsidRPr="00541D88">
              <w:rPr>
                <w:color w:val="000000" w:themeColor="text1"/>
              </w:rPr>
              <w:t>The WPC should have an advisory or review role in many of the plans listed above</w:t>
            </w:r>
          </w:p>
        </w:tc>
        <w:tc>
          <w:tcPr>
            <w:tcW w:w="990" w:type="dxa"/>
            <w:tcBorders>
              <w:bottom w:val="single" w:sz="24" w:space="0" w:color="auto"/>
            </w:tcBorders>
          </w:tcPr>
          <w:p w14:paraId="4910EB83" w14:textId="77777777" w:rsidR="008E3D4C" w:rsidRPr="00541D88" w:rsidRDefault="008E3D4C" w:rsidP="0077239D">
            <w:pPr>
              <w:pStyle w:val="LFTNumberedList"/>
              <w:numPr>
                <w:ilvl w:val="0"/>
                <w:numId w:val="0"/>
              </w:numPr>
              <w:spacing w:after="0" w:line="240" w:lineRule="auto"/>
              <w:rPr>
                <w:color w:val="000000" w:themeColor="text1"/>
              </w:rPr>
            </w:pPr>
            <w:r w:rsidRPr="00541D88">
              <w:rPr>
                <w:color w:val="000000" w:themeColor="text1"/>
              </w:rPr>
              <w:t>17</w:t>
            </w:r>
          </w:p>
        </w:tc>
      </w:tr>
      <w:tr w:rsidR="008E3D4C" w:rsidRPr="00541D88" w14:paraId="6B772FFE" w14:textId="77777777" w:rsidTr="008E3D4C">
        <w:tc>
          <w:tcPr>
            <w:tcW w:w="1885" w:type="dxa"/>
            <w:vMerge w:val="restart"/>
            <w:tcBorders>
              <w:top w:val="single" w:sz="24" w:space="0" w:color="auto"/>
            </w:tcBorders>
          </w:tcPr>
          <w:p w14:paraId="79C27651" w14:textId="77777777" w:rsidR="008E3D4C" w:rsidRPr="00541D88" w:rsidRDefault="008E3D4C" w:rsidP="00182919">
            <w:r w:rsidRPr="00541D88">
              <w:t>Monitoring for Plan Implementation</w:t>
            </w:r>
          </w:p>
          <w:p w14:paraId="34420B5F" w14:textId="77777777" w:rsidR="008E3D4C" w:rsidRPr="00541D88" w:rsidRDefault="008E3D4C" w:rsidP="00182919">
            <w:r w:rsidRPr="00541D88">
              <w:t>Sec 5.2.3.5</w:t>
            </w:r>
          </w:p>
        </w:tc>
        <w:tc>
          <w:tcPr>
            <w:tcW w:w="11705" w:type="dxa"/>
            <w:tcBorders>
              <w:top w:val="single" w:sz="24" w:space="0" w:color="auto"/>
            </w:tcBorders>
          </w:tcPr>
          <w:p w14:paraId="64BAFE6C" w14:textId="77777777" w:rsidR="008E3D4C" w:rsidRPr="00541D88" w:rsidRDefault="008E3D4C" w:rsidP="0009274F">
            <w:pPr>
              <w:pStyle w:val="LFTNumberedList"/>
              <w:numPr>
                <w:ilvl w:val="0"/>
                <w:numId w:val="0"/>
              </w:numPr>
              <w:spacing w:after="0" w:line="240" w:lineRule="auto"/>
              <w:rPr>
                <w:color w:val="000000" w:themeColor="text1"/>
              </w:rPr>
            </w:pPr>
            <w:r w:rsidRPr="00541D88">
              <w:rPr>
                <w:color w:val="000000" w:themeColor="text1"/>
              </w:rPr>
              <w:t>Develop a method of assessing future decisions in the context of the Plan, its goals/requirements, and its recommendations</w:t>
            </w:r>
          </w:p>
        </w:tc>
        <w:tc>
          <w:tcPr>
            <w:tcW w:w="990" w:type="dxa"/>
            <w:tcBorders>
              <w:top w:val="single" w:sz="24" w:space="0" w:color="auto"/>
            </w:tcBorders>
          </w:tcPr>
          <w:p w14:paraId="74BF56F0" w14:textId="77777777" w:rsidR="008E3D4C" w:rsidRPr="00541D88" w:rsidRDefault="008E3D4C" w:rsidP="0009274F">
            <w:pPr>
              <w:pStyle w:val="LFTNumberedList"/>
              <w:numPr>
                <w:ilvl w:val="0"/>
                <w:numId w:val="0"/>
              </w:numPr>
              <w:spacing w:after="0" w:line="240" w:lineRule="auto"/>
              <w:rPr>
                <w:color w:val="000000" w:themeColor="text1"/>
              </w:rPr>
            </w:pPr>
          </w:p>
        </w:tc>
      </w:tr>
      <w:tr w:rsidR="008E3D4C" w:rsidRPr="00541D88" w14:paraId="25F84904" w14:textId="77777777" w:rsidTr="008E3D4C">
        <w:tc>
          <w:tcPr>
            <w:tcW w:w="1885" w:type="dxa"/>
            <w:vMerge/>
          </w:tcPr>
          <w:p w14:paraId="56791863" w14:textId="77777777" w:rsidR="008E3D4C" w:rsidRPr="00541D88" w:rsidRDefault="008E3D4C" w:rsidP="00182919"/>
        </w:tc>
        <w:tc>
          <w:tcPr>
            <w:tcW w:w="11705" w:type="dxa"/>
          </w:tcPr>
          <w:p w14:paraId="7EA96434" w14:textId="77777777" w:rsidR="008E3D4C" w:rsidRPr="00541D88" w:rsidRDefault="008E3D4C" w:rsidP="0009274F">
            <w:pPr>
              <w:pStyle w:val="LFTNumberedList"/>
              <w:numPr>
                <w:ilvl w:val="0"/>
                <w:numId w:val="0"/>
              </w:numPr>
              <w:spacing w:after="0" w:line="240" w:lineRule="auto"/>
              <w:rPr>
                <w:color w:val="000000" w:themeColor="text1"/>
              </w:rPr>
            </w:pPr>
            <w:r w:rsidRPr="00541D88">
              <w:rPr>
                <w:color w:val="000000" w:themeColor="text1"/>
              </w:rPr>
              <w:t>Develop a method to monitor and report on the implementation of the Plan’s recommendations to ensure full compliance with the 17 requirements of the statute</w:t>
            </w:r>
          </w:p>
        </w:tc>
        <w:tc>
          <w:tcPr>
            <w:tcW w:w="990" w:type="dxa"/>
          </w:tcPr>
          <w:p w14:paraId="437621B7" w14:textId="77777777" w:rsidR="008E3D4C" w:rsidRPr="00541D88" w:rsidRDefault="008E3D4C" w:rsidP="0009274F">
            <w:pPr>
              <w:pStyle w:val="LFTNumberedList"/>
              <w:numPr>
                <w:ilvl w:val="0"/>
                <w:numId w:val="0"/>
              </w:numPr>
              <w:spacing w:after="0" w:line="240" w:lineRule="auto"/>
              <w:rPr>
                <w:color w:val="000000" w:themeColor="text1"/>
              </w:rPr>
            </w:pPr>
          </w:p>
        </w:tc>
      </w:tr>
      <w:tr w:rsidR="008E3D4C" w:rsidRPr="00541D88" w14:paraId="3E1932B0" w14:textId="77777777" w:rsidTr="008E3D4C">
        <w:tc>
          <w:tcPr>
            <w:tcW w:w="1885" w:type="dxa"/>
            <w:vMerge/>
          </w:tcPr>
          <w:p w14:paraId="4115E8A2" w14:textId="77777777" w:rsidR="008E3D4C" w:rsidRPr="00541D88" w:rsidRDefault="008E3D4C" w:rsidP="00182919"/>
        </w:tc>
        <w:tc>
          <w:tcPr>
            <w:tcW w:w="11705" w:type="dxa"/>
          </w:tcPr>
          <w:p w14:paraId="008A61F4" w14:textId="77777777" w:rsidR="008E3D4C" w:rsidRPr="00541D88" w:rsidRDefault="008E3D4C" w:rsidP="0009274F">
            <w:pPr>
              <w:pStyle w:val="LFTNumberedList"/>
              <w:numPr>
                <w:ilvl w:val="0"/>
                <w:numId w:val="0"/>
              </w:numPr>
              <w:spacing w:after="0" w:line="240" w:lineRule="auto"/>
              <w:rPr>
                <w:color w:val="000000" w:themeColor="text1"/>
              </w:rPr>
            </w:pPr>
            <w:r w:rsidRPr="00541D88">
              <w:rPr>
                <w:color w:val="000000" w:themeColor="text1"/>
              </w:rPr>
              <w:t xml:space="preserve">Update the Plan every 5 years and advise the state legislature at least two years in advance of planned updates </w:t>
            </w:r>
          </w:p>
        </w:tc>
        <w:tc>
          <w:tcPr>
            <w:tcW w:w="990" w:type="dxa"/>
          </w:tcPr>
          <w:p w14:paraId="57DC6B9C" w14:textId="77777777" w:rsidR="008E3D4C" w:rsidRPr="00541D88" w:rsidRDefault="008E3D4C" w:rsidP="0009274F">
            <w:pPr>
              <w:pStyle w:val="LFTNumberedList"/>
              <w:numPr>
                <w:ilvl w:val="0"/>
                <w:numId w:val="0"/>
              </w:numPr>
              <w:spacing w:after="0" w:line="240" w:lineRule="auto"/>
              <w:rPr>
                <w:color w:val="000000" w:themeColor="text1"/>
              </w:rPr>
            </w:pPr>
          </w:p>
        </w:tc>
      </w:tr>
      <w:tr w:rsidR="008E3D4C" w:rsidRPr="00541D88" w14:paraId="51AC72BA" w14:textId="77777777" w:rsidTr="008E3D4C">
        <w:tc>
          <w:tcPr>
            <w:tcW w:w="1885" w:type="dxa"/>
            <w:vMerge/>
          </w:tcPr>
          <w:p w14:paraId="67BA6845" w14:textId="77777777" w:rsidR="008E3D4C" w:rsidRPr="00541D88" w:rsidRDefault="008E3D4C" w:rsidP="00182919"/>
        </w:tc>
        <w:tc>
          <w:tcPr>
            <w:tcW w:w="11705" w:type="dxa"/>
          </w:tcPr>
          <w:p w14:paraId="753F1334" w14:textId="77777777" w:rsidR="008E3D4C" w:rsidRPr="00541D88" w:rsidRDefault="008E3D4C" w:rsidP="0009274F">
            <w:pPr>
              <w:pStyle w:val="LFTNumberedList"/>
              <w:numPr>
                <w:ilvl w:val="0"/>
                <w:numId w:val="0"/>
              </w:numPr>
              <w:spacing w:after="0" w:line="240" w:lineRule="auto"/>
              <w:rPr>
                <w:color w:val="000000" w:themeColor="text1"/>
              </w:rPr>
            </w:pPr>
            <w:r w:rsidRPr="00541D88">
              <w:rPr>
                <w:color w:val="000000" w:themeColor="text1"/>
              </w:rPr>
              <w:t>Explore the benefits and risks of various funding mechanisms as experienced by other states and make appropriate recommendations to the legislature</w:t>
            </w:r>
          </w:p>
        </w:tc>
        <w:tc>
          <w:tcPr>
            <w:tcW w:w="990" w:type="dxa"/>
          </w:tcPr>
          <w:p w14:paraId="0FD0A090" w14:textId="77777777" w:rsidR="008E3D4C" w:rsidRPr="00541D88" w:rsidRDefault="008E3D4C" w:rsidP="0009274F">
            <w:pPr>
              <w:pStyle w:val="LFTNumberedList"/>
              <w:numPr>
                <w:ilvl w:val="0"/>
                <w:numId w:val="0"/>
              </w:numPr>
              <w:spacing w:after="0" w:line="240" w:lineRule="auto"/>
              <w:rPr>
                <w:color w:val="000000" w:themeColor="text1"/>
              </w:rPr>
            </w:pPr>
          </w:p>
        </w:tc>
      </w:tr>
      <w:tr w:rsidR="008E3D4C" w:rsidRPr="00541D88" w14:paraId="41D2247C" w14:textId="77777777" w:rsidTr="008E3D4C">
        <w:tc>
          <w:tcPr>
            <w:tcW w:w="1885" w:type="dxa"/>
            <w:vMerge/>
          </w:tcPr>
          <w:p w14:paraId="5FBA2F2C" w14:textId="77777777" w:rsidR="008E3D4C" w:rsidRPr="00541D88" w:rsidRDefault="008E3D4C" w:rsidP="00182919"/>
        </w:tc>
        <w:tc>
          <w:tcPr>
            <w:tcW w:w="11705" w:type="dxa"/>
          </w:tcPr>
          <w:p w14:paraId="04B09084" w14:textId="77777777" w:rsidR="008E3D4C" w:rsidRPr="00541D88" w:rsidRDefault="008E3D4C" w:rsidP="0009274F">
            <w:pPr>
              <w:pStyle w:val="LFTNumberedList"/>
              <w:numPr>
                <w:ilvl w:val="0"/>
                <w:numId w:val="0"/>
              </w:numPr>
              <w:spacing w:after="0" w:line="240" w:lineRule="auto"/>
              <w:rPr>
                <w:color w:val="000000" w:themeColor="text1"/>
              </w:rPr>
            </w:pPr>
            <w:r w:rsidRPr="00541D88">
              <w:rPr>
                <w:color w:val="000000" w:themeColor="text1"/>
              </w:rPr>
              <w:t xml:space="preserve">Redefine the WPC’s responsibility/authority to oversee the implementation of the Plan, direct future periodic revisions, and secure funding for associated activities </w:t>
            </w:r>
          </w:p>
        </w:tc>
        <w:tc>
          <w:tcPr>
            <w:tcW w:w="990" w:type="dxa"/>
          </w:tcPr>
          <w:p w14:paraId="04A4D027" w14:textId="77777777" w:rsidR="008E3D4C" w:rsidRPr="00541D88" w:rsidRDefault="008E3D4C" w:rsidP="0009274F">
            <w:pPr>
              <w:pStyle w:val="LFTNumberedList"/>
              <w:numPr>
                <w:ilvl w:val="0"/>
                <w:numId w:val="0"/>
              </w:numPr>
              <w:spacing w:after="0" w:line="240" w:lineRule="auto"/>
              <w:rPr>
                <w:color w:val="000000" w:themeColor="text1"/>
              </w:rPr>
            </w:pPr>
          </w:p>
        </w:tc>
      </w:tr>
      <w:tr w:rsidR="008E3D4C" w:rsidRPr="00541D88" w14:paraId="333F88F3" w14:textId="77777777" w:rsidTr="008E3D4C">
        <w:tc>
          <w:tcPr>
            <w:tcW w:w="1885" w:type="dxa"/>
            <w:vMerge/>
          </w:tcPr>
          <w:p w14:paraId="35CE8B5B" w14:textId="77777777" w:rsidR="008E3D4C" w:rsidRPr="00541D88" w:rsidRDefault="008E3D4C" w:rsidP="00182919"/>
        </w:tc>
        <w:tc>
          <w:tcPr>
            <w:tcW w:w="11705" w:type="dxa"/>
          </w:tcPr>
          <w:p w14:paraId="4FC4E186" w14:textId="77777777" w:rsidR="008E3D4C" w:rsidRPr="00541D88" w:rsidRDefault="008E3D4C" w:rsidP="0009274F">
            <w:pPr>
              <w:pStyle w:val="LFTNumberedList"/>
              <w:numPr>
                <w:ilvl w:val="0"/>
                <w:numId w:val="0"/>
              </w:numPr>
              <w:spacing w:after="0" w:line="240" w:lineRule="auto"/>
              <w:rPr>
                <w:color w:val="000000" w:themeColor="text1"/>
              </w:rPr>
            </w:pPr>
            <w:r w:rsidRPr="00541D88">
              <w:rPr>
                <w:color w:val="000000" w:themeColor="text1"/>
              </w:rPr>
              <w:t>Establish or designate a standing advisory committee to assist the WPC with Plan implementation</w:t>
            </w:r>
          </w:p>
        </w:tc>
        <w:tc>
          <w:tcPr>
            <w:tcW w:w="990" w:type="dxa"/>
          </w:tcPr>
          <w:p w14:paraId="4F0CA5C0" w14:textId="77777777" w:rsidR="008E3D4C" w:rsidRPr="00541D88" w:rsidRDefault="008E3D4C" w:rsidP="0009274F">
            <w:pPr>
              <w:pStyle w:val="LFTNumberedList"/>
              <w:numPr>
                <w:ilvl w:val="0"/>
                <w:numId w:val="0"/>
              </w:numPr>
              <w:spacing w:after="0" w:line="240" w:lineRule="auto"/>
              <w:rPr>
                <w:color w:val="000000" w:themeColor="text1"/>
              </w:rPr>
            </w:pPr>
          </w:p>
        </w:tc>
      </w:tr>
      <w:tr w:rsidR="008E3D4C" w:rsidRPr="00541D88" w14:paraId="6CB04B56" w14:textId="77777777" w:rsidTr="008E3D4C">
        <w:tc>
          <w:tcPr>
            <w:tcW w:w="1885" w:type="dxa"/>
            <w:vMerge/>
          </w:tcPr>
          <w:p w14:paraId="27758FB8" w14:textId="77777777" w:rsidR="008E3D4C" w:rsidRPr="00541D88" w:rsidRDefault="008E3D4C" w:rsidP="00182919"/>
        </w:tc>
        <w:tc>
          <w:tcPr>
            <w:tcW w:w="11705" w:type="dxa"/>
          </w:tcPr>
          <w:p w14:paraId="64175D95" w14:textId="77777777" w:rsidR="008E3D4C" w:rsidRPr="00541D88" w:rsidRDefault="008E3D4C" w:rsidP="0009274F">
            <w:pPr>
              <w:pStyle w:val="LFTNumberedList"/>
              <w:numPr>
                <w:ilvl w:val="0"/>
                <w:numId w:val="0"/>
              </w:numPr>
              <w:spacing w:after="0" w:line="240" w:lineRule="auto"/>
              <w:rPr>
                <w:color w:val="000000" w:themeColor="text1"/>
              </w:rPr>
            </w:pPr>
            <w:r w:rsidRPr="00541D88">
              <w:rPr>
                <w:color w:val="000000" w:themeColor="text1"/>
              </w:rPr>
              <w:t>Review, assess and as necessary, redefine the role of the WPCAG</w:t>
            </w:r>
          </w:p>
        </w:tc>
        <w:tc>
          <w:tcPr>
            <w:tcW w:w="990" w:type="dxa"/>
          </w:tcPr>
          <w:p w14:paraId="6F6E11DD" w14:textId="77777777" w:rsidR="008E3D4C" w:rsidRPr="00541D88" w:rsidRDefault="008E3D4C" w:rsidP="0009274F">
            <w:pPr>
              <w:pStyle w:val="LFTNumberedList"/>
              <w:numPr>
                <w:ilvl w:val="0"/>
                <w:numId w:val="0"/>
              </w:numPr>
              <w:spacing w:after="0" w:line="240" w:lineRule="auto"/>
              <w:rPr>
                <w:color w:val="000000" w:themeColor="text1"/>
              </w:rPr>
            </w:pPr>
          </w:p>
        </w:tc>
      </w:tr>
      <w:tr w:rsidR="008E3D4C" w:rsidRPr="00541D88" w14:paraId="1512461B" w14:textId="77777777" w:rsidTr="008E3D4C">
        <w:tc>
          <w:tcPr>
            <w:tcW w:w="1885" w:type="dxa"/>
            <w:vMerge/>
            <w:tcBorders>
              <w:bottom w:val="single" w:sz="24" w:space="0" w:color="auto"/>
            </w:tcBorders>
          </w:tcPr>
          <w:p w14:paraId="42470C6A" w14:textId="77777777" w:rsidR="008E3D4C" w:rsidRPr="00541D88" w:rsidRDefault="008E3D4C" w:rsidP="00182919"/>
        </w:tc>
        <w:tc>
          <w:tcPr>
            <w:tcW w:w="11705" w:type="dxa"/>
            <w:tcBorders>
              <w:bottom w:val="single" w:sz="24" w:space="0" w:color="auto"/>
            </w:tcBorders>
          </w:tcPr>
          <w:p w14:paraId="3AB4272F" w14:textId="77777777" w:rsidR="008E3D4C" w:rsidRPr="00541D88" w:rsidRDefault="008E3D4C" w:rsidP="0009274F">
            <w:pPr>
              <w:pStyle w:val="LFTNumberedList"/>
              <w:numPr>
                <w:ilvl w:val="0"/>
                <w:numId w:val="0"/>
              </w:numPr>
              <w:spacing w:after="0" w:line="240" w:lineRule="auto"/>
              <w:rPr>
                <w:color w:val="000000" w:themeColor="text1"/>
              </w:rPr>
            </w:pPr>
            <w:r w:rsidRPr="00541D88">
              <w:rPr>
                <w:color w:val="000000" w:themeColor="text1"/>
              </w:rPr>
              <w:t>Clearly define specific roles for each of the four WPC branches during implementation phases of the Plan, as well as future revisions</w:t>
            </w:r>
          </w:p>
        </w:tc>
        <w:tc>
          <w:tcPr>
            <w:tcW w:w="990" w:type="dxa"/>
            <w:tcBorders>
              <w:bottom w:val="single" w:sz="24" w:space="0" w:color="auto"/>
            </w:tcBorders>
          </w:tcPr>
          <w:p w14:paraId="2C500666" w14:textId="77777777" w:rsidR="008E3D4C" w:rsidRPr="00541D88" w:rsidRDefault="008E3D4C" w:rsidP="0009274F">
            <w:pPr>
              <w:pStyle w:val="LFTNumberedList"/>
              <w:numPr>
                <w:ilvl w:val="0"/>
                <w:numId w:val="0"/>
              </w:numPr>
              <w:spacing w:after="0" w:line="240" w:lineRule="auto"/>
              <w:rPr>
                <w:color w:val="000000" w:themeColor="text1"/>
              </w:rPr>
            </w:pPr>
          </w:p>
        </w:tc>
      </w:tr>
      <w:tr w:rsidR="008E3D4C" w:rsidRPr="00541D88" w14:paraId="281FCC60" w14:textId="77777777" w:rsidTr="008E3D4C">
        <w:tc>
          <w:tcPr>
            <w:tcW w:w="1885" w:type="dxa"/>
            <w:vMerge w:val="restart"/>
            <w:tcBorders>
              <w:top w:val="single" w:sz="24" w:space="0" w:color="auto"/>
            </w:tcBorders>
          </w:tcPr>
          <w:p w14:paraId="7918457C" w14:textId="77777777" w:rsidR="008E3D4C" w:rsidRPr="00541D88" w:rsidRDefault="008E3D4C" w:rsidP="00182919">
            <w:r w:rsidRPr="00541D88">
              <w:t>Agricultural Practices</w:t>
            </w:r>
          </w:p>
          <w:p w14:paraId="332E916C" w14:textId="77777777" w:rsidR="008E3D4C" w:rsidRPr="00541D88" w:rsidRDefault="008E3D4C" w:rsidP="00182919">
            <w:r w:rsidRPr="00541D88">
              <w:t>Sec 5.2.3.6</w:t>
            </w:r>
          </w:p>
        </w:tc>
        <w:tc>
          <w:tcPr>
            <w:tcW w:w="11705" w:type="dxa"/>
            <w:tcBorders>
              <w:top w:val="single" w:sz="24" w:space="0" w:color="auto"/>
            </w:tcBorders>
          </w:tcPr>
          <w:p w14:paraId="1C8D9AF4" w14:textId="77777777" w:rsidR="008E3D4C" w:rsidRPr="00541D88" w:rsidRDefault="008E3D4C" w:rsidP="0009274F">
            <w:pPr>
              <w:pStyle w:val="LFTNumberedList"/>
              <w:numPr>
                <w:ilvl w:val="0"/>
                <w:numId w:val="0"/>
              </w:numPr>
              <w:spacing w:after="0" w:line="240" w:lineRule="auto"/>
              <w:rPr>
                <w:color w:val="000000" w:themeColor="text1"/>
              </w:rPr>
            </w:pPr>
            <w:r w:rsidRPr="00541D88">
              <w:rPr>
                <w:color w:val="000000" w:themeColor="text1"/>
              </w:rPr>
              <w:t>Evaluate the impacts to water quality associated with proposed water management solutions</w:t>
            </w:r>
          </w:p>
        </w:tc>
        <w:tc>
          <w:tcPr>
            <w:tcW w:w="990" w:type="dxa"/>
            <w:tcBorders>
              <w:top w:val="single" w:sz="24" w:space="0" w:color="auto"/>
            </w:tcBorders>
          </w:tcPr>
          <w:p w14:paraId="7F7E3763" w14:textId="77777777" w:rsidR="008E3D4C" w:rsidRPr="00541D88" w:rsidRDefault="008E3D4C" w:rsidP="0009274F">
            <w:pPr>
              <w:pStyle w:val="LFTNumberedList"/>
              <w:numPr>
                <w:ilvl w:val="0"/>
                <w:numId w:val="0"/>
              </w:numPr>
              <w:spacing w:after="0" w:line="240" w:lineRule="auto"/>
              <w:rPr>
                <w:color w:val="000000" w:themeColor="text1"/>
              </w:rPr>
            </w:pPr>
            <w:r w:rsidRPr="00541D88">
              <w:rPr>
                <w:color w:val="000000" w:themeColor="text1"/>
              </w:rPr>
              <w:t>6</w:t>
            </w:r>
          </w:p>
        </w:tc>
      </w:tr>
      <w:tr w:rsidR="008E3D4C" w:rsidRPr="00541D88" w14:paraId="4D6CD864" w14:textId="77777777" w:rsidTr="008E3D4C">
        <w:tc>
          <w:tcPr>
            <w:tcW w:w="1885" w:type="dxa"/>
            <w:vMerge/>
          </w:tcPr>
          <w:p w14:paraId="66F038A5" w14:textId="77777777" w:rsidR="008E3D4C" w:rsidRPr="00541D88" w:rsidRDefault="008E3D4C" w:rsidP="00182919"/>
        </w:tc>
        <w:tc>
          <w:tcPr>
            <w:tcW w:w="11705" w:type="dxa"/>
          </w:tcPr>
          <w:p w14:paraId="28B9ED81" w14:textId="77777777" w:rsidR="008E3D4C" w:rsidRPr="00541D88" w:rsidRDefault="008E3D4C" w:rsidP="0009274F">
            <w:pPr>
              <w:pStyle w:val="LFTNumberedList"/>
              <w:numPr>
                <w:ilvl w:val="0"/>
                <w:numId w:val="0"/>
              </w:numPr>
              <w:spacing w:after="0" w:line="240" w:lineRule="auto"/>
              <w:rPr>
                <w:color w:val="000000" w:themeColor="text1"/>
              </w:rPr>
            </w:pPr>
            <w:r w:rsidRPr="00541D88">
              <w:rPr>
                <w:color w:val="000000" w:themeColor="text1"/>
              </w:rPr>
              <w:t>Quantify water use by various agriculture activities to determine the current demand and use of water by differing crops, livestock, nurseries, etc.</w:t>
            </w:r>
          </w:p>
        </w:tc>
        <w:tc>
          <w:tcPr>
            <w:tcW w:w="990" w:type="dxa"/>
          </w:tcPr>
          <w:p w14:paraId="7FD9465A" w14:textId="77777777" w:rsidR="008E3D4C" w:rsidRPr="00541D88" w:rsidRDefault="008E3D4C" w:rsidP="0009274F">
            <w:pPr>
              <w:pStyle w:val="LFTNumberedList"/>
              <w:numPr>
                <w:ilvl w:val="0"/>
                <w:numId w:val="0"/>
              </w:numPr>
              <w:spacing w:after="0" w:line="240" w:lineRule="auto"/>
              <w:rPr>
                <w:color w:val="000000" w:themeColor="text1"/>
              </w:rPr>
            </w:pPr>
            <w:r w:rsidRPr="00541D88">
              <w:rPr>
                <w:color w:val="000000" w:themeColor="text1"/>
              </w:rPr>
              <w:t>6</w:t>
            </w:r>
          </w:p>
        </w:tc>
      </w:tr>
      <w:tr w:rsidR="008E3D4C" w:rsidRPr="00541D88" w14:paraId="2352D255" w14:textId="77777777" w:rsidTr="008E3D4C">
        <w:tc>
          <w:tcPr>
            <w:tcW w:w="1885" w:type="dxa"/>
            <w:vMerge/>
          </w:tcPr>
          <w:p w14:paraId="63B64B2B" w14:textId="77777777" w:rsidR="008E3D4C" w:rsidRPr="00541D88" w:rsidRDefault="008E3D4C" w:rsidP="00182919"/>
        </w:tc>
        <w:tc>
          <w:tcPr>
            <w:tcW w:w="11705" w:type="dxa"/>
          </w:tcPr>
          <w:p w14:paraId="636E9E77" w14:textId="77777777" w:rsidR="008E3D4C" w:rsidRPr="00541D88" w:rsidRDefault="008E3D4C" w:rsidP="0009274F">
            <w:pPr>
              <w:pStyle w:val="LFTNumberedList"/>
              <w:numPr>
                <w:ilvl w:val="0"/>
                <w:numId w:val="0"/>
              </w:numPr>
              <w:spacing w:after="0" w:line="240" w:lineRule="auto"/>
              <w:rPr>
                <w:color w:val="000000" w:themeColor="text1"/>
              </w:rPr>
            </w:pPr>
            <w:r w:rsidRPr="00541D88">
              <w:rPr>
                <w:color w:val="000000" w:themeColor="text1"/>
              </w:rPr>
              <w:t>Promote water policies that encourage and reward innovations that produce the most “crop per drop”</w:t>
            </w:r>
          </w:p>
        </w:tc>
        <w:tc>
          <w:tcPr>
            <w:tcW w:w="990" w:type="dxa"/>
          </w:tcPr>
          <w:p w14:paraId="25C22003" w14:textId="77777777" w:rsidR="008E3D4C" w:rsidRPr="00541D88" w:rsidRDefault="008E3D4C" w:rsidP="0009274F">
            <w:pPr>
              <w:pStyle w:val="LFTNumberedList"/>
              <w:numPr>
                <w:ilvl w:val="0"/>
                <w:numId w:val="0"/>
              </w:numPr>
              <w:spacing w:after="0" w:line="240" w:lineRule="auto"/>
              <w:rPr>
                <w:color w:val="000000" w:themeColor="text1"/>
              </w:rPr>
            </w:pPr>
            <w:r w:rsidRPr="00541D88">
              <w:rPr>
                <w:color w:val="000000" w:themeColor="text1"/>
              </w:rPr>
              <w:t>6</w:t>
            </w:r>
          </w:p>
        </w:tc>
      </w:tr>
      <w:tr w:rsidR="008E3D4C" w:rsidRPr="00541D88" w14:paraId="0810D703" w14:textId="77777777" w:rsidTr="008E3D4C">
        <w:tc>
          <w:tcPr>
            <w:tcW w:w="1885" w:type="dxa"/>
            <w:vMerge/>
            <w:tcBorders>
              <w:bottom w:val="single" w:sz="24" w:space="0" w:color="auto"/>
            </w:tcBorders>
          </w:tcPr>
          <w:p w14:paraId="3B5BC60B" w14:textId="77777777" w:rsidR="008E3D4C" w:rsidRPr="00541D88" w:rsidRDefault="008E3D4C" w:rsidP="00182919"/>
        </w:tc>
        <w:tc>
          <w:tcPr>
            <w:tcW w:w="11705" w:type="dxa"/>
            <w:tcBorders>
              <w:bottom w:val="single" w:sz="24" w:space="0" w:color="auto"/>
            </w:tcBorders>
          </w:tcPr>
          <w:p w14:paraId="4AC9728E" w14:textId="77777777" w:rsidR="008E3D4C" w:rsidRPr="00541D88" w:rsidRDefault="008E3D4C" w:rsidP="0009274F">
            <w:pPr>
              <w:pStyle w:val="LFTNumberedList"/>
              <w:numPr>
                <w:ilvl w:val="0"/>
                <w:numId w:val="0"/>
              </w:numPr>
              <w:spacing w:after="0" w:line="240" w:lineRule="auto"/>
              <w:rPr>
                <w:color w:val="000000" w:themeColor="text1"/>
              </w:rPr>
            </w:pPr>
            <w:r w:rsidRPr="00541D88">
              <w:rPr>
                <w:color w:val="000000" w:themeColor="text1"/>
              </w:rPr>
              <w:t>Identify innovative solutions through partnerships</w:t>
            </w:r>
          </w:p>
        </w:tc>
        <w:tc>
          <w:tcPr>
            <w:tcW w:w="990" w:type="dxa"/>
            <w:tcBorders>
              <w:bottom w:val="single" w:sz="24" w:space="0" w:color="auto"/>
            </w:tcBorders>
          </w:tcPr>
          <w:p w14:paraId="2D3C9445" w14:textId="77777777" w:rsidR="008E3D4C" w:rsidRPr="00541D88" w:rsidRDefault="008E3D4C" w:rsidP="0009274F">
            <w:pPr>
              <w:pStyle w:val="LFTNumberedList"/>
              <w:numPr>
                <w:ilvl w:val="0"/>
                <w:numId w:val="0"/>
              </w:numPr>
              <w:spacing w:after="0" w:line="240" w:lineRule="auto"/>
              <w:rPr>
                <w:color w:val="000000" w:themeColor="text1"/>
              </w:rPr>
            </w:pPr>
            <w:r w:rsidRPr="00541D88">
              <w:rPr>
                <w:color w:val="000000" w:themeColor="text1"/>
              </w:rPr>
              <w:t>6</w:t>
            </w:r>
          </w:p>
        </w:tc>
      </w:tr>
      <w:tr w:rsidR="008E3D4C" w:rsidRPr="00541D88" w14:paraId="4F36C81E" w14:textId="77777777" w:rsidTr="008E3D4C">
        <w:tc>
          <w:tcPr>
            <w:tcW w:w="1885" w:type="dxa"/>
            <w:vMerge w:val="restart"/>
            <w:tcBorders>
              <w:top w:val="single" w:sz="24" w:space="0" w:color="auto"/>
            </w:tcBorders>
          </w:tcPr>
          <w:p w14:paraId="09154D8F" w14:textId="77777777" w:rsidR="008E3D4C" w:rsidRPr="00541D88" w:rsidRDefault="008E3D4C" w:rsidP="00182919">
            <w:r w:rsidRPr="00541D88">
              <w:t xml:space="preserve">Obsolete Registered Water Diversions </w:t>
            </w:r>
          </w:p>
          <w:p w14:paraId="114D14A9" w14:textId="77777777" w:rsidR="008E3D4C" w:rsidRPr="00541D88" w:rsidRDefault="008E3D4C" w:rsidP="00182919">
            <w:r w:rsidRPr="00541D88">
              <w:t>Sec 5.2.3.7</w:t>
            </w:r>
          </w:p>
        </w:tc>
        <w:tc>
          <w:tcPr>
            <w:tcW w:w="11705" w:type="dxa"/>
            <w:tcBorders>
              <w:top w:val="single" w:sz="24" w:space="0" w:color="auto"/>
              <w:bottom w:val="single" w:sz="8" w:space="0" w:color="auto"/>
            </w:tcBorders>
          </w:tcPr>
          <w:p w14:paraId="551E433A" w14:textId="77777777" w:rsidR="008E3D4C" w:rsidRPr="00541D88" w:rsidRDefault="008E3D4C" w:rsidP="0009274F">
            <w:pPr>
              <w:pStyle w:val="LFTNumberedList"/>
              <w:numPr>
                <w:ilvl w:val="0"/>
                <w:numId w:val="0"/>
              </w:numPr>
              <w:spacing w:after="0" w:line="240" w:lineRule="auto"/>
            </w:pPr>
            <w:r w:rsidRPr="00541D88">
              <w:t>Identify whether a diversion registration quantity is obsolete in whole, and if so, removing it from the record</w:t>
            </w:r>
          </w:p>
        </w:tc>
        <w:tc>
          <w:tcPr>
            <w:tcW w:w="990" w:type="dxa"/>
            <w:tcBorders>
              <w:top w:val="single" w:sz="24" w:space="0" w:color="auto"/>
              <w:bottom w:val="single" w:sz="8" w:space="0" w:color="auto"/>
            </w:tcBorders>
          </w:tcPr>
          <w:p w14:paraId="0505EBE1" w14:textId="77777777" w:rsidR="008E3D4C" w:rsidRPr="00541D88" w:rsidRDefault="008E3D4C" w:rsidP="0009274F">
            <w:pPr>
              <w:pStyle w:val="LFTNumberedList"/>
              <w:numPr>
                <w:ilvl w:val="0"/>
                <w:numId w:val="0"/>
              </w:numPr>
              <w:spacing w:after="0" w:line="240" w:lineRule="auto"/>
            </w:pPr>
            <w:r w:rsidRPr="00541D88">
              <w:t>18</w:t>
            </w:r>
          </w:p>
        </w:tc>
      </w:tr>
      <w:tr w:rsidR="008E3D4C" w:rsidRPr="00541D88" w14:paraId="2833F845" w14:textId="77777777" w:rsidTr="008E3D4C">
        <w:tc>
          <w:tcPr>
            <w:tcW w:w="1885" w:type="dxa"/>
            <w:vMerge/>
          </w:tcPr>
          <w:p w14:paraId="03A7F547" w14:textId="77777777" w:rsidR="008E3D4C" w:rsidRPr="00541D88" w:rsidRDefault="008E3D4C" w:rsidP="00182919"/>
        </w:tc>
        <w:tc>
          <w:tcPr>
            <w:tcW w:w="11705" w:type="dxa"/>
            <w:tcBorders>
              <w:top w:val="single" w:sz="8" w:space="0" w:color="auto"/>
              <w:bottom w:val="single" w:sz="8" w:space="0" w:color="auto"/>
              <w:right w:val="single" w:sz="8" w:space="0" w:color="auto"/>
            </w:tcBorders>
          </w:tcPr>
          <w:p w14:paraId="5D79581E" w14:textId="77777777" w:rsidR="008E3D4C" w:rsidRPr="00541D88" w:rsidRDefault="008E3D4C" w:rsidP="0009274F">
            <w:pPr>
              <w:pStyle w:val="LFTNumberedList"/>
              <w:numPr>
                <w:ilvl w:val="0"/>
                <w:numId w:val="0"/>
              </w:numPr>
              <w:spacing w:after="0" w:line="240" w:lineRule="auto"/>
            </w:pPr>
            <w:r w:rsidRPr="00541D88">
              <w:t>Consider a means of identifying whether the quantity associated with a diversion registration is obsolete in whole or in part.</w:t>
            </w:r>
          </w:p>
        </w:tc>
        <w:tc>
          <w:tcPr>
            <w:tcW w:w="990" w:type="dxa"/>
            <w:tcBorders>
              <w:top w:val="single" w:sz="8" w:space="0" w:color="auto"/>
              <w:left w:val="single" w:sz="8" w:space="0" w:color="auto"/>
              <w:bottom w:val="single" w:sz="8" w:space="0" w:color="auto"/>
              <w:right w:val="single" w:sz="8" w:space="0" w:color="auto"/>
            </w:tcBorders>
          </w:tcPr>
          <w:p w14:paraId="13366100" w14:textId="77777777" w:rsidR="008E3D4C" w:rsidRPr="00541D88" w:rsidRDefault="008E3D4C" w:rsidP="0009274F">
            <w:pPr>
              <w:pStyle w:val="LFTNumberedList"/>
              <w:numPr>
                <w:ilvl w:val="0"/>
                <w:numId w:val="0"/>
              </w:numPr>
              <w:spacing w:after="0" w:line="240" w:lineRule="auto"/>
              <w:rPr>
                <w:color w:val="FF0000"/>
              </w:rPr>
            </w:pPr>
          </w:p>
        </w:tc>
      </w:tr>
      <w:tr w:rsidR="008E3D4C" w:rsidRPr="00541D88" w14:paraId="4617168C" w14:textId="77777777" w:rsidTr="008E3D4C">
        <w:tc>
          <w:tcPr>
            <w:tcW w:w="1885" w:type="dxa"/>
            <w:vMerge/>
            <w:tcBorders>
              <w:bottom w:val="single" w:sz="24" w:space="0" w:color="auto"/>
            </w:tcBorders>
          </w:tcPr>
          <w:p w14:paraId="6CC83C8A" w14:textId="77777777" w:rsidR="008E3D4C" w:rsidRPr="00541D88" w:rsidRDefault="008E3D4C" w:rsidP="00182919"/>
        </w:tc>
        <w:tc>
          <w:tcPr>
            <w:tcW w:w="11705" w:type="dxa"/>
            <w:tcBorders>
              <w:top w:val="single" w:sz="8" w:space="0" w:color="auto"/>
              <w:bottom w:val="single" w:sz="24" w:space="0" w:color="auto"/>
              <w:right w:val="single" w:sz="8" w:space="0" w:color="auto"/>
            </w:tcBorders>
          </w:tcPr>
          <w:p w14:paraId="58C7734A" w14:textId="77777777" w:rsidR="008E3D4C" w:rsidRPr="00541D88" w:rsidRDefault="008E3D4C" w:rsidP="0009274F">
            <w:pPr>
              <w:pStyle w:val="LFTNumberedList"/>
              <w:numPr>
                <w:ilvl w:val="0"/>
                <w:numId w:val="0"/>
              </w:numPr>
              <w:spacing w:after="0" w:line="240" w:lineRule="auto"/>
            </w:pPr>
            <w:r w:rsidRPr="00541D88">
              <w:t>It is recommended that the upper limit on expected water use be based on future demand projections and not include unused diversions beyond those.</w:t>
            </w:r>
          </w:p>
        </w:tc>
        <w:tc>
          <w:tcPr>
            <w:tcW w:w="990" w:type="dxa"/>
            <w:tcBorders>
              <w:top w:val="single" w:sz="8" w:space="0" w:color="auto"/>
              <w:left w:val="single" w:sz="8" w:space="0" w:color="auto"/>
              <w:bottom w:val="single" w:sz="24" w:space="0" w:color="auto"/>
              <w:right w:val="single" w:sz="8" w:space="0" w:color="auto"/>
            </w:tcBorders>
          </w:tcPr>
          <w:p w14:paraId="769ED325" w14:textId="77777777" w:rsidR="008E3D4C" w:rsidRPr="00541D88" w:rsidRDefault="008E3D4C" w:rsidP="0009274F">
            <w:pPr>
              <w:pStyle w:val="LFTNumberedList"/>
              <w:numPr>
                <w:ilvl w:val="0"/>
                <w:numId w:val="0"/>
              </w:numPr>
              <w:spacing w:after="0" w:line="240" w:lineRule="auto"/>
              <w:rPr>
                <w:color w:val="FF0000"/>
              </w:rPr>
            </w:pPr>
          </w:p>
        </w:tc>
      </w:tr>
      <w:tr w:rsidR="008E3D4C" w:rsidRPr="00541D88" w14:paraId="69F0B591" w14:textId="77777777" w:rsidTr="008E3D4C">
        <w:tc>
          <w:tcPr>
            <w:tcW w:w="1885" w:type="dxa"/>
            <w:vMerge w:val="restart"/>
            <w:tcBorders>
              <w:top w:val="single" w:sz="24" w:space="0" w:color="auto"/>
            </w:tcBorders>
          </w:tcPr>
          <w:p w14:paraId="7EC8C61B" w14:textId="77777777" w:rsidR="008E3D4C" w:rsidRPr="00541D88" w:rsidRDefault="008E3D4C" w:rsidP="00182919">
            <w:r w:rsidRPr="00541D88">
              <w:t xml:space="preserve">Outreach, Education, and Public Engagement </w:t>
            </w:r>
          </w:p>
          <w:p w14:paraId="7765046C" w14:textId="77777777" w:rsidR="008E3D4C" w:rsidRPr="00541D88" w:rsidRDefault="008E3D4C" w:rsidP="00182919">
            <w:r w:rsidRPr="00541D88">
              <w:t xml:space="preserve">Sec 5.2.3.9 </w:t>
            </w:r>
          </w:p>
        </w:tc>
        <w:tc>
          <w:tcPr>
            <w:tcW w:w="11705" w:type="dxa"/>
            <w:tcBorders>
              <w:top w:val="single" w:sz="24" w:space="0" w:color="auto"/>
            </w:tcBorders>
          </w:tcPr>
          <w:p w14:paraId="7967A4EF" w14:textId="77777777" w:rsidR="008E3D4C" w:rsidRPr="00541D88" w:rsidRDefault="008E3D4C" w:rsidP="0009274F">
            <w:pPr>
              <w:pStyle w:val="LFTNumberedList"/>
              <w:numPr>
                <w:ilvl w:val="0"/>
                <w:numId w:val="0"/>
              </w:numPr>
              <w:spacing w:after="0" w:line="240" w:lineRule="auto"/>
            </w:pPr>
            <w:r w:rsidRPr="00541D88">
              <w:t>Create a new outreach, education, and public engagement framework that align with CT Water Plan goals</w:t>
            </w:r>
          </w:p>
        </w:tc>
        <w:tc>
          <w:tcPr>
            <w:tcW w:w="990" w:type="dxa"/>
            <w:tcBorders>
              <w:top w:val="single" w:sz="24" w:space="0" w:color="auto"/>
            </w:tcBorders>
          </w:tcPr>
          <w:p w14:paraId="182F4EDA" w14:textId="77777777" w:rsidR="008E3D4C" w:rsidRPr="00541D88" w:rsidRDefault="008E3D4C" w:rsidP="0009274F">
            <w:pPr>
              <w:pStyle w:val="LFTNumberedList"/>
              <w:numPr>
                <w:ilvl w:val="0"/>
                <w:numId w:val="0"/>
              </w:numPr>
              <w:spacing w:after="0" w:line="240" w:lineRule="auto"/>
            </w:pPr>
            <w:r w:rsidRPr="00541D88">
              <w:t>14</w:t>
            </w:r>
          </w:p>
        </w:tc>
      </w:tr>
      <w:tr w:rsidR="008E3D4C" w:rsidRPr="00541D88" w14:paraId="51931B8C" w14:textId="77777777" w:rsidTr="008E3D4C">
        <w:tc>
          <w:tcPr>
            <w:tcW w:w="1885" w:type="dxa"/>
            <w:vMerge/>
            <w:tcBorders>
              <w:bottom w:val="single" w:sz="24" w:space="0" w:color="auto"/>
            </w:tcBorders>
          </w:tcPr>
          <w:p w14:paraId="52727A9A" w14:textId="77777777" w:rsidR="008E3D4C" w:rsidRPr="00541D88" w:rsidRDefault="008E3D4C" w:rsidP="00182919"/>
        </w:tc>
        <w:tc>
          <w:tcPr>
            <w:tcW w:w="11705" w:type="dxa"/>
            <w:tcBorders>
              <w:bottom w:val="single" w:sz="24" w:space="0" w:color="auto"/>
            </w:tcBorders>
          </w:tcPr>
          <w:p w14:paraId="0CD65A9D" w14:textId="77777777" w:rsidR="008E3D4C" w:rsidRPr="00541D88" w:rsidRDefault="008E3D4C" w:rsidP="0009274F">
            <w:pPr>
              <w:pStyle w:val="LFTNumberedList"/>
              <w:numPr>
                <w:ilvl w:val="0"/>
                <w:numId w:val="0"/>
              </w:numPr>
              <w:spacing w:after="0" w:line="240" w:lineRule="auto"/>
            </w:pPr>
            <w:r w:rsidRPr="00541D88">
              <w:t>Create a data-based water education plan to reach key constituencies that may not be active in the Plan development process</w:t>
            </w:r>
          </w:p>
        </w:tc>
        <w:tc>
          <w:tcPr>
            <w:tcW w:w="990" w:type="dxa"/>
            <w:tcBorders>
              <w:bottom w:val="single" w:sz="24" w:space="0" w:color="auto"/>
            </w:tcBorders>
          </w:tcPr>
          <w:p w14:paraId="165EE565" w14:textId="77777777" w:rsidR="008E3D4C" w:rsidRPr="00541D88" w:rsidRDefault="008E3D4C" w:rsidP="0009274F">
            <w:pPr>
              <w:pStyle w:val="LFTNumberedList"/>
              <w:numPr>
                <w:ilvl w:val="0"/>
                <w:numId w:val="0"/>
              </w:numPr>
              <w:spacing w:after="0" w:line="240" w:lineRule="auto"/>
            </w:pPr>
            <w:r w:rsidRPr="00541D88">
              <w:t>14</w:t>
            </w:r>
          </w:p>
        </w:tc>
      </w:tr>
      <w:tr w:rsidR="008E3D4C" w:rsidRPr="00541D88" w14:paraId="129E425E" w14:textId="77777777" w:rsidTr="008E3D4C">
        <w:tc>
          <w:tcPr>
            <w:tcW w:w="1885" w:type="dxa"/>
            <w:vMerge w:val="restart"/>
            <w:tcBorders>
              <w:top w:val="single" w:sz="24" w:space="0" w:color="auto"/>
            </w:tcBorders>
          </w:tcPr>
          <w:p w14:paraId="1394AB1F" w14:textId="77777777" w:rsidR="008E3D4C" w:rsidRPr="00541D88" w:rsidRDefault="008E3D4C" w:rsidP="00182919">
            <w:r w:rsidRPr="00541D88">
              <w:t>Regionalization</w:t>
            </w:r>
          </w:p>
          <w:p w14:paraId="49756EE5" w14:textId="77777777" w:rsidR="008E3D4C" w:rsidRPr="00541D88" w:rsidRDefault="008E3D4C" w:rsidP="00182919">
            <w:r w:rsidRPr="00541D88">
              <w:t>Sec 5.2.3.10</w:t>
            </w:r>
          </w:p>
        </w:tc>
        <w:tc>
          <w:tcPr>
            <w:tcW w:w="11705" w:type="dxa"/>
            <w:tcBorders>
              <w:top w:val="single" w:sz="24" w:space="0" w:color="auto"/>
            </w:tcBorders>
          </w:tcPr>
          <w:p w14:paraId="392C2E98" w14:textId="77777777" w:rsidR="008E3D4C" w:rsidRPr="00541D88" w:rsidRDefault="008E3D4C" w:rsidP="0009274F">
            <w:pPr>
              <w:pStyle w:val="LFTBullet1"/>
              <w:numPr>
                <w:ilvl w:val="0"/>
                <w:numId w:val="0"/>
              </w:numPr>
              <w:spacing w:after="0" w:line="240" w:lineRule="auto"/>
            </w:pPr>
            <w:r w:rsidRPr="00541D88">
              <w:t>There should be outreach to municipal governments when utility water supply plans are being prepared</w:t>
            </w:r>
          </w:p>
        </w:tc>
        <w:tc>
          <w:tcPr>
            <w:tcW w:w="990" w:type="dxa"/>
            <w:tcBorders>
              <w:top w:val="single" w:sz="24" w:space="0" w:color="auto"/>
            </w:tcBorders>
          </w:tcPr>
          <w:p w14:paraId="6F044A2B" w14:textId="77777777" w:rsidR="008E3D4C" w:rsidRPr="00541D88" w:rsidRDefault="008E3D4C" w:rsidP="0009274F">
            <w:pPr>
              <w:pStyle w:val="LFTBullet1"/>
              <w:numPr>
                <w:ilvl w:val="0"/>
                <w:numId w:val="0"/>
              </w:numPr>
              <w:spacing w:after="0" w:line="240" w:lineRule="auto"/>
            </w:pPr>
            <w:r w:rsidRPr="00541D88">
              <w:t>14</w:t>
            </w:r>
          </w:p>
        </w:tc>
      </w:tr>
      <w:tr w:rsidR="008E3D4C" w:rsidRPr="00541D88" w14:paraId="31653E64" w14:textId="77777777" w:rsidTr="008E3D4C">
        <w:tc>
          <w:tcPr>
            <w:tcW w:w="1885" w:type="dxa"/>
            <w:vMerge/>
            <w:tcBorders>
              <w:bottom w:val="single" w:sz="24" w:space="0" w:color="auto"/>
            </w:tcBorders>
          </w:tcPr>
          <w:p w14:paraId="5C64D59B" w14:textId="77777777" w:rsidR="008E3D4C" w:rsidRPr="00541D88" w:rsidRDefault="008E3D4C" w:rsidP="00182919"/>
        </w:tc>
        <w:tc>
          <w:tcPr>
            <w:tcW w:w="11705" w:type="dxa"/>
            <w:tcBorders>
              <w:bottom w:val="single" w:sz="24" w:space="0" w:color="auto"/>
            </w:tcBorders>
          </w:tcPr>
          <w:p w14:paraId="236383C3" w14:textId="77777777" w:rsidR="008E3D4C" w:rsidRPr="00541D88" w:rsidRDefault="008E3D4C" w:rsidP="00182919">
            <w:pPr>
              <w:pStyle w:val="LFTNumberedList"/>
              <w:numPr>
                <w:ilvl w:val="0"/>
                <w:numId w:val="0"/>
              </w:numPr>
              <w:spacing w:after="0" w:line="240" w:lineRule="auto"/>
            </w:pPr>
            <w:r w:rsidRPr="00541D88">
              <w:t>The state should encourage, support, and/or incentivize inter-municipal negotiations on water sharing</w:t>
            </w:r>
          </w:p>
        </w:tc>
        <w:tc>
          <w:tcPr>
            <w:tcW w:w="990" w:type="dxa"/>
            <w:tcBorders>
              <w:bottom w:val="single" w:sz="24" w:space="0" w:color="auto"/>
            </w:tcBorders>
          </w:tcPr>
          <w:p w14:paraId="3BC28B42" w14:textId="77777777" w:rsidR="008E3D4C" w:rsidRPr="00541D88" w:rsidRDefault="008E3D4C" w:rsidP="00182919">
            <w:pPr>
              <w:pStyle w:val="LFTNumberedList"/>
              <w:numPr>
                <w:ilvl w:val="0"/>
                <w:numId w:val="0"/>
              </w:numPr>
              <w:spacing w:after="0" w:line="240" w:lineRule="auto"/>
            </w:pPr>
            <w:r w:rsidRPr="00541D88">
              <w:t>14,26</w:t>
            </w:r>
          </w:p>
        </w:tc>
      </w:tr>
      <w:tr w:rsidR="008E3D4C" w:rsidRPr="00541D88" w14:paraId="48303B87" w14:textId="77777777" w:rsidTr="008E3D4C">
        <w:tc>
          <w:tcPr>
            <w:tcW w:w="1885" w:type="dxa"/>
            <w:vMerge w:val="restart"/>
            <w:tcBorders>
              <w:top w:val="single" w:sz="24" w:space="0" w:color="auto"/>
            </w:tcBorders>
          </w:tcPr>
          <w:p w14:paraId="14174CE3" w14:textId="77777777" w:rsidR="008E3D4C" w:rsidRPr="00541D88" w:rsidRDefault="008E3D4C" w:rsidP="00182919">
            <w:r w:rsidRPr="00541D88">
              <w:t>Class B Water for Non-Potable Use</w:t>
            </w:r>
          </w:p>
          <w:p w14:paraId="5CED49AD" w14:textId="77777777" w:rsidR="008E3D4C" w:rsidRPr="00541D88" w:rsidRDefault="008E3D4C" w:rsidP="00182919">
            <w:r w:rsidRPr="00541D88">
              <w:t>5.2.3.11</w:t>
            </w:r>
          </w:p>
        </w:tc>
        <w:tc>
          <w:tcPr>
            <w:tcW w:w="11705" w:type="dxa"/>
            <w:tcBorders>
              <w:top w:val="single" w:sz="24" w:space="0" w:color="auto"/>
            </w:tcBorders>
          </w:tcPr>
          <w:p w14:paraId="163047F1" w14:textId="77777777" w:rsidR="008E3D4C" w:rsidRPr="00541D88" w:rsidRDefault="008E3D4C" w:rsidP="00182919">
            <w:pPr>
              <w:pStyle w:val="LFTNumberedList"/>
              <w:numPr>
                <w:ilvl w:val="0"/>
                <w:numId w:val="0"/>
              </w:numPr>
              <w:spacing w:after="0" w:line="240" w:lineRule="auto"/>
            </w:pPr>
            <w:r w:rsidRPr="00541D88">
              <w:t>Only Class A waters continue to be used for human consumption, and Class B waters remain available only for non-potable uses</w:t>
            </w:r>
          </w:p>
        </w:tc>
        <w:tc>
          <w:tcPr>
            <w:tcW w:w="990" w:type="dxa"/>
            <w:tcBorders>
              <w:top w:val="single" w:sz="24" w:space="0" w:color="auto"/>
            </w:tcBorders>
          </w:tcPr>
          <w:p w14:paraId="5544B713" w14:textId="77777777" w:rsidR="008E3D4C" w:rsidRPr="00541D88" w:rsidRDefault="008E3D4C" w:rsidP="00182919">
            <w:pPr>
              <w:pStyle w:val="LFTNumberedList"/>
              <w:numPr>
                <w:ilvl w:val="0"/>
                <w:numId w:val="0"/>
              </w:numPr>
              <w:spacing w:after="0" w:line="240" w:lineRule="auto"/>
            </w:pPr>
            <w:r w:rsidRPr="00541D88">
              <w:t>23</w:t>
            </w:r>
          </w:p>
        </w:tc>
      </w:tr>
      <w:tr w:rsidR="008E3D4C" w:rsidRPr="00541D88" w14:paraId="1C6EC495" w14:textId="77777777" w:rsidTr="008E3D4C">
        <w:tc>
          <w:tcPr>
            <w:tcW w:w="1885" w:type="dxa"/>
            <w:vMerge/>
          </w:tcPr>
          <w:p w14:paraId="7D688BE5" w14:textId="77777777" w:rsidR="008E3D4C" w:rsidRPr="00541D88" w:rsidRDefault="008E3D4C" w:rsidP="00182919"/>
        </w:tc>
        <w:tc>
          <w:tcPr>
            <w:tcW w:w="11705" w:type="dxa"/>
          </w:tcPr>
          <w:p w14:paraId="2ECBD8F0" w14:textId="77777777" w:rsidR="008E3D4C" w:rsidRPr="00541D88" w:rsidRDefault="008E3D4C" w:rsidP="00182919">
            <w:pPr>
              <w:pStyle w:val="LFTBullet1"/>
              <w:numPr>
                <w:ilvl w:val="0"/>
                <w:numId w:val="0"/>
              </w:numPr>
              <w:spacing w:after="0" w:line="240" w:lineRule="auto"/>
            </w:pPr>
            <w:r w:rsidRPr="00541D88">
              <w:t>Current and future non-potable uses of water be reviewed by individual users to determine if Class B water could be an environmentally prudent and cost-effective alternative to higher quality water</w:t>
            </w:r>
          </w:p>
        </w:tc>
        <w:tc>
          <w:tcPr>
            <w:tcW w:w="990" w:type="dxa"/>
          </w:tcPr>
          <w:p w14:paraId="5D4E35B2" w14:textId="77777777" w:rsidR="008E3D4C" w:rsidRPr="00541D88" w:rsidRDefault="008E3D4C" w:rsidP="00182919">
            <w:pPr>
              <w:pStyle w:val="LFTBullet1"/>
              <w:numPr>
                <w:ilvl w:val="0"/>
                <w:numId w:val="0"/>
              </w:numPr>
              <w:spacing w:after="0" w:line="240" w:lineRule="auto"/>
            </w:pPr>
            <w:r w:rsidRPr="00541D88">
              <w:t>23</w:t>
            </w:r>
          </w:p>
        </w:tc>
      </w:tr>
      <w:tr w:rsidR="008E3D4C" w:rsidRPr="00541D88" w14:paraId="2F2946A0" w14:textId="77777777" w:rsidTr="008E3D4C">
        <w:tc>
          <w:tcPr>
            <w:tcW w:w="1885" w:type="dxa"/>
            <w:vMerge/>
          </w:tcPr>
          <w:p w14:paraId="60785694" w14:textId="77777777" w:rsidR="008E3D4C" w:rsidRPr="00541D88" w:rsidRDefault="008E3D4C" w:rsidP="00182919"/>
        </w:tc>
        <w:tc>
          <w:tcPr>
            <w:tcW w:w="11705" w:type="dxa"/>
          </w:tcPr>
          <w:p w14:paraId="039E4C6D" w14:textId="77777777" w:rsidR="008E3D4C" w:rsidRPr="00541D88" w:rsidRDefault="008E3D4C" w:rsidP="00182919">
            <w:pPr>
              <w:pStyle w:val="LFTNumberedList"/>
              <w:numPr>
                <w:ilvl w:val="0"/>
                <w:numId w:val="0"/>
              </w:numPr>
              <w:spacing w:after="0" w:line="240" w:lineRule="auto"/>
            </w:pPr>
            <w:r w:rsidRPr="00541D88">
              <w:t xml:space="preserve">Provide guidelines for review of Class B water for non-potable uses </w:t>
            </w:r>
          </w:p>
        </w:tc>
        <w:tc>
          <w:tcPr>
            <w:tcW w:w="990" w:type="dxa"/>
          </w:tcPr>
          <w:p w14:paraId="6AE6B136" w14:textId="77777777" w:rsidR="008E3D4C" w:rsidRPr="00541D88" w:rsidRDefault="008E3D4C" w:rsidP="00182919">
            <w:pPr>
              <w:pStyle w:val="LFTNumberedList"/>
              <w:numPr>
                <w:ilvl w:val="0"/>
                <w:numId w:val="0"/>
              </w:numPr>
              <w:spacing w:after="0" w:line="240" w:lineRule="auto"/>
            </w:pPr>
            <w:r w:rsidRPr="00541D88">
              <w:t>23</w:t>
            </w:r>
          </w:p>
        </w:tc>
      </w:tr>
      <w:tr w:rsidR="008E3D4C" w:rsidRPr="00541D88" w14:paraId="0CBD1271" w14:textId="77777777" w:rsidTr="008E3D4C">
        <w:tc>
          <w:tcPr>
            <w:tcW w:w="1885" w:type="dxa"/>
            <w:vMerge/>
            <w:tcBorders>
              <w:bottom w:val="single" w:sz="24" w:space="0" w:color="auto"/>
            </w:tcBorders>
          </w:tcPr>
          <w:p w14:paraId="5D873214" w14:textId="77777777" w:rsidR="008E3D4C" w:rsidRPr="00541D88" w:rsidRDefault="008E3D4C" w:rsidP="00182919"/>
        </w:tc>
        <w:tc>
          <w:tcPr>
            <w:tcW w:w="11705" w:type="dxa"/>
            <w:tcBorders>
              <w:bottom w:val="single" w:sz="24" w:space="0" w:color="auto"/>
            </w:tcBorders>
          </w:tcPr>
          <w:p w14:paraId="26990DD2" w14:textId="77777777" w:rsidR="008E3D4C" w:rsidRPr="00541D88" w:rsidRDefault="008E3D4C" w:rsidP="00182919">
            <w:pPr>
              <w:pStyle w:val="LFTBullet1"/>
              <w:numPr>
                <w:ilvl w:val="0"/>
                <w:numId w:val="0"/>
              </w:numPr>
              <w:spacing w:after="0" w:line="240" w:lineRule="auto"/>
            </w:pPr>
            <w:r w:rsidRPr="00541D88">
              <w:t>If there are regulatory requirements that inhibit non-potable uses of Class B waters, the WPC should explore whether these regulations should be changed or clarity can be defined</w:t>
            </w:r>
          </w:p>
        </w:tc>
        <w:tc>
          <w:tcPr>
            <w:tcW w:w="990" w:type="dxa"/>
            <w:tcBorders>
              <w:bottom w:val="single" w:sz="24" w:space="0" w:color="auto"/>
            </w:tcBorders>
          </w:tcPr>
          <w:p w14:paraId="58B401FC" w14:textId="77777777" w:rsidR="008E3D4C" w:rsidRPr="00541D88" w:rsidRDefault="008E3D4C" w:rsidP="00182919">
            <w:pPr>
              <w:pStyle w:val="LFTBullet1"/>
              <w:numPr>
                <w:ilvl w:val="0"/>
                <w:numId w:val="0"/>
              </w:numPr>
              <w:spacing w:after="0" w:line="240" w:lineRule="auto"/>
            </w:pPr>
            <w:r w:rsidRPr="00541D88">
              <w:t>23</w:t>
            </w:r>
          </w:p>
        </w:tc>
      </w:tr>
      <w:tr w:rsidR="008E3D4C" w:rsidRPr="00541D88" w14:paraId="442BDD7F" w14:textId="77777777" w:rsidTr="008E3D4C">
        <w:tc>
          <w:tcPr>
            <w:tcW w:w="1885" w:type="dxa"/>
            <w:vMerge w:val="restart"/>
            <w:tcBorders>
              <w:top w:val="single" w:sz="24" w:space="0" w:color="auto"/>
            </w:tcBorders>
          </w:tcPr>
          <w:p w14:paraId="4C79301F" w14:textId="77777777" w:rsidR="008E3D4C" w:rsidRPr="00541D88" w:rsidRDefault="008E3D4C" w:rsidP="00182919">
            <w:r w:rsidRPr="00541D88">
              <w:t>Data Availability, Accessibility and Accuracy</w:t>
            </w:r>
          </w:p>
          <w:p w14:paraId="60380281" w14:textId="77777777" w:rsidR="008E3D4C" w:rsidRPr="00541D88" w:rsidRDefault="008E3D4C" w:rsidP="00182919">
            <w:r w:rsidRPr="00541D88">
              <w:t>Sec 5.2.3.12</w:t>
            </w:r>
          </w:p>
          <w:p w14:paraId="5FC5089F" w14:textId="77777777" w:rsidR="008E3D4C" w:rsidRPr="00541D88" w:rsidRDefault="008E3D4C" w:rsidP="00182919"/>
        </w:tc>
        <w:tc>
          <w:tcPr>
            <w:tcW w:w="11705" w:type="dxa"/>
            <w:tcBorders>
              <w:top w:val="single" w:sz="24" w:space="0" w:color="auto"/>
            </w:tcBorders>
          </w:tcPr>
          <w:p w14:paraId="24E89BF9" w14:textId="77777777" w:rsidR="008E3D4C" w:rsidRPr="00541D88" w:rsidRDefault="008E3D4C" w:rsidP="00182919">
            <w:pPr>
              <w:pStyle w:val="LFTBullet1"/>
              <w:numPr>
                <w:ilvl w:val="0"/>
                <w:numId w:val="0"/>
              </w:numPr>
              <w:spacing w:after="0" w:line="240" w:lineRule="auto"/>
            </w:pPr>
            <w:r w:rsidRPr="00541D88">
              <w:t>Ongoing environmental monitoring activities related to water and/or land use should be tracked and coordinated at the state level</w:t>
            </w:r>
          </w:p>
        </w:tc>
        <w:tc>
          <w:tcPr>
            <w:tcW w:w="990" w:type="dxa"/>
            <w:tcBorders>
              <w:top w:val="single" w:sz="24" w:space="0" w:color="auto"/>
            </w:tcBorders>
          </w:tcPr>
          <w:p w14:paraId="0AB45BA1" w14:textId="77777777" w:rsidR="008E3D4C" w:rsidRPr="00541D88" w:rsidRDefault="008E3D4C" w:rsidP="00182919">
            <w:pPr>
              <w:pStyle w:val="LFTBullet1"/>
              <w:numPr>
                <w:ilvl w:val="0"/>
                <w:numId w:val="0"/>
              </w:numPr>
              <w:spacing w:after="0" w:line="240" w:lineRule="auto"/>
            </w:pPr>
            <w:r w:rsidRPr="00541D88">
              <w:t>5</w:t>
            </w:r>
          </w:p>
        </w:tc>
      </w:tr>
      <w:tr w:rsidR="008E3D4C" w:rsidRPr="00541D88" w14:paraId="0EFC917E" w14:textId="77777777" w:rsidTr="008E3D4C">
        <w:tc>
          <w:tcPr>
            <w:tcW w:w="1885" w:type="dxa"/>
            <w:vMerge/>
          </w:tcPr>
          <w:p w14:paraId="61DD18D7" w14:textId="77777777" w:rsidR="008E3D4C" w:rsidRPr="00541D88" w:rsidRDefault="008E3D4C" w:rsidP="00182919"/>
        </w:tc>
        <w:tc>
          <w:tcPr>
            <w:tcW w:w="11705" w:type="dxa"/>
          </w:tcPr>
          <w:p w14:paraId="7A0EE9C9" w14:textId="77777777" w:rsidR="008E3D4C" w:rsidRPr="00541D88" w:rsidRDefault="008E3D4C" w:rsidP="00182919">
            <w:pPr>
              <w:pStyle w:val="LFTBullet1"/>
              <w:numPr>
                <w:ilvl w:val="0"/>
                <w:numId w:val="0"/>
              </w:numPr>
              <w:spacing w:after="0" w:line="240" w:lineRule="auto"/>
            </w:pPr>
            <w:r w:rsidRPr="00541D88">
              <w:t>Establish a single database or portal that will serve as a repository for ongoing and future water and environmental monitoring data</w:t>
            </w:r>
          </w:p>
        </w:tc>
        <w:tc>
          <w:tcPr>
            <w:tcW w:w="990" w:type="dxa"/>
          </w:tcPr>
          <w:p w14:paraId="292BC3A0" w14:textId="77777777" w:rsidR="008E3D4C" w:rsidRPr="00541D88" w:rsidRDefault="008E3D4C" w:rsidP="00182919">
            <w:pPr>
              <w:pStyle w:val="LFTBullet1"/>
              <w:numPr>
                <w:ilvl w:val="0"/>
                <w:numId w:val="0"/>
              </w:numPr>
              <w:spacing w:after="0" w:line="240" w:lineRule="auto"/>
            </w:pPr>
            <w:r w:rsidRPr="00541D88">
              <w:t>5</w:t>
            </w:r>
          </w:p>
        </w:tc>
      </w:tr>
      <w:tr w:rsidR="008E3D4C" w:rsidRPr="00541D88" w14:paraId="3A2739E4" w14:textId="77777777" w:rsidTr="008E3D4C">
        <w:tc>
          <w:tcPr>
            <w:tcW w:w="1885" w:type="dxa"/>
            <w:vMerge/>
          </w:tcPr>
          <w:p w14:paraId="0A664360" w14:textId="77777777" w:rsidR="008E3D4C" w:rsidRPr="00541D88" w:rsidRDefault="008E3D4C" w:rsidP="00182919"/>
        </w:tc>
        <w:tc>
          <w:tcPr>
            <w:tcW w:w="11705" w:type="dxa"/>
          </w:tcPr>
          <w:p w14:paraId="103380FC" w14:textId="77777777" w:rsidR="008E3D4C" w:rsidRPr="00541D88" w:rsidRDefault="008E3D4C" w:rsidP="00182919">
            <w:pPr>
              <w:pStyle w:val="LFTNumberedList"/>
              <w:numPr>
                <w:ilvl w:val="0"/>
                <w:numId w:val="0"/>
              </w:numPr>
              <w:spacing w:after="0" w:line="240" w:lineRule="auto"/>
            </w:pPr>
            <w:r w:rsidRPr="00541D88">
              <w:t>Calculations on effects of Streamflow Regulations should be incorporated into implementation decisions for the Plan</w:t>
            </w:r>
          </w:p>
        </w:tc>
        <w:tc>
          <w:tcPr>
            <w:tcW w:w="990" w:type="dxa"/>
          </w:tcPr>
          <w:p w14:paraId="22E8057C" w14:textId="77777777" w:rsidR="008E3D4C" w:rsidRPr="00541D88" w:rsidRDefault="008E3D4C" w:rsidP="00182919">
            <w:pPr>
              <w:pStyle w:val="LFTNumberedList"/>
              <w:numPr>
                <w:ilvl w:val="0"/>
                <w:numId w:val="0"/>
              </w:numPr>
              <w:spacing w:after="0" w:line="240" w:lineRule="auto"/>
            </w:pPr>
            <w:r w:rsidRPr="00541D88">
              <w:t>20</w:t>
            </w:r>
          </w:p>
        </w:tc>
      </w:tr>
      <w:tr w:rsidR="008E3D4C" w:rsidRPr="00541D88" w14:paraId="08B07E82" w14:textId="77777777" w:rsidTr="008E3D4C">
        <w:tc>
          <w:tcPr>
            <w:tcW w:w="1885" w:type="dxa"/>
            <w:vMerge/>
          </w:tcPr>
          <w:p w14:paraId="0DE4C37C" w14:textId="77777777" w:rsidR="008E3D4C" w:rsidRPr="00541D88" w:rsidRDefault="008E3D4C" w:rsidP="00182919"/>
        </w:tc>
        <w:tc>
          <w:tcPr>
            <w:tcW w:w="11705" w:type="dxa"/>
          </w:tcPr>
          <w:p w14:paraId="1C2C35DB" w14:textId="77777777" w:rsidR="008E3D4C" w:rsidRPr="00541D88" w:rsidRDefault="008E3D4C" w:rsidP="00182919">
            <w:pPr>
              <w:pStyle w:val="LFTNumberedList"/>
              <w:numPr>
                <w:ilvl w:val="0"/>
                <w:numId w:val="0"/>
              </w:numPr>
              <w:spacing w:after="0" w:line="240" w:lineRule="auto"/>
            </w:pPr>
            <w:r w:rsidRPr="00541D88">
              <w:t>Information on all new well completion reports should be entered into a database to be maintained by the Department of Consumer Protection and/or another agency</w:t>
            </w:r>
          </w:p>
        </w:tc>
        <w:tc>
          <w:tcPr>
            <w:tcW w:w="990" w:type="dxa"/>
          </w:tcPr>
          <w:p w14:paraId="671AC2CF" w14:textId="77777777" w:rsidR="008E3D4C" w:rsidRPr="00541D88" w:rsidRDefault="008E3D4C" w:rsidP="00182919">
            <w:pPr>
              <w:pStyle w:val="LFTNumberedList"/>
              <w:numPr>
                <w:ilvl w:val="0"/>
                <w:numId w:val="0"/>
              </w:numPr>
              <w:spacing w:after="0" w:line="240" w:lineRule="auto"/>
            </w:pPr>
            <w:r w:rsidRPr="00541D88">
              <w:t>2</w:t>
            </w:r>
          </w:p>
        </w:tc>
      </w:tr>
      <w:tr w:rsidR="008E3D4C" w:rsidRPr="00541D88" w14:paraId="34878A3B" w14:textId="77777777" w:rsidTr="008E3D4C">
        <w:tc>
          <w:tcPr>
            <w:tcW w:w="1885" w:type="dxa"/>
            <w:vMerge/>
          </w:tcPr>
          <w:p w14:paraId="75F1E5A4" w14:textId="77777777" w:rsidR="008E3D4C" w:rsidRPr="00541D88" w:rsidRDefault="008E3D4C" w:rsidP="00182919"/>
        </w:tc>
        <w:tc>
          <w:tcPr>
            <w:tcW w:w="11705" w:type="dxa"/>
          </w:tcPr>
          <w:p w14:paraId="5C03A90E" w14:textId="77777777" w:rsidR="008E3D4C" w:rsidRPr="00541D88" w:rsidRDefault="008E3D4C" w:rsidP="00182919">
            <w:pPr>
              <w:pStyle w:val="LFTNumberedList"/>
              <w:numPr>
                <w:ilvl w:val="0"/>
                <w:numId w:val="0"/>
              </w:numPr>
              <w:spacing w:after="0" w:line="240" w:lineRule="auto"/>
            </w:pPr>
            <w:r w:rsidRPr="00541D88">
              <w:t>The Plan supports the finalization and distribution of the reporting form required by PA 04-185</w:t>
            </w:r>
          </w:p>
        </w:tc>
        <w:tc>
          <w:tcPr>
            <w:tcW w:w="990" w:type="dxa"/>
          </w:tcPr>
          <w:p w14:paraId="13796E42" w14:textId="77777777" w:rsidR="008E3D4C" w:rsidRPr="00541D88" w:rsidRDefault="008E3D4C" w:rsidP="00182919">
            <w:pPr>
              <w:pStyle w:val="LFTNumberedList"/>
              <w:numPr>
                <w:ilvl w:val="0"/>
                <w:numId w:val="0"/>
              </w:numPr>
              <w:spacing w:after="0" w:line="240" w:lineRule="auto"/>
            </w:pPr>
            <w:r w:rsidRPr="00541D88">
              <w:t>1</w:t>
            </w:r>
          </w:p>
        </w:tc>
      </w:tr>
      <w:tr w:rsidR="008E3D4C" w:rsidRPr="00541D88" w14:paraId="3864499C" w14:textId="77777777" w:rsidTr="0066513C">
        <w:trPr>
          <w:trHeight w:val="377"/>
        </w:trPr>
        <w:tc>
          <w:tcPr>
            <w:tcW w:w="1885" w:type="dxa"/>
            <w:vMerge/>
          </w:tcPr>
          <w:p w14:paraId="4ECED25F" w14:textId="77777777" w:rsidR="008E3D4C" w:rsidRPr="00541D88" w:rsidRDefault="008E3D4C" w:rsidP="00182919"/>
        </w:tc>
        <w:tc>
          <w:tcPr>
            <w:tcW w:w="11705" w:type="dxa"/>
          </w:tcPr>
          <w:p w14:paraId="6F6977A7" w14:textId="77777777" w:rsidR="008E3D4C" w:rsidRPr="00541D88" w:rsidRDefault="008E3D4C" w:rsidP="00182919">
            <w:pPr>
              <w:pStyle w:val="LFTNumberedList"/>
              <w:numPr>
                <w:ilvl w:val="0"/>
                <w:numId w:val="0"/>
              </w:numPr>
              <w:spacing w:after="0" w:line="240" w:lineRule="auto"/>
            </w:pPr>
            <w:r w:rsidRPr="00541D88">
              <w:t>The Plan supports ongoing efforts to make additional planning data available from Water Supply Plans while protecting security</w:t>
            </w:r>
          </w:p>
        </w:tc>
        <w:tc>
          <w:tcPr>
            <w:tcW w:w="990" w:type="dxa"/>
          </w:tcPr>
          <w:p w14:paraId="3C202626" w14:textId="77777777" w:rsidR="008E3D4C" w:rsidRPr="00541D88" w:rsidRDefault="008E3D4C" w:rsidP="00182919">
            <w:pPr>
              <w:pStyle w:val="LFTNumberedList"/>
              <w:numPr>
                <w:ilvl w:val="0"/>
                <w:numId w:val="0"/>
              </w:numPr>
              <w:spacing w:after="0" w:line="240" w:lineRule="auto"/>
              <w:rPr>
                <w:color w:val="FF0000"/>
              </w:rPr>
            </w:pPr>
          </w:p>
        </w:tc>
      </w:tr>
      <w:tr w:rsidR="008E3D4C" w:rsidRPr="00541D88" w14:paraId="7F01B84F" w14:textId="77777777" w:rsidTr="008E3D4C">
        <w:tc>
          <w:tcPr>
            <w:tcW w:w="1885" w:type="dxa"/>
            <w:vMerge/>
          </w:tcPr>
          <w:p w14:paraId="7A68BC49" w14:textId="77777777" w:rsidR="008E3D4C" w:rsidRPr="00541D88" w:rsidRDefault="008E3D4C" w:rsidP="00182919"/>
        </w:tc>
        <w:tc>
          <w:tcPr>
            <w:tcW w:w="11705" w:type="dxa"/>
          </w:tcPr>
          <w:p w14:paraId="1F0C3BD3" w14:textId="77777777" w:rsidR="008E3D4C" w:rsidRPr="00541D88" w:rsidRDefault="008E3D4C" w:rsidP="00182919">
            <w:pPr>
              <w:pStyle w:val="LFTNumberedList"/>
              <w:numPr>
                <w:ilvl w:val="0"/>
                <w:numId w:val="0"/>
              </w:numPr>
              <w:spacing w:after="0" w:line="240" w:lineRule="auto"/>
            </w:pPr>
            <w:r w:rsidRPr="00541D88">
              <w:t xml:space="preserve">The Plan recommends a reasonable policy that results in phased-in requirements for reporting withdrawals from Community water systems </w:t>
            </w:r>
          </w:p>
        </w:tc>
        <w:tc>
          <w:tcPr>
            <w:tcW w:w="990" w:type="dxa"/>
          </w:tcPr>
          <w:p w14:paraId="335FD882" w14:textId="77777777" w:rsidR="008E3D4C" w:rsidRPr="00541D88" w:rsidRDefault="008E3D4C" w:rsidP="00182919">
            <w:pPr>
              <w:pStyle w:val="LFTNumberedList"/>
              <w:numPr>
                <w:ilvl w:val="0"/>
                <w:numId w:val="0"/>
              </w:numPr>
              <w:spacing w:after="0" w:line="240" w:lineRule="auto"/>
            </w:pPr>
            <w:r w:rsidRPr="00541D88">
              <w:t>2</w:t>
            </w:r>
          </w:p>
        </w:tc>
      </w:tr>
      <w:tr w:rsidR="008E3D4C" w:rsidRPr="00541D88" w14:paraId="0F2BFEE5" w14:textId="77777777" w:rsidTr="008E3D4C">
        <w:tc>
          <w:tcPr>
            <w:tcW w:w="1885" w:type="dxa"/>
            <w:vMerge/>
          </w:tcPr>
          <w:p w14:paraId="00089AAD" w14:textId="77777777" w:rsidR="008E3D4C" w:rsidRPr="00541D88" w:rsidRDefault="008E3D4C" w:rsidP="00182919"/>
        </w:tc>
        <w:tc>
          <w:tcPr>
            <w:tcW w:w="11705" w:type="dxa"/>
          </w:tcPr>
          <w:p w14:paraId="65228895" w14:textId="77777777" w:rsidR="008E3D4C" w:rsidRPr="00541D88" w:rsidRDefault="008E3D4C" w:rsidP="00182919">
            <w:pPr>
              <w:pStyle w:val="LFTBullet1"/>
              <w:numPr>
                <w:ilvl w:val="0"/>
                <w:numId w:val="0"/>
              </w:numPr>
              <w:spacing w:after="0" w:line="240" w:lineRule="auto"/>
            </w:pPr>
            <w:r w:rsidRPr="00541D88">
              <w:t>Promote reasonably accurate estimation of surface water transfers</w:t>
            </w:r>
          </w:p>
        </w:tc>
        <w:tc>
          <w:tcPr>
            <w:tcW w:w="990" w:type="dxa"/>
          </w:tcPr>
          <w:p w14:paraId="78DE9CA3" w14:textId="77777777" w:rsidR="008E3D4C" w:rsidRPr="00541D88" w:rsidRDefault="008E3D4C" w:rsidP="00182919">
            <w:pPr>
              <w:pStyle w:val="LFTBullet1"/>
              <w:numPr>
                <w:ilvl w:val="0"/>
                <w:numId w:val="0"/>
              </w:numPr>
              <w:spacing w:after="0" w:line="240" w:lineRule="auto"/>
            </w:pPr>
            <w:r w:rsidRPr="00541D88">
              <w:t>2</w:t>
            </w:r>
          </w:p>
        </w:tc>
      </w:tr>
      <w:tr w:rsidR="008E3D4C" w:rsidRPr="00541D88" w14:paraId="05519BA3" w14:textId="77777777" w:rsidTr="008E3D4C">
        <w:tc>
          <w:tcPr>
            <w:tcW w:w="1885" w:type="dxa"/>
            <w:vMerge/>
            <w:tcBorders>
              <w:bottom w:val="single" w:sz="24" w:space="0" w:color="auto"/>
            </w:tcBorders>
          </w:tcPr>
          <w:p w14:paraId="25DE5D67" w14:textId="77777777" w:rsidR="008E3D4C" w:rsidRPr="00541D88" w:rsidRDefault="008E3D4C" w:rsidP="00182919"/>
        </w:tc>
        <w:tc>
          <w:tcPr>
            <w:tcW w:w="11705" w:type="dxa"/>
            <w:tcBorders>
              <w:bottom w:val="single" w:sz="24" w:space="0" w:color="auto"/>
            </w:tcBorders>
          </w:tcPr>
          <w:p w14:paraId="5EB1F376" w14:textId="77777777" w:rsidR="008E3D4C" w:rsidRPr="00541D88" w:rsidRDefault="008E3D4C" w:rsidP="00182919">
            <w:pPr>
              <w:pStyle w:val="LFTNumberedList"/>
              <w:numPr>
                <w:ilvl w:val="0"/>
                <w:numId w:val="0"/>
              </w:numPr>
              <w:spacing w:after="0" w:line="240" w:lineRule="auto"/>
            </w:pPr>
            <w:r w:rsidRPr="00541D88">
              <w:t>Other data gaps should be identified and addressed</w:t>
            </w:r>
          </w:p>
        </w:tc>
        <w:tc>
          <w:tcPr>
            <w:tcW w:w="990" w:type="dxa"/>
            <w:tcBorders>
              <w:bottom w:val="single" w:sz="24" w:space="0" w:color="auto"/>
            </w:tcBorders>
          </w:tcPr>
          <w:p w14:paraId="6BD5D4CD" w14:textId="77777777" w:rsidR="008E3D4C" w:rsidRPr="00541D88" w:rsidRDefault="008E3D4C" w:rsidP="00182919">
            <w:pPr>
              <w:pStyle w:val="LFTNumberedList"/>
              <w:numPr>
                <w:ilvl w:val="0"/>
                <w:numId w:val="0"/>
              </w:numPr>
              <w:spacing w:after="0" w:line="240" w:lineRule="auto"/>
            </w:pPr>
          </w:p>
        </w:tc>
      </w:tr>
      <w:tr w:rsidR="008E3D4C" w:rsidRPr="00541D88" w14:paraId="50451A29" w14:textId="77777777" w:rsidTr="008E3D4C">
        <w:tc>
          <w:tcPr>
            <w:tcW w:w="1885" w:type="dxa"/>
            <w:vMerge w:val="restart"/>
            <w:tcBorders>
              <w:top w:val="single" w:sz="24" w:space="0" w:color="auto"/>
            </w:tcBorders>
          </w:tcPr>
          <w:p w14:paraId="26CC63B4" w14:textId="77777777" w:rsidR="008E3D4C" w:rsidRPr="00541D88" w:rsidRDefault="008E3D4C" w:rsidP="007134B5">
            <w:r w:rsidRPr="00541D88">
              <w:t>Coordination with WUCCs</w:t>
            </w:r>
          </w:p>
          <w:p w14:paraId="0A19BFAB" w14:textId="77777777" w:rsidR="008E3D4C" w:rsidRPr="00541D88" w:rsidRDefault="008E3D4C" w:rsidP="007134B5">
            <w:r w:rsidRPr="00541D88">
              <w:t>5.2.3.13</w:t>
            </w:r>
          </w:p>
        </w:tc>
        <w:tc>
          <w:tcPr>
            <w:tcW w:w="11705" w:type="dxa"/>
            <w:tcBorders>
              <w:top w:val="single" w:sz="24" w:space="0" w:color="auto"/>
            </w:tcBorders>
          </w:tcPr>
          <w:p w14:paraId="18DABD58" w14:textId="77777777" w:rsidR="008E3D4C" w:rsidRPr="00541D88" w:rsidRDefault="008E3D4C" w:rsidP="007134B5">
            <w:pPr>
              <w:pStyle w:val="LFTNumberedList"/>
              <w:numPr>
                <w:ilvl w:val="0"/>
                <w:numId w:val="0"/>
              </w:numPr>
              <w:spacing w:after="0" w:line="240" w:lineRule="auto"/>
            </w:pPr>
            <w:r w:rsidRPr="00541D88">
              <w:t>Consistency between the Plan and the Coordinated Water System Plans</w:t>
            </w:r>
          </w:p>
        </w:tc>
        <w:tc>
          <w:tcPr>
            <w:tcW w:w="990" w:type="dxa"/>
            <w:tcBorders>
              <w:top w:val="single" w:sz="24" w:space="0" w:color="auto"/>
            </w:tcBorders>
          </w:tcPr>
          <w:p w14:paraId="1A9E919E" w14:textId="77777777" w:rsidR="008E3D4C" w:rsidRPr="00541D88" w:rsidRDefault="008E3D4C" w:rsidP="007134B5">
            <w:pPr>
              <w:pStyle w:val="LFTNumberedList"/>
              <w:numPr>
                <w:ilvl w:val="0"/>
                <w:numId w:val="0"/>
              </w:numPr>
              <w:spacing w:after="0" w:line="240" w:lineRule="auto"/>
            </w:pPr>
            <w:r w:rsidRPr="00541D88">
              <w:t>17</w:t>
            </w:r>
          </w:p>
        </w:tc>
      </w:tr>
      <w:tr w:rsidR="008E3D4C" w:rsidRPr="00541D88" w14:paraId="5C53BB16" w14:textId="77777777" w:rsidTr="008E3D4C">
        <w:tc>
          <w:tcPr>
            <w:tcW w:w="1885" w:type="dxa"/>
            <w:vMerge/>
          </w:tcPr>
          <w:p w14:paraId="060986D7" w14:textId="77777777" w:rsidR="008E3D4C" w:rsidRPr="00541D88" w:rsidRDefault="008E3D4C" w:rsidP="007134B5"/>
        </w:tc>
        <w:tc>
          <w:tcPr>
            <w:tcW w:w="11705" w:type="dxa"/>
          </w:tcPr>
          <w:p w14:paraId="3686A7D2" w14:textId="77777777" w:rsidR="008E3D4C" w:rsidRPr="00541D88" w:rsidRDefault="008E3D4C" w:rsidP="007134B5">
            <w:pPr>
              <w:pStyle w:val="LFTNumberedList"/>
              <w:numPr>
                <w:ilvl w:val="0"/>
                <w:numId w:val="0"/>
              </w:numPr>
              <w:spacing w:after="0" w:line="240" w:lineRule="auto"/>
            </w:pPr>
            <w:r w:rsidRPr="00541D88">
              <w:t>Develop a method to resolve conflicts between the Plan and the Coordinated Water System Plans</w:t>
            </w:r>
          </w:p>
        </w:tc>
        <w:tc>
          <w:tcPr>
            <w:tcW w:w="990" w:type="dxa"/>
          </w:tcPr>
          <w:p w14:paraId="66E0E23A" w14:textId="77777777" w:rsidR="008E3D4C" w:rsidRPr="00541D88" w:rsidRDefault="008E3D4C" w:rsidP="007134B5">
            <w:pPr>
              <w:pStyle w:val="LFTNumberedList"/>
              <w:numPr>
                <w:ilvl w:val="0"/>
                <w:numId w:val="0"/>
              </w:numPr>
              <w:spacing w:after="0" w:line="240" w:lineRule="auto"/>
            </w:pPr>
            <w:r w:rsidRPr="00541D88">
              <w:t>17</w:t>
            </w:r>
          </w:p>
        </w:tc>
      </w:tr>
      <w:tr w:rsidR="008E3D4C" w:rsidRPr="00541D88" w14:paraId="3B90B525" w14:textId="77777777" w:rsidTr="008E3D4C">
        <w:tc>
          <w:tcPr>
            <w:tcW w:w="1885" w:type="dxa"/>
            <w:vMerge/>
          </w:tcPr>
          <w:p w14:paraId="133D2A0A" w14:textId="77777777" w:rsidR="008E3D4C" w:rsidRPr="00541D88" w:rsidRDefault="008E3D4C" w:rsidP="007134B5"/>
        </w:tc>
        <w:tc>
          <w:tcPr>
            <w:tcW w:w="11705" w:type="dxa"/>
          </w:tcPr>
          <w:p w14:paraId="2C827C74" w14:textId="77777777" w:rsidR="008E3D4C" w:rsidRPr="00541D88" w:rsidRDefault="008E3D4C" w:rsidP="007134B5">
            <w:pPr>
              <w:pStyle w:val="LFTNumberedList"/>
              <w:numPr>
                <w:ilvl w:val="0"/>
                <w:numId w:val="0"/>
              </w:numPr>
              <w:spacing w:after="0" w:line="240" w:lineRule="auto"/>
            </w:pPr>
            <w:r w:rsidRPr="00541D88">
              <w:t xml:space="preserve">Issues, needs, and deficiencies identified in the final water supply assessment reports that are germane to the Plan should be considered </w:t>
            </w:r>
          </w:p>
        </w:tc>
        <w:tc>
          <w:tcPr>
            <w:tcW w:w="990" w:type="dxa"/>
          </w:tcPr>
          <w:p w14:paraId="24ED382C" w14:textId="77777777" w:rsidR="008E3D4C" w:rsidRPr="00541D88" w:rsidRDefault="008E3D4C" w:rsidP="007134B5">
            <w:pPr>
              <w:pStyle w:val="LFTNumberedList"/>
              <w:numPr>
                <w:ilvl w:val="0"/>
                <w:numId w:val="0"/>
              </w:numPr>
              <w:spacing w:after="0" w:line="240" w:lineRule="auto"/>
            </w:pPr>
            <w:r w:rsidRPr="00541D88">
              <w:t>17</w:t>
            </w:r>
          </w:p>
        </w:tc>
      </w:tr>
      <w:tr w:rsidR="008E3D4C" w:rsidRPr="00541D88" w14:paraId="4934C71E" w14:textId="77777777" w:rsidTr="008E3D4C">
        <w:tc>
          <w:tcPr>
            <w:tcW w:w="1885" w:type="dxa"/>
            <w:vMerge/>
          </w:tcPr>
          <w:p w14:paraId="39821905" w14:textId="77777777" w:rsidR="008E3D4C" w:rsidRPr="00541D88" w:rsidRDefault="008E3D4C" w:rsidP="007134B5"/>
        </w:tc>
        <w:tc>
          <w:tcPr>
            <w:tcW w:w="11705" w:type="dxa"/>
          </w:tcPr>
          <w:p w14:paraId="4F06A0B8" w14:textId="77777777" w:rsidR="008E3D4C" w:rsidRPr="00541D88" w:rsidRDefault="008E3D4C" w:rsidP="007134B5">
            <w:pPr>
              <w:pStyle w:val="LFTNumberedList"/>
              <w:numPr>
                <w:ilvl w:val="0"/>
                <w:numId w:val="0"/>
              </w:numPr>
              <w:spacing w:after="0" w:line="240" w:lineRule="auto"/>
            </w:pPr>
            <w:r w:rsidRPr="00541D88">
              <w:t>Upon completion of the draft SWP, its findings and recommendations should be considered in the Integrated Reports</w:t>
            </w:r>
          </w:p>
        </w:tc>
        <w:tc>
          <w:tcPr>
            <w:tcW w:w="990" w:type="dxa"/>
          </w:tcPr>
          <w:p w14:paraId="4C508CC2" w14:textId="77777777" w:rsidR="008E3D4C" w:rsidRPr="00541D88" w:rsidRDefault="008E3D4C" w:rsidP="007134B5">
            <w:pPr>
              <w:pStyle w:val="LFTNumberedList"/>
              <w:numPr>
                <w:ilvl w:val="0"/>
                <w:numId w:val="0"/>
              </w:numPr>
              <w:spacing w:after="0" w:line="240" w:lineRule="auto"/>
            </w:pPr>
            <w:r w:rsidRPr="00541D88">
              <w:t>17</w:t>
            </w:r>
          </w:p>
        </w:tc>
      </w:tr>
      <w:tr w:rsidR="008E3D4C" w:rsidRPr="00541D88" w14:paraId="0196F9ED" w14:textId="77777777" w:rsidTr="008E3D4C">
        <w:tc>
          <w:tcPr>
            <w:tcW w:w="1885" w:type="dxa"/>
            <w:vMerge/>
            <w:tcBorders>
              <w:bottom w:val="single" w:sz="24" w:space="0" w:color="auto"/>
            </w:tcBorders>
          </w:tcPr>
          <w:p w14:paraId="08C79F2C" w14:textId="77777777" w:rsidR="008E3D4C" w:rsidRPr="00541D88" w:rsidRDefault="008E3D4C" w:rsidP="007134B5"/>
        </w:tc>
        <w:tc>
          <w:tcPr>
            <w:tcW w:w="11705" w:type="dxa"/>
            <w:tcBorders>
              <w:bottom w:val="single" w:sz="24" w:space="0" w:color="auto"/>
            </w:tcBorders>
          </w:tcPr>
          <w:p w14:paraId="6D320338" w14:textId="77777777" w:rsidR="008E3D4C" w:rsidRPr="00541D88" w:rsidRDefault="008E3D4C" w:rsidP="007134B5">
            <w:pPr>
              <w:pStyle w:val="LFTNumberedList"/>
              <w:numPr>
                <w:ilvl w:val="0"/>
                <w:numId w:val="0"/>
              </w:numPr>
              <w:spacing w:after="0" w:line="240" w:lineRule="auto"/>
            </w:pPr>
            <w:r w:rsidRPr="00541D88">
              <w:t>The WUCCs may become vehicles for implementation of some SWP recommendations</w:t>
            </w:r>
          </w:p>
        </w:tc>
        <w:tc>
          <w:tcPr>
            <w:tcW w:w="990" w:type="dxa"/>
            <w:tcBorders>
              <w:bottom w:val="single" w:sz="24" w:space="0" w:color="auto"/>
            </w:tcBorders>
          </w:tcPr>
          <w:p w14:paraId="32B269F0" w14:textId="77777777" w:rsidR="008E3D4C" w:rsidRPr="00541D88" w:rsidRDefault="008E3D4C" w:rsidP="007134B5">
            <w:pPr>
              <w:pStyle w:val="LFTNumberedList"/>
              <w:numPr>
                <w:ilvl w:val="0"/>
                <w:numId w:val="0"/>
              </w:numPr>
              <w:spacing w:after="0" w:line="240" w:lineRule="auto"/>
            </w:pPr>
            <w:r w:rsidRPr="00541D88">
              <w:t>17</w:t>
            </w:r>
          </w:p>
        </w:tc>
      </w:tr>
      <w:tr w:rsidR="008E3D4C" w:rsidRPr="00541D88" w14:paraId="159AD7C9" w14:textId="77777777" w:rsidTr="008E3D4C">
        <w:tc>
          <w:tcPr>
            <w:tcW w:w="13590" w:type="dxa"/>
            <w:gridSpan w:val="2"/>
            <w:tcBorders>
              <w:top w:val="single" w:sz="24" w:space="0" w:color="auto"/>
              <w:bottom w:val="single" w:sz="24" w:space="0" w:color="auto"/>
            </w:tcBorders>
          </w:tcPr>
          <w:p w14:paraId="17FEB57E" w14:textId="77777777" w:rsidR="008E3D4C" w:rsidRPr="00541D88" w:rsidRDefault="008E3D4C" w:rsidP="007134B5">
            <w:pPr>
              <w:pStyle w:val="LFTBullet1"/>
              <w:numPr>
                <w:ilvl w:val="0"/>
                <w:numId w:val="0"/>
              </w:numPr>
              <w:spacing w:after="0" w:line="240" w:lineRule="auto"/>
              <w:rPr>
                <w:color w:val="FF0000"/>
              </w:rPr>
            </w:pPr>
            <w:r w:rsidRPr="00541D88">
              <w:t>The following Pathways Forward (next steps) are offered as suggested ideas to be advanced at the discretion of the WPC based on its priorities and available resources.  They do not represent recommendations in policies, laws or regulations.  Unlike the policy recommendations where the intent is for the legislature to adopt the draft policies as guiding principles for future laws and regulations, these next steps are suggested opportunities specifically for the WPC.  The fact that the stakeholders selected these five issues reflects their preference for developing the next steps collaboratively in the workshop and does not necessarily translate into policy priorities.</w:t>
            </w:r>
          </w:p>
        </w:tc>
        <w:tc>
          <w:tcPr>
            <w:tcW w:w="990" w:type="dxa"/>
            <w:tcBorders>
              <w:top w:val="single" w:sz="24" w:space="0" w:color="auto"/>
              <w:bottom w:val="single" w:sz="24" w:space="0" w:color="auto"/>
            </w:tcBorders>
          </w:tcPr>
          <w:p w14:paraId="218565B0" w14:textId="77777777" w:rsidR="008E3D4C" w:rsidRPr="00541D88" w:rsidRDefault="008E3D4C" w:rsidP="007134B5">
            <w:pPr>
              <w:pStyle w:val="LFTBullet1"/>
              <w:numPr>
                <w:ilvl w:val="0"/>
                <w:numId w:val="0"/>
              </w:numPr>
              <w:spacing w:after="0" w:line="240" w:lineRule="auto"/>
              <w:rPr>
                <w:color w:val="FF0000"/>
              </w:rPr>
            </w:pPr>
          </w:p>
        </w:tc>
      </w:tr>
      <w:tr w:rsidR="008E3D4C" w:rsidRPr="00541D88" w14:paraId="42536766" w14:textId="77777777" w:rsidTr="008E3D4C">
        <w:tc>
          <w:tcPr>
            <w:tcW w:w="1885" w:type="dxa"/>
            <w:vMerge w:val="restart"/>
            <w:tcBorders>
              <w:top w:val="single" w:sz="24" w:space="0" w:color="auto"/>
            </w:tcBorders>
          </w:tcPr>
          <w:p w14:paraId="7054F6BF" w14:textId="77777777" w:rsidR="008E3D4C" w:rsidRPr="00541D88" w:rsidRDefault="008E3D4C" w:rsidP="007134B5">
            <w:r w:rsidRPr="00541D88">
              <w:t>Water Conservation (Pathway Forward)</w:t>
            </w:r>
          </w:p>
          <w:p w14:paraId="068AF2D7" w14:textId="77777777" w:rsidR="008E3D4C" w:rsidRPr="00541D88" w:rsidRDefault="008E3D4C" w:rsidP="007134B5">
            <w:r w:rsidRPr="00541D88">
              <w:t>Sec 5.3.2.1</w:t>
            </w:r>
          </w:p>
        </w:tc>
        <w:tc>
          <w:tcPr>
            <w:tcW w:w="11705" w:type="dxa"/>
            <w:tcBorders>
              <w:top w:val="single" w:sz="24" w:space="0" w:color="auto"/>
            </w:tcBorders>
          </w:tcPr>
          <w:p w14:paraId="1B92DE20" w14:textId="77777777" w:rsidR="008E3D4C" w:rsidRPr="00541D88" w:rsidRDefault="008E3D4C" w:rsidP="007134B5">
            <w:pPr>
              <w:pStyle w:val="LFTBullet1"/>
              <w:numPr>
                <w:ilvl w:val="0"/>
                <w:numId w:val="0"/>
              </w:numPr>
              <w:spacing w:after="0" w:line="240" w:lineRule="auto"/>
            </w:pPr>
            <w:r w:rsidRPr="00541D88">
              <w:t>Identify conservation incentives that have been successful in Northeast U.S.</w:t>
            </w:r>
          </w:p>
        </w:tc>
        <w:tc>
          <w:tcPr>
            <w:tcW w:w="990" w:type="dxa"/>
            <w:tcBorders>
              <w:top w:val="single" w:sz="24" w:space="0" w:color="auto"/>
            </w:tcBorders>
          </w:tcPr>
          <w:p w14:paraId="6C60380E" w14:textId="77777777" w:rsidR="008E3D4C" w:rsidRPr="00541D88" w:rsidRDefault="008E3D4C" w:rsidP="007134B5">
            <w:pPr>
              <w:pStyle w:val="LFTBullet1"/>
              <w:numPr>
                <w:ilvl w:val="0"/>
                <w:numId w:val="0"/>
              </w:numPr>
              <w:spacing w:after="0" w:line="240" w:lineRule="auto"/>
            </w:pPr>
            <w:r w:rsidRPr="00541D88">
              <w:t>15</w:t>
            </w:r>
          </w:p>
        </w:tc>
      </w:tr>
      <w:tr w:rsidR="008E3D4C" w:rsidRPr="00541D88" w14:paraId="2FA5D59C" w14:textId="77777777" w:rsidTr="008E3D4C">
        <w:tc>
          <w:tcPr>
            <w:tcW w:w="1885" w:type="dxa"/>
            <w:vMerge/>
          </w:tcPr>
          <w:p w14:paraId="14B286B4" w14:textId="77777777" w:rsidR="008E3D4C" w:rsidRPr="00541D88" w:rsidRDefault="008E3D4C" w:rsidP="007134B5"/>
        </w:tc>
        <w:tc>
          <w:tcPr>
            <w:tcW w:w="11705" w:type="dxa"/>
          </w:tcPr>
          <w:p w14:paraId="1FE66848" w14:textId="77777777" w:rsidR="008E3D4C" w:rsidRPr="00541D88" w:rsidRDefault="008E3D4C" w:rsidP="007134B5">
            <w:pPr>
              <w:pStyle w:val="LFTBullet1"/>
              <w:numPr>
                <w:ilvl w:val="0"/>
                <w:numId w:val="0"/>
              </w:numPr>
              <w:spacing w:after="0" w:line="240" w:lineRule="auto"/>
            </w:pPr>
            <w:r w:rsidRPr="00541D88">
              <w:t>Identify case studies in CT, including possible pilot cases</w:t>
            </w:r>
          </w:p>
        </w:tc>
        <w:tc>
          <w:tcPr>
            <w:tcW w:w="990" w:type="dxa"/>
          </w:tcPr>
          <w:p w14:paraId="653B512B" w14:textId="77777777" w:rsidR="008E3D4C" w:rsidRPr="00541D88" w:rsidRDefault="008E3D4C" w:rsidP="007134B5">
            <w:pPr>
              <w:pStyle w:val="LFTBullet1"/>
              <w:numPr>
                <w:ilvl w:val="0"/>
                <w:numId w:val="0"/>
              </w:numPr>
              <w:spacing w:after="0" w:line="240" w:lineRule="auto"/>
            </w:pPr>
            <w:r w:rsidRPr="00541D88">
              <w:t>15</w:t>
            </w:r>
          </w:p>
        </w:tc>
      </w:tr>
      <w:tr w:rsidR="008E3D4C" w:rsidRPr="00541D88" w14:paraId="1FFEA393" w14:textId="77777777" w:rsidTr="008E3D4C">
        <w:tc>
          <w:tcPr>
            <w:tcW w:w="1885" w:type="dxa"/>
            <w:vMerge/>
          </w:tcPr>
          <w:p w14:paraId="0800863C" w14:textId="77777777" w:rsidR="008E3D4C" w:rsidRPr="00541D88" w:rsidRDefault="008E3D4C" w:rsidP="007134B5"/>
        </w:tc>
        <w:tc>
          <w:tcPr>
            <w:tcW w:w="11705" w:type="dxa"/>
          </w:tcPr>
          <w:p w14:paraId="172A66FE" w14:textId="77777777" w:rsidR="008E3D4C" w:rsidRPr="00541D88" w:rsidRDefault="008E3D4C" w:rsidP="007134B5">
            <w:pPr>
              <w:pStyle w:val="LFTBullet1"/>
              <w:numPr>
                <w:ilvl w:val="0"/>
                <w:numId w:val="0"/>
              </w:numPr>
              <w:spacing w:after="0" w:line="240" w:lineRule="auto"/>
            </w:pPr>
            <w:r w:rsidRPr="00541D88">
              <w:t>Address residential and non-residential conservation to ensure they are fair and balanced</w:t>
            </w:r>
          </w:p>
        </w:tc>
        <w:tc>
          <w:tcPr>
            <w:tcW w:w="990" w:type="dxa"/>
          </w:tcPr>
          <w:p w14:paraId="50BDE4C8" w14:textId="77777777" w:rsidR="008E3D4C" w:rsidRPr="00541D88" w:rsidRDefault="008E3D4C" w:rsidP="007134B5">
            <w:pPr>
              <w:pStyle w:val="LFTBullet1"/>
              <w:numPr>
                <w:ilvl w:val="0"/>
                <w:numId w:val="0"/>
              </w:numPr>
              <w:spacing w:after="0" w:line="240" w:lineRule="auto"/>
            </w:pPr>
            <w:r w:rsidRPr="00541D88">
              <w:t>15</w:t>
            </w:r>
          </w:p>
        </w:tc>
      </w:tr>
      <w:tr w:rsidR="008E3D4C" w:rsidRPr="00541D88" w14:paraId="291685FE" w14:textId="77777777" w:rsidTr="008E3D4C">
        <w:tc>
          <w:tcPr>
            <w:tcW w:w="1885" w:type="dxa"/>
            <w:vMerge/>
          </w:tcPr>
          <w:p w14:paraId="06D60CDB" w14:textId="77777777" w:rsidR="008E3D4C" w:rsidRPr="00541D88" w:rsidRDefault="008E3D4C" w:rsidP="007134B5"/>
        </w:tc>
        <w:tc>
          <w:tcPr>
            <w:tcW w:w="11705" w:type="dxa"/>
          </w:tcPr>
          <w:p w14:paraId="5CB7E7DA" w14:textId="77777777" w:rsidR="008E3D4C" w:rsidRPr="00541D88" w:rsidRDefault="008E3D4C" w:rsidP="007134B5">
            <w:pPr>
              <w:pStyle w:val="LFTBullet1"/>
              <w:numPr>
                <w:ilvl w:val="0"/>
                <w:numId w:val="0"/>
              </w:numPr>
              <w:spacing w:after="0" w:line="240" w:lineRule="auto"/>
            </w:pPr>
            <w:r w:rsidRPr="00541D88">
              <w:t>Estimate passive conservation savings potential, and explore ways to accelerate with incentives</w:t>
            </w:r>
          </w:p>
        </w:tc>
        <w:tc>
          <w:tcPr>
            <w:tcW w:w="990" w:type="dxa"/>
          </w:tcPr>
          <w:p w14:paraId="16467C2D" w14:textId="77777777" w:rsidR="008E3D4C" w:rsidRPr="00541D88" w:rsidRDefault="008E3D4C" w:rsidP="007134B5">
            <w:pPr>
              <w:pStyle w:val="LFTBullet1"/>
              <w:numPr>
                <w:ilvl w:val="0"/>
                <w:numId w:val="0"/>
              </w:numPr>
              <w:spacing w:after="0" w:line="240" w:lineRule="auto"/>
            </w:pPr>
            <w:r w:rsidRPr="00541D88">
              <w:t>15</w:t>
            </w:r>
          </w:p>
        </w:tc>
      </w:tr>
      <w:tr w:rsidR="008E3D4C" w:rsidRPr="00541D88" w14:paraId="76ACA02D" w14:textId="77777777" w:rsidTr="008E3D4C">
        <w:tc>
          <w:tcPr>
            <w:tcW w:w="1885" w:type="dxa"/>
            <w:vMerge/>
          </w:tcPr>
          <w:p w14:paraId="601F2B3A" w14:textId="77777777" w:rsidR="008E3D4C" w:rsidRPr="00541D88" w:rsidRDefault="008E3D4C" w:rsidP="007134B5"/>
        </w:tc>
        <w:tc>
          <w:tcPr>
            <w:tcW w:w="11705" w:type="dxa"/>
          </w:tcPr>
          <w:p w14:paraId="26CA34A0" w14:textId="77777777" w:rsidR="008E3D4C" w:rsidRPr="00541D88" w:rsidRDefault="008E3D4C" w:rsidP="007134B5">
            <w:pPr>
              <w:pStyle w:val="LFTBullet1"/>
              <w:numPr>
                <w:ilvl w:val="0"/>
                <w:numId w:val="0"/>
              </w:numPr>
              <w:spacing w:after="0" w:line="240" w:lineRule="auto"/>
            </w:pPr>
            <w:r w:rsidRPr="00541D88">
              <w:t>Monitor water use for plan update</w:t>
            </w:r>
          </w:p>
        </w:tc>
        <w:tc>
          <w:tcPr>
            <w:tcW w:w="990" w:type="dxa"/>
          </w:tcPr>
          <w:p w14:paraId="3651AED3" w14:textId="77777777" w:rsidR="008E3D4C" w:rsidRPr="00541D88" w:rsidRDefault="008E3D4C" w:rsidP="007134B5">
            <w:pPr>
              <w:pStyle w:val="LFTBullet1"/>
              <w:numPr>
                <w:ilvl w:val="0"/>
                <w:numId w:val="0"/>
              </w:numPr>
              <w:spacing w:after="0" w:line="240" w:lineRule="auto"/>
            </w:pPr>
            <w:r w:rsidRPr="00541D88">
              <w:t>1,2,15</w:t>
            </w:r>
          </w:p>
        </w:tc>
      </w:tr>
      <w:tr w:rsidR="008E3D4C" w:rsidRPr="00541D88" w14:paraId="58892FFA" w14:textId="77777777" w:rsidTr="008E3D4C">
        <w:tc>
          <w:tcPr>
            <w:tcW w:w="1885" w:type="dxa"/>
            <w:vMerge/>
          </w:tcPr>
          <w:p w14:paraId="5789E225" w14:textId="77777777" w:rsidR="008E3D4C" w:rsidRPr="00541D88" w:rsidRDefault="008E3D4C" w:rsidP="007134B5"/>
        </w:tc>
        <w:tc>
          <w:tcPr>
            <w:tcW w:w="11705" w:type="dxa"/>
          </w:tcPr>
          <w:p w14:paraId="5FB592C3" w14:textId="77777777" w:rsidR="008E3D4C" w:rsidRPr="00541D88" w:rsidRDefault="008E3D4C" w:rsidP="007134B5">
            <w:pPr>
              <w:pStyle w:val="LFTBullet1"/>
              <w:numPr>
                <w:ilvl w:val="0"/>
                <w:numId w:val="0"/>
              </w:numPr>
              <w:spacing w:after="0" w:line="240" w:lineRule="auto"/>
            </w:pPr>
            <w:r w:rsidRPr="00541D88">
              <w:t>Study ongoing efforts of billing frequency and the associated administrative efforts and costs, and whether the month-to-month comparison incentivizes customers to monitor water use</w:t>
            </w:r>
          </w:p>
        </w:tc>
        <w:tc>
          <w:tcPr>
            <w:tcW w:w="990" w:type="dxa"/>
          </w:tcPr>
          <w:p w14:paraId="53CC1D34" w14:textId="77777777" w:rsidR="008E3D4C" w:rsidRPr="00541D88" w:rsidRDefault="008E3D4C" w:rsidP="007134B5">
            <w:pPr>
              <w:pStyle w:val="LFTBullet1"/>
              <w:numPr>
                <w:ilvl w:val="0"/>
                <w:numId w:val="0"/>
              </w:numPr>
              <w:spacing w:after="0" w:line="240" w:lineRule="auto"/>
            </w:pPr>
            <w:r w:rsidRPr="00541D88">
              <w:t>15</w:t>
            </w:r>
          </w:p>
        </w:tc>
      </w:tr>
      <w:tr w:rsidR="008E3D4C" w:rsidRPr="00541D88" w14:paraId="7D721E6F" w14:textId="77777777" w:rsidTr="008E3D4C">
        <w:tc>
          <w:tcPr>
            <w:tcW w:w="1885" w:type="dxa"/>
            <w:vMerge/>
          </w:tcPr>
          <w:p w14:paraId="22026CBA" w14:textId="77777777" w:rsidR="008E3D4C" w:rsidRPr="00541D88" w:rsidRDefault="008E3D4C" w:rsidP="007134B5"/>
        </w:tc>
        <w:tc>
          <w:tcPr>
            <w:tcW w:w="11705" w:type="dxa"/>
            <w:tcBorders>
              <w:bottom w:val="single" w:sz="8" w:space="0" w:color="auto"/>
            </w:tcBorders>
          </w:tcPr>
          <w:p w14:paraId="5211EC6B" w14:textId="77777777" w:rsidR="008E3D4C" w:rsidRPr="00541D88" w:rsidRDefault="008E3D4C" w:rsidP="007134B5">
            <w:pPr>
              <w:pStyle w:val="LFTBullet1"/>
              <w:numPr>
                <w:ilvl w:val="0"/>
                <w:numId w:val="0"/>
              </w:numPr>
              <w:spacing w:after="0" w:line="240" w:lineRule="auto"/>
            </w:pPr>
            <w:r w:rsidRPr="00541D88">
              <w:t>Study and report on the role of the municipalities and regional/local entities</w:t>
            </w:r>
          </w:p>
        </w:tc>
        <w:tc>
          <w:tcPr>
            <w:tcW w:w="990" w:type="dxa"/>
            <w:tcBorders>
              <w:bottom w:val="single" w:sz="8" w:space="0" w:color="auto"/>
            </w:tcBorders>
          </w:tcPr>
          <w:p w14:paraId="14A79E57" w14:textId="77777777" w:rsidR="008E3D4C" w:rsidRPr="00541D88" w:rsidRDefault="008E3D4C" w:rsidP="007134B5">
            <w:pPr>
              <w:pStyle w:val="LFTBullet1"/>
              <w:numPr>
                <w:ilvl w:val="0"/>
                <w:numId w:val="0"/>
              </w:numPr>
              <w:spacing w:after="0" w:line="240" w:lineRule="auto"/>
            </w:pPr>
            <w:r w:rsidRPr="00541D88">
              <w:t>15</w:t>
            </w:r>
          </w:p>
        </w:tc>
      </w:tr>
      <w:tr w:rsidR="008E3D4C" w:rsidRPr="00541D88" w14:paraId="40CC3D1D" w14:textId="77777777" w:rsidTr="008E3D4C">
        <w:tc>
          <w:tcPr>
            <w:tcW w:w="1885" w:type="dxa"/>
            <w:vMerge/>
          </w:tcPr>
          <w:p w14:paraId="1E067652" w14:textId="77777777" w:rsidR="008E3D4C" w:rsidRPr="00541D88" w:rsidRDefault="008E3D4C" w:rsidP="007134B5"/>
        </w:tc>
        <w:tc>
          <w:tcPr>
            <w:tcW w:w="11705" w:type="dxa"/>
            <w:tcBorders>
              <w:top w:val="single" w:sz="8" w:space="0" w:color="auto"/>
              <w:bottom w:val="single" w:sz="8" w:space="0" w:color="auto"/>
              <w:right w:val="single" w:sz="8" w:space="0" w:color="auto"/>
            </w:tcBorders>
          </w:tcPr>
          <w:p w14:paraId="78F5F423" w14:textId="77777777" w:rsidR="008E3D4C" w:rsidRPr="00541D88" w:rsidRDefault="008E3D4C" w:rsidP="007134B5">
            <w:pPr>
              <w:pStyle w:val="LFTBullet1"/>
              <w:numPr>
                <w:ilvl w:val="0"/>
                <w:numId w:val="0"/>
              </w:numPr>
              <w:spacing w:after="0" w:line="240" w:lineRule="auto"/>
            </w:pPr>
            <w:r w:rsidRPr="00541D88">
              <w:t>Work with utilities on outreach/education</w:t>
            </w:r>
          </w:p>
        </w:tc>
        <w:tc>
          <w:tcPr>
            <w:tcW w:w="990" w:type="dxa"/>
            <w:tcBorders>
              <w:top w:val="single" w:sz="8" w:space="0" w:color="auto"/>
              <w:left w:val="single" w:sz="8" w:space="0" w:color="auto"/>
              <w:bottom w:val="single" w:sz="8" w:space="0" w:color="auto"/>
              <w:right w:val="single" w:sz="8" w:space="0" w:color="auto"/>
            </w:tcBorders>
          </w:tcPr>
          <w:p w14:paraId="0EA3E671" w14:textId="77777777" w:rsidR="008E3D4C" w:rsidRPr="00541D88" w:rsidRDefault="008E3D4C" w:rsidP="007134B5">
            <w:pPr>
              <w:pStyle w:val="LFTBullet1"/>
              <w:numPr>
                <w:ilvl w:val="0"/>
                <w:numId w:val="0"/>
              </w:numPr>
              <w:spacing w:after="0" w:line="240" w:lineRule="auto"/>
              <w:rPr>
                <w:color w:val="FF0000"/>
              </w:rPr>
            </w:pPr>
          </w:p>
        </w:tc>
      </w:tr>
      <w:tr w:rsidR="008E3D4C" w:rsidRPr="00541D88" w14:paraId="047E73C7" w14:textId="77777777" w:rsidTr="008E3D4C">
        <w:tc>
          <w:tcPr>
            <w:tcW w:w="1885" w:type="dxa"/>
            <w:vMerge/>
          </w:tcPr>
          <w:p w14:paraId="765166FC" w14:textId="77777777" w:rsidR="008E3D4C" w:rsidRPr="00541D88" w:rsidRDefault="008E3D4C" w:rsidP="007134B5"/>
        </w:tc>
        <w:tc>
          <w:tcPr>
            <w:tcW w:w="11705" w:type="dxa"/>
            <w:tcBorders>
              <w:top w:val="single" w:sz="8" w:space="0" w:color="auto"/>
              <w:bottom w:val="single" w:sz="8" w:space="0" w:color="auto"/>
              <w:right w:val="single" w:sz="8" w:space="0" w:color="auto"/>
            </w:tcBorders>
          </w:tcPr>
          <w:p w14:paraId="2BE8CF81" w14:textId="77777777" w:rsidR="008E3D4C" w:rsidRPr="00541D88" w:rsidRDefault="008E3D4C" w:rsidP="007134B5">
            <w:pPr>
              <w:pStyle w:val="LFTBullet1"/>
              <w:numPr>
                <w:ilvl w:val="0"/>
                <w:numId w:val="0"/>
              </w:numPr>
              <w:spacing w:after="0" w:line="240" w:lineRule="auto"/>
            </w:pPr>
            <w:r w:rsidRPr="00541D88">
              <w:t>Coordinate conservation and incentives with interconnection planning</w:t>
            </w:r>
          </w:p>
        </w:tc>
        <w:tc>
          <w:tcPr>
            <w:tcW w:w="990" w:type="dxa"/>
            <w:tcBorders>
              <w:top w:val="single" w:sz="8" w:space="0" w:color="auto"/>
              <w:left w:val="single" w:sz="8" w:space="0" w:color="auto"/>
              <w:bottom w:val="single" w:sz="8" w:space="0" w:color="auto"/>
              <w:right w:val="single" w:sz="8" w:space="0" w:color="auto"/>
            </w:tcBorders>
          </w:tcPr>
          <w:p w14:paraId="1D6D4861" w14:textId="77777777" w:rsidR="008E3D4C" w:rsidRPr="00541D88" w:rsidRDefault="008E3D4C" w:rsidP="007134B5">
            <w:pPr>
              <w:pStyle w:val="LFTBullet1"/>
              <w:numPr>
                <w:ilvl w:val="0"/>
                <w:numId w:val="0"/>
              </w:numPr>
              <w:spacing w:after="0" w:line="240" w:lineRule="auto"/>
              <w:rPr>
                <w:color w:val="FF0000"/>
              </w:rPr>
            </w:pPr>
          </w:p>
        </w:tc>
      </w:tr>
      <w:tr w:rsidR="008E3D4C" w:rsidRPr="00541D88" w14:paraId="74B35945" w14:textId="77777777" w:rsidTr="008E3D4C">
        <w:tc>
          <w:tcPr>
            <w:tcW w:w="1885" w:type="dxa"/>
            <w:vMerge/>
          </w:tcPr>
          <w:p w14:paraId="022C5829" w14:textId="77777777" w:rsidR="008E3D4C" w:rsidRPr="00541D88" w:rsidRDefault="008E3D4C" w:rsidP="007134B5"/>
        </w:tc>
        <w:tc>
          <w:tcPr>
            <w:tcW w:w="11705" w:type="dxa"/>
            <w:tcBorders>
              <w:top w:val="single" w:sz="8" w:space="0" w:color="auto"/>
              <w:bottom w:val="single" w:sz="8" w:space="0" w:color="auto"/>
              <w:right w:val="single" w:sz="8" w:space="0" w:color="auto"/>
            </w:tcBorders>
          </w:tcPr>
          <w:p w14:paraId="7A3EDF94" w14:textId="77777777" w:rsidR="008E3D4C" w:rsidRPr="00541D88" w:rsidRDefault="008E3D4C" w:rsidP="007134B5">
            <w:pPr>
              <w:pStyle w:val="LFTBullet1"/>
              <w:numPr>
                <w:ilvl w:val="0"/>
                <w:numId w:val="0"/>
              </w:numPr>
              <w:spacing w:after="0" w:line="240" w:lineRule="auto"/>
            </w:pPr>
            <w:r w:rsidRPr="00541D88">
              <w:t>Coordinate with “Sustainable CT”</w:t>
            </w:r>
          </w:p>
        </w:tc>
        <w:tc>
          <w:tcPr>
            <w:tcW w:w="990" w:type="dxa"/>
            <w:tcBorders>
              <w:top w:val="single" w:sz="8" w:space="0" w:color="auto"/>
              <w:left w:val="single" w:sz="8" w:space="0" w:color="auto"/>
              <w:bottom w:val="single" w:sz="8" w:space="0" w:color="auto"/>
              <w:right w:val="single" w:sz="8" w:space="0" w:color="auto"/>
            </w:tcBorders>
          </w:tcPr>
          <w:p w14:paraId="591423EE" w14:textId="77777777" w:rsidR="008E3D4C" w:rsidRPr="00541D88" w:rsidRDefault="008E3D4C" w:rsidP="007134B5">
            <w:pPr>
              <w:pStyle w:val="LFTBullet1"/>
              <w:numPr>
                <w:ilvl w:val="0"/>
                <w:numId w:val="0"/>
              </w:numPr>
              <w:spacing w:after="0" w:line="240" w:lineRule="auto"/>
              <w:rPr>
                <w:color w:val="FF0000"/>
              </w:rPr>
            </w:pPr>
          </w:p>
        </w:tc>
      </w:tr>
      <w:tr w:rsidR="008E3D4C" w:rsidRPr="00541D88" w14:paraId="03810AF2" w14:textId="77777777" w:rsidTr="008E3D4C">
        <w:tc>
          <w:tcPr>
            <w:tcW w:w="1885" w:type="dxa"/>
            <w:vMerge/>
          </w:tcPr>
          <w:p w14:paraId="1F7496EB" w14:textId="77777777" w:rsidR="008E3D4C" w:rsidRPr="00541D88" w:rsidRDefault="008E3D4C" w:rsidP="007134B5"/>
        </w:tc>
        <w:tc>
          <w:tcPr>
            <w:tcW w:w="11705" w:type="dxa"/>
            <w:tcBorders>
              <w:top w:val="single" w:sz="8" w:space="0" w:color="auto"/>
              <w:bottom w:val="single" w:sz="8" w:space="0" w:color="auto"/>
              <w:right w:val="single" w:sz="8" w:space="0" w:color="auto"/>
            </w:tcBorders>
          </w:tcPr>
          <w:p w14:paraId="56CE69BF" w14:textId="77777777" w:rsidR="008E3D4C" w:rsidRPr="00541D88" w:rsidRDefault="008E3D4C" w:rsidP="007134B5">
            <w:pPr>
              <w:pStyle w:val="LFTBullet1"/>
              <w:numPr>
                <w:ilvl w:val="0"/>
                <w:numId w:val="0"/>
              </w:numPr>
              <w:spacing w:after="0" w:line="240" w:lineRule="auto"/>
            </w:pPr>
            <w:r w:rsidRPr="00541D88">
              <w:t>Consider potential for State to adopt EPA Water Sense Standards</w:t>
            </w:r>
          </w:p>
        </w:tc>
        <w:tc>
          <w:tcPr>
            <w:tcW w:w="990" w:type="dxa"/>
            <w:tcBorders>
              <w:top w:val="single" w:sz="8" w:space="0" w:color="auto"/>
              <w:left w:val="single" w:sz="8" w:space="0" w:color="auto"/>
              <w:bottom w:val="single" w:sz="8" w:space="0" w:color="auto"/>
              <w:right w:val="single" w:sz="8" w:space="0" w:color="auto"/>
            </w:tcBorders>
          </w:tcPr>
          <w:p w14:paraId="47BB9CF4" w14:textId="77777777" w:rsidR="008E3D4C" w:rsidRPr="00541D88" w:rsidRDefault="008E3D4C" w:rsidP="007134B5">
            <w:pPr>
              <w:pStyle w:val="LFTBullet1"/>
              <w:numPr>
                <w:ilvl w:val="0"/>
                <w:numId w:val="0"/>
              </w:numPr>
              <w:spacing w:after="0" w:line="240" w:lineRule="auto"/>
              <w:rPr>
                <w:color w:val="FF0000"/>
              </w:rPr>
            </w:pPr>
          </w:p>
        </w:tc>
      </w:tr>
      <w:tr w:rsidR="008E3D4C" w:rsidRPr="00541D88" w14:paraId="04E1974B" w14:textId="77777777" w:rsidTr="008E3D4C">
        <w:tc>
          <w:tcPr>
            <w:tcW w:w="1885" w:type="dxa"/>
            <w:vMerge/>
          </w:tcPr>
          <w:p w14:paraId="088D9246" w14:textId="77777777" w:rsidR="008E3D4C" w:rsidRPr="00541D88" w:rsidRDefault="008E3D4C" w:rsidP="007134B5"/>
        </w:tc>
        <w:tc>
          <w:tcPr>
            <w:tcW w:w="11705" w:type="dxa"/>
            <w:tcBorders>
              <w:top w:val="single" w:sz="8" w:space="0" w:color="auto"/>
              <w:bottom w:val="single" w:sz="8" w:space="0" w:color="auto"/>
              <w:right w:val="single" w:sz="8" w:space="0" w:color="auto"/>
            </w:tcBorders>
          </w:tcPr>
          <w:p w14:paraId="3A314F49" w14:textId="77777777" w:rsidR="008E3D4C" w:rsidRPr="00541D88" w:rsidRDefault="008E3D4C" w:rsidP="007134B5">
            <w:pPr>
              <w:pStyle w:val="LFTBullet1"/>
              <w:numPr>
                <w:ilvl w:val="0"/>
                <w:numId w:val="0"/>
              </w:numPr>
              <w:spacing w:after="0" w:line="240" w:lineRule="auto"/>
            </w:pPr>
            <w:r w:rsidRPr="00541D88">
              <w:t>Encourage green infrastructure to reduce dependence on water for landscaping and other outdoor water needs</w:t>
            </w:r>
          </w:p>
        </w:tc>
        <w:tc>
          <w:tcPr>
            <w:tcW w:w="990" w:type="dxa"/>
            <w:tcBorders>
              <w:top w:val="single" w:sz="8" w:space="0" w:color="auto"/>
              <w:left w:val="single" w:sz="8" w:space="0" w:color="auto"/>
              <w:bottom w:val="single" w:sz="8" w:space="0" w:color="auto"/>
              <w:right w:val="single" w:sz="8" w:space="0" w:color="auto"/>
            </w:tcBorders>
          </w:tcPr>
          <w:p w14:paraId="10BB84C8" w14:textId="77777777" w:rsidR="008E3D4C" w:rsidRPr="00541D88" w:rsidRDefault="008E3D4C" w:rsidP="007134B5">
            <w:pPr>
              <w:pStyle w:val="LFTBullet1"/>
              <w:numPr>
                <w:ilvl w:val="0"/>
                <w:numId w:val="0"/>
              </w:numPr>
              <w:spacing w:after="0" w:line="240" w:lineRule="auto"/>
              <w:rPr>
                <w:color w:val="FF0000"/>
              </w:rPr>
            </w:pPr>
          </w:p>
        </w:tc>
      </w:tr>
      <w:tr w:rsidR="008E3D4C" w:rsidRPr="00541D88" w14:paraId="1B1272EB" w14:textId="77777777" w:rsidTr="008E3D4C">
        <w:tc>
          <w:tcPr>
            <w:tcW w:w="1885" w:type="dxa"/>
            <w:vMerge/>
            <w:tcBorders>
              <w:bottom w:val="single" w:sz="8" w:space="0" w:color="auto"/>
            </w:tcBorders>
          </w:tcPr>
          <w:p w14:paraId="5D75D948" w14:textId="77777777" w:rsidR="008E3D4C" w:rsidRPr="00541D88" w:rsidRDefault="008E3D4C" w:rsidP="007134B5"/>
        </w:tc>
        <w:tc>
          <w:tcPr>
            <w:tcW w:w="11705" w:type="dxa"/>
            <w:tcBorders>
              <w:top w:val="single" w:sz="8" w:space="0" w:color="auto"/>
              <w:bottom w:val="single" w:sz="8" w:space="0" w:color="auto"/>
              <w:right w:val="single" w:sz="8" w:space="0" w:color="auto"/>
            </w:tcBorders>
          </w:tcPr>
          <w:p w14:paraId="0D1D9279" w14:textId="77777777" w:rsidR="008E3D4C" w:rsidRPr="00541D88" w:rsidRDefault="008E3D4C" w:rsidP="007134B5">
            <w:pPr>
              <w:pStyle w:val="LFTBullet1"/>
              <w:numPr>
                <w:ilvl w:val="0"/>
                <w:numId w:val="0"/>
              </w:numPr>
              <w:spacing w:after="0" w:line="240" w:lineRule="auto"/>
            </w:pPr>
            <w:r w:rsidRPr="00541D88">
              <w:t>Coordinate conservation with land use decisions</w:t>
            </w:r>
          </w:p>
        </w:tc>
        <w:tc>
          <w:tcPr>
            <w:tcW w:w="990" w:type="dxa"/>
            <w:tcBorders>
              <w:top w:val="single" w:sz="8" w:space="0" w:color="auto"/>
              <w:left w:val="single" w:sz="8" w:space="0" w:color="auto"/>
              <w:bottom w:val="single" w:sz="8" w:space="0" w:color="auto"/>
              <w:right w:val="single" w:sz="8" w:space="0" w:color="auto"/>
            </w:tcBorders>
          </w:tcPr>
          <w:p w14:paraId="4288F457" w14:textId="77777777" w:rsidR="008E3D4C" w:rsidRPr="00541D88" w:rsidRDefault="008E3D4C" w:rsidP="007134B5">
            <w:pPr>
              <w:pStyle w:val="LFTBullet1"/>
              <w:numPr>
                <w:ilvl w:val="0"/>
                <w:numId w:val="0"/>
              </w:numPr>
              <w:spacing w:after="0" w:line="240" w:lineRule="auto"/>
              <w:rPr>
                <w:color w:val="FF0000"/>
              </w:rPr>
            </w:pPr>
          </w:p>
        </w:tc>
      </w:tr>
      <w:tr w:rsidR="008E3D4C" w:rsidRPr="00541D88" w14:paraId="6E0D3DA9" w14:textId="77777777" w:rsidTr="008E3D4C">
        <w:tc>
          <w:tcPr>
            <w:tcW w:w="1885" w:type="dxa"/>
            <w:tcBorders>
              <w:bottom w:val="single" w:sz="24" w:space="0" w:color="auto"/>
            </w:tcBorders>
          </w:tcPr>
          <w:p w14:paraId="2DCF5586" w14:textId="77777777" w:rsidR="008E3D4C" w:rsidRPr="00541D88" w:rsidRDefault="008E3D4C" w:rsidP="007134B5"/>
        </w:tc>
        <w:tc>
          <w:tcPr>
            <w:tcW w:w="11705" w:type="dxa"/>
            <w:tcBorders>
              <w:bottom w:val="single" w:sz="24" w:space="0" w:color="auto"/>
            </w:tcBorders>
          </w:tcPr>
          <w:p w14:paraId="0610B958" w14:textId="77777777" w:rsidR="008E3D4C" w:rsidRPr="00541D88" w:rsidRDefault="008E3D4C" w:rsidP="007134B5">
            <w:pPr>
              <w:pStyle w:val="LFTBullet1"/>
              <w:numPr>
                <w:ilvl w:val="0"/>
                <w:numId w:val="0"/>
              </w:numPr>
              <w:spacing w:after="0" w:line="240" w:lineRule="auto"/>
            </w:pPr>
          </w:p>
        </w:tc>
        <w:tc>
          <w:tcPr>
            <w:tcW w:w="990" w:type="dxa"/>
            <w:tcBorders>
              <w:bottom w:val="single" w:sz="24" w:space="0" w:color="auto"/>
            </w:tcBorders>
          </w:tcPr>
          <w:p w14:paraId="4AA31945" w14:textId="77777777" w:rsidR="008E3D4C" w:rsidRPr="00541D88" w:rsidRDefault="008E3D4C" w:rsidP="007134B5">
            <w:pPr>
              <w:pStyle w:val="LFTBullet1"/>
              <w:numPr>
                <w:ilvl w:val="0"/>
                <w:numId w:val="0"/>
              </w:numPr>
              <w:spacing w:after="0" w:line="240" w:lineRule="auto"/>
            </w:pPr>
          </w:p>
        </w:tc>
      </w:tr>
      <w:tr w:rsidR="008E3D4C" w:rsidRPr="00541D88" w14:paraId="4EBB4D27" w14:textId="77777777" w:rsidTr="008E3D4C">
        <w:tc>
          <w:tcPr>
            <w:tcW w:w="1885" w:type="dxa"/>
            <w:vMerge w:val="restart"/>
            <w:tcBorders>
              <w:top w:val="single" w:sz="24" w:space="0" w:color="auto"/>
            </w:tcBorders>
          </w:tcPr>
          <w:p w14:paraId="0D03752F" w14:textId="77777777" w:rsidR="008E3D4C" w:rsidRPr="00541D88" w:rsidRDefault="008E3D4C" w:rsidP="007134B5">
            <w:r w:rsidRPr="00541D88">
              <w:t xml:space="preserve">Regionalization/ Interconnections (Pathway Forward) </w:t>
            </w:r>
          </w:p>
          <w:p w14:paraId="58B3380E" w14:textId="77777777" w:rsidR="008E3D4C" w:rsidRPr="00541D88" w:rsidRDefault="008E3D4C" w:rsidP="007134B5">
            <w:r w:rsidRPr="00541D88">
              <w:t>Sec 5.3.2.2</w:t>
            </w:r>
          </w:p>
        </w:tc>
        <w:tc>
          <w:tcPr>
            <w:tcW w:w="11705" w:type="dxa"/>
            <w:tcBorders>
              <w:top w:val="single" w:sz="24" w:space="0" w:color="auto"/>
            </w:tcBorders>
          </w:tcPr>
          <w:p w14:paraId="6E7A62D3" w14:textId="77777777" w:rsidR="008E3D4C" w:rsidRPr="00541D88" w:rsidRDefault="008E3D4C" w:rsidP="007134B5">
            <w:pPr>
              <w:pStyle w:val="LFTBullet1"/>
              <w:numPr>
                <w:ilvl w:val="0"/>
                <w:numId w:val="0"/>
              </w:numPr>
              <w:spacing w:after="0" w:line="240" w:lineRule="auto"/>
            </w:pPr>
            <w:r w:rsidRPr="00541D88">
              <w:t>Commission the documentation of several case studies on regional water planning</w:t>
            </w:r>
          </w:p>
        </w:tc>
        <w:tc>
          <w:tcPr>
            <w:tcW w:w="990" w:type="dxa"/>
            <w:tcBorders>
              <w:top w:val="single" w:sz="24" w:space="0" w:color="auto"/>
            </w:tcBorders>
          </w:tcPr>
          <w:p w14:paraId="682E2E83" w14:textId="77777777" w:rsidR="008E3D4C" w:rsidRPr="00541D88" w:rsidRDefault="008E3D4C" w:rsidP="007134B5">
            <w:pPr>
              <w:pStyle w:val="LFTBullet1"/>
              <w:numPr>
                <w:ilvl w:val="0"/>
                <w:numId w:val="0"/>
              </w:numPr>
              <w:spacing w:after="0" w:line="240" w:lineRule="auto"/>
            </w:pPr>
            <w:r w:rsidRPr="00541D88">
              <w:t>26</w:t>
            </w:r>
          </w:p>
        </w:tc>
      </w:tr>
      <w:tr w:rsidR="008E3D4C" w:rsidRPr="00541D88" w14:paraId="0142490A" w14:textId="77777777" w:rsidTr="008E3D4C">
        <w:tc>
          <w:tcPr>
            <w:tcW w:w="1885" w:type="dxa"/>
            <w:vMerge/>
          </w:tcPr>
          <w:p w14:paraId="028BAAC9" w14:textId="77777777" w:rsidR="008E3D4C" w:rsidRPr="00541D88" w:rsidRDefault="008E3D4C" w:rsidP="007134B5"/>
        </w:tc>
        <w:tc>
          <w:tcPr>
            <w:tcW w:w="11705" w:type="dxa"/>
          </w:tcPr>
          <w:p w14:paraId="43239DC9" w14:textId="77777777" w:rsidR="008E3D4C" w:rsidRPr="00541D88" w:rsidRDefault="008E3D4C" w:rsidP="007134B5">
            <w:pPr>
              <w:pStyle w:val="LFTBullet1"/>
              <w:numPr>
                <w:ilvl w:val="0"/>
                <w:numId w:val="0"/>
              </w:numPr>
              <w:spacing w:after="0" w:line="240" w:lineRule="auto"/>
            </w:pPr>
            <w:r w:rsidRPr="00541D88">
              <w:t>Commission a white paper assessment of the advantages and disadvantages of having so many separate water supply systems in the state</w:t>
            </w:r>
          </w:p>
        </w:tc>
        <w:tc>
          <w:tcPr>
            <w:tcW w:w="990" w:type="dxa"/>
          </w:tcPr>
          <w:p w14:paraId="48690DC6" w14:textId="77777777" w:rsidR="008E3D4C" w:rsidRPr="00541D88" w:rsidRDefault="008E3D4C" w:rsidP="007134B5">
            <w:pPr>
              <w:pStyle w:val="LFTBullet1"/>
              <w:numPr>
                <w:ilvl w:val="0"/>
                <w:numId w:val="0"/>
              </w:numPr>
              <w:spacing w:after="0" w:line="240" w:lineRule="auto"/>
            </w:pPr>
            <w:r w:rsidRPr="00541D88">
              <w:t>26</w:t>
            </w:r>
          </w:p>
        </w:tc>
      </w:tr>
      <w:tr w:rsidR="008E3D4C" w:rsidRPr="00541D88" w14:paraId="0F95DE73" w14:textId="77777777" w:rsidTr="008E3D4C">
        <w:tc>
          <w:tcPr>
            <w:tcW w:w="1885" w:type="dxa"/>
            <w:vMerge/>
          </w:tcPr>
          <w:p w14:paraId="66F8AB85" w14:textId="77777777" w:rsidR="008E3D4C" w:rsidRPr="00541D88" w:rsidRDefault="008E3D4C" w:rsidP="007134B5"/>
        </w:tc>
        <w:tc>
          <w:tcPr>
            <w:tcW w:w="11705" w:type="dxa"/>
          </w:tcPr>
          <w:p w14:paraId="6CD8F192" w14:textId="77777777" w:rsidR="008E3D4C" w:rsidRPr="00541D88" w:rsidRDefault="008E3D4C" w:rsidP="007134B5">
            <w:pPr>
              <w:pStyle w:val="LFTBullet1"/>
              <w:numPr>
                <w:ilvl w:val="0"/>
                <w:numId w:val="0"/>
              </w:numPr>
              <w:spacing w:after="0" w:line="240" w:lineRule="auto"/>
            </w:pPr>
            <w:r w:rsidRPr="00541D88">
              <w:t>Evaluate historical and potential reasons for completion of regionalization</w:t>
            </w:r>
          </w:p>
        </w:tc>
        <w:tc>
          <w:tcPr>
            <w:tcW w:w="990" w:type="dxa"/>
          </w:tcPr>
          <w:p w14:paraId="59B854B1" w14:textId="77777777" w:rsidR="008E3D4C" w:rsidRPr="00541D88" w:rsidRDefault="008E3D4C" w:rsidP="007134B5">
            <w:pPr>
              <w:pStyle w:val="LFTBullet1"/>
              <w:numPr>
                <w:ilvl w:val="0"/>
                <w:numId w:val="0"/>
              </w:numPr>
              <w:spacing w:after="0" w:line="240" w:lineRule="auto"/>
            </w:pPr>
            <w:r w:rsidRPr="00541D88">
              <w:t>26</w:t>
            </w:r>
          </w:p>
        </w:tc>
      </w:tr>
      <w:tr w:rsidR="008E3D4C" w:rsidRPr="00541D88" w14:paraId="273E1C0C" w14:textId="77777777" w:rsidTr="008E3D4C">
        <w:tc>
          <w:tcPr>
            <w:tcW w:w="1885" w:type="dxa"/>
            <w:vMerge/>
          </w:tcPr>
          <w:p w14:paraId="03839495" w14:textId="77777777" w:rsidR="008E3D4C" w:rsidRPr="00541D88" w:rsidRDefault="008E3D4C" w:rsidP="007134B5"/>
        </w:tc>
        <w:tc>
          <w:tcPr>
            <w:tcW w:w="11705" w:type="dxa"/>
            <w:tcBorders>
              <w:bottom w:val="single" w:sz="8" w:space="0" w:color="auto"/>
            </w:tcBorders>
          </w:tcPr>
          <w:p w14:paraId="69E7D172" w14:textId="77777777" w:rsidR="008E3D4C" w:rsidRPr="00541D88" w:rsidRDefault="008E3D4C" w:rsidP="007134B5">
            <w:pPr>
              <w:pStyle w:val="LFTBullet1"/>
              <w:numPr>
                <w:ilvl w:val="0"/>
                <w:numId w:val="0"/>
              </w:numPr>
              <w:spacing w:after="0" w:line="240" w:lineRule="auto"/>
            </w:pPr>
            <w:r w:rsidRPr="00541D88">
              <w:t xml:space="preserve">Develop guidelines to determine the benefits of interconnections </w:t>
            </w:r>
          </w:p>
        </w:tc>
        <w:tc>
          <w:tcPr>
            <w:tcW w:w="990" w:type="dxa"/>
            <w:tcBorders>
              <w:bottom w:val="single" w:sz="8" w:space="0" w:color="auto"/>
            </w:tcBorders>
          </w:tcPr>
          <w:p w14:paraId="7D5B00E4" w14:textId="77777777" w:rsidR="008E3D4C" w:rsidRPr="00541D88" w:rsidRDefault="008E3D4C" w:rsidP="007134B5">
            <w:pPr>
              <w:pStyle w:val="LFTBullet1"/>
              <w:numPr>
                <w:ilvl w:val="0"/>
                <w:numId w:val="0"/>
              </w:numPr>
              <w:spacing w:after="0" w:line="240" w:lineRule="auto"/>
            </w:pPr>
            <w:r w:rsidRPr="00541D88">
              <w:t>26</w:t>
            </w:r>
          </w:p>
        </w:tc>
      </w:tr>
      <w:tr w:rsidR="008E3D4C" w:rsidRPr="00541D88" w14:paraId="2809B6A2" w14:textId="77777777" w:rsidTr="008E3D4C">
        <w:tc>
          <w:tcPr>
            <w:tcW w:w="1885" w:type="dxa"/>
            <w:vMerge/>
          </w:tcPr>
          <w:p w14:paraId="14C6BD85" w14:textId="77777777" w:rsidR="008E3D4C" w:rsidRPr="00541D88" w:rsidRDefault="008E3D4C" w:rsidP="007134B5"/>
        </w:tc>
        <w:tc>
          <w:tcPr>
            <w:tcW w:w="11705" w:type="dxa"/>
            <w:tcBorders>
              <w:top w:val="single" w:sz="8" w:space="0" w:color="auto"/>
              <w:bottom w:val="single" w:sz="8" w:space="0" w:color="auto"/>
              <w:right w:val="single" w:sz="8" w:space="0" w:color="auto"/>
            </w:tcBorders>
          </w:tcPr>
          <w:p w14:paraId="276163E5" w14:textId="77777777" w:rsidR="008E3D4C" w:rsidRPr="00541D88" w:rsidRDefault="008E3D4C" w:rsidP="007134B5">
            <w:pPr>
              <w:pStyle w:val="LFTBullet1"/>
              <w:numPr>
                <w:ilvl w:val="0"/>
                <w:numId w:val="0"/>
              </w:numPr>
              <w:spacing w:after="0" w:line="240" w:lineRule="auto"/>
            </w:pPr>
            <w:r w:rsidRPr="00541D88">
              <w:t xml:space="preserve">Coordinate with existing informational sources for infrastructure capacities </w:t>
            </w:r>
          </w:p>
        </w:tc>
        <w:tc>
          <w:tcPr>
            <w:tcW w:w="990" w:type="dxa"/>
            <w:tcBorders>
              <w:top w:val="single" w:sz="8" w:space="0" w:color="auto"/>
              <w:left w:val="single" w:sz="8" w:space="0" w:color="auto"/>
              <w:bottom w:val="single" w:sz="8" w:space="0" w:color="auto"/>
              <w:right w:val="single" w:sz="8" w:space="0" w:color="auto"/>
            </w:tcBorders>
          </w:tcPr>
          <w:p w14:paraId="5E421418" w14:textId="77777777" w:rsidR="008E3D4C" w:rsidRPr="00541D88" w:rsidRDefault="008E3D4C" w:rsidP="007134B5">
            <w:pPr>
              <w:pStyle w:val="LFTBullet1"/>
              <w:numPr>
                <w:ilvl w:val="0"/>
                <w:numId w:val="0"/>
              </w:numPr>
              <w:spacing w:after="0" w:line="240" w:lineRule="auto"/>
            </w:pPr>
            <w:r w:rsidRPr="00541D88">
              <w:t>26,28</w:t>
            </w:r>
          </w:p>
        </w:tc>
      </w:tr>
      <w:tr w:rsidR="008E3D4C" w:rsidRPr="00541D88" w14:paraId="40B6B9D0" w14:textId="77777777" w:rsidTr="008E3D4C">
        <w:tc>
          <w:tcPr>
            <w:tcW w:w="1885" w:type="dxa"/>
            <w:vMerge/>
          </w:tcPr>
          <w:p w14:paraId="17B03D7F" w14:textId="77777777" w:rsidR="008E3D4C" w:rsidRPr="00541D88" w:rsidRDefault="008E3D4C" w:rsidP="007134B5"/>
        </w:tc>
        <w:tc>
          <w:tcPr>
            <w:tcW w:w="11705" w:type="dxa"/>
            <w:tcBorders>
              <w:top w:val="single" w:sz="8" w:space="0" w:color="auto"/>
              <w:bottom w:val="single" w:sz="8" w:space="0" w:color="auto"/>
              <w:right w:val="single" w:sz="8" w:space="0" w:color="auto"/>
            </w:tcBorders>
          </w:tcPr>
          <w:p w14:paraId="5F33E00A" w14:textId="77777777" w:rsidR="008E3D4C" w:rsidRPr="00541D88" w:rsidRDefault="008E3D4C" w:rsidP="007134B5">
            <w:pPr>
              <w:pStyle w:val="LFTBullet1"/>
              <w:numPr>
                <w:ilvl w:val="0"/>
                <w:numId w:val="0"/>
              </w:numPr>
              <w:spacing w:after="0" w:line="240" w:lineRule="auto"/>
            </w:pPr>
            <w:r w:rsidRPr="00541D88">
              <w:t>DPH departments including local health department coordinate with private wells and decentralized wastewater systems</w:t>
            </w:r>
          </w:p>
        </w:tc>
        <w:tc>
          <w:tcPr>
            <w:tcW w:w="990" w:type="dxa"/>
            <w:tcBorders>
              <w:top w:val="single" w:sz="8" w:space="0" w:color="auto"/>
              <w:left w:val="single" w:sz="8" w:space="0" w:color="auto"/>
              <w:bottom w:val="single" w:sz="8" w:space="0" w:color="auto"/>
              <w:right w:val="single" w:sz="8" w:space="0" w:color="auto"/>
            </w:tcBorders>
          </w:tcPr>
          <w:p w14:paraId="6426D498" w14:textId="77777777" w:rsidR="008E3D4C" w:rsidRPr="00541D88" w:rsidRDefault="008E3D4C" w:rsidP="007134B5">
            <w:pPr>
              <w:pStyle w:val="LFTBullet1"/>
              <w:numPr>
                <w:ilvl w:val="0"/>
                <w:numId w:val="0"/>
              </w:numPr>
              <w:spacing w:after="0" w:line="240" w:lineRule="auto"/>
              <w:rPr>
                <w:color w:val="FF0000"/>
              </w:rPr>
            </w:pPr>
          </w:p>
        </w:tc>
      </w:tr>
      <w:tr w:rsidR="008E3D4C" w:rsidRPr="00541D88" w14:paraId="2F432228" w14:textId="77777777" w:rsidTr="008E3D4C">
        <w:tc>
          <w:tcPr>
            <w:tcW w:w="1885" w:type="dxa"/>
            <w:vMerge/>
          </w:tcPr>
          <w:p w14:paraId="3D033E4C" w14:textId="77777777" w:rsidR="008E3D4C" w:rsidRPr="00541D88" w:rsidRDefault="008E3D4C" w:rsidP="007134B5"/>
        </w:tc>
        <w:tc>
          <w:tcPr>
            <w:tcW w:w="11705" w:type="dxa"/>
            <w:tcBorders>
              <w:top w:val="single" w:sz="8" w:space="0" w:color="auto"/>
              <w:bottom w:val="single" w:sz="8" w:space="0" w:color="auto"/>
              <w:right w:val="single" w:sz="8" w:space="0" w:color="auto"/>
            </w:tcBorders>
          </w:tcPr>
          <w:p w14:paraId="4079CC5D" w14:textId="77777777" w:rsidR="008E3D4C" w:rsidRPr="00541D88" w:rsidRDefault="008E3D4C" w:rsidP="007134B5">
            <w:pPr>
              <w:pStyle w:val="LFTBullet1"/>
              <w:numPr>
                <w:ilvl w:val="0"/>
                <w:numId w:val="0"/>
              </w:numPr>
              <w:spacing w:after="0" w:line="240" w:lineRule="auto"/>
            </w:pPr>
            <w:r w:rsidRPr="00541D88">
              <w:t>Coordinate with the State Plan of C&amp;D to ensure compatible with other Plans</w:t>
            </w:r>
          </w:p>
        </w:tc>
        <w:tc>
          <w:tcPr>
            <w:tcW w:w="990" w:type="dxa"/>
            <w:tcBorders>
              <w:top w:val="single" w:sz="8" w:space="0" w:color="auto"/>
              <w:left w:val="single" w:sz="8" w:space="0" w:color="auto"/>
              <w:bottom w:val="single" w:sz="8" w:space="0" w:color="auto"/>
              <w:right w:val="single" w:sz="8" w:space="0" w:color="auto"/>
            </w:tcBorders>
          </w:tcPr>
          <w:p w14:paraId="1BA1F510" w14:textId="77777777" w:rsidR="008E3D4C" w:rsidRPr="00541D88" w:rsidRDefault="008E3D4C" w:rsidP="007134B5">
            <w:pPr>
              <w:pStyle w:val="LFTBullet1"/>
              <w:numPr>
                <w:ilvl w:val="0"/>
                <w:numId w:val="0"/>
              </w:numPr>
              <w:spacing w:after="0" w:line="240" w:lineRule="auto"/>
              <w:rPr>
                <w:color w:val="FF0000"/>
              </w:rPr>
            </w:pPr>
          </w:p>
        </w:tc>
      </w:tr>
      <w:tr w:rsidR="008E3D4C" w:rsidRPr="00541D88" w14:paraId="4BE8E0DB" w14:textId="77777777" w:rsidTr="008E3D4C">
        <w:tc>
          <w:tcPr>
            <w:tcW w:w="1885" w:type="dxa"/>
            <w:vMerge/>
          </w:tcPr>
          <w:p w14:paraId="3D822CFA" w14:textId="77777777" w:rsidR="008E3D4C" w:rsidRPr="00541D88" w:rsidRDefault="008E3D4C" w:rsidP="007134B5"/>
        </w:tc>
        <w:tc>
          <w:tcPr>
            <w:tcW w:w="11705" w:type="dxa"/>
            <w:tcBorders>
              <w:top w:val="single" w:sz="8" w:space="0" w:color="auto"/>
              <w:bottom w:val="single" w:sz="8" w:space="0" w:color="auto"/>
              <w:right w:val="single" w:sz="8" w:space="0" w:color="auto"/>
            </w:tcBorders>
          </w:tcPr>
          <w:p w14:paraId="4604417F" w14:textId="77777777" w:rsidR="008E3D4C" w:rsidRPr="00541D88" w:rsidRDefault="008E3D4C" w:rsidP="007134B5">
            <w:pPr>
              <w:pStyle w:val="LFTBullet1"/>
              <w:numPr>
                <w:ilvl w:val="0"/>
                <w:numId w:val="0"/>
              </w:numPr>
              <w:spacing w:after="0" w:line="240" w:lineRule="auto"/>
            </w:pPr>
            <w:r w:rsidRPr="00541D88">
              <w:t>WPC could consider serving as facilitator or non-binding mediation and negation when beneficial opportunities for regionalization and/or interconnection arise</w:t>
            </w:r>
          </w:p>
        </w:tc>
        <w:tc>
          <w:tcPr>
            <w:tcW w:w="990" w:type="dxa"/>
            <w:tcBorders>
              <w:top w:val="single" w:sz="8" w:space="0" w:color="auto"/>
              <w:left w:val="single" w:sz="8" w:space="0" w:color="auto"/>
              <w:bottom w:val="single" w:sz="8" w:space="0" w:color="auto"/>
              <w:right w:val="single" w:sz="8" w:space="0" w:color="auto"/>
            </w:tcBorders>
          </w:tcPr>
          <w:p w14:paraId="2C517456" w14:textId="77777777" w:rsidR="008E3D4C" w:rsidRPr="00541D88" w:rsidRDefault="008E3D4C" w:rsidP="007134B5">
            <w:pPr>
              <w:pStyle w:val="LFTBullet1"/>
              <w:numPr>
                <w:ilvl w:val="0"/>
                <w:numId w:val="0"/>
              </w:numPr>
              <w:spacing w:after="0" w:line="240" w:lineRule="auto"/>
              <w:rPr>
                <w:color w:val="FF0000"/>
              </w:rPr>
            </w:pPr>
          </w:p>
        </w:tc>
      </w:tr>
      <w:tr w:rsidR="008E3D4C" w:rsidRPr="00541D88" w14:paraId="5D40FDBC" w14:textId="77777777" w:rsidTr="008E3D4C">
        <w:tc>
          <w:tcPr>
            <w:tcW w:w="1885" w:type="dxa"/>
            <w:vMerge/>
          </w:tcPr>
          <w:p w14:paraId="400714B0" w14:textId="77777777" w:rsidR="008E3D4C" w:rsidRPr="00541D88" w:rsidRDefault="008E3D4C" w:rsidP="007134B5"/>
        </w:tc>
        <w:tc>
          <w:tcPr>
            <w:tcW w:w="11705" w:type="dxa"/>
            <w:tcBorders>
              <w:top w:val="single" w:sz="8" w:space="0" w:color="auto"/>
              <w:bottom w:val="single" w:sz="8" w:space="0" w:color="auto"/>
              <w:right w:val="single" w:sz="8" w:space="0" w:color="auto"/>
            </w:tcBorders>
          </w:tcPr>
          <w:p w14:paraId="6AB189B0" w14:textId="77777777" w:rsidR="008E3D4C" w:rsidRPr="00541D88" w:rsidRDefault="008E3D4C" w:rsidP="007134B5">
            <w:pPr>
              <w:pStyle w:val="LFTBullet1"/>
              <w:numPr>
                <w:ilvl w:val="0"/>
                <w:numId w:val="0"/>
              </w:numPr>
              <w:spacing w:after="0" w:line="240" w:lineRule="auto"/>
            </w:pPr>
            <w:r w:rsidRPr="00541D88">
              <w:t>Encourage interconnections between public water systems with controls and considerations</w:t>
            </w:r>
          </w:p>
        </w:tc>
        <w:tc>
          <w:tcPr>
            <w:tcW w:w="990" w:type="dxa"/>
            <w:tcBorders>
              <w:top w:val="single" w:sz="8" w:space="0" w:color="auto"/>
              <w:left w:val="single" w:sz="8" w:space="0" w:color="auto"/>
              <w:bottom w:val="single" w:sz="8" w:space="0" w:color="auto"/>
              <w:right w:val="single" w:sz="8" w:space="0" w:color="auto"/>
            </w:tcBorders>
          </w:tcPr>
          <w:p w14:paraId="37FC1867" w14:textId="77777777" w:rsidR="008E3D4C" w:rsidRPr="00541D88" w:rsidRDefault="008E3D4C" w:rsidP="007134B5">
            <w:pPr>
              <w:pStyle w:val="LFTBullet1"/>
              <w:numPr>
                <w:ilvl w:val="0"/>
                <w:numId w:val="0"/>
              </w:numPr>
              <w:spacing w:after="0" w:line="240" w:lineRule="auto"/>
              <w:rPr>
                <w:color w:val="FF0000"/>
              </w:rPr>
            </w:pPr>
          </w:p>
        </w:tc>
      </w:tr>
      <w:tr w:rsidR="008E3D4C" w:rsidRPr="00541D88" w14:paraId="2BA0593D" w14:textId="77777777" w:rsidTr="008E3D4C">
        <w:tc>
          <w:tcPr>
            <w:tcW w:w="1885" w:type="dxa"/>
            <w:vMerge/>
            <w:tcBorders>
              <w:bottom w:val="single" w:sz="24" w:space="0" w:color="auto"/>
            </w:tcBorders>
          </w:tcPr>
          <w:p w14:paraId="2152F8BB" w14:textId="77777777" w:rsidR="008E3D4C" w:rsidRPr="00541D88" w:rsidRDefault="008E3D4C" w:rsidP="007134B5"/>
        </w:tc>
        <w:tc>
          <w:tcPr>
            <w:tcW w:w="11705" w:type="dxa"/>
            <w:tcBorders>
              <w:top w:val="single" w:sz="8" w:space="0" w:color="auto"/>
              <w:bottom w:val="single" w:sz="24" w:space="0" w:color="auto"/>
            </w:tcBorders>
          </w:tcPr>
          <w:p w14:paraId="071CD2D6" w14:textId="77777777" w:rsidR="008E3D4C" w:rsidRPr="00541D88" w:rsidRDefault="008E3D4C" w:rsidP="007134B5">
            <w:pPr>
              <w:pStyle w:val="LFTBullet1"/>
              <w:numPr>
                <w:ilvl w:val="0"/>
                <w:numId w:val="0"/>
              </w:numPr>
              <w:spacing w:after="0" w:line="240" w:lineRule="auto"/>
            </w:pPr>
          </w:p>
        </w:tc>
        <w:tc>
          <w:tcPr>
            <w:tcW w:w="990" w:type="dxa"/>
            <w:tcBorders>
              <w:top w:val="single" w:sz="8" w:space="0" w:color="auto"/>
              <w:bottom w:val="single" w:sz="24" w:space="0" w:color="auto"/>
            </w:tcBorders>
          </w:tcPr>
          <w:p w14:paraId="77D1185B" w14:textId="77777777" w:rsidR="008E3D4C" w:rsidRPr="00541D88" w:rsidRDefault="008E3D4C" w:rsidP="007134B5">
            <w:pPr>
              <w:pStyle w:val="LFTBullet1"/>
              <w:numPr>
                <w:ilvl w:val="0"/>
                <w:numId w:val="0"/>
              </w:numPr>
              <w:spacing w:after="0" w:line="240" w:lineRule="auto"/>
            </w:pPr>
          </w:p>
        </w:tc>
      </w:tr>
      <w:tr w:rsidR="008E3D4C" w:rsidRPr="00541D88" w14:paraId="0B411D9F" w14:textId="77777777" w:rsidTr="008E3D4C">
        <w:tc>
          <w:tcPr>
            <w:tcW w:w="1885" w:type="dxa"/>
            <w:vMerge w:val="restart"/>
            <w:tcBorders>
              <w:top w:val="single" w:sz="24" w:space="0" w:color="auto"/>
            </w:tcBorders>
          </w:tcPr>
          <w:p w14:paraId="418C4E81" w14:textId="77777777" w:rsidR="008E3D4C" w:rsidRPr="00541D88" w:rsidRDefault="008E3D4C" w:rsidP="007134B5">
            <w:r w:rsidRPr="00541D88">
              <w:t xml:space="preserve">Registered Water Diversions Sec </w:t>
            </w:r>
          </w:p>
          <w:p w14:paraId="3EAC806F" w14:textId="77777777" w:rsidR="008E3D4C" w:rsidRPr="00541D88" w:rsidRDefault="008E3D4C" w:rsidP="007134B5">
            <w:r w:rsidRPr="00541D88">
              <w:t xml:space="preserve">(Pathway Forward) </w:t>
            </w:r>
          </w:p>
          <w:p w14:paraId="7AC7E66E" w14:textId="77777777" w:rsidR="008E3D4C" w:rsidRPr="00541D88" w:rsidRDefault="008E3D4C" w:rsidP="007134B5">
            <w:r w:rsidRPr="00541D88">
              <w:t>5.3.2.3</w:t>
            </w:r>
          </w:p>
        </w:tc>
        <w:tc>
          <w:tcPr>
            <w:tcW w:w="11705" w:type="dxa"/>
            <w:tcBorders>
              <w:top w:val="single" w:sz="24" w:space="0" w:color="auto"/>
            </w:tcBorders>
          </w:tcPr>
          <w:p w14:paraId="61E00E6F" w14:textId="77777777" w:rsidR="008E3D4C" w:rsidRPr="00541D88" w:rsidRDefault="008E3D4C" w:rsidP="007134B5">
            <w:pPr>
              <w:pStyle w:val="LFTBullet1"/>
              <w:numPr>
                <w:ilvl w:val="0"/>
                <w:numId w:val="0"/>
              </w:numPr>
              <w:spacing w:after="0" w:line="240" w:lineRule="auto"/>
            </w:pPr>
            <w:r w:rsidRPr="00541D88">
              <w:t>Define parameters for when an impairment is occurring</w:t>
            </w:r>
          </w:p>
        </w:tc>
        <w:tc>
          <w:tcPr>
            <w:tcW w:w="990" w:type="dxa"/>
            <w:tcBorders>
              <w:top w:val="single" w:sz="24" w:space="0" w:color="auto"/>
            </w:tcBorders>
          </w:tcPr>
          <w:p w14:paraId="6B96978E" w14:textId="77777777" w:rsidR="008E3D4C" w:rsidRPr="00541D88" w:rsidRDefault="008E3D4C" w:rsidP="007134B5">
            <w:pPr>
              <w:pStyle w:val="LFTBullet1"/>
              <w:numPr>
                <w:ilvl w:val="0"/>
                <w:numId w:val="0"/>
              </w:numPr>
              <w:spacing w:after="0" w:line="240" w:lineRule="auto"/>
            </w:pPr>
            <w:r w:rsidRPr="00541D88">
              <w:t>19</w:t>
            </w:r>
          </w:p>
        </w:tc>
      </w:tr>
      <w:tr w:rsidR="008E3D4C" w:rsidRPr="00541D88" w14:paraId="70FF8FA1" w14:textId="77777777" w:rsidTr="008E3D4C">
        <w:tc>
          <w:tcPr>
            <w:tcW w:w="1885" w:type="dxa"/>
            <w:vMerge/>
          </w:tcPr>
          <w:p w14:paraId="5C1A1A20" w14:textId="77777777" w:rsidR="008E3D4C" w:rsidRPr="00541D88" w:rsidRDefault="008E3D4C" w:rsidP="007134B5"/>
        </w:tc>
        <w:tc>
          <w:tcPr>
            <w:tcW w:w="11705" w:type="dxa"/>
          </w:tcPr>
          <w:p w14:paraId="706934C2" w14:textId="77777777" w:rsidR="008E3D4C" w:rsidRPr="00541D88" w:rsidRDefault="008E3D4C" w:rsidP="007134B5">
            <w:pPr>
              <w:pStyle w:val="LFTBullet1"/>
              <w:numPr>
                <w:ilvl w:val="0"/>
                <w:numId w:val="0"/>
              </w:numPr>
              <w:spacing w:after="0" w:line="240" w:lineRule="auto"/>
            </w:pPr>
            <w:r w:rsidRPr="00541D88">
              <w:t>Define the extent of the problem – where are registered diversions causing adverse environmental impacts now?</w:t>
            </w:r>
          </w:p>
        </w:tc>
        <w:tc>
          <w:tcPr>
            <w:tcW w:w="990" w:type="dxa"/>
          </w:tcPr>
          <w:p w14:paraId="0F19EF57" w14:textId="77777777" w:rsidR="008E3D4C" w:rsidRPr="00541D88" w:rsidRDefault="008E3D4C" w:rsidP="007134B5">
            <w:pPr>
              <w:pStyle w:val="LFTBullet1"/>
              <w:numPr>
                <w:ilvl w:val="0"/>
                <w:numId w:val="0"/>
              </w:numPr>
              <w:spacing w:after="0" w:line="240" w:lineRule="auto"/>
            </w:pPr>
            <w:r w:rsidRPr="00541D88">
              <w:t>19</w:t>
            </w:r>
          </w:p>
        </w:tc>
      </w:tr>
      <w:tr w:rsidR="008E3D4C" w:rsidRPr="00541D88" w14:paraId="114C56A2" w14:textId="77777777" w:rsidTr="008E3D4C">
        <w:tc>
          <w:tcPr>
            <w:tcW w:w="1885" w:type="dxa"/>
            <w:vMerge/>
          </w:tcPr>
          <w:p w14:paraId="17360814" w14:textId="77777777" w:rsidR="008E3D4C" w:rsidRPr="00541D88" w:rsidRDefault="008E3D4C" w:rsidP="007134B5"/>
        </w:tc>
        <w:tc>
          <w:tcPr>
            <w:tcW w:w="11705" w:type="dxa"/>
          </w:tcPr>
          <w:p w14:paraId="0EE0B305" w14:textId="77777777" w:rsidR="008E3D4C" w:rsidRPr="00541D88" w:rsidRDefault="008E3D4C" w:rsidP="007134B5">
            <w:pPr>
              <w:pStyle w:val="LFTBullet1"/>
              <w:numPr>
                <w:ilvl w:val="0"/>
                <w:numId w:val="0"/>
              </w:numPr>
              <w:spacing w:after="0" w:line="240" w:lineRule="auto"/>
            </w:pPr>
            <w:r w:rsidRPr="00541D88">
              <w:t>Build off of DEEP’s photo-documentation project</w:t>
            </w:r>
          </w:p>
        </w:tc>
        <w:tc>
          <w:tcPr>
            <w:tcW w:w="990" w:type="dxa"/>
          </w:tcPr>
          <w:p w14:paraId="5D4092CB" w14:textId="77777777" w:rsidR="008E3D4C" w:rsidRPr="00541D88" w:rsidRDefault="008E3D4C" w:rsidP="007134B5">
            <w:pPr>
              <w:pStyle w:val="LFTBullet1"/>
              <w:numPr>
                <w:ilvl w:val="0"/>
                <w:numId w:val="0"/>
              </w:numPr>
              <w:spacing w:after="0" w:line="240" w:lineRule="auto"/>
            </w:pPr>
            <w:r w:rsidRPr="00541D88">
              <w:t>19</w:t>
            </w:r>
          </w:p>
        </w:tc>
      </w:tr>
      <w:tr w:rsidR="008E3D4C" w:rsidRPr="00541D88" w14:paraId="3075B6D8" w14:textId="77777777" w:rsidTr="008E3D4C">
        <w:tc>
          <w:tcPr>
            <w:tcW w:w="1885" w:type="dxa"/>
            <w:vMerge/>
          </w:tcPr>
          <w:p w14:paraId="38A43302" w14:textId="77777777" w:rsidR="008E3D4C" w:rsidRPr="00541D88" w:rsidRDefault="008E3D4C" w:rsidP="007134B5"/>
        </w:tc>
        <w:tc>
          <w:tcPr>
            <w:tcW w:w="11705" w:type="dxa"/>
          </w:tcPr>
          <w:p w14:paraId="0E45A95F" w14:textId="77777777" w:rsidR="008E3D4C" w:rsidRPr="00541D88" w:rsidRDefault="008E3D4C" w:rsidP="007134B5">
            <w:pPr>
              <w:pStyle w:val="LFTBullet1"/>
              <w:numPr>
                <w:ilvl w:val="0"/>
                <w:numId w:val="0"/>
              </w:numPr>
              <w:spacing w:after="0" w:line="240" w:lineRule="auto"/>
            </w:pPr>
            <w:r w:rsidRPr="00541D88">
              <w:t>Conduct desktop screening analysis of registered diversions to determine degree and likelihood of significant flow impairments</w:t>
            </w:r>
          </w:p>
        </w:tc>
        <w:tc>
          <w:tcPr>
            <w:tcW w:w="990" w:type="dxa"/>
          </w:tcPr>
          <w:p w14:paraId="217F6C98" w14:textId="77777777" w:rsidR="008E3D4C" w:rsidRPr="00541D88" w:rsidRDefault="008E3D4C" w:rsidP="007134B5">
            <w:pPr>
              <w:pStyle w:val="LFTBullet1"/>
              <w:numPr>
                <w:ilvl w:val="0"/>
                <w:numId w:val="0"/>
              </w:numPr>
              <w:spacing w:after="0" w:line="240" w:lineRule="auto"/>
            </w:pPr>
            <w:r w:rsidRPr="00541D88">
              <w:t>19</w:t>
            </w:r>
          </w:p>
        </w:tc>
      </w:tr>
      <w:tr w:rsidR="008E3D4C" w:rsidRPr="00541D88" w14:paraId="7971C2E7" w14:textId="77777777" w:rsidTr="008E3D4C">
        <w:tc>
          <w:tcPr>
            <w:tcW w:w="1885" w:type="dxa"/>
            <w:vMerge/>
          </w:tcPr>
          <w:p w14:paraId="2EF45C14" w14:textId="77777777" w:rsidR="008E3D4C" w:rsidRPr="00541D88" w:rsidRDefault="008E3D4C" w:rsidP="007134B5"/>
        </w:tc>
        <w:tc>
          <w:tcPr>
            <w:tcW w:w="11705" w:type="dxa"/>
          </w:tcPr>
          <w:p w14:paraId="6F7D3C69" w14:textId="77777777" w:rsidR="008E3D4C" w:rsidRPr="00541D88" w:rsidRDefault="008E3D4C" w:rsidP="007134B5">
            <w:pPr>
              <w:pStyle w:val="LFTBullet1"/>
              <w:numPr>
                <w:ilvl w:val="0"/>
                <w:numId w:val="0"/>
              </w:numPr>
              <w:spacing w:after="0" w:line="240" w:lineRule="auto"/>
            </w:pPr>
            <w:r w:rsidRPr="00541D88">
              <w:t>Enlist registered diverters with high likelihood of impairment to document whether their withdrawals are causing impairments or not</w:t>
            </w:r>
          </w:p>
        </w:tc>
        <w:tc>
          <w:tcPr>
            <w:tcW w:w="990" w:type="dxa"/>
          </w:tcPr>
          <w:p w14:paraId="32837D7C" w14:textId="77777777" w:rsidR="008E3D4C" w:rsidRPr="00541D88" w:rsidRDefault="008E3D4C" w:rsidP="007134B5">
            <w:pPr>
              <w:pStyle w:val="LFTBullet1"/>
              <w:numPr>
                <w:ilvl w:val="0"/>
                <w:numId w:val="0"/>
              </w:numPr>
              <w:spacing w:after="0" w:line="240" w:lineRule="auto"/>
            </w:pPr>
            <w:r w:rsidRPr="00541D88">
              <w:t>19</w:t>
            </w:r>
          </w:p>
        </w:tc>
      </w:tr>
      <w:tr w:rsidR="008E3D4C" w:rsidRPr="00541D88" w14:paraId="66A3287C" w14:textId="77777777" w:rsidTr="008E3D4C">
        <w:tc>
          <w:tcPr>
            <w:tcW w:w="1885" w:type="dxa"/>
            <w:vMerge/>
          </w:tcPr>
          <w:p w14:paraId="1C4F155A" w14:textId="77777777" w:rsidR="008E3D4C" w:rsidRPr="00541D88" w:rsidRDefault="008E3D4C" w:rsidP="007134B5"/>
        </w:tc>
        <w:tc>
          <w:tcPr>
            <w:tcW w:w="11705" w:type="dxa"/>
          </w:tcPr>
          <w:p w14:paraId="20F2D3DF" w14:textId="77777777" w:rsidR="008E3D4C" w:rsidRPr="00541D88" w:rsidRDefault="008E3D4C" w:rsidP="007134B5">
            <w:pPr>
              <w:pStyle w:val="LFTBullet1"/>
              <w:numPr>
                <w:ilvl w:val="0"/>
                <w:numId w:val="0"/>
              </w:numPr>
              <w:spacing w:after="0" w:line="240" w:lineRule="auto"/>
            </w:pPr>
            <w:r w:rsidRPr="00541D88">
              <w:t>Assess where the use of unused allocations within registered diversions could cause adverse environmental impacts through continuation of DEEP’s analysis</w:t>
            </w:r>
          </w:p>
        </w:tc>
        <w:tc>
          <w:tcPr>
            <w:tcW w:w="990" w:type="dxa"/>
          </w:tcPr>
          <w:p w14:paraId="1EB6D201" w14:textId="77777777" w:rsidR="008E3D4C" w:rsidRPr="00541D88" w:rsidRDefault="008E3D4C" w:rsidP="007134B5">
            <w:pPr>
              <w:pStyle w:val="LFTBullet1"/>
              <w:numPr>
                <w:ilvl w:val="0"/>
                <w:numId w:val="0"/>
              </w:numPr>
              <w:spacing w:after="0" w:line="240" w:lineRule="auto"/>
            </w:pPr>
            <w:r w:rsidRPr="00541D88">
              <w:t>19</w:t>
            </w:r>
          </w:p>
        </w:tc>
      </w:tr>
      <w:tr w:rsidR="008E3D4C" w:rsidRPr="00541D88" w14:paraId="38443B1B" w14:textId="77777777" w:rsidTr="008E3D4C">
        <w:tc>
          <w:tcPr>
            <w:tcW w:w="1885" w:type="dxa"/>
            <w:vMerge/>
          </w:tcPr>
          <w:p w14:paraId="1C54F8C3" w14:textId="77777777" w:rsidR="008E3D4C" w:rsidRPr="00541D88" w:rsidRDefault="008E3D4C" w:rsidP="007134B5"/>
        </w:tc>
        <w:tc>
          <w:tcPr>
            <w:tcW w:w="11705" w:type="dxa"/>
          </w:tcPr>
          <w:p w14:paraId="02D810E8" w14:textId="77777777" w:rsidR="008E3D4C" w:rsidRPr="00541D88" w:rsidRDefault="008E3D4C" w:rsidP="007134B5">
            <w:pPr>
              <w:pStyle w:val="LFTBullet1"/>
              <w:numPr>
                <w:ilvl w:val="0"/>
                <w:numId w:val="0"/>
              </w:numPr>
              <w:spacing w:after="0" w:line="240" w:lineRule="auto"/>
            </w:pPr>
            <w:r w:rsidRPr="00541D88">
              <w:t>Case studies on environmental impacts</w:t>
            </w:r>
          </w:p>
        </w:tc>
        <w:tc>
          <w:tcPr>
            <w:tcW w:w="990" w:type="dxa"/>
          </w:tcPr>
          <w:p w14:paraId="360D535F" w14:textId="77777777" w:rsidR="008E3D4C" w:rsidRPr="00541D88" w:rsidRDefault="008E3D4C" w:rsidP="007134B5">
            <w:pPr>
              <w:pStyle w:val="LFTBullet1"/>
              <w:numPr>
                <w:ilvl w:val="0"/>
                <w:numId w:val="0"/>
              </w:numPr>
              <w:spacing w:after="0" w:line="240" w:lineRule="auto"/>
            </w:pPr>
            <w:r w:rsidRPr="00541D88">
              <w:t>19</w:t>
            </w:r>
          </w:p>
        </w:tc>
      </w:tr>
      <w:tr w:rsidR="008E3D4C" w:rsidRPr="00541D88" w14:paraId="7AA48C5A" w14:textId="77777777" w:rsidTr="008E3D4C">
        <w:tc>
          <w:tcPr>
            <w:tcW w:w="1885" w:type="dxa"/>
            <w:vMerge/>
          </w:tcPr>
          <w:p w14:paraId="2C9C5240" w14:textId="77777777" w:rsidR="008E3D4C" w:rsidRPr="00541D88" w:rsidRDefault="008E3D4C" w:rsidP="007134B5"/>
        </w:tc>
        <w:tc>
          <w:tcPr>
            <w:tcW w:w="11705" w:type="dxa"/>
          </w:tcPr>
          <w:p w14:paraId="040C3A1E" w14:textId="77777777" w:rsidR="008E3D4C" w:rsidRPr="00541D88" w:rsidRDefault="008E3D4C" w:rsidP="007134B5">
            <w:pPr>
              <w:pStyle w:val="LFTBullet1"/>
              <w:numPr>
                <w:ilvl w:val="0"/>
                <w:numId w:val="0"/>
              </w:numPr>
              <w:spacing w:after="0" w:line="240" w:lineRule="auto"/>
            </w:pPr>
            <w:r w:rsidRPr="00541D88">
              <w:t>Monitor to enable prediction of future issues</w:t>
            </w:r>
          </w:p>
        </w:tc>
        <w:tc>
          <w:tcPr>
            <w:tcW w:w="990" w:type="dxa"/>
          </w:tcPr>
          <w:p w14:paraId="641E54B5" w14:textId="77777777" w:rsidR="008E3D4C" w:rsidRPr="00541D88" w:rsidRDefault="008E3D4C" w:rsidP="007134B5">
            <w:pPr>
              <w:pStyle w:val="LFTBullet1"/>
              <w:numPr>
                <w:ilvl w:val="0"/>
                <w:numId w:val="0"/>
              </w:numPr>
              <w:spacing w:after="0" w:line="240" w:lineRule="auto"/>
            </w:pPr>
            <w:r w:rsidRPr="00541D88">
              <w:t>19</w:t>
            </w:r>
          </w:p>
        </w:tc>
      </w:tr>
      <w:tr w:rsidR="008E3D4C" w:rsidRPr="00541D88" w14:paraId="36332560" w14:textId="77777777" w:rsidTr="008E3D4C">
        <w:tc>
          <w:tcPr>
            <w:tcW w:w="1885" w:type="dxa"/>
            <w:vMerge/>
            <w:tcBorders>
              <w:bottom w:val="single" w:sz="8" w:space="0" w:color="auto"/>
            </w:tcBorders>
          </w:tcPr>
          <w:p w14:paraId="15A9486B" w14:textId="77777777" w:rsidR="008E3D4C" w:rsidRPr="00541D88" w:rsidRDefault="008E3D4C" w:rsidP="007134B5"/>
        </w:tc>
        <w:tc>
          <w:tcPr>
            <w:tcW w:w="11705" w:type="dxa"/>
            <w:tcBorders>
              <w:bottom w:val="single" w:sz="8" w:space="0" w:color="auto"/>
            </w:tcBorders>
          </w:tcPr>
          <w:p w14:paraId="1A4BDDC1" w14:textId="77777777" w:rsidR="008E3D4C" w:rsidRPr="00541D88" w:rsidRDefault="008E3D4C" w:rsidP="007134B5">
            <w:pPr>
              <w:pStyle w:val="LFTBullet1"/>
              <w:numPr>
                <w:ilvl w:val="0"/>
                <w:numId w:val="0"/>
              </w:numPr>
              <w:spacing w:after="0" w:line="240" w:lineRule="auto"/>
            </w:pPr>
            <w:r w:rsidRPr="00541D88">
              <w:t>Assess potential funding mechanisms for technical assistance, operational improvements, and/or capital improvements to address impacts while meeting out of stream water needs</w:t>
            </w:r>
          </w:p>
        </w:tc>
        <w:tc>
          <w:tcPr>
            <w:tcW w:w="990" w:type="dxa"/>
            <w:tcBorders>
              <w:bottom w:val="single" w:sz="8" w:space="0" w:color="auto"/>
            </w:tcBorders>
          </w:tcPr>
          <w:p w14:paraId="6B870762" w14:textId="77777777" w:rsidR="008E3D4C" w:rsidRPr="00541D88" w:rsidRDefault="008E3D4C" w:rsidP="007134B5">
            <w:pPr>
              <w:pStyle w:val="LFTBullet1"/>
              <w:numPr>
                <w:ilvl w:val="0"/>
                <w:numId w:val="0"/>
              </w:numPr>
              <w:spacing w:after="0" w:line="240" w:lineRule="auto"/>
            </w:pPr>
            <w:r w:rsidRPr="00541D88">
              <w:t>19</w:t>
            </w:r>
          </w:p>
        </w:tc>
      </w:tr>
      <w:tr w:rsidR="008E3D4C" w:rsidRPr="00541D88" w14:paraId="292BE78D" w14:textId="77777777" w:rsidTr="008E3D4C">
        <w:tc>
          <w:tcPr>
            <w:tcW w:w="1885" w:type="dxa"/>
            <w:tcBorders>
              <w:top w:val="single" w:sz="8" w:space="0" w:color="auto"/>
              <w:left w:val="single" w:sz="8" w:space="0" w:color="auto"/>
              <w:bottom w:val="single" w:sz="8" w:space="0" w:color="auto"/>
              <w:right w:val="single" w:sz="8" w:space="0" w:color="auto"/>
            </w:tcBorders>
          </w:tcPr>
          <w:p w14:paraId="632DA791" w14:textId="77777777" w:rsidR="008E3D4C" w:rsidRPr="00541D88" w:rsidRDefault="008E3D4C" w:rsidP="007134B5"/>
        </w:tc>
        <w:tc>
          <w:tcPr>
            <w:tcW w:w="11705" w:type="dxa"/>
            <w:tcBorders>
              <w:top w:val="single" w:sz="8" w:space="0" w:color="auto"/>
              <w:left w:val="single" w:sz="8" w:space="0" w:color="auto"/>
              <w:bottom w:val="single" w:sz="8" w:space="0" w:color="auto"/>
              <w:right w:val="single" w:sz="8" w:space="0" w:color="auto"/>
            </w:tcBorders>
          </w:tcPr>
          <w:p w14:paraId="698261C1" w14:textId="77777777" w:rsidR="008E3D4C" w:rsidRPr="00541D88" w:rsidRDefault="008E3D4C" w:rsidP="007134B5">
            <w:pPr>
              <w:pStyle w:val="LFTBullet1"/>
              <w:numPr>
                <w:ilvl w:val="0"/>
                <w:numId w:val="0"/>
              </w:numPr>
              <w:spacing w:after="0" w:line="240" w:lineRule="auto"/>
            </w:pPr>
            <w:r w:rsidRPr="00541D88">
              <w:t>Reach out to diversion registration holders to inquire about intent, incentives to abandon and potential to convert to emergency</w:t>
            </w:r>
          </w:p>
        </w:tc>
        <w:tc>
          <w:tcPr>
            <w:tcW w:w="990" w:type="dxa"/>
            <w:tcBorders>
              <w:top w:val="single" w:sz="8" w:space="0" w:color="auto"/>
              <w:left w:val="single" w:sz="8" w:space="0" w:color="auto"/>
              <w:bottom w:val="single" w:sz="8" w:space="0" w:color="auto"/>
              <w:right w:val="single" w:sz="8" w:space="0" w:color="auto"/>
            </w:tcBorders>
          </w:tcPr>
          <w:p w14:paraId="49ED2186" w14:textId="77777777" w:rsidR="008E3D4C" w:rsidRPr="00541D88" w:rsidRDefault="008E3D4C" w:rsidP="007134B5">
            <w:pPr>
              <w:pStyle w:val="LFTBullet1"/>
              <w:numPr>
                <w:ilvl w:val="0"/>
                <w:numId w:val="0"/>
              </w:numPr>
              <w:spacing w:after="0" w:line="240" w:lineRule="auto"/>
              <w:rPr>
                <w:color w:val="FF0000"/>
              </w:rPr>
            </w:pPr>
          </w:p>
        </w:tc>
      </w:tr>
      <w:tr w:rsidR="008E3D4C" w:rsidRPr="00541D88" w14:paraId="34C582B9" w14:textId="77777777" w:rsidTr="008E3D4C">
        <w:tc>
          <w:tcPr>
            <w:tcW w:w="1885" w:type="dxa"/>
            <w:tcBorders>
              <w:top w:val="single" w:sz="8" w:space="0" w:color="auto"/>
              <w:left w:val="single" w:sz="8" w:space="0" w:color="auto"/>
              <w:bottom w:val="single" w:sz="8" w:space="0" w:color="auto"/>
              <w:right w:val="single" w:sz="8" w:space="0" w:color="auto"/>
            </w:tcBorders>
          </w:tcPr>
          <w:p w14:paraId="145EC5D8" w14:textId="77777777" w:rsidR="008E3D4C" w:rsidRPr="00541D88" w:rsidRDefault="008E3D4C" w:rsidP="007134B5"/>
        </w:tc>
        <w:tc>
          <w:tcPr>
            <w:tcW w:w="11705" w:type="dxa"/>
            <w:tcBorders>
              <w:top w:val="single" w:sz="8" w:space="0" w:color="auto"/>
              <w:left w:val="single" w:sz="8" w:space="0" w:color="auto"/>
              <w:bottom w:val="single" w:sz="8" w:space="0" w:color="auto"/>
              <w:right w:val="single" w:sz="8" w:space="0" w:color="auto"/>
            </w:tcBorders>
          </w:tcPr>
          <w:p w14:paraId="12D8BD19" w14:textId="77777777" w:rsidR="008E3D4C" w:rsidRPr="00541D88" w:rsidRDefault="008E3D4C" w:rsidP="007134B5">
            <w:pPr>
              <w:pStyle w:val="LFTBullet1"/>
              <w:numPr>
                <w:ilvl w:val="0"/>
                <w:numId w:val="0"/>
              </w:numPr>
              <w:spacing w:after="0" w:line="240" w:lineRule="auto"/>
            </w:pPr>
            <w:r w:rsidRPr="00541D88">
              <w:t>Consider a formal process for voluntary abandonment of registrations</w:t>
            </w:r>
          </w:p>
        </w:tc>
        <w:tc>
          <w:tcPr>
            <w:tcW w:w="990" w:type="dxa"/>
            <w:tcBorders>
              <w:top w:val="single" w:sz="8" w:space="0" w:color="auto"/>
              <w:left w:val="single" w:sz="8" w:space="0" w:color="auto"/>
              <w:bottom w:val="single" w:sz="8" w:space="0" w:color="auto"/>
              <w:right w:val="single" w:sz="8" w:space="0" w:color="auto"/>
            </w:tcBorders>
          </w:tcPr>
          <w:p w14:paraId="1FDB2274" w14:textId="77777777" w:rsidR="008E3D4C" w:rsidRPr="00541D88" w:rsidRDefault="008E3D4C" w:rsidP="007134B5">
            <w:pPr>
              <w:pStyle w:val="LFTBullet1"/>
              <w:numPr>
                <w:ilvl w:val="0"/>
                <w:numId w:val="0"/>
              </w:numPr>
              <w:spacing w:after="0" w:line="240" w:lineRule="auto"/>
              <w:rPr>
                <w:color w:val="FF0000"/>
              </w:rPr>
            </w:pPr>
          </w:p>
        </w:tc>
      </w:tr>
      <w:tr w:rsidR="008E3D4C" w:rsidRPr="00541D88" w14:paraId="526387C8" w14:textId="77777777" w:rsidTr="008E3D4C">
        <w:tc>
          <w:tcPr>
            <w:tcW w:w="1885" w:type="dxa"/>
            <w:tcBorders>
              <w:top w:val="single" w:sz="8" w:space="0" w:color="auto"/>
              <w:left w:val="single" w:sz="8" w:space="0" w:color="auto"/>
              <w:bottom w:val="single" w:sz="8" w:space="0" w:color="auto"/>
              <w:right w:val="single" w:sz="8" w:space="0" w:color="auto"/>
            </w:tcBorders>
          </w:tcPr>
          <w:p w14:paraId="1834D118" w14:textId="77777777" w:rsidR="008E3D4C" w:rsidRPr="00541D88" w:rsidRDefault="008E3D4C" w:rsidP="007134B5"/>
        </w:tc>
        <w:tc>
          <w:tcPr>
            <w:tcW w:w="11705" w:type="dxa"/>
            <w:tcBorders>
              <w:top w:val="single" w:sz="8" w:space="0" w:color="auto"/>
              <w:left w:val="single" w:sz="8" w:space="0" w:color="auto"/>
              <w:bottom w:val="single" w:sz="8" w:space="0" w:color="auto"/>
              <w:right w:val="single" w:sz="8" w:space="0" w:color="auto"/>
            </w:tcBorders>
          </w:tcPr>
          <w:p w14:paraId="3D46500C" w14:textId="77777777" w:rsidR="008E3D4C" w:rsidRPr="00541D88" w:rsidRDefault="008E3D4C" w:rsidP="007134B5">
            <w:pPr>
              <w:pStyle w:val="LFTBullet1"/>
              <w:numPr>
                <w:ilvl w:val="0"/>
                <w:numId w:val="0"/>
              </w:numPr>
              <w:spacing w:after="0" w:line="240" w:lineRule="auto"/>
            </w:pPr>
            <w:r w:rsidRPr="00541D88">
              <w:t>Develop a list of incentives so that individual discussions can be tailored to actual needs.</w:t>
            </w:r>
          </w:p>
        </w:tc>
        <w:tc>
          <w:tcPr>
            <w:tcW w:w="990" w:type="dxa"/>
            <w:tcBorders>
              <w:top w:val="single" w:sz="8" w:space="0" w:color="auto"/>
              <w:left w:val="single" w:sz="8" w:space="0" w:color="auto"/>
              <w:bottom w:val="single" w:sz="8" w:space="0" w:color="auto"/>
              <w:right w:val="single" w:sz="8" w:space="0" w:color="auto"/>
            </w:tcBorders>
          </w:tcPr>
          <w:p w14:paraId="4D79BD64" w14:textId="77777777" w:rsidR="008E3D4C" w:rsidRPr="00541D88" w:rsidRDefault="008E3D4C" w:rsidP="007134B5">
            <w:pPr>
              <w:pStyle w:val="LFTBullet1"/>
              <w:numPr>
                <w:ilvl w:val="0"/>
                <w:numId w:val="0"/>
              </w:numPr>
              <w:spacing w:after="0" w:line="240" w:lineRule="auto"/>
              <w:rPr>
                <w:color w:val="FF0000"/>
              </w:rPr>
            </w:pPr>
          </w:p>
        </w:tc>
      </w:tr>
      <w:tr w:rsidR="008E3D4C" w:rsidRPr="00541D88" w14:paraId="68DA2D3C" w14:textId="77777777" w:rsidTr="008E3D4C">
        <w:tc>
          <w:tcPr>
            <w:tcW w:w="1885" w:type="dxa"/>
            <w:tcBorders>
              <w:bottom w:val="single" w:sz="24" w:space="0" w:color="auto"/>
            </w:tcBorders>
          </w:tcPr>
          <w:p w14:paraId="4F5CF76B" w14:textId="77777777" w:rsidR="008E3D4C" w:rsidRPr="00541D88" w:rsidRDefault="008E3D4C" w:rsidP="007134B5"/>
        </w:tc>
        <w:tc>
          <w:tcPr>
            <w:tcW w:w="11705" w:type="dxa"/>
            <w:tcBorders>
              <w:bottom w:val="single" w:sz="24" w:space="0" w:color="auto"/>
            </w:tcBorders>
          </w:tcPr>
          <w:p w14:paraId="3C8CB610" w14:textId="77777777" w:rsidR="008E3D4C" w:rsidRPr="00541D88" w:rsidRDefault="008E3D4C" w:rsidP="007134B5">
            <w:pPr>
              <w:pStyle w:val="LFTBullet1"/>
              <w:numPr>
                <w:ilvl w:val="0"/>
                <w:numId w:val="0"/>
              </w:numPr>
              <w:spacing w:after="0" w:line="240" w:lineRule="auto"/>
            </w:pPr>
            <w:r w:rsidRPr="00541D88">
              <w:t>Summary of Action Items for WPC provided in Plan</w:t>
            </w:r>
          </w:p>
        </w:tc>
        <w:tc>
          <w:tcPr>
            <w:tcW w:w="990" w:type="dxa"/>
            <w:tcBorders>
              <w:bottom w:val="single" w:sz="24" w:space="0" w:color="auto"/>
            </w:tcBorders>
          </w:tcPr>
          <w:p w14:paraId="7D3156C1" w14:textId="77777777" w:rsidR="008E3D4C" w:rsidRPr="00541D88" w:rsidRDefault="008E3D4C" w:rsidP="007134B5">
            <w:pPr>
              <w:pStyle w:val="LFTBullet1"/>
              <w:numPr>
                <w:ilvl w:val="0"/>
                <w:numId w:val="0"/>
              </w:numPr>
              <w:spacing w:after="0" w:line="240" w:lineRule="auto"/>
              <w:rPr>
                <w:color w:val="FF0000"/>
              </w:rPr>
            </w:pPr>
          </w:p>
        </w:tc>
      </w:tr>
      <w:tr w:rsidR="008E3D4C" w:rsidRPr="00541D88" w14:paraId="048DC5FF" w14:textId="77777777" w:rsidTr="008E3D4C">
        <w:trPr>
          <w:trHeight w:val="201"/>
        </w:trPr>
        <w:tc>
          <w:tcPr>
            <w:tcW w:w="1885" w:type="dxa"/>
            <w:vMerge w:val="restart"/>
            <w:tcBorders>
              <w:top w:val="single" w:sz="24" w:space="0" w:color="auto"/>
            </w:tcBorders>
          </w:tcPr>
          <w:p w14:paraId="15065235" w14:textId="77777777" w:rsidR="008E3D4C" w:rsidRPr="00541D88" w:rsidRDefault="008E3D4C" w:rsidP="007134B5">
            <w:r w:rsidRPr="00541D88">
              <w:t xml:space="preserve">Aging Infrastructure </w:t>
            </w:r>
          </w:p>
          <w:p w14:paraId="2E8C74F3" w14:textId="77777777" w:rsidR="008E3D4C" w:rsidRPr="00541D88" w:rsidRDefault="008E3D4C" w:rsidP="007134B5">
            <w:r w:rsidRPr="00541D88">
              <w:t>(Pathway Forward)</w:t>
            </w:r>
          </w:p>
          <w:p w14:paraId="5D6F62DF" w14:textId="77777777" w:rsidR="008E3D4C" w:rsidRPr="00541D88" w:rsidRDefault="008E3D4C" w:rsidP="007134B5">
            <w:r w:rsidRPr="00541D88">
              <w:t>Sec 5.3.2.4</w:t>
            </w:r>
          </w:p>
        </w:tc>
        <w:tc>
          <w:tcPr>
            <w:tcW w:w="11705" w:type="dxa"/>
            <w:tcBorders>
              <w:top w:val="single" w:sz="24" w:space="0" w:color="auto"/>
            </w:tcBorders>
          </w:tcPr>
          <w:p w14:paraId="1530E1A0" w14:textId="77777777" w:rsidR="008E3D4C" w:rsidRPr="00541D88" w:rsidRDefault="008E3D4C" w:rsidP="007134B5">
            <w:pPr>
              <w:pStyle w:val="LFTBullet1"/>
              <w:numPr>
                <w:ilvl w:val="0"/>
                <w:numId w:val="0"/>
              </w:numPr>
              <w:spacing w:after="0" w:line="240" w:lineRule="auto"/>
            </w:pPr>
            <w:r w:rsidRPr="00541D88">
              <w:t>Define the problem related to water quantity and quality</w:t>
            </w:r>
          </w:p>
        </w:tc>
        <w:tc>
          <w:tcPr>
            <w:tcW w:w="990" w:type="dxa"/>
            <w:tcBorders>
              <w:top w:val="single" w:sz="24" w:space="0" w:color="auto"/>
            </w:tcBorders>
          </w:tcPr>
          <w:p w14:paraId="0F4C7E16" w14:textId="77777777" w:rsidR="008E3D4C" w:rsidRPr="00541D88" w:rsidRDefault="008E3D4C" w:rsidP="007134B5">
            <w:pPr>
              <w:pStyle w:val="LFTBullet1"/>
              <w:numPr>
                <w:ilvl w:val="0"/>
                <w:numId w:val="0"/>
              </w:numPr>
              <w:spacing w:after="0" w:line="240" w:lineRule="auto"/>
            </w:pPr>
            <w:r w:rsidRPr="00541D88">
              <w:t>31</w:t>
            </w:r>
          </w:p>
        </w:tc>
      </w:tr>
      <w:tr w:rsidR="008E3D4C" w:rsidRPr="00541D88" w14:paraId="3BEBB140" w14:textId="77777777" w:rsidTr="008E3D4C">
        <w:tc>
          <w:tcPr>
            <w:tcW w:w="1885" w:type="dxa"/>
            <w:vMerge/>
          </w:tcPr>
          <w:p w14:paraId="4DF17D5C" w14:textId="77777777" w:rsidR="008E3D4C" w:rsidRPr="00541D88" w:rsidRDefault="008E3D4C" w:rsidP="007134B5"/>
        </w:tc>
        <w:tc>
          <w:tcPr>
            <w:tcW w:w="11705" w:type="dxa"/>
          </w:tcPr>
          <w:p w14:paraId="44631554" w14:textId="77777777" w:rsidR="008E3D4C" w:rsidRPr="00541D88" w:rsidRDefault="008E3D4C" w:rsidP="007134B5">
            <w:pPr>
              <w:pStyle w:val="LFTBullet1"/>
              <w:numPr>
                <w:ilvl w:val="0"/>
                <w:numId w:val="0"/>
              </w:numPr>
              <w:spacing w:after="0" w:line="240" w:lineRule="auto"/>
            </w:pPr>
            <w:r w:rsidRPr="00541D88">
              <w:t xml:space="preserve">Consider studies </w:t>
            </w:r>
            <w:proofErr w:type="spellStart"/>
            <w:r w:rsidRPr="00541D88">
              <w:t>where</w:t>
            </w:r>
            <w:proofErr w:type="spellEnd"/>
            <w:r w:rsidRPr="00541D88">
              <w:t xml:space="preserve"> unaccounted for water is used as a tool to compare against age of infrastructure</w:t>
            </w:r>
          </w:p>
        </w:tc>
        <w:tc>
          <w:tcPr>
            <w:tcW w:w="990" w:type="dxa"/>
          </w:tcPr>
          <w:p w14:paraId="2836085D" w14:textId="77777777" w:rsidR="008E3D4C" w:rsidRPr="00541D88" w:rsidRDefault="008E3D4C" w:rsidP="007134B5">
            <w:pPr>
              <w:pStyle w:val="LFTBullet1"/>
              <w:numPr>
                <w:ilvl w:val="0"/>
                <w:numId w:val="0"/>
              </w:numPr>
              <w:spacing w:after="0" w:line="240" w:lineRule="auto"/>
            </w:pPr>
            <w:r w:rsidRPr="00541D88">
              <w:t>31</w:t>
            </w:r>
          </w:p>
        </w:tc>
      </w:tr>
      <w:tr w:rsidR="008E3D4C" w:rsidRPr="00541D88" w14:paraId="43137D7A" w14:textId="77777777" w:rsidTr="008E3D4C">
        <w:tc>
          <w:tcPr>
            <w:tcW w:w="1885" w:type="dxa"/>
            <w:vMerge/>
          </w:tcPr>
          <w:p w14:paraId="5BFBB971" w14:textId="77777777" w:rsidR="008E3D4C" w:rsidRPr="00541D88" w:rsidRDefault="008E3D4C" w:rsidP="007134B5"/>
        </w:tc>
        <w:tc>
          <w:tcPr>
            <w:tcW w:w="11705" w:type="dxa"/>
          </w:tcPr>
          <w:p w14:paraId="6306120B" w14:textId="77777777" w:rsidR="008E3D4C" w:rsidRPr="00541D88" w:rsidRDefault="008E3D4C" w:rsidP="007134B5">
            <w:pPr>
              <w:pStyle w:val="LFTBullet1"/>
              <w:numPr>
                <w:ilvl w:val="0"/>
                <w:numId w:val="0"/>
              </w:numPr>
              <w:spacing w:after="0" w:line="240" w:lineRule="auto"/>
            </w:pPr>
            <w:r w:rsidRPr="00541D88">
              <w:t>Evaluate and incorporate the needs survey as a 20-year study</w:t>
            </w:r>
          </w:p>
        </w:tc>
        <w:tc>
          <w:tcPr>
            <w:tcW w:w="990" w:type="dxa"/>
          </w:tcPr>
          <w:p w14:paraId="7AEF22B5" w14:textId="77777777" w:rsidR="008E3D4C" w:rsidRPr="00541D88" w:rsidRDefault="008E3D4C" w:rsidP="007134B5">
            <w:pPr>
              <w:pStyle w:val="LFTBullet1"/>
              <w:numPr>
                <w:ilvl w:val="0"/>
                <w:numId w:val="0"/>
              </w:numPr>
              <w:spacing w:after="0" w:line="240" w:lineRule="auto"/>
            </w:pPr>
            <w:r w:rsidRPr="00541D88">
              <w:t>31</w:t>
            </w:r>
          </w:p>
        </w:tc>
      </w:tr>
      <w:tr w:rsidR="008E3D4C" w:rsidRPr="00541D88" w14:paraId="288C9D78" w14:textId="77777777" w:rsidTr="008E3D4C">
        <w:tc>
          <w:tcPr>
            <w:tcW w:w="1885" w:type="dxa"/>
            <w:vMerge/>
          </w:tcPr>
          <w:p w14:paraId="5DC197BF" w14:textId="77777777" w:rsidR="008E3D4C" w:rsidRPr="00541D88" w:rsidRDefault="008E3D4C" w:rsidP="007134B5"/>
        </w:tc>
        <w:tc>
          <w:tcPr>
            <w:tcW w:w="11705" w:type="dxa"/>
          </w:tcPr>
          <w:p w14:paraId="66E75FD6" w14:textId="77777777" w:rsidR="008E3D4C" w:rsidRPr="00541D88" w:rsidRDefault="008E3D4C" w:rsidP="007134B5">
            <w:pPr>
              <w:pStyle w:val="LFTBullet1"/>
              <w:numPr>
                <w:ilvl w:val="0"/>
                <w:numId w:val="0"/>
              </w:numPr>
              <w:spacing w:after="0" w:line="240" w:lineRule="auto"/>
            </w:pPr>
            <w:r w:rsidRPr="00541D88">
              <w:t>Utility asset management plans</w:t>
            </w:r>
          </w:p>
        </w:tc>
        <w:tc>
          <w:tcPr>
            <w:tcW w:w="990" w:type="dxa"/>
          </w:tcPr>
          <w:p w14:paraId="555492B2" w14:textId="77777777" w:rsidR="008E3D4C" w:rsidRPr="00541D88" w:rsidRDefault="008E3D4C" w:rsidP="007134B5">
            <w:pPr>
              <w:pStyle w:val="LFTBullet1"/>
              <w:numPr>
                <w:ilvl w:val="0"/>
                <w:numId w:val="0"/>
              </w:numPr>
              <w:spacing w:after="0" w:line="240" w:lineRule="auto"/>
            </w:pPr>
            <w:r w:rsidRPr="00541D88">
              <w:t>31</w:t>
            </w:r>
          </w:p>
        </w:tc>
      </w:tr>
      <w:tr w:rsidR="008E3D4C" w:rsidRPr="00541D88" w14:paraId="2C8BB9DA" w14:textId="77777777" w:rsidTr="008E3D4C">
        <w:tc>
          <w:tcPr>
            <w:tcW w:w="1885" w:type="dxa"/>
            <w:vMerge/>
          </w:tcPr>
          <w:p w14:paraId="3581C02A" w14:textId="77777777" w:rsidR="008E3D4C" w:rsidRPr="00541D88" w:rsidRDefault="008E3D4C" w:rsidP="007134B5"/>
        </w:tc>
        <w:tc>
          <w:tcPr>
            <w:tcW w:w="11705" w:type="dxa"/>
          </w:tcPr>
          <w:p w14:paraId="4DB5CE3E" w14:textId="77777777" w:rsidR="008E3D4C" w:rsidRPr="00541D88" w:rsidRDefault="008E3D4C" w:rsidP="007134B5">
            <w:pPr>
              <w:pStyle w:val="LFTBullet1"/>
              <w:numPr>
                <w:ilvl w:val="0"/>
                <w:numId w:val="0"/>
              </w:numPr>
              <w:spacing w:after="0" w:line="240" w:lineRule="auto"/>
            </w:pPr>
            <w:r w:rsidRPr="00541D88">
              <w:t>Update the report on aging infrastructure that the WPCAG previously completed</w:t>
            </w:r>
          </w:p>
        </w:tc>
        <w:tc>
          <w:tcPr>
            <w:tcW w:w="990" w:type="dxa"/>
          </w:tcPr>
          <w:p w14:paraId="52B60933" w14:textId="77777777" w:rsidR="008E3D4C" w:rsidRPr="00541D88" w:rsidRDefault="008E3D4C" w:rsidP="007134B5">
            <w:pPr>
              <w:pStyle w:val="LFTBullet1"/>
              <w:numPr>
                <w:ilvl w:val="0"/>
                <w:numId w:val="0"/>
              </w:numPr>
              <w:spacing w:after="0" w:line="240" w:lineRule="auto"/>
            </w:pPr>
            <w:r w:rsidRPr="00541D88">
              <w:t>31</w:t>
            </w:r>
          </w:p>
        </w:tc>
      </w:tr>
      <w:tr w:rsidR="008E3D4C" w:rsidRPr="00541D88" w14:paraId="5AFEC894" w14:textId="77777777" w:rsidTr="008E3D4C">
        <w:tc>
          <w:tcPr>
            <w:tcW w:w="1885" w:type="dxa"/>
            <w:vMerge/>
          </w:tcPr>
          <w:p w14:paraId="0765AF40" w14:textId="77777777" w:rsidR="008E3D4C" w:rsidRPr="00541D88" w:rsidRDefault="008E3D4C" w:rsidP="007134B5"/>
        </w:tc>
        <w:tc>
          <w:tcPr>
            <w:tcW w:w="11705" w:type="dxa"/>
          </w:tcPr>
          <w:p w14:paraId="6300CF90" w14:textId="77777777" w:rsidR="008E3D4C" w:rsidRPr="00541D88" w:rsidRDefault="008E3D4C" w:rsidP="007134B5">
            <w:pPr>
              <w:pStyle w:val="LFTBullet1"/>
              <w:numPr>
                <w:ilvl w:val="0"/>
                <w:numId w:val="0"/>
              </w:numPr>
              <w:spacing w:after="0" w:line="240" w:lineRule="auto"/>
            </w:pPr>
            <w:r w:rsidRPr="00541D88">
              <w:t>Add section on CWSRF and DWSRF Needs Survey information</w:t>
            </w:r>
          </w:p>
        </w:tc>
        <w:tc>
          <w:tcPr>
            <w:tcW w:w="990" w:type="dxa"/>
          </w:tcPr>
          <w:p w14:paraId="3127B2B0" w14:textId="77777777" w:rsidR="008E3D4C" w:rsidRPr="00541D88" w:rsidRDefault="008E3D4C" w:rsidP="007134B5">
            <w:pPr>
              <w:pStyle w:val="LFTBullet1"/>
              <w:numPr>
                <w:ilvl w:val="0"/>
                <w:numId w:val="0"/>
              </w:numPr>
              <w:spacing w:after="0" w:line="240" w:lineRule="auto"/>
            </w:pPr>
            <w:r w:rsidRPr="00541D88">
              <w:t>31</w:t>
            </w:r>
          </w:p>
        </w:tc>
      </w:tr>
      <w:tr w:rsidR="008E3D4C" w:rsidRPr="00541D88" w14:paraId="1665B209" w14:textId="77777777" w:rsidTr="008E3D4C">
        <w:tc>
          <w:tcPr>
            <w:tcW w:w="1885" w:type="dxa"/>
            <w:vMerge/>
          </w:tcPr>
          <w:p w14:paraId="7B61A9E8" w14:textId="77777777" w:rsidR="008E3D4C" w:rsidRPr="00541D88" w:rsidRDefault="008E3D4C" w:rsidP="007134B5"/>
        </w:tc>
        <w:tc>
          <w:tcPr>
            <w:tcW w:w="11705" w:type="dxa"/>
            <w:tcBorders>
              <w:bottom w:val="single" w:sz="8" w:space="0" w:color="auto"/>
            </w:tcBorders>
          </w:tcPr>
          <w:p w14:paraId="6CC028CF" w14:textId="77777777" w:rsidR="008E3D4C" w:rsidRPr="00541D88" w:rsidRDefault="008E3D4C" w:rsidP="007134B5">
            <w:pPr>
              <w:pStyle w:val="LFTBullet1"/>
              <w:numPr>
                <w:ilvl w:val="0"/>
                <w:numId w:val="0"/>
              </w:numPr>
              <w:spacing w:after="0" w:line="240" w:lineRule="auto"/>
            </w:pPr>
            <w:r w:rsidRPr="00541D88">
              <w:t>Evaluate the CWSRF and DWSRF Needs Survey results as an information source for multiple types of infrastructure</w:t>
            </w:r>
          </w:p>
        </w:tc>
        <w:tc>
          <w:tcPr>
            <w:tcW w:w="990" w:type="dxa"/>
            <w:tcBorders>
              <w:bottom w:val="single" w:sz="8" w:space="0" w:color="auto"/>
            </w:tcBorders>
          </w:tcPr>
          <w:p w14:paraId="22EA6D09" w14:textId="77777777" w:rsidR="008E3D4C" w:rsidRPr="00541D88" w:rsidRDefault="008E3D4C" w:rsidP="007134B5">
            <w:pPr>
              <w:pStyle w:val="LFTBullet1"/>
              <w:numPr>
                <w:ilvl w:val="0"/>
                <w:numId w:val="0"/>
              </w:numPr>
              <w:spacing w:after="0" w:line="240" w:lineRule="auto"/>
            </w:pPr>
            <w:r w:rsidRPr="00541D88">
              <w:t>31</w:t>
            </w:r>
          </w:p>
        </w:tc>
      </w:tr>
      <w:tr w:rsidR="008E3D4C" w:rsidRPr="00541D88" w14:paraId="0D6A7127" w14:textId="77777777" w:rsidTr="008E3D4C">
        <w:tc>
          <w:tcPr>
            <w:tcW w:w="1885" w:type="dxa"/>
            <w:vMerge/>
            <w:tcBorders>
              <w:bottom w:val="single" w:sz="24" w:space="0" w:color="auto"/>
            </w:tcBorders>
          </w:tcPr>
          <w:p w14:paraId="566BCCD9" w14:textId="77777777" w:rsidR="008E3D4C" w:rsidRPr="00541D88" w:rsidRDefault="008E3D4C" w:rsidP="007134B5">
            <w:pPr>
              <w:rPr>
                <w:color w:val="FF0000"/>
              </w:rPr>
            </w:pPr>
          </w:p>
        </w:tc>
        <w:tc>
          <w:tcPr>
            <w:tcW w:w="11705" w:type="dxa"/>
            <w:tcBorders>
              <w:top w:val="single" w:sz="8" w:space="0" w:color="auto"/>
              <w:bottom w:val="single" w:sz="24" w:space="0" w:color="auto"/>
            </w:tcBorders>
          </w:tcPr>
          <w:p w14:paraId="009E88E9" w14:textId="77777777" w:rsidR="008E3D4C" w:rsidRPr="00541D88" w:rsidRDefault="008E3D4C" w:rsidP="007134B5">
            <w:pPr>
              <w:pStyle w:val="LFTBullet1"/>
              <w:numPr>
                <w:ilvl w:val="0"/>
                <w:numId w:val="0"/>
              </w:numPr>
              <w:spacing w:after="0" w:line="240" w:lineRule="auto"/>
            </w:pPr>
            <w:r w:rsidRPr="00541D88">
              <w:t>Consider how ratepayer and WICA program could apply to municipal and regional utilities.</w:t>
            </w:r>
          </w:p>
        </w:tc>
        <w:tc>
          <w:tcPr>
            <w:tcW w:w="990" w:type="dxa"/>
            <w:tcBorders>
              <w:top w:val="single" w:sz="8" w:space="0" w:color="auto"/>
              <w:bottom w:val="single" w:sz="24" w:space="0" w:color="auto"/>
            </w:tcBorders>
          </w:tcPr>
          <w:p w14:paraId="5CF71195" w14:textId="77777777" w:rsidR="008E3D4C" w:rsidRPr="00541D88" w:rsidRDefault="008E3D4C" w:rsidP="007134B5">
            <w:pPr>
              <w:pStyle w:val="LFTBullet1"/>
              <w:numPr>
                <w:ilvl w:val="0"/>
                <w:numId w:val="0"/>
              </w:numPr>
              <w:spacing w:after="0" w:line="240" w:lineRule="auto"/>
              <w:rPr>
                <w:color w:val="FF0000"/>
              </w:rPr>
            </w:pPr>
          </w:p>
        </w:tc>
      </w:tr>
      <w:tr w:rsidR="0066513C" w:rsidRPr="00541D88" w14:paraId="5D13ABDF" w14:textId="77777777" w:rsidTr="008E3D4C">
        <w:tc>
          <w:tcPr>
            <w:tcW w:w="1885" w:type="dxa"/>
            <w:vMerge w:val="restart"/>
            <w:tcBorders>
              <w:top w:val="single" w:sz="24" w:space="0" w:color="auto"/>
            </w:tcBorders>
          </w:tcPr>
          <w:p w14:paraId="478392F3" w14:textId="77777777" w:rsidR="008E3D4C" w:rsidRPr="00541D88" w:rsidRDefault="008E3D4C" w:rsidP="007134B5">
            <w:r w:rsidRPr="00541D88">
              <w:t>Economic Impacts</w:t>
            </w:r>
          </w:p>
          <w:p w14:paraId="1DA94D72" w14:textId="77777777" w:rsidR="008E3D4C" w:rsidRPr="00541D88" w:rsidRDefault="008E3D4C" w:rsidP="007134B5">
            <w:r w:rsidRPr="00541D88">
              <w:t xml:space="preserve">(Pathway Forward) </w:t>
            </w:r>
          </w:p>
          <w:p w14:paraId="030CC7BD" w14:textId="77777777" w:rsidR="008E3D4C" w:rsidRPr="00541D88" w:rsidRDefault="008E3D4C" w:rsidP="007134B5">
            <w:r w:rsidRPr="00541D88">
              <w:t xml:space="preserve"> Sec 5.3.2.5</w:t>
            </w:r>
          </w:p>
        </w:tc>
        <w:tc>
          <w:tcPr>
            <w:tcW w:w="11705" w:type="dxa"/>
            <w:tcBorders>
              <w:top w:val="single" w:sz="24" w:space="0" w:color="auto"/>
            </w:tcBorders>
          </w:tcPr>
          <w:p w14:paraId="1C574F6A" w14:textId="77777777" w:rsidR="008E3D4C" w:rsidRPr="00541D88" w:rsidRDefault="008E3D4C" w:rsidP="007134B5">
            <w:pPr>
              <w:pStyle w:val="LFTBullet1"/>
              <w:numPr>
                <w:ilvl w:val="0"/>
                <w:numId w:val="0"/>
              </w:numPr>
              <w:spacing w:after="0" w:line="240" w:lineRule="auto"/>
            </w:pPr>
            <w:r w:rsidRPr="00541D88">
              <w:t>Conduct an overarching evaluation to determine cost of implementing the Plan and its recommendations vs. the costs of NOT implementing the Plan</w:t>
            </w:r>
          </w:p>
        </w:tc>
        <w:tc>
          <w:tcPr>
            <w:tcW w:w="990" w:type="dxa"/>
            <w:tcBorders>
              <w:top w:val="single" w:sz="24" w:space="0" w:color="auto"/>
            </w:tcBorders>
          </w:tcPr>
          <w:p w14:paraId="5C8E605D" w14:textId="77777777" w:rsidR="008E3D4C" w:rsidRPr="00541D88" w:rsidRDefault="008E3D4C" w:rsidP="007134B5">
            <w:pPr>
              <w:pStyle w:val="LFTBullet1"/>
              <w:numPr>
                <w:ilvl w:val="0"/>
                <w:numId w:val="0"/>
              </w:numPr>
              <w:spacing w:after="0" w:line="240" w:lineRule="auto"/>
            </w:pPr>
            <w:r w:rsidRPr="00541D88">
              <w:t>30</w:t>
            </w:r>
          </w:p>
        </w:tc>
      </w:tr>
      <w:tr w:rsidR="008E3D4C" w:rsidRPr="00541D88" w14:paraId="517A6764" w14:textId="77777777" w:rsidTr="008E3D4C">
        <w:tc>
          <w:tcPr>
            <w:tcW w:w="1885" w:type="dxa"/>
            <w:vMerge/>
          </w:tcPr>
          <w:p w14:paraId="56B56CEA" w14:textId="77777777" w:rsidR="008E3D4C" w:rsidRPr="00541D88" w:rsidRDefault="008E3D4C" w:rsidP="007134B5"/>
        </w:tc>
        <w:tc>
          <w:tcPr>
            <w:tcW w:w="11705" w:type="dxa"/>
          </w:tcPr>
          <w:p w14:paraId="09204439" w14:textId="77777777" w:rsidR="008E3D4C" w:rsidRPr="00541D88" w:rsidRDefault="008E3D4C" w:rsidP="007134B5">
            <w:pPr>
              <w:pStyle w:val="LFTBullet1"/>
              <w:numPr>
                <w:ilvl w:val="0"/>
                <w:numId w:val="0"/>
              </w:numPr>
              <w:spacing w:after="0" w:line="240" w:lineRule="auto"/>
            </w:pPr>
            <w:r w:rsidRPr="00541D88">
              <w:t>Determine whether there is a consistent way to monetize the value of water</w:t>
            </w:r>
          </w:p>
        </w:tc>
        <w:tc>
          <w:tcPr>
            <w:tcW w:w="990" w:type="dxa"/>
          </w:tcPr>
          <w:p w14:paraId="35E5F1CF" w14:textId="77777777" w:rsidR="008E3D4C" w:rsidRPr="00541D88" w:rsidRDefault="008E3D4C" w:rsidP="007134B5">
            <w:pPr>
              <w:pStyle w:val="LFTBullet1"/>
              <w:numPr>
                <w:ilvl w:val="0"/>
                <w:numId w:val="0"/>
              </w:numPr>
              <w:spacing w:after="0" w:line="240" w:lineRule="auto"/>
            </w:pPr>
            <w:r w:rsidRPr="00541D88">
              <w:t>30</w:t>
            </w:r>
          </w:p>
        </w:tc>
      </w:tr>
      <w:tr w:rsidR="008E3D4C" w:rsidRPr="00541D88" w14:paraId="420A5FFC" w14:textId="77777777" w:rsidTr="008E3D4C">
        <w:tc>
          <w:tcPr>
            <w:tcW w:w="1885" w:type="dxa"/>
            <w:vMerge/>
          </w:tcPr>
          <w:p w14:paraId="5FDD5552" w14:textId="77777777" w:rsidR="008E3D4C" w:rsidRPr="00541D88" w:rsidRDefault="008E3D4C" w:rsidP="007134B5"/>
        </w:tc>
        <w:tc>
          <w:tcPr>
            <w:tcW w:w="11705" w:type="dxa"/>
          </w:tcPr>
          <w:p w14:paraId="491F1D81" w14:textId="77777777" w:rsidR="008E3D4C" w:rsidRPr="00541D88" w:rsidRDefault="008E3D4C" w:rsidP="007134B5">
            <w:pPr>
              <w:pStyle w:val="LFTBullet1"/>
              <w:numPr>
                <w:ilvl w:val="0"/>
                <w:numId w:val="0"/>
              </w:numPr>
              <w:spacing w:after="0" w:line="240" w:lineRule="auto"/>
            </w:pPr>
            <w:r w:rsidRPr="00541D88">
              <w:t>Consider a “Lessons Learned” Case Study and how water related to economic competitiveness for business and residential population growth</w:t>
            </w:r>
          </w:p>
        </w:tc>
        <w:tc>
          <w:tcPr>
            <w:tcW w:w="990" w:type="dxa"/>
          </w:tcPr>
          <w:p w14:paraId="49BBBB39" w14:textId="77777777" w:rsidR="008E3D4C" w:rsidRPr="00541D88" w:rsidRDefault="008E3D4C" w:rsidP="007134B5">
            <w:pPr>
              <w:pStyle w:val="LFTBullet1"/>
              <w:numPr>
                <w:ilvl w:val="0"/>
                <w:numId w:val="0"/>
              </w:numPr>
              <w:spacing w:after="0" w:line="240" w:lineRule="auto"/>
            </w:pPr>
            <w:r w:rsidRPr="00541D88">
              <w:t>30</w:t>
            </w:r>
          </w:p>
        </w:tc>
      </w:tr>
      <w:tr w:rsidR="008E3D4C" w:rsidRPr="00541D88" w14:paraId="562B7F3F" w14:textId="77777777" w:rsidTr="008E3D4C">
        <w:tc>
          <w:tcPr>
            <w:tcW w:w="1885" w:type="dxa"/>
            <w:vMerge/>
          </w:tcPr>
          <w:p w14:paraId="23111E11" w14:textId="77777777" w:rsidR="008E3D4C" w:rsidRPr="00541D88" w:rsidRDefault="008E3D4C" w:rsidP="007134B5"/>
        </w:tc>
        <w:tc>
          <w:tcPr>
            <w:tcW w:w="11705" w:type="dxa"/>
            <w:tcBorders>
              <w:bottom w:val="single" w:sz="8" w:space="0" w:color="auto"/>
            </w:tcBorders>
          </w:tcPr>
          <w:p w14:paraId="62BB2BA5" w14:textId="77777777" w:rsidR="008E3D4C" w:rsidRPr="00541D88" w:rsidRDefault="008E3D4C" w:rsidP="007134B5">
            <w:pPr>
              <w:pStyle w:val="LFTBullet1"/>
              <w:numPr>
                <w:ilvl w:val="0"/>
                <w:numId w:val="0"/>
              </w:numPr>
              <w:spacing w:after="0" w:line="240" w:lineRule="auto"/>
            </w:pPr>
            <w:r w:rsidRPr="00541D88">
              <w:t>Consider cataloguing information which could support economic growth more readily than others</w:t>
            </w:r>
          </w:p>
        </w:tc>
        <w:tc>
          <w:tcPr>
            <w:tcW w:w="990" w:type="dxa"/>
            <w:tcBorders>
              <w:bottom w:val="single" w:sz="8" w:space="0" w:color="auto"/>
            </w:tcBorders>
          </w:tcPr>
          <w:p w14:paraId="41863EFE" w14:textId="77777777" w:rsidR="008E3D4C" w:rsidRPr="00541D88" w:rsidRDefault="008E3D4C" w:rsidP="007134B5">
            <w:pPr>
              <w:pStyle w:val="LFTBullet1"/>
              <w:numPr>
                <w:ilvl w:val="0"/>
                <w:numId w:val="0"/>
              </w:numPr>
              <w:spacing w:after="0" w:line="240" w:lineRule="auto"/>
            </w:pPr>
            <w:r w:rsidRPr="00541D88">
              <w:t>30</w:t>
            </w:r>
          </w:p>
        </w:tc>
      </w:tr>
      <w:tr w:rsidR="008E3D4C" w:rsidRPr="00541D88" w14:paraId="78F071E8" w14:textId="77777777" w:rsidTr="008E3D4C">
        <w:tc>
          <w:tcPr>
            <w:tcW w:w="1885" w:type="dxa"/>
            <w:vMerge/>
          </w:tcPr>
          <w:p w14:paraId="5DBD8015" w14:textId="77777777" w:rsidR="008E3D4C" w:rsidRPr="00541D88" w:rsidRDefault="008E3D4C" w:rsidP="007134B5">
            <w:pPr>
              <w:rPr>
                <w:color w:val="FF0000"/>
              </w:rPr>
            </w:pPr>
          </w:p>
        </w:tc>
        <w:tc>
          <w:tcPr>
            <w:tcW w:w="11705" w:type="dxa"/>
            <w:tcBorders>
              <w:top w:val="single" w:sz="8" w:space="0" w:color="auto"/>
              <w:bottom w:val="single" w:sz="8" w:space="0" w:color="auto"/>
            </w:tcBorders>
          </w:tcPr>
          <w:p w14:paraId="49E78A8F" w14:textId="77777777" w:rsidR="008E3D4C" w:rsidRPr="00541D88" w:rsidRDefault="008E3D4C" w:rsidP="007134B5">
            <w:pPr>
              <w:pStyle w:val="LFTBullet1"/>
              <w:numPr>
                <w:ilvl w:val="0"/>
                <w:numId w:val="0"/>
              </w:numPr>
              <w:spacing w:after="0" w:line="240" w:lineRule="auto"/>
            </w:pPr>
            <w:r w:rsidRPr="00541D88">
              <w:t>Consider communicating policy recommendations and/or new projects with triple bottom line approach</w:t>
            </w:r>
          </w:p>
        </w:tc>
        <w:tc>
          <w:tcPr>
            <w:tcW w:w="990" w:type="dxa"/>
            <w:tcBorders>
              <w:top w:val="single" w:sz="8" w:space="0" w:color="auto"/>
              <w:bottom w:val="single" w:sz="8" w:space="0" w:color="auto"/>
            </w:tcBorders>
          </w:tcPr>
          <w:p w14:paraId="52BB5D20" w14:textId="77777777" w:rsidR="008E3D4C" w:rsidRPr="00541D88" w:rsidRDefault="008E3D4C" w:rsidP="007134B5">
            <w:pPr>
              <w:pStyle w:val="LFTBullet1"/>
              <w:numPr>
                <w:ilvl w:val="0"/>
                <w:numId w:val="0"/>
              </w:numPr>
              <w:spacing w:after="0" w:line="240" w:lineRule="auto"/>
              <w:rPr>
                <w:color w:val="FF0000"/>
              </w:rPr>
            </w:pPr>
          </w:p>
        </w:tc>
      </w:tr>
      <w:tr w:rsidR="008E3D4C" w:rsidRPr="00541D88" w14:paraId="7C5711D2" w14:textId="77777777" w:rsidTr="008E3D4C">
        <w:tc>
          <w:tcPr>
            <w:tcW w:w="1885" w:type="dxa"/>
            <w:vMerge/>
            <w:tcBorders>
              <w:bottom w:val="single" w:sz="24" w:space="0" w:color="auto"/>
            </w:tcBorders>
          </w:tcPr>
          <w:p w14:paraId="3B4ED6F4" w14:textId="77777777" w:rsidR="008E3D4C" w:rsidRPr="00541D88" w:rsidRDefault="008E3D4C" w:rsidP="007134B5">
            <w:pPr>
              <w:rPr>
                <w:color w:val="FF0000"/>
              </w:rPr>
            </w:pPr>
          </w:p>
        </w:tc>
        <w:tc>
          <w:tcPr>
            <w:tcW w:w="11705" w:type="dxa"/>
            <w:tcBorders>
              <w:top w:val="single" w:sz="8" w:space="0" w:color="auto"/>
              <w:bottom w:val="single" w:sz="24" w:space="0" w:color="auto"/>
            </w:tcBorders>
          </w:tcPr>
          <w:p w14:paraId="5A992A47" w14:textId="77777777" w:rsidR="008E3D4C" w:rsidRPr="00541D88" w:rsidRDefault="008E3D4C" w:rsidP="007134B5">
            <w:pPr>
              <w:pStyle w:val="LFTBullet1"/>
              <w:numPr>
                <w:ilvl w:val="0"/>
                <w:numId w:val="0"/>
              </w:numPr>
              <w:spacing w:after="0" w:line="240" w:lineRule="auto"/>
            </w:pPr>
            <w:r w:rsidRPr="00541D88">
              <w:t>Consider formulating a template such that all water-related proposals that go to the legislature have common financial analysis</w:t>
            </w:r>
          </w:p>
        </w:tc>
        <w:tc>
          <w:tcPr>
            <w:tcW w:w="990" w:type="dxa"/>
            <w:tcBorders>
              <w:top w:val="single" w:sz="8" w:space="0" w:color="auto"/>
              <w:bottom w:val="single" w:sz="24" w:space="0" w:color="auto"/>
            </w:tcBorders>
          </w:tcPr>
          <w:p w14:paraId="40F7C540" w14:textId="77777777" w:rsidR="008E3D4C" w:rsidRPr="00541D88" w:rsidRDefault="008E3D4C" w:rsidP="007134B5">
            <w:pPr>
              <w:pStyle w:val="LFTBullet1"/>
              <w:numPr>
                <w:ilvl w:val="0"/>
                <w:numId w:val="0"/>
              </w:numPr>
              <w:spacing w:after="0" w:line="240" w:lineRule="auto"/>
              <w:rPr>
                <w:color w:val="FF0000"/>
              </w:rPr>
            </w:pPr>
          </w:p>
        </w:tc>
      </w:tr>
      <w:tr w:rsidR="008E3D4C" w:rsidRPr="00541D88" w14:paraId="3F1108A1" w14:textId="77777777" w:rsidTr="008E3D4C">
        <w:tc>
          <w:tcPr>
            <w:tcW w:w="13590" w:type="dxa"/>
            <w:gridSpan w:val="2"/>
            <w:tcBorders>
              <w:top w:val="single" w:sz="24" w:space="0" w:color="auto"/>
            </w:tcBorders>
          </w:tcPr>
          <w:p w14:paraId="3353A2DF" w14:textId="77777777" w:rsidR="008E3D4C" w:rsidRPr="00541D88" w:rsidRDefault="008E3D4C" w:rsidP="007134B5">
            <w:pPr>
              <w:pStyle w:val="LFTBullet1"/>
              <w:numPr>
                <w:ilvl w:val="0"/>
                <w:numId w:val="0"/>
              </w:numPr>
              <w:spacing w:after="0" w:line="240" w:lineRule="auto"/>
            </w:pPr>
            <w:r w:rsidRPr="00541D88">
              <w:t xml:space="preserve">The following Pathways Forward were developed by the consulting team… The fact that they are not included as high priorities is not indicative of their relative importance, but rather the </w:t>
            </w:r>
            <w:proofErr w:type="gramStart"/>
            <w:r w:rsidRPr="00541D88">
              <w:t>stakeholders</w:t>
            </w:r>
            <w:proofErr w:type="gramEnd"/>
            <w:r w:rsidRPr="00541D88">
              <w:t xml:space="preserve"> decision to focus their collective attention on other issues during the workshop.</w:t>
            </w:r>
          </w:p>
        </w:tc>
        <w:tc>
          <w:tcPr>
            <w:tcW w:w="990" w:type="dxa"/>
            <w:tcBorders>
              <w:top w:val="single" w:sz="24" w:space="0" w:color="auto"/>
            </w:tcBorders>
          </w:tcPr>
          <w:p w14:paraId="2A9C08F9" w14:textId="77777777" w:rsidR="008E3D4C" w:rsidRPr="00541D88" w:rsidRDefault="008E3D4C" w:rsidP="007134B5">
            <w:pPr>
              <w:pStyle w:val="LFTBullet1"/>
              <w:numPr>
                <w:ilvl w:val="0"/>
                <w:numId w:val="0"/>
              </w:numPr>
              <w:spacing w:after="0" w:line="240" w:lineRule="auto"/>
              <w:rPr>
                <w:color w:val="FF0000"/>
              </w:rPr>
            </w:pPr>
          </w:p>
        </w:tc>
      </w:tr>
      <w:tr w:rsidR="008E3D4C" w:rsidRPr="00541D88" w14:paraId="09B9FE70" w14:textId="77777777" w:rsidTr="008E3D4C">
        <w:tc>
          <w:tcPr>
            <w:tcW w:w="1885" w:type="dxa"/>
            <w:vMerge w:val="restart"/>
            <w:tcBorders>
              <w:top w:val="single" w:sz="24" w:space="0" w:color="auto"/>
            </w:tcBorders>
          </w:tcPr>
          <w:p w14:paraId="0B84EFF8" w14:textId="77777777" w:rsidR="008E3D4C" w:rsidRPr="00541D88" w:rsidRDefault="008E3D4C" w:rsidP="007134B5">
            <w:r w:rsidRPr="00541D88">
              <w:t xml:space="preserve">Funding for Implementation </w:t>
            </w:r>
          </w:p>
          <w:p w14:paraId="05F6AAA7" w14:textId="77777777" w:rsidR="008E3D4C" w:rsidRPr="00541D88" w:rsidRDefault="008E3D4C" w:rsidP="007134B5">
            <w:r w:rsidRPr="00541D88">
              <w:t>Sec 5.3.2.6</w:t>
            </w:r>
          </w:p>
        </w:tc>
        <w:tc>
          <w:tcPr>
            <w:tcW w:w="11705" w:type="dxa"/>
            <w:tcBorders>
              <w:top w:val="single" w:sz="24" w:space="0" w:color="auto"/>
            </w:tcBorders>
          </w:tcPr>
          <w:p w14:paraId="62FD8CED" w14:textId="77777777" w:rsidR="008E3D4C" w:rsidRPr="00541D88" w:rsidRDefault="008E3D4C" w:rsidP="007134B5">
            <w:pPr>
              <w:pStyle w:val="LFTBullet1"/>
              <w:numPr>
                <w:ilvl w:val="0"/>
                <w:numId w:val="0"/>
              </w:numPr>
              <w:spacing w:after="0" w:line="240" w:lineRule="auto"/>
            </w:pPr>
            <w:r w:rsidRPr="00541D88">
              <w:t>Create a list of recommended policies and projects</w:t>
            </w:r>
          </w:p>
        </w:tc>
        <w:tc>
          <w:tcPr>
            <w:tcW w:w="990" w:type="dxa"/>
            <w:tcBorders>
              <w:top w:val="single" w:sz="24" w:space="0" w:color="auto"/>
            </w:tcBorders>
          </w:tcPr>
          <w:p w14:paraId="34144C25" w14:textId="77777777" w:rsidR="008E3D4C" w:rsidRPr="00541D88" w:rsidRDefault="008E3D4C" w:rsidP="007134B5">
            <w:pPr>
              <w:pStyle w:val="LFTBullet1"/>
              <w:numPr>
                <w:ilvl w:val="0"/>
                <w:numId w:val="0"/>
              </w:numPr>
              <w:spacing w:after="0" w:line="240" w:lineRule="auto"/>
            </w:pPr>
            <w:r w:rsidRPr="00541D88">
              <w:t>29</w:t>
            </w:r>
          </w:p>
        </w:tc>
      </w:tr>
      <w:tr w:rsidR="008E3D4C" w:rsidRPr="00541D88" w14:paraId="78D35A74" w14:textId="77777777" w:rsidTr="008E3D4C">
        <w:tc>
          <w:tcPr>
            <w:tcW w:w="1885" w:type="dxa"/>
            <w:vMerge/>
          </w:tcPr>
          <w:p w14:paraId="3F62BDBE" w14:textId="77777777" w:rsidR="008E3D4C" w:rsidRPr="00541D88" w:rsidRDefault="008E3D4C" w:rsidP="007134B5"/>
        </w:tc>
        <w:tc>
          <w:tcPr>
            <w:tcW w:w="11705" w:type="dxa"/>
          </w:tcPr>
          <w:p w14:paraId="4A15FE8F" w14:textId="77777777" w:rsidR="008E3D4C" w:rsidRPr="00541D88" w:rsidRDefault="008E3D4C" w:rsidP="007134B5">
            <w:pPr>
              <w:pStyle w:val="LFTBullet1"/>
              <w:numPr>
                <w:ilvl w:val="0"/>
                <w:numId w:val="0"/>
              </w:numPr>
              <w:spacing w:after="0" w:line="240" w:lineRule="auto"/>
            </w:pPr>
            <w:r w:rsidRPr="00541D88">
              <w:t>Identify agencies, departments, and committees that should be responsible for administration and/or execution of recommendations</w:t>
            </w:r>
          </w:p>
        </w:tc>
        <w:tc>
          <w:tcPr>
            <w:tcW w:w="990" w:type="dxa"/>
          </w:tcPr>
          <w:p w14:paraId="48D39A4D" w14:textId="77777777" w:rsidR="008E3D4C" w:rsidRPr="00541D88" w:rsidRDefault="008E3D4C" w:rsidP="007134B5">
            <w:pPr>
              <w:pStyle w:val="LFTBullet1"/>
              <w:numPr>
                <w:ilvl w:val="0"/>
                <w:numId w:val="0"/>
              </w:numPr>
              <w:spacing w:after="0" w:line="240" w:lineRule="auto"/>
            </w:pPr>
            <w:r w:rsidRPr="00541D88">
              <w:t>29</w:t>
            </w:r>
          </w:p>
        </w:tc>
      </w:tr>
      <w:tr w:rsidR="008E3D4C" w:rsidRPr="00541D88" w14:paraId="09583664" w14:textId="77777777" w:rsidTr="008E3D4C">
        <w:tc>
          <w:tcPr>
            <w:tcW w:w="1885" w:type="dxa"/>
            <w:vMerge/>
          </w:tcPr>
          <w:p w14:paraId="5F421637" w14:textId="77777777" w:rsidR="008E3D4C" w:rsidRPr="00541D88" w:rsidRDefault="008E3D4C" w:rsidP="007134B5"/>
        </w:tc>
        <w:tc>
          <w:tcPr>
            <w:tcW w:w="11705" w:type="dxa"/>
          </w:tcPr>
          <w:p w14:paraId="055B2269" w14:textId="77777777" w:rsidR="008E3D4C" w:rsidRPr="00541D88" w:rsidRDefault="008E3D4C" w:rsidP="007134B5">
            <w:pPr>
              <w:pStyle w:val="LFTBullet1"/>
              <w:numPr>
                <w:ilvl w:val="0"/>
                <w:numId w:val="0"/>
              </w:numPr>
              <w:spacing w:after="0" w:line="240" w:lineRule="auto"/>
            </w:pPr>
            <w:r w:rsidRPr="00541D88">
              <w:t>Determine cost estimates for recommended projects, studies, agency staffing, etc.</w:t>
            </w:r>
          </w:p>
        </w:tc>
        <w:tc>
          <w:tcPr>
            <w:tcW w:w="990" w:type="dxa"/>
          </w:tcPr>
          <w:p w14:paraId="1443D53D" w14:textId="77777777" w:rsidR="008E3D4C" w:rsidRPr="00541D88" w:rsidRDefault="008E3D4C" w:rsidP="007134B5">
            <w:pPr>
              <w:pStyle w:val="LFTBullet1"/>
              <w:numPr>
                <w:ilvl w:val="0"/>
                <w:numId w:val="0"/>
              </w:numPr>
              <w:spacing w:after="0" w:line="240" w:lineRule="auto"/>
            </w:pPr>
            <w:r w:rsidRPr="00541D88">
              <w:t>29</w:t>
            </w:r>
          </w:p>
        </w:tc>
      </w:tr>
      <w:tr w:rsidR="008E3D4C" w:rsidRPr="00541D88" w14:paraId="272AE3B4" w14:textId="77777777" w:rsidTr="008E3D4C">
        <w:tc>
          <w:tcPr>
            <w:tcW w:w="1885" w:type="dxa"/>
            <w:vMerge/>
            <w:tcBorders>
              <w:bottom w:val="single" w:sz="8" w:space="0" w:color="auto"/>
            </w:tcBorders>
          </w:tcPr>
          <w:p w14:paraId="182B5AC5" w14:textId="77777777" w:rsidR="008E3D4C" w:rsidRPr="00541D88" w:rsidRDefault="008E3D4C" w:rsidP="007134B5"/>
        </w:tc>
        <w:tc>
          <w:tcPr>
            <w:tcW w:w="11705" w:type="dxa"/>
            <w:tcBorders>
              <w:bottom w:val="single" w:sz="8" w:space="0" w:color="auto"/>
            </w:tcBorders>
          </w:tcPr>
          <w:p w14:paraId="5245F322" w14:textId="77777777" w:rsidR="008E3D4C" w:rsidRPr="00541D88" w:rsidRDefault="008E3D4C" w:rsidP="007134B5">
            <w:pPr>
              <w:pStyle w:val="LFTBullet1"/>
              <w:numPr>
                <w:ilvl w:val="0"/>
                <w:numId w:val="0"/>
              </w:numPr>
              <w:spacing w:after="0" w:line="240" w:lineRule="auto"/>
            </w:pPr>
            <w:r w:rsidRPr="00541D88">
              <w:t>Identify possible funding paradigms based on other states</w:t>
            </w:r>
          </w:p>
        </w:tc>
        <w:tc>
          <w:tcPr>
            <w:tcW w:w="990" w:type="dxa"/>
            <w:tcBorders>
              <w:bottom w:val="single" w:sz="8" w:space="0" w:color="auto"/>
            </w:tcBorders>
          </w:tcPr>
          <w:p w14:paraId="608D48B3" w14:textId="77777777" w:rsidR="008E3D4C" w:rsidRPr="00541D88" w:rsidRDefault="008E3D4C" w:rsidP="007134B5">
            <w:pPr>
              <w:pStyle w:val="LFTBullet1"/>
              <w:numPr>
                <w:ilvl w:val="0"/>
                <w:numId w:val="0"/>
              </w:numPr>
              <w:spacing w:after="0" w:line="240" w:lineRule="auto"/>
            </w:pPr>
            <w:r w:rsidRPr="00541D88">
              <w:t>29</w:t>
            </w:r>
          </w:p>
        </w:tc>
      </w:tr>
      <w:tr w:rsidR="008E3D4C" w:rsidRPr="00541D88" w14:paraId="5117FD00" w14:textId="77777777" w:rsidTr="008E3D4C">
        <w:tc>
          <w:tcPr>
            <w:tcW w:w="1885" w:type="dxa"/>
            <w:tcBorders>
              <w:top w:val="single" w:sz="8" w:space="0" w:color="auto"/>
              <w:left w:val="single" w:sz="8" w:space="0" w:color="auto"/>
              <w:bottom w:val="single" w:sz="8" w:space="0" w:color="auto"/>
              <w:right w:val="single" w:sz="8" w:space="0" w:color="auto"/>
            </w:tcBorders>
          </w:tcPr>
          <w:p w14:paraId="336E40B7" w14:textId="77777777" w:rsidR="008E3D4C" w:rsidRPr="00541D88" w:rsidRDefault="008E3D4C" w:rsidP="007134B5"/>
        </w:tc>
        <w:tc>
          <w:tcPr>
            <w:tcW w:w="11705" w:type="dxa"/>
            <w:tcBorders>
              <w:top w:val="single" w:sz="8" w:space="0" w:color="auto"/>
              <w:left w:val="single" w:sz="8" w:space="0" w:color="auto"/>
              <w:bottom w:val="single" w:sz="8" w:space="0" w:color="auto"/>
              <w:right w:val="single" w:sz="8" w:space="0" w:color="auto"/>
            </w:tcBorders>
          </w:tcPr>
          <w:p w14:paraId="27B57B88" w14:textId="77777777" w:rsidR="008E3D4C" w:rsidRPr="00541D88" w:rsidRDefault="008E3D4C" w:rsidP="007134B5">
            <w:pPr>
              <w:pStyle w:val="LFTBullet1"/>
              <w:numPr>
                <w:ilvl w:val="0"/>
                <w:numId w:val="0"/>
              </w:numPr>
              <w:spacing w:after="0" w:line="240" w:lineRule="auto"/>
            </w:pPr>
            <w:r w:rsidRPr="00541D88">
              <w:t>Query agencies for ideas about allocating resources for Plan implementation</w:t>
            </w:r>
          </w:p>
        </w:tc>
        <w:tc>
          <w:tcPr>
            <w:tcW w:w="990" w:type="dxa"/>
            <w:tcBorders>
              <w:top w:val="single" w:sz="8" w:space="0" w:color="auto"/>
              <w:left w:val="single" w:sz="8" w:space="0" w:color="auto"/>
              <w:bottom w:val="single" w:sz="8" w:space="0" w:color="auto"/>
              <w:right w:val="single" w:sz="8" w:space="0" w:color="auto"/>
            </w:tcBorders>
          </w:tcPr>
          <w:p w14:paraId="7850DC15" w14:textId="77777777" w:rsidR="008E3D4C" w:rsidRPr="00541D88" w:rsidRDefault="008E3D4C" w:rsidP="007134B5">
            <w:pPr>
              <w:pStyle w:val="LFTBullet1"/>
              <w:numPr>
                <w:ilvl w:val="0"/>
                <w:numId w:val="0"/>
              </w:numPr>
              <w:spacing w:after="0" w:line="240" w:lineRule="auto"/>
              <w:rPr>
                <w:color w:val="FF0000"/>
              </w:rPr>
            </w:pPr>
          </w:p>
        </w:tc>
      </w:tr>
      <w:tr w:rsidR="008E3D4C" w:rsidRPr="00541D88" w14:paraId="71EA0049" w14:textId="77777777" w:rsidTr="008E3D4C">
        <w:tc>
          <w:tcPr>
            <w:tcW w:w="1885" w:type="dxa"/>
            <w:tcBorders>
              <w:top w:val="single" w:sz="8" w:space="0" w:color="auto"/>
              <w:left w:val="single" w:sz="8" w:space="0" w:color="auto"/>
              <w:bottom w:val="single" w:sz="8" w:space="0" w:color="auto"/>
              <w:right w:val="single" w:sz="8" w:space="0" w:color="auto"/>
            </w:tcBorders>
          </w:tcPr>
          <w:p w14:paraId="2051CE15" w14:textId="77777777" w:rsidR="008E3D4C" w:rsidRPr="00541D88" w:rsidRDefault="008E3D4C" w:rsidP="007134B5"/>
        </w:tc>
        <w:tc>
          <w:tcPr>
            <w:tcW w:w="11705" w:type="dxa"/>
            <w:tcBorders>
              <w:top w:val="single" w:sz="8" w:space="0" w:color="auto"/>
              <w:left w:val="single" w:sz="8" w:space="0" w:color="auto"/>
              <w:bottom w:val="single" w:sz="8" w:space="0" w:color="auto"/>
              <w:right w:val="single" w:sz="8" w:space="0" w:color="auto"/>
            </w:tcBorders>
          </w:tcPr>
          <w:p w14:paraId="7D5BB060" w14:textId="77777777" w:rsidR="008E3D4C" w:rsidRPr="00541D88" w:rsidRDefault="008E3D4C" w:rsidP="007134B5">
            <w:pPr>
              <w:pStyle w:val="LFTBullet1"/>
              <w:numPr>
                <w:ilvl w:val="0"/>
                <w:numId w:val="0"/>
              </w:numPr>
              <w:spacing w:after="0" w:line="240" w:lineRule="auto"/>
            </w:pPr>
            <w:r w:rsidRPr="00541D88">
              <w:t>Form a permanent WPC Committee to address funding</w:t>
            </w:r>
          </w:p>
        </w:tc>
        <w:tc>
          <w:tcPr>
            <w:tcW w:w="990" w:type="dxa"/>
            <w:tcBorders>
              <w:top w:val="single" w:sz="8" w:space="0" w:color="auto"/>
              <w:left w:val="single" w:sz="8" w:space="0" w:color="auto"/>
              <w:bottom w:val="single" w:sz="8" w:space="0" w:color="auto"/>
              <w:right w:val="single" w:sz="8" w:space="0" w:color="auto"/>
            </w:tcBorders>
          </w:tcPr>
          <w:p w14:paraId="418A4E48" w14:textId="77777777" w:rsidR="008E3D4C" w:rsidRPr="00541D88" w:rsidRDefault="008E3D4C" w:rsidP="007134B5">
            <w:pPr>
              <w:pStyle w:val="LFTBullet1"/>
              <w:numPr>
                <w:ilvl w:val="0"/>
                <w:numId w:val="0"/>
              </w:numPr>
              <w:spacing w:after="0" w:line="240" w:lineRule="auto"/>
              <w:rPr>
                <w:color w:val="FF0000"/>
              </w:rPr>
            </w:pPr>
          </w:p>
        </w:tc>
      </w:tr>
      <w:tr w:rsidR="008E3D4C" w:rsidRPr="00541D88" w14:paraId="74A27FA8" w14:textId="77777777" w:rsidTr="008E3D4C">
        <w:tc>
          <w:tcPr>
            <w:tcW w:w="1885" w:type="dxa"/>
            <w:tcBorders>
              <w:top w:val="single" w:sz="8" w:space="0" w:color="auto"/>
              <w:left w:val="single" w:sz="8" w:space="0" w:color="auto"/>
              <w:bottom w:val="single" w:sz="8" w:space="0" w:color="auto"/>
              <w:right w:val="single" w:sz="8" w:space="0" w:color="auto"/>
            </w:tcBorders>
          </w:tcPr>
          <w:p w14:paraId="3919F272" w14:textId="77777777" w:rsidR="008E3D4C" w:rsidRPr="00541D88" w:rsidRDefault="008E3D4C" w:rsidP="007134B5"/>
        </w:tc>
        <w:tc>
          <w:tcPr>
            <w:tcW w:w="11705" w:type="dxa"/>
            <w:tcBorders>
              <w:top w:val="single" w:sz="8" w:space="0" w:color="auto"/>
              <w:left w:val="single" w:sz="8" w:space="0" w:color="auto"/>
              <w:bottom w:val="single" w:sz="8" w:space="0" w:color="auto"/>
              <w:right w:val="single" w:sz="8" w:space="0" w:color="auto"/>
            </w:tcBorders>
          </w:tcPr>
          <w:p w14:paraId="3376D80E" w14:textId="77777777" w:rsidR="008E3D4C" w:rsidRPr="00541D88" w:rsidRDefault="008E3D4C" w:rsidP="007134B5">
            <w:pPr>
              <w:pStyle w:val="LFTBullet1"/>
              <w:numPr>
                <w:ilvl w:val="0"/>
                <w:numId w:val="0"/>
              </w:numPr>
              <w:spacing w:after="0" w:line="240" w:lineRule="auto"/>
            </w:pPr>
            <w:r w:rsidRPr="00541D88">
              <w:t>Consider beginning with ID of agencies that should be responsible for recommendations</w:t>
            </w:r>
          </w:p>
        </w:tc>
        <w:tc>
          <w:tcPr>
            <w:tcW w:w="990" w:type="dxa"/>
            <w:tcBorders>
              <w:top w:val="single" w:sz="8" w:space="0" w:color="auto"/>
              <w:left w:val="single" w:sz="8" w:space="0" w:color="auto"/>
              <w:bottom w:val="single" w:sz="8" w:space="0" w:color="auto"/>
              <w:right w:val="single" w:sz="8" w:space="0" w:color="auto"/>
            </w:tcBorders>
          </w:tcPr>
          <w:p w14:paraId="714B665A" w14:textId="77777777" w:rsidR="008E3D4C" w:rsidRPr="00541D88" w:rsidRDefault="008E3D4C" w:rsidP="007134B5">
            <w:pPr>
              <w:pStyle w:val="LFTBullet1"/>
              <w:numPr>
                <w:ilvl w:val="0"/>
                <w:numId w:val="0"/>
              </w:numPr>
              <w:spacing w:after="0" w:line="240" w:lineRule="auto"/>
              <w:rPr>
                <w:color w:val="FF0000"/>
              </w:rPr>
            </w:pPr>
          </w:p>
        </w:tc>
      </w:tr>
      <w:tr w:rsidR="008E3D4C" w:rsidRPr="00541D88" w14:paraId="2DFEC737" w14:textId="77777777" w:rsidTr="008E3D4C">
        <w:tc>
          <w:tcPr>
            <w:tcW w:w="1885" w:type="dxa"/>
            <w:tcBorders>
              <w:top w:val="single" w:sz="8" w:space="0" w:color="auto"/>
              <w:left w:val="single" w:sz="8" w:space="0" w:color="auto"/>
              <w:bottom w:val="single" w:sz="24" w:space="0" w:color="auto"/>
              <w:right w:val="single" w:sz="8" w:space="0" w:color="auto"/>
            </w:tcBorders>
          </w:tcPr>
          <w:p w14:paraId="19083EB4" w14:textId="77777777" w:rsidR="008E3D4C" w:rsidRPr="00541D88" w:rsidRDefault="008E3D4C" w:rsidP="007134B5"/>
        </w:tc>
        <w:tc>
          <w:tcPr>
            <w:tcW w:w="11705" w:type="dxa"/>
            <w:tcBorders>
              <w:top w:val="single" w:sz="8" w:space="0" w:color="auto"/>
              <w:left w:val="single" w:sz="8" w:space="0" w:color="auto"/>
              <w:bottom w:val="single" w:sz="24" w:space="0" w:color="auto"/>
              <w:right w:val="single" w:sz="8" w:space="0" w:color="auto"/>
            </w:tcBorders>
          </w:tcPr>
          <w:p w14:paraId="6C5A3DCE" w14:textId="77777777" w:rsidR="008E3D4C" w:rsidRPr="00541D88" w:rsidRDefault="008E3D4C" w:rsidP="007134B5">
            <w:pPr>
              <w:pStyle w:val="LFTBullet1"/>
              <w:numPr>
                <w:ilvl w:val="0"/>
                <w:numId w:val="0"/>
              </w:numPr>
              <w:spacing w:after="0" w:line="240" w:lineRule="auto"/>
            </w:pPr>
            <w:r w:rsidRPr="00541D88">
              <w:t>Review existing funding programs and partnerships</w:t>
            </w:r>
          </w:p>
        </w:tc>
        <w:tc>
          <w:tcPr>
            <w:tcW w:w="990" w:type="dxa"/>
            <w:tcBorders>
              <w:top w:val="single" w:sz="8" w:space="0" w:color="auto"/>
              <w:left w:val="single" w:sz="8" w:space="0" w:color="auto"/>
              <w:bottom w:val="single" w:sz="24" w:space="0" w:color="auto"/>
              <w:right w:val="single" w:sz="8" w:space="0" w:color="auto"/>
            </w:tcBorders>
          </w:tcPr>
          <w:p w14:paraId="5D01ED70" w14:textId="77777777" w:rsidR="008E3D4C" w:rsidRPr="00541D88" w:rsidRDefault="008E3D4C" w:rsidP="007134B5">
            <w:pPr>
              <w:pStyle w:val="LFTBullet1"/>
              <w:numPr>
                <w:ilvl w:val="0"/>
                <w:numId w:val="0"/>
              </w:numPr>
              <w:spacing w:after="0" w:line="240" w:lineRule="auto"/>
              <w:rPr>
                <w:color w:val="FF0000"/>
              </w:rPr>
            </w:pPr>
          </w:p>
        </w:tc>
      </w:tr>
      <w:tr w:rsidR="008E3D4C" w:rsidRPr="00541D88" w14:paraId="5EF97A63" w14:textId="77777777" w:rsidTr="008E3D4C">
        <w:tc>
          <w:tcPr>
            <w:tcW w:w="1885" w:type="dxa"/>
            <w:vMerge w:val="restart"/>
            <w:tcBorders>
              <w:top w:val="single" w:sz="24" w:space="0" w:color="auto"/>
            </w:tcBorders>
          </w:tcPr>
          <w:p w14:paraId="222D678B" w14:textId="77777777" w:rsidR="008E3D4C" w:rsidRPr="00541D88" w:rsidRDefault="008E3D4C" w:rsidP="007134B5">
            <w:r w:rsidRPr="00541D88">
              <w:t xml:space="preserve">Future Class B Water for Non-Potable Uses </w:t>
            </w:r>
          </w:p>
          <w:p w14:paraId="42E9FBD0" w14:textId="77777777" w:rsidR="008E3D4C" w:rsidRPr="00541D88" w:rsidRDefault="008E3D4C" w:rsidP="007134B5">
            <w:r w:rsidRPr="00541D88">
              <w:t>Sec 5.3.2.7</w:t>
            </w:r>
          </w:p>
        </w:tc>
        <w:tc>
          <w:tcPr>
            <w:tcW w:w="11705" w:type="dxa"/>
            <w:tcBorders>
              <w:top w:val="single" w:sz="24" w:space="0" w:color="auto"/>
            </w:tcBorders>
          </w:tcPr>
          <w:p w14:paraId="256E3CDF" w14:textId="77777777" w:rsidR="008E3D4C" w:rsidRPr="00541D88" w:rsidRDefault="008E3D4C" w:rsidP="007134B5">
            <w:pPr>
              <w:pStyle w:val="LFTBullet1"/>
              <w:numPr>
                <w:ilvl w:val="0"/>
                <w:numId w:val="0"/>
              </w:numPr>
              <w:spacing w:after="0" w:line="240" w:lineRule="auto"/>
            </w:pPr>
            <w:r w:rsidRPr="00541D88">
              <w:t>Review current non-potable uses of water by individual types of users to determine if use of Class B water could be an environmentally prudent and cost-effective alternative for other users and/or other types of users</w:t>
            </w:r>
          </w:p>
        </w:tc>
        <w:tc>
          <w:tcPr>
            <w:tcW w:w="990" w:type="dxa"/>
            <w:tcBorders>
              <w:top w:val="single" w:sz="24" w:space="0" w:color="auto"/>
            </w:tcBorders>
          </w:tcPr>
          <w:p w14:paraId="1121F67B" w14:textId="77777777" w:rsidR="008E3D4C" w:rsidRPr="00541D88" w:rsidRDefault="008E3D4C" w:rsidP="007134B5">
            <w:pPr>
              <w:pStyle w:val="LFTBullet1"/>
              <w:numPr>
                <w:ilvl w:val="0"/>
                <w:numId w:val="0"/>
              </w:numPr>
              <w:spacing w:after="0" w:line="240" w:lineRule="auto"/>
            </w:pPr>
            <w:r w:rsidRPr="00541D88">
              <w:t>23</w:t>
            </w:r>
          </w:p>
        </w:tc>
      </w:tr>
      <w:tr w:rsidR="008E3D4C" w:rsidRPr="00541D88" w14:paraId="7FD5A7C1" w14:textId="77777777" w:rsidTr="008E3D4C">
        <w:tc>
          <w:tcPr>
            <w:tcW w:w="1885" w:type="dxa"/>
            <w:vMerge/>
            <w:tcBorders>
              <w:bottom w:val="single" w:sz="8" w:space="0" w:color="auto"/>
            </w:tcBorders>
          </w:tcPr>
          <w:p w14:paraId="23D92087" w14:textId="77777777" w:rsidR="008E3D4C" w:rsidRPr="00541D88" w:rsidRDefault="008E3D4C" w:rsidP="007134B5"/>
        </w:tc>
        <w:tc>
          <w:tcPr>
            <w:tcW w:w="11705" w:type="dxa"/>
            <w:tcBorders>
              <w:bottom w:val="single" w:sz="8" w:space="0" w:color="auto"/>
            </w:tcBorders>
          </w:tcPr>
          <w:p w14:paraId="5BC1987C" w14:textId="77777777" w:rsidR="008E3D4C" w:rsidRPr="00541D88" w:rsidRDefault="008E3D4C" w:rsidP="007134B5">
            <w:pPr>
              <w:pStyle w:val="LFTBullet1"/>
              <w:numPr>
                <w:ilvl w:val="0"/>
                <w:numId w:val="0"/>
              </w:numPr>
              <w:spacing w:after="0" w:line="240" w:lineRule="auto"/>
            </w:pPr>
            <w:r w:rsidRPr="00541D88">
              <w:t>Develop Case Studies of the existing users of non-potable water to compare and consider future uses</w:t>
            </w:r>
          </w:p>
        </w:tc>
        <w:tc>
          <w:tcPr>
            <w:tcW w:w="990" w:type="dxa"/>
            <w:tcBorders>
              <w:bottom w:val="single" w:sz="8" w:space="0" w:color="auto"/>
            </w:tcBorders>
          </w:tcPr>
          <w:p w14:paraId="2D03A4CA" w14:textId="77777777" w:rsidR="008E3D4C" w:rsidRPr="00541D88" w:rsidRDefault="008E3D4C" w:rsidP="007134B5">
            <w:pPr>
              <w:pStyle w:val="LFTBullet1"/>
              <w:numPr>
                <w:ilvl w:val="0"/>
                <w:numId w:val="0"/>
              </w:numPr>
              <w:spacing w:after="0" w:line="240" w:lineRule="auto"/>
            </w:pPr>
            <w:r w:rsidRPr="00541D88">
              <w:t>23</w:t>
            </w:r>
          </w:p>
        </w:tc>
      </w:tr>
      <w:tr w:rsidR="008E3D4C" w:rsidRPr="00541D88" w14:paraId="4CAD41AB" w14:textId="77777777" w:rsidTr="008E3D4C">
        <w:tc>
          <w:tcPr>
            <w:tcW w:w="1885" w:type="dxa"/>
            <w:tcBorders>
              <w:top w:val="single" w:sz="8" w:space="0" w:color="auto"/>
              <w:bottom w:val="single" w:sz="24" w:space="0" w:color="auto"/>
            </w:tcBorders>
          </w:tcPr>
          <w:p w14:paraId="4291972A" w14:textId="77777777" w:rsidR="008E3D4C" w:rsidRPr="00541D88" w:rsidRDefault="008E3D4C" w:rsidP="007134B5"/>
        </w:tc>
        <w:tc>
          <w:tcPr>
            <w:tcW w:w="11705" w:type="dxa"/>
            <w:tcBorders>
              <w:top w:val="single" w:sz="8" w:space="0" w:color="auto"/>
              <w:bottom w:val="single" w:sz="24" w:space="0" w:color="auto"/>
            </w:tcBorders>
          </w:tcPr>
          <w:p w14:paraId="6661106E" w14:textId="77777777" w:rsidR="008E3D4C" w:rsidRPr="00541D88" w:rsidRDefault="008E3D4C" w:rsidP="007134B5">
            <w:pPr>
              <w:pStyle w:val="LFTBullet1"/>
              <w:numPr>
                <w:ilvl w:val="0"/>
                <w:numId w:val="0"/>
              </w:numPr>
              <w:spacing w:after="0" w:line="240" w:lineRule="auto"/>
            </w:pPr>
            <w:r w:rsidRPr="00541D88">
              <w:t>Prepare a template for review of Class B waters for non-potable uses</w:t>
            </w:r>
          </w:p>
        </w:tc>
        <w:tc>
          <w:tcPr>
            <w:tcW w:w="990" w:type="dxa"/>
            <w:tcBorders>
              <w:top w:val="single" w:sz="8" w:space="0" w:color="auto"/>
              <w:bottom w:val="single" w:sz="24" w:space="0" w:color="auto"/>
            </w:tcBorders>
          </w:tcPr>
          <w:p w14:paraId="34C03490" w14:textId="77777777" w:rsidR="008E3D4C" w:rsidRPr="00541D88" w:rsidRDefault="008E3D4C" w:rsidP="007134B5">
            <w:pPr>
              <w:pStyle w:val="LFTBullet1"/>
              <w:numPr>
                <w:ilvl w:val="0"/>
                <w:numId w:val="0"/>
              </w:numPr>
              <w:spacing w:after="0" w:line="240" w:lineRule="auto"/>
              <w:rPr>
                <w:color w:val="FF0000"/>
              </w:rPr>
            </w:pPr>
          </w:p>
        </w:tc>
      </w:tr>
      <w:tr w:rsidR="008E3D4C" w:rsidRPr="00541D88" w14:paraId="27C627C5" w14:textId="77777777" w:rsidTr="008E3D4C">
        <w:tc>
          <w:tcPr>
            <w:tcW w:w="1885" w:type="dxa"/>
            <w:vMerge w:val="restart"/>
            <w:tcBorders>
              <w:top w:val="single" w:sz="24" w:space="0" w:color="auto"/>
            </w:tcBorders>
          </w:tcPr>
          <w:p w14:paraId="2DBD104B" w14:textId="77777777" w:rsidR="008E3D4C" w:rsidRPr="00541D88" w:rsidRDefault="008E3D4C" w:rsidP="007134B5">
            <w:r w:rsidRPr="00541D88">
              <w:t xml:space="preserve">Statewide </w:t>
            </w:r>
          </w:p>
          <w:p w14:paraId="4926D88C" w14:textId="77777777" w:rsidR="008E3D4C" w:rsidRPr="00541D88" w:rsidRDefault="008E3D4C" w:rsidP="007134B5">
            <w:r w:rsidRPr="00541D88">
              <w:t>Drought Planning Sec 5.3.2.8</w:t>
            </w:r>
          </w:p>
        </w:tc>
        <w:tc>
          <w:tcPr>
            <w:tcW w:w="11705" w:type="dxa"/>
            <w:tcBorders>
              <w:top w:val="single" w:sz="24" w:space="0" w:color="auto"/>
            </w:tcBorders>
          </w:tcPr>
          <w:p w14:paraId="724E61C0" w14:textId="77777777" w:rsidR="008E3D4C" w:rsidRPr="00541D88" w:rsidRDefault="008E3D4C" w:rsidP="007134B5">
            <w:pPr>
              <w:pStyle w:val="LFTBullet1"/>
              <w:numPr>
                <w:ilvl w:val="0"/>
                <w:numId w:val="0"/>
              </w:numPr>
              <w:spacing w:after="0" w:line="240" w:lineRule="auto"/>
            </w:pPr>
            <w:r w:rsidRPr="00541D88">
              <w:t>Identify priorities for action items</w:t>
            </w:r>
          </w:p>
        </w:tc>
        <w:tc>
          <w:tcPr>
            <w:tcW w:w="990" w:type="dxa"/>
            <w:tcBorders>
              <w:top w:val="single" w:sz="24" w:space="0" w:color="auto"/>
            </w:tcBorders>
          </w:tcPr>
          <w:p w14:paraId="4408FC5C" w14:textId="77777777" w:rsidR="008E3D4C" w:rsidRPr="00541D88" w:rsidRDefault="008E3D4C" w:rsidP="007134B5">
            <w:pPr>
              <w:pStyle w:val="LFTBullet1"/>
              <w:numPr>
                <w:ilvl w:val="0"/>
                <w:numId w:val="0"/>
              </w:numPr>
              <w:spacing w:after="0" w:line="240" w:lineRule="auto"/>
            </w:pPr>
            <w:r w:rsidRPr="00541D88">
              <w:t>16</w:t>
            </w:r>
          </w:p>
        </w:tc>
      </w:tr>
      <w:tr w:rsidR="008E3D4C" w:rsidRPr="00541D88" w14:paraId="1133985F" w14:textId="77777777" w:rsidTr="008E3D4C">
        <w:tc>
          <w:tcPr>
            <w:tcW w:w="1885" w:type="dxa"/>
            <w:vMerge/>
          </w:tcPr>
          <w:p w14:paraId="77F07BF1" w14:textId="77777777" w:rsidR="008E3D4C" w:rsidRPr="00541D88" w:rsidRDefault="008E3D4C" w:rsidP="007134B5"/>
        </w:tc>
        <w:tc>
          <w:tcPr>
            <w:tcW w:w="11705" w:type="dxa"/>
          </w:tcPr>
          <w:p w14:paraId="5FCFC269" w14:textId="77777777" w:rsidR="008E3D4C" w:rsidRPr="00541D88" w:rsidRDefault="008E3D4C" w:rsidP="007134B5">
            <w:pPr>
              <w:pStyle w:val="LFTBullet1"/>
              <w:numPr>
                <w:ilvl w:val="0"/>
                <w:numId w:val="0"/>
              </w:numPr>
              <w:spacing w:after="0" w:line="240" w:lineRule="auto"/>
            </w:pPr>
            <w:r w:rsidRPr="00541D88">
              <w:t>Approve the State Drought Plan</w:t>
            </w:r>
          </w:p>
        </w:tc>
        <w:tc>
          <w:tcPr>
            <w:tcW w:w="990" w:type="dxa"/>
          </w:tcPr>
          <w:p w14:paraId="40622BB5" w14:textId="77777777" w:rsidR="008E3D4C" w:rsidRPr="00541D88" w:rsidRDefault="008E3D4C" w:rsidP="007134B5">
            <w:pPr>
              <w:pStyle w:val="LFTBullet1"/>
              <w:numPr>
                <w:ilvl w:val="0"/>
                <w:numId w:val="0"/>
              </w:numPr>
              <w:spacing w:after="0" w:line="240" w:lineRule="auto"/>
            </w:pPr>
            <w:r w:rsidRPr="00541D88">
              <w:t>16</w:t>
            </w:r>
          </w:p>
        </w:tc>
      </w:tr>
      <w:tr w:rsidR="008E3D4C" w:rsidRPr="00541D88" w14:paraId="78F684C2" w14:textId="77777777" w:rsidTr="008E3D4C">
        <w:tc>
          <w:tcPr>
            <w:tcW w:w="1885" w:type="dxa"/>
            <w:vMerge/>
          </w:tcPr>
          <w:p w14:paraId="03693148" w14:textId="77777777" w:rsidR="008E3D4C" w:rsidRPr="00541D88" w:rsidRDefault="008E3D4C" w:rsidP="007134B5"/>
        </w:tc>
        <w:tc>
          <w:tcPr>
            <w:tcW w:w="11705" w:type="dxa"/>
          </w:tcPr>
          <w:p w14:paraId="7594568B" w14:textId="77777777" w:rsidR="008E3D4C" w:rsidRPr="00541D88" w:rsidRDefault="008E3D4C" w:rsidP="007134B5">
            <w:pPr>
              <w:pStyle w:val="LFTBullet1"/>
              <w:numPr>
                <w:ilvl w:val="0"/>
                <w:numId w:val="0"/>
              </w:numPr>
              <w:spacing w:after="0" w:line="240" w:lineRule="auto"/>
            </w:pPr>
            <w:r w:rsidRPr="00541D88">
              <w:t>Develop a template for interpreting statewide drought indices to local risk levels and response measures</w:t>
            </w:r>
          </w:p>
        </w:tc>
        <w:tc>
          <w:tcPr>
            <w:tcW w:w="990" w:type="dxa"/>
          </w:tcPr>
          <w:p w14:paraId="56C905F6" w14:textId="77777777" w:rsidR="008E3D4C" w:rsidRPr="00541D88" w:rsidRDefault="008E3D4C" w:rsidP="007134B5">
            <w:pPr>
              <w:pStyle w:val="LFTBullet1"/>
              <w:numPr>
                <w:ilvl w:val="0"/>
                <w:numId w:val="0"/>
              </w:numPr>
              <w:spacing w:after="0" w:line="240" w:lineRule="auto"/>
            </w:pPr>
            <w:r w:rsidRPr="00541D88">
              <w:t>16</w:t>
            </w:r>
          </w:p>
        </w:tc>
      </w:tr>
      <w:tr w:rsidR="008E3D4C" w:rsidRPr="00541D88" w14:paraId="7AA021FE" w14:textId="77777777" w:rsidTr="008E3D4C">
        <w:tc>
          <w:tcPr>
            <w:tcW w:w="1885" w:type="dxa"/>
            <w:vMerge/>
          </w:tcPr>
          <w:p w14:paraId="244FF0E0" w14:textId="77777777" w:rsidR="008E3D4C" w:rsidRPr="00541D88" w:rsidRDefault="008E3D4C" w:rsidP="007134B5"/>
        </w:tc>
        <w:tc>
          <w:tcPr>
            <w:tcW w:w="11705" w:type="dxa"/>
          </w:tcPr>
          <w:p w14:paraId="29D89885" w14:textId="77777777" w:rsidR="008E3D4C" w:rsidRPr="00541D88" w:rsidRDefault="008E3D4C" w:rsidP="007134B5">
            <w:pPr>
              <w:pStyle w:val="LFTBullet1"/>
              <w:numPr>
                <w:ilvl w:val="0"/>
                <w:numId w:val="0"/>
              </w:numPr>
              <w:spacing w:after="0" w:line="240" w:lineRule="auto"/>
            </w:pPr>
            <w:r w:rsidRPr="00541D88">
              <w:t>Provide training that supports local regulatory efforts to enforce water conservation measures</w:t>
            </w:r>
          </w:p>
        </w:tc>
        <w:tc>
          <w:tcPr>
            <w:tcW w:w="990" w:type="dxa"/>
          </w:tcPr>
          <w:p w14:paraId="755FE34E" w14:textId="77777777" w:rsidR="008E3D4C" w:rsidRPr="00541D88" w:rsidRDefault="008E3D4C" w:rsidP="007134B5">
            <w:pPr>
              <w:pStyle w:val="LFTBullet1"/>
              <w:numPr>
                <w:ilvl w:val="0"/>
                <w:numId w:val="0"/>
              </w:numPr>
              <w:spacing w:after="0" w:line="240" w:lineRule="auto"/>
            </w:pPr>
            <w:r w:rsidRPr="00541D88">
              <w:t>16</w:t>
            </w:r>
          </w:p>
        </w:tc>
      </w:tr>
      <w:tr w:rsidR="008E3D4C" w:rsidRPr="00541D88" w14:paraId="5A547505" w14:textId="77777777" w:rsidTr="008E3D4C">
        <w:tc>
          <w:tcPr>
            <w:tcW w:w="1885" w:type="dxa"/>
            <w:vMerge/>
            <w:tcBorders>
              <w:bottom w:val="single" w:sz="24" w:space="0" w:color="auto"/>
            </w:tcBorders>
          </w:tcPr>
          <w:p w14:paraId="6C44F473" w14:textId="77777777" w:rsidR="008E3D4C" w:rsidRPr="00541D88" w:rsidRDefault="008E3D4C" w:rsidP="007134B5"/>
        </w:tc>
        <w:tc>
          <w:tcPr>
            <w:tcW w:w="11705" w:type="dxa"/>
            <w:tcBorders>
              <w:bottom w:val="single" w:sz="24" w:space="0" w:color="auto"/>
            </w:tcBorders>
          </w:tcPr>
          <w:p w14:paraId="2C62BE43" w14:textId="77777777" w:rsidR="008E3D4C" w:rsidRPr="00541D88" w:rsidRDefault="008E3D4C" w:rsidP="007134B5">
            <w:pPr>
              <w:pStyle w:val="LFTBullet1"/>
              <w:numPr>
                <w:ilvl w:val="0"/>
                <w:numId w:val="0"/>
              </w:numPr>
              <w:spacing w:after="0" w:line="240" w:lineRule="auto"/>
            </w:pPr>
            <w:r w:rsidRPr="00541D88">
              <w:t>Study the benefits and costs of implementation of drought period surcharges to encourage conservation during drought trigger stages</w:t>
            </w:r>
          </w:p>
        </w:tc>
        <w:tc>
          <w:tcPr>
            <w:tcW w:w="990" w:type="dxa"/>
            <w:tcBorders>
              <w:bottom w:val="single" w:sz="24" w:space="0" w:color="auto"/>
            </w:tcBorders>
          </w:tcPr>
          <w:p w14:paraId="6329EC20" w14:textId="77777777" w:rsidR="008E3D4C" w:rsidRPr="00541D88" w:rsidRDefault="008E3D4C" w:rsidP="007134B5">
            <w:pPr>
              <w:pStyle w:val="LFTBullet1"/>
              <w:numPr>
                <w:ilvl w:val="0"/>
                <w:numId w:val="0"/>
              </w:numPr>
              <w:spacing w:after="0" w:line="240" w:lineRule="auto"/>
            </w:pPr>
            <w:r w:rsidRPr="00541D88">
              <w:t>16</w:t>
            </w:r>
          </w:p>
        </w:tc>
      </w:tr>
      <w:tr w:rsidR="008E3D4C" w:rsidRPr="00541D88" w14:paraId="17BE9E8A" w14:textId="77777777" w:rsidTr="008E3D4C">
        <w:tc>
          <w:tcPr>
            <w:tcW w:w="1885" w:type="dxa"/>
            <w:vMerge w:val="restart"/>
            <w:tcBorders>
              <w:top w:val="single" w:sz="24" w:space="0" w:color="auto"/>
            </w:tcBorders>
          </w:tcPr>
          <w:p w14:paraId="751A2225" w14:textId="77777777" w:rsidR="008E3D4C" w:rsidRPr="00541D88" w:rsidRDefault="008E3D4C" w:rsidP="007134B5">
            <w:r w:rsidRPr="00541D88">
              <w:t xml:space="preserve">Wastewater and Water Reuse </w:t>
            </w:r>
          </w:p>
          <w:p w14:paraId="069CE3C6" w14:textId="77777777" w:rsidR="008E3D4C" w:rsidRPr="00541D88" w:rsidRDefault="008E3D4C" w:rsidP="007134B5">
            <w:r w:rsidRPr="00541D88">
              <w:t>Sec 5.3.2.9</w:t>
            </w:r>
          </w:p>
        </w:tc>
        <w:tc>
          <w:tcPr>
            <w:tcW w:w="11705" w:type="dxa"/>
            <w:tcBorders>
              <w:top w:val="single" w:sz="24" w:space="0" w:color="auto"/>
            </w:tcBorders>
          </w:tcPr>
          <w:p w14:paraId="4BDADFFF" w14:textId="77777777" w:rsidR="008E3D4C" w:rsidRPr="00541D88" w:rsidRDefault="008E3D4C" w:rsidP="007134B5">
            <w:pPr>
              <w:pStyle w:val="LFTBullet1"/>
              <w:numPr>
                <w:ilvl w:val="0"/>
                <w:numId w:val="0"/>
              </w:numPr>
              <w:spacing w:after="0" w:line="240" w:lineRule="auto"/>
            </w:pPr>
            <w:r w:rsidRPr="00541D88">
              <w:t>Report on UCONN reuse experience</w:t>
            </w:r>
          </w:p>
        </w:tc>
        <w:tc>
          <w:tcPr>
            <w:tcW w:w="990" w:type="dxa"/>
            <w:tcBorders>
              <w:top w:val="single" w:sz="24" w:space="0" w:color="auto"/>
            </w:tcBorders>
          </w:tcPr>
          <w:p w14:paraId="26D014E7" w14:textId="77777777" w:rsidR="008E3D4C" w:rsidRPr="00541D88" w:rsidRDefault="008E3D4C" w:rsidP="007134B5">
            <w:pPr>
              <w:pStyle w:val="LFTBullet1"/>
              <w:numPr>
                <w:ilvl w:val="0"/>
                <w:numId w:val="0"/>
              </w:numPr>
              <w:spacing w:after="0" w:line="240" w:lineRule="auto"/>
            </w:pPr>
            <w:r w:rsidRPr="00541D88">
              <w:t>24</w:t>
            </w:r>
          </w:p>
        </w:tc>
      </w:tr>
      <w:tr w:rsidR="008E3D4C" w:rsidRPr="00541D88" w14:paraId="30CE8C2C" w14:textId="77777777" w:rsidTr="008E3D4C">
        <w:tc>
          <w:tcPr>
            <w:tcW w:w="1885" w:type="dxa"/>
            <w:vMerge/>
            <w:tcBorders>
              <w:bottom w:val="single" w:sz="24" w:space="0" w:color="auto"/>
            </w:tcBorders>
          </w:tcPr>
          <w:p w14:paraId="06D4C597" w14:textId="77777777" w:rsidR="008E3D4C" w:rsidRPr="00541D88" w:rsidRDefault="008E3D4C" w:rsidP="007134B5"/>
        </w:tc>
        <w:tc>
          <w:tcPr>
            <w:tcW w:w="11705" w:type="dxa"/>
            <w:tcBorders>
              <w:bottom w:val="single" w:sz="24" w:space="0" w:color="auto"/>
            </w:tcBorders>
          </w:tcPr>
          <w:p w14:paraId="2BACE0D6" w14:textId="77777777" w:rsidR="008E3D4C" w:rsidRPr="00541D88" w:rsidRDefault="008E3D4C" w:rsidP="007134B5">
            <w:pPr>
              <w:pStyle w:val="LFTBullet1"/>
              <w:numPr>
                <w:ilvl w:val="0"/>
                <w:numId w:val="0"/>
              </w:numPr>
              <w:spacing w:after="0" w:line="240" w:lineRule="auto"/>
            </w:pPr>
            <w:r w:rsidRPr="00541D88">
              <w:t>Compare assimilative flow needs to ecological flow needs</w:t>
            </w:r>
          </w:p>
        </w:tc>
        <w:tc>
          <w:tcPr>
            <w:tcW w:w="990" w:type="dxa"/>
            <w:tcBorders>
              <w:bottom w:val="single" w:sz="24" w:space="0" w:color="auto"/>
            </w:tcBorders>
          </w:tcPr>
          <w:p w14:paraId="223A4750" w14:textId="77777777" w:rsidR="008E3D4C" w:rsidRPr="00541D88" w:rsidRDefault="008E3D4C" w:rsidP="007134B5">
            <w:pPr>
              <w:pStyle w:val="LFTBullet1"/>
              <w:numPr>
                <w:ilvl w:val="0"/>
                <w:numId w:val="0"/>
              </w:numPr>
              <w:spacing w:after="0" w:line="240" w:lineRule="auto"/>
            </w:pPr>
            <w:r w:rsidRPr="00541D88">
              <w:t>24</w:t>
            </w:r>
          </w:p>
        </w:tc>
      </w:tr>
      <w:tr w:rsidR="008E3D4C" w:rsidRPr="00541D88" w14:paraId="67FE1AE1" w14:textId="77777777" w:rsidTr="008E3D4C">
        <w:tc>
          <w:tcPr>
            <w:tcW w:w="1885" w:type="dxa"/>
            <w:vMerge w:val="restart"/>
            <w:tcBorders>
              <w:top w:val="single" w:sz="24" w:space="0" w:color="auto"/>
            </w:tcBorders>
          </w:tcPr>
          <w:p w14:paraId="7EE45217" w14:textId="77777777" w:rsidR="008E3D4C" w:rsidRPr="00541D88" w:rsidRDefault="008E3D4C" w:rsidP="007134B5">
            <w:r w:rsidRPr="00541D88">
              <w:t xml:space="preserve">Water Use Accounting </w:t>
            </w:r>
          </w:p>
          <w:p w14:paraId="182E41F5" w14:textId="77777777" w:rsidR="008E3D4C" w:rsidRPr="00541D88" w:rsidRDefault="008E3D4C" w:rsidP="007134B5">
            <w:r w:rsidRPr="00541D88">
              <w:t>Sec 5.3.2.10</w:t>
            </w:r>
          </w:p>
        </w:tc>
        <w:tc>
          <w:tcPr>
            <w:tcW w:w="11705" w:type="dxa"/>
            <w:tcBorders>
              <w:top w:val="single" w:sz="24" w:space="0" w:color="auto"/>
            </w:tcBorders>
          </w:tcPr>
          <w:p w14:paraId="41A50262" w14:textId="77777777" w:rsidR="008E3D4C" w:rsidRPr="00541D88" w:rsidRDefault="008E3D4C" w:rsidP="007134B5">
            <w:pPr>
              <w:pStyle w:val="LFTHeading4"/>
              <w:spacing w:after="0" w:line="240" w:lineRule="auto"/>
              <w:rPr>
                <w:b w:val="0"/>
                <w:sz w:val="22"/>
                <w:szCs w:val="24"/>
              </w:rPr>
            </w:pPr>
            <w:r w:rsidRPr="00541D88">
              <w:rPr>
                <w:b w:val="0"/>
                <w:sz w:val="22"/>
                <w:szCs w:val="24"/>
              </w:rPr>
              <w:t>Obtain data related to usage by registered diversions</w:t>
            </w:r>
          </w:p>
        </w:tc>
        <w:tc>
          <w:tcPr>
            <w:tcW w:w="990" w:type="dxa"/>
            <w:tcBorders>
              <w:top w:val="single" w:sz="24" w:space="0" w:color="auto"/>
            </w:tcBorders>
          </w:tcPr>
          <w:p w14:paraId="72595426" w14:textId="77777777" w:rsidR="008E3D4C" w:rsidRPr="00541D88" w:rsidRDefault="008E3D4C" w:rsidP="007134B5">
            <w:pPr>
              <w:pStyle w:val="LFTHeading4"/>
              <w:spacing w:after="0" w:line="240" w:lineRule="auto"/>
              <w:rPr>
                <w:b w:val="0"/>
                <w:sz w:val="22"/>
                <w:szCs w:val="24"/>
              </w:rPr>
            </w:pPr>
            <w:r w:rsidRPr="00541D88">
              <w:rPr>
                <w:b w:val="0"/>
                <w:sz w:val="22"/>
                <w:szCs w:val="24"/>
              </w:rPr>
              <w:t>1</w:t>
            </w:r>
          </w:p>
        </w:tc>
      </w:tr>
      <w:tr w:rsidR="008E3D4C" w:rsidRPr="00541D88" w14:paraId="63B4F8F5" w14:textId="77777777" w:rsidTr="008E3D4C">
        <w:tc>
          <w:tcPr>
            <w:tcW w:w="1885" w:type="dxa"/>
            <w:vMerge/>
          </w:tcPr>
          <w:p w14:paraId="1A5A2B4B" w14:textId="77777777" w:rsidR="008E3D4C" w:rsidRPr="00541D88" w:rsidRDefault="008E3D4C" w:rsidP="007134B5"/>
        </w:tc>
        <w:tc>
          <w:tcPr>
            <w:tcW w:w="11705" w:type="dxa"/>
          </w:tcPr>
          <w:p w14:paraId="103B91E6" w14:textId="77777777" w:rsidR="008E3D4C" w:rsidRPr="00541D88" w:rsidRDefault="008E3D4C" w:rsidP="007134B5">
            <w:pPr>
              <w:pStyle w:val="LFTHeading4"/>
              <w:spacing w:after="0" w:line="240" w:lineRule="auto"/>
              <w:rPr>
                <w:b w:val="0"/>
                <w:sz w:val="22"/>
                <w:szCs w:val="24"/>
              </w:rPr>
            </w:pPr>
            <w:r w:rsidRPr="00541D88">
              <w:rPr>
                <w:b w:val="0"/>
                <w:sz w:val="22"/>
                <w:szCs w:val="24"/>
              </w:rPr>
              <w:t>Obtain data related to usage by water users that do not use more than 50,000 gpd or do not serve more than 1,000 people</w:t>
            </w:r>
          </w:p>
        </w:tc>
        <w:tc>
          <w:tcPr>
            <w:tcW w:w="990" w:type="dxa"/>
          </w:tcPr>
          <w:p w14:paraId="5858DA21" w14:textId="77777777" w:rsidR="008E3D4C" w:rsidRPr="00541D88" w:rsidRDefault="008E3D4C" w:rsidP="007134B5">
            <w:pPr>
              <w:pStyle w:val="LFTHeading4"/>
              <w:spacing w:after="0" w:line="240" w:lineRule="auto"/>
              <w:rPr>
                <w:b w:val="0"/>
                <w:sz w:val="22"/>
                <w:szCs w:val="24"/>
              </w:rPr>
            </w:pPr>
            <w:r w:rsidRPr="00541D88">
              <w:rPr>
                <w:b w:val="0"/>
                <w:sz w:val="22"/>
                <w:szCs w:val="24"/>
              </w:rPr>
              <w:t>1,36</w:t>
            </w:r>
          </w:p>
        </w:tc>
      </w:tr>
      <w:tr w:rsidR="008E3D4C" w:rsidRPr="00541D88" w14:paraId="2EE125CB" w14:textId="77777777" w:rsidTr="008E3D4C">
        <w:tc>
          <w:tcPr>
            <w:tcW w:w="1885" w:type="dxa"/>
            <w:vMerge/>
          </w:tcPr>
          <w:p w14:paraId="30BFA818" w14:textId="77777777" w:rsidR="008E3D4C" w:rsidRPr="00541D88" w:rsidRDefault="008E3D4C" w:rsidP="007134B5"/>
        </w:tc>
        <w:tc>
          <w:tcPr>
            <w:tcW w:w="11705" w:type="dxa"/>
          </w:tcPr>
          <w:p w14:paraId="43A0796F" w14:textId="77777777" w:rsidR="008E3D4C" w:rsidRPr="00541D88" w:rsidRDefault="008E3D4C" w:rsidP="007134B5">
            <w:pPr>
              <w:pStyle w:val="LFTHeading4"/>
              <w:spacing w:after="0" w:line="240" w:lineRule="auto"/>
              <w:rPr>
                <w:b w:val="0"/>
                <w:sz w:val="22"/>
                <w:szCs w:val="24"/>
              </w:rPr>
            </w:pPr>
            <w:r w:rsidRPr="00541D88">
              <w:rPr>
                <w:b w:val="0"/>
                <w:sz w:val="22"/>
                <w:szCs w:val="24"/>
              </w:rPr>
              <w:t>Determine a method for estimating and updating private water usage</w:t>
            </w:r>
          </w:p>
        </w:tc>
        <w:tc>
          <w:tcPr>
            <w:tcW w:w="990" w:type="dxa"/>
          </w:tcPr>
          <w:p w14:paraId="7E5F738F" w14:textId="77777777" w:rsidR="008E3D4C" w:rsidRPr="00541D88" w:rsidRDefault="008E3D4C" w:rsidP="007134B5">
            <w:pPr>
              <w:pStyle w:val="LFTHeading4"/>
              <w:spacing w:after="0" w:line="240" w:lineRule="auto"/>
              <w:rPr>
                <w:b w:val="0"/>
                <w:sz w:val="22"/>
                <w:szCs w:val="24"/>
              </w:rPr>
            </w:pPr>
            <w:r w:rsidRPr="00541D88">
              <w:rPr>
                <w:b w:val="0"/>
                <w:sz w:val="22"/>
                <w:szCs w:val="24"/>
              </w:rPr>
              <w:t>2</w:t>
            </w:r>
          </w:p>
        </w:tc>
      </w:tr>
      <w:tr w:rsidR="008E3D4C" w:rsidRPr="00541D88" w14:paraId="1ABF8E4D" w14:textId="77777777" w:rsidTr="008E3D4C">
        <w:tc>
          <w:tcPr>
            <w:tcW w:w="1885" w:type="dxa"/>
            <w:vMerge/>
          </w:tcPr>
          <w:p w14:paraId="0E73A581" w14:textId="77777777" w:rsidR="008E3D4C" w:rsidRPr="00541D88" w:rsidRDefault="008E3D4C" w:rsidP="007134B5"/>
        </w:tc>
        <w:tc>
          <w:tcPr>
            <w:tcW w:w="11705" w:type="dxa"/>
          </w:tcPr>
          <w:p w14:paraId="05A107A7" w14:textId="77777777" w:rsidR="008E3D4C" w:rsidRPr="00541D88" w:rsidRDefault="008E3D4C" w:rsidP="007134B5">
            <w:pPr>
              <w:pStyle w:val="LFTHeading4"/>
              <w:spacing w:after="0" w:line="240" w:lineRule="auto"/>
              <w:rPr>
                <w:b w:val="0"/>
                <w:sz w:val="22"/>
                <w:szCs w:val="24"/>
              </w:rPr>
            </w:pPr>
            <w:r w:rsidRPr="00541D88">
              <w:rPr>
                <w:b w:val="0"/>
                <w:sz w:val="22"/>
                <w:szCs w:val="24"/>
              </w:rPr>
              <w:t>Obtain data related to unaccounted for water usage</w:t>
            </w:r>
          </w:p>
        </w:tc>
        <w:tc>
          <w:tcPr>
            <w:tcW w:w="990" w:type="dxa"/>
          </w:tcPr>
          <w:p w14:paraId="0DAF5794" w14:textId="77777777" w:rsidR="008E3D4C" w:rsidRPr="00541D88" w:rsidRDefault="008E3D4C" w:rsidP="007134B5">
            <w:pPr>
              <w:pStyle w:val="LFTHeading4"/>
              <w:spacing w:after="0" w:line="240" w:lineRule="auto"/>
              <w:rPr>
                <w:b w:val="0"/>
                <w:sz w:val="22"/>
                <w:szCs w:val="24"/>
              </w:rPr>
            </w:pPr>
            <w:r w:rsidRPr="00541D88">
              <w:rPr>
                <w:b w:val="0"/>
                <w:sz w:val="22"/>
                <w:szCs w:val="24"/>
              </w:rPr>
              <w:t>2</w:t>
            </w:r>
          </w:p>
        </w:tc>
      </w:tr>
      <w:tr w:rsidR="008E3D4C" w:rsidRPr="00541D88" w14:paraId="35D06F52" w14:textId="77777777" w:rsidTr="008E3D4C">
        <w:tc>
          <w:tcPr>
            <w:tcW w:w="1885" w:type="dxa"/>
            <w:vMerge/>
          </w:tcPr>
          <w:p w14:paraId="41C2E907" w14:textId="77777777" w:rsidR="008E3D4C" w:rsidRPr="00541D88" w:rsidRDefault="008E3D4C" w:rsidP="007134B5"/>
        </w:tc>
        <w:tc>
          <w:tcPr>
            <w:tcW w:w="11705" w:type="dxa"/>
          </w:tcPr>
          <w:p w14:paraId="6D728F33" w14:textId="77777777" w:rsidR="008E3D4C" w:rsidRPr="00541D88" w:rsidRDefault="008E3D4C" w:rsidP="007134B5">
            <w:pPr>
              <w:pStyle w:val="LFTHeading4"/>
              <w:spacing w:after="0" w:line="240" w:lineRule="auto"/>
              <w:rPr>
                <w:b w:val="0"/>
                <w:sz w:val="24"/>
                <w:szCs w:val="24"/>
              </w:rPr>
            </w:pPr>
            <w:r w:rsidRPr="00541D88">
              <w:rPr>
                <w:b w:val="0"/>
                <w:sz w:val="22"/>
              </w:rPr>
              <w:t>Consider recommending methods to facilitate reporting of small water system usage</w:t>
            </w:r>
          </w:p>
        </w:tc>
        <w:tc>
          <w:tcPr>
            <w:tcW w:w="990" w:type="dxa"/>
          </w:tcPr>
          <w:p w14:paraId="5EEC99AD" w14:textId="77777777" w:rsidR="008E3D4C" w:rsidRPr="00541D88" w:rsidRDefault="008E3D4C" w:rsidP="007134B5">
            <w:pPr>
              <w:pStyle w:val="LFTHeading4"/>
              <w:spacing w:after="0" w:line="240" w:lineRule="auto"/>
              <w:rPr>
                <w:b w:val="0"/>
                <w:sz w:val="22"/>
              </w:rPr>
            </w:pPr>
            <w:r w:rsidRPr="00541D88">
              <w:rPr>
                <w:b w:val="0"/>
                <w:sz w:val="22"/>
              </w:rPr>
              <w:t>2</w:t>
            </w:r>
          </w:p>
        </w:tc>
      </w:tr>
      <w:tr w:rsidR="008E3D4C" w:rsidRPr="00541D88" w14:paraId="7AEF640F" w14:textId="77777777" w:rsidTr="008E3D4C">
        <w:tc>
          <w:tcPr>
            <w:tcW w:w="1885" w:type="dxa"/>
            <w:vMerge/>
          </w:tcPr>
          <w:p w14:paraId="184B5EBB" w14:textId="77777777" w:rsidR="008E3D4C" w:rsidRPr="00541D88" w:rsidRDefault="008E3D4C" w:rsidP="007134B5"/>
        </w:tc>
        <w:tc>
          <w:tcPr>
            <w:tcW w:w="11705" w:type="dxa"/>
          </w:tcPr>
          <w:p w14:paraId="1E7DD96B" w14:textId="77777777" w:rsidR="008E3D4C" w:rsidRPr="00541D88" w:rsidRDefault="008E3D4C" w:rsidP="007134B5">
            <w:pPr>
              <w:pStyle w:val="LFTHeading4"/>
              <w:spacing w:after="0" w:line="240" w:lineRule="auto"/>
              <w:rPr>
                <w:b w:val="0"/>
                <w:sz w:val="22"/>
              </w:rPr>
            </w:pPr>
            <w:r w:rsidRPr="00541D88">
              <w:rPr>
                <w:b w:val="0"/>
                <w:sz w:val="22"/>
              </w:rPr>
              <w:t>Identify a state agency to conduct estimation of private water usage for planning purposes</w:t>
            </w:r>
          </w:p>
        </w:tc>
        <w:tc>
          <w:tcPr>
            <w:tcW w:w="990" w:type="dxa"/>
          </w:tcPr>
          <w:p w14:paraId="5D0A9B29" w14:textId="77777777" w:rsidR="008E3D4C" w:rsidRPr="00541D88" w:rsidRDefault="008E3D4C" w:rsidP="007134B5">
            <w:pPr>
              <w:pStyle w:val="LFTHeading4"/>
              <w:spacing w:after="0" w:line="240" w:lineRule="auto"/>
              <w:rPr>
                <w:b w:val="0"/>
                <w:sz w:val="22"/>
              </w:rPr>
            </w:pPr>
            <w:r w:rsidRPr="00541D88">
              <w:rPr>
                <w:b w:val="0"/>
                <w:sz w:val="22"/>
              </w:rPr>
              <w:t>1,36</w:t>
            </w:r>
          </w:p>
        </w:tc>
      </w:tr>
      <w:tr w:rsidR="008E3D4C" w:rsidRPr="00541D88" w14:paraId="32B41D25" w14:textId="77777777" w:rsidTr="008E3D4C">
        <w:tc>
          <w:tcPr>
            <w:tcW w:w="1885" w:type="dxa"/>
            <w:vMerge/>
          </w:tcPr>
          <w:p w14:paraId="4CDE906E" w14:textId="77777777" w:rsidR="008E3D4C" w:rsidRPr="00541D88" w:rsidRDefault="008E3D4C" w:rsidP="007134B5"/>
        </w:tc>
        <w:tc>
          <w:tcPr>
            <w:tcW w:w="11705" w:type="dxa"/>
          </w:tcPr>
          <w:p w14:paraId="1157A4E7" w14:textId="77777777" w:rsidR="008E3D4C" w:rsidRPr="00541D88" w:rsidRDefault="008E3D4C" w:rsidP="007134B5">
            <w:pPr>
              <w:pStyle w:val="LFTHeading4"/>
              <w:spacing w:after="0" w:line="240" w:lineRule="auto"/>
              <w:rPr>
                <w:b w:val="0"/>
                <w:sz w:val="22"/>
              </w:rPr>
            </w:pPr>
            <w:r w:rsidRPr="00541D88">
              <w:rPr>
                <w:b w:val="0"/>
                <w:sz w:val="22"/>
              </w:rPr>
              <w:t>Request large public water systems to track unaccounted for water use on an annual basis</w:t>
            </w:r>
          </w:p>
        </w:tc>
        <w:tc>
          <w:tcPr>
            <w:tcW w:w="990" w:type="dxa"/>
          </w:tcPr>
          <w:p w14:paraId="6A5DFCB2" w14:textId="77777777" w:rsidR="008E3D4C" w:rsidRPr="00541D88" w:rsidRDefault="008E3D4C" w:rsidP="007134B5">
            <w:pPr>
              <w:pStyle w:val="LFTHeading4"/>
              <w:spacing w:after="0" w:line="240" w:lineRule="auto"/>
              <w:rPr>
                <w:b w:val="0"/>
                <w:sz w:val="22"/>
              </w:rPr>
            </w:pPr>
            <w:r w:rsidRPr="00541D88">
              <w:rPr>
                <w:b w:val="0"/>
                <w:sz w:val="22"/>
              </w:rPr>
              <w:t>2</w:t>
            </w:r>
          </w:p>
        </w:tc>
      </w:tr>
      <w:tr w:rsidR="008E3D4C" w:rsidRPr="00541D88" w14:paraId="4EA0C769" w14:textId="77777777" w:rsidTr="008E3D4C">
        <w:tc>
          <w:tcPr>
            <w:tcW w:w="1885" w:type="dxa"/>
            <w:vMerge/>
            <w:tcBorders>
              <w:bottom w:val="single" w:sz="24" w:space="0" w:color="auto"/>
            </w:tcBorders>
          </w:tcPr>
          <w:p w14:paraId="42CEDE2C" w14:textId="77777777" w:rsidR="008E3D4C" w:rsidRPr="00541D88" w:rsidRDefault="008E3D4C" w:rsidP="007134B5"/>
        </w:tc>
        <w:tc>
          <w:tcPr>
            <w:tcW w:w="11705" w:type="dxa"/>
            <w:tcBorders>
              <w:bottom w:val="single" w:sz="24" w:space="0" w:color="auto"/>
            </w:tcBorders>
          </w:tcPr>
          <w:p w14:paraId="152E0DA3" w14:textId="77777777" w:rsidR="008E3D4C" w:rsidRPr="00541D88" w:rsidRDefault="008E3D4C" w:rsidP="007134B5">
            <w:pPr>
              <w:pStyle w:val="LFTHeading4"/>
              <w:spacing w:after="0" w:line="240" w:lineRule="auto"/>
              <w:rPr>
                <w:b w:val="0"/>
                <w:sz w:val="22"/>
              </w:rPr>
            </w:pPr>
            <w:r w:rsidRPr="00541D88">
              <w:rPr>
                <w:b w:val="0"/>
                <w:sz w:val="22"/>
              </w:rPr>
              <w:t>Consolidate disparate water usage data information from each agency into a single report</w:t>
            </w:r>
          </w:p>
        </w:tc>
        <w:tc>
          <w:tcPr>
            <w:tcW w:w="990" w:type="dxa"/>
            <w:tcBorders>
              <w:bottom w:val="single" w:sz="24" w:space="0" w:color="auto"/>
            </w:tcBorders>
          </w:tcPr>
          <w:p w14:paraId="22CDDCEA" w14:textId="77777777" w:rsidR="008E3D4C" w:rsidRPr="00541D88" w:rsidRDefault="008E3D4C" w:rsidP="007134B5">
            <w:pPr>
              <w:pStyle w:val="LFTHeading4"/>
              <w:spacing w:after="0" w:line="240" w:lineRule="auto"/>
              <w:rPr>
                <w:b w:val="0"/>
                <w:sz w:val="22"/>
              </w:rPr>
            </w:pPr>
            <w:r w:rsidRPr="00541D88">
              <w:rPr>
                <w:b w:val="0"/>
                <w:sz w:val="22"/>
              </w:rPr>
              <w:t>5</w:t>
            </w:r>
          </w:p>
        </w:tc>
      </w:tr>
      <w:tr w:rsidR="008E3D4C" w:rsidRPr="00541D88" w14:paraId="243E612D" w14:textId="77777777" w:rsidTr="008E3D4C">
        <w:tc>
          <w:tcPr>
            <w:tcW w:w="1885" w:type="dxa"/>
            <w:vMerge w:val="restart"/>
            <w:tcBorders>
              <w:top w:val="single" w:sz="24" w:space="0" w:color="auto"/>
            </w:tcBorders>
          </w:tcPr>
          <w:p w14:paraId="090EEF26" w14:textId="77777777" w:rsidR="008E3D4C" w:rsidRPr="00541D88" w:rsidRDefault="008E3D4C" w:rsidP="007134B5">
            <w:r w:rsidRPr="00541D88">
              <w:t xml:space="preserve">Instream Flow: Ecological Flows </w:t>
            </w:r>
            <w:r w:rsidRPr="00541D88">
              <w:lastRenderedPageBreak/>
              <w:t xml:space="preserve">and Stream Flow Standards and Regulations </w:t>
            </w:r>
          </w:p>
          <w:p w14:paraId="1CF93CC7" w14:textId="77777777" w:rsidR="008E3D4C" w:rsidRPr="00541D88" w:rsidRDefault="008E3D4C" w:rsidP="007134B5">
            <w:r w:rsidRPr="00541D88">
              <w:t>Sec 5.3.2.11</w:t>
            </w:r>
          </w:p>
        </w:tc>
        <w:tc>
          <w:tcPr>
            <w:tcW w:w="11705" w:type="dxa"/>
            <w:tcBorders>
              <w:top w:val="single" w:sz="24" w:space="0" w:color="auto"/>
            </w:tcBorders>
          </w:tcPr>
          <w:p w14:paraId="209D6C12" w14:textId="77777777" w:rsidR="008E3D4C" w:rsidRPr="00541D88" w:rsidRDefault="008E3D4C" w:rsidP="007134B5">
            <w:pPr>
              <w:pStyle w:val="LFTBullet1"/>
              <w:numPr>
                <w:ilvl w:val="0"/>
                <w:numId w:val="0"/>
              </w:numPr>
              <w:spacing w:after="0" w:line="240" w:lineRule="auto"/>
            </w:pPr>
            <w:r w:rsidRPr="00541D88">
              <w:lastRenderedPageBreak/>
              <w:t>Impacts of minimum stream flow regulations on safe yield and margin of safety should be incorporated into implementation decisions of the Plan</w:t>
            </w:r>
          </w:p>
        </w:tc>
        <w:tc>
          <w:tcPr>
            <w:tcW w:w="990" w:type="dxa"/>
            <w:tcBorders>
              <w:top w:val="single" w:sz="24" w:space="0" w:color="auto"/>
            </w:tcBorders>
          </w:tcPr>
          <w:p w14:paraId="5247B6D8" w14:textId="77777777" w:rsidR="008E3D4C" w:rsidRPr="00541D88" w:rsidRDefault="008E3D4C" w:rsidP="007134B5">
            <w:pPr>
              <w:pStyle w:val="LFTBullet1"/>
              <w:numPr>
                <w:ilvl w:val="0"/>
                <w:numId w:val="0"/>
              </w:numPr>
              <w:spacing w:after="0" w:line="240" w:lineRule="auto"/>
            </w:pPr>
            <w:r w:rsidRPr="00541D88">
              <w:t>20</w:t>
            </w:r>
          </w:p>
        </w:tc>
      </w:tr>
      <w:tr w:rsidR="008E3D4C" w:rsidRPr="00541D88" w14:paraId="666C8AB2" w14:textId="77777777" w:rsidTr="008E3D4C">
        <w:tc>
          <w:tcPr>
            <w:tcW w:w="1885" w:type="dxa"/>
            <w:vMerge/>
          </w:tcPr>
          <w:p w14:paraId="0822B39F" w14:textId="77777777" w:rsidR="008E3D4C" w:rsidRPr="00541D88" w:rsidRDefault="008E3D4C" w:rsidP="007134B5"/>
        </w:tc>
        <w:tc>
          <w:tcPr>
            <w:tcW w:w="11705" w:type="dxa"/>
          </w:tcPr>
          <w:p w14:paraId="36519E0C" w14:textId="77777777" w:rsidR="008E3D4C" w:rsidRPr="00541D88" w:rsidRDefault="008E3D4C" w:rsidP="007134B5">
            <w:pPr>
              <w:pStyle w:val="LFTBullet1"/>
              <w:numPr>
                <w:ilvl w:val="0"/>
                <w:numId w:val="0"/>
              </w:numPr>
              <w:spacing w:after="0" w:line="240" w:lineRule="auto"/>
            </w:pPr>
            <w:r w:rsidRPr="00541D88">
              <w:t>Assess the effects of regulatory reservoir releases in accordance with the “triple bottom line” approach</w:t>
            </w:r>
          </w:p>
        </w:tc>
        <w:tc>
          <w:tcPr>
            <w:tcW w:w="990" w:type="dxa"/>
          </w:tcPr>
          <w:p w14:paraId="7429108B" w14:textId="77777777" w:rsidR="008E3D4C" w:rsidRPr="00541D88" w:rsidRDefault="008E3D4C" w:rsidP="007134B5">
            <w:pPr>
              <w:pStyle w:val="LFTBullet1"/>
              <w:numPr>
                <w:ilvl w:val="0"/>
                <w:numId w:val="0"/>
              </w:numPr>
              <w:spacing w:after="0" w:line="240" w:lineRule="auto"/>
            </w:pPr>
            <w:r w:rsidRPr="00541D88">
              <w:t>20</w:t>
            </w:r>
          </w:p>
        </w:tc>
      </w:tr>
      <w:tr w:rsidR="008E3D4C" w:rsidRPr="00541D88" w14:paraId="312C9C89" w14:textId="77777777" w:rsidTr="008E3D4C">
        <w:tc>
          <w:tcPr>
            <w:tcW w:w="1885" w:type="dxa"/>
            <w:vMerge/>
          </w:tcPr>
          <w:p w14:paraId="6D11C593" w14:textId="77777777" w:rsidR="008E3D4C" w:rsidRPr="00541D88" w:rsidRDefault="008E3D4C" w:rsidP="007134B5"/>
        </w:tc>
        <w:tc>
          <w:tcPr>
            <w:tcW w:w="11705" w:type="dxa"/>
          </w:tcPr>
          <w:p w14:paraId="5DD57C5B" w14:textId="77777777" w:rsidR="008E3D4C" w:rsidRPr="00541D88" w:rsidRDefault="008E3D4C" w:rsidP="007134B5">
            <w:pPr>
              <w:pStyle w:val="LFTBullet1"/>
              <w:numPr>
                <w:ilvl w:val="0"/>
                <w:numId w:val="0"/>
              </w:numPr>
              <w:spacing w:after="0" w:line="240" w:lineRule="auto"/>
            </w:pPr>
            <w:r w:rsidRPr="00541D88">
              <w:t>Better understand the actual water needs of the ecosystem and the potential flexibility in the ecological flow targets</w:t>
            </w:r>
          </w:p>
        </w:tc>
        <w:tc>
          <w:tcPr>
            <w:tcW w:w="990" w:type="dxa"/>
          </w:tcPr>
          <w:p w14:paraId="621094E2" w14:textId="77777777" w:rsidR="008E3D4C" w:rsidRPr="00541D88" w:rsidRDefault="008E3D4C" w:rsidP="007134B5">
            <w:pPr>
              <w:pStyle w:val="LFTBullet1"/>
              <w:numPr>
                <w:ilvl w:val="0"/>
                <w:numId w:val="0"/>
              </w:numPr>
              <w:spacing w:after="0" w:line="240" w:lineRule="auto"/>
            </w:pPr>
            <w:r w:rsidRPr="00541D88">
              <w:t>20</w:t>
            </w:r>
          </w:p>
        </w:tc>
      </w:tr>
      <w:tr w:rsidR="008E3D4C" w:rsidRPr="00541D88" w14:paraId="7D716AF6" w14:textId="77777777" w:rsidTr="008E3D4C">
        <w:tc>
          <w:tcPr>
            <w:tcW w:w="1885" w:type="dxa"/>
            <w:vMerge/>
            <w:tcBorders>
              <w:bottom w:val="single" w:sz="24" w:space="0" w:color="auto"/>
            </w:tcBorders>
          </w:tcPr>
          <w:p w14:paraId="177E05F8" w14:textId="77777777" w:rsidR="008E3D4C" w:rsidRPr="00541D88" w:rsidRDefault="008E3D4C" w:rsidP="007134B5"/>
        </w:tc>
        <w:tc>
          <w:tcPr>
            <w:tcW w:w="11705" w:type="dxa"/>
            <w:tcBorders>
              <w:bottom w:val="single" w:sz="24" w:space="0" w:color="auto"/>
            </w:tcBorders>
          </w:tcPr>
          <w:p w14:paraId="58B7B889" w14:textId="77777777" w:rsidR="008E3D4C" w:rsidRPr="00541D88" w:rsidRDefault="008E3D4C" w:rsidP="007134B5">
            <w:pPr>
              <w:pStyle w:val="LFTBullet1"/>
              <w:numPr>
                <w:ilvl w:val="0"/>
                <w:numId w:val="0"/>
              </w:numPr>
              <w:spacing w:after="0" w:line="240" w:lineRule="auto"/>
            </w:pPr>
            <w:r w:rsidRPr="00541D88">
              <w:t>Estimate the amount of basin-wide ecological flow that occurs in headwater streams to better understand the potential impacts on these sensitive areas as well as considerations for future water supply</w:t>
            </w:r>
          </w:p>
        </w:tc>
        <w:tc>
          <w:tcPr>
            <w:tcW w:w="990" w:type="dxa"/>
            <w:tcBorders>
              <w:bottom w:val="single" w:sz="24" w:space="0" w:color="auto"/>
            </w:tcBorders>
          </w:tcPr>
          <w:p w14:paraId="1B2F3783" w14:textId="77777777" w:rsidR="008E3D4C" w:rsidRPr="00541D88" w:rsidRDefault="008E3D4C" w:rsidP="007134B5">
            <w:pPr>
              <w:pStyle w:val="LFTBullet1"/>
              <w:numPr>
                <w:ilvl w:val="0"/>
                <w:numId w:val="0"/>
              </w:numPr>
              <w:spacing w:after="0" w:line="240" w:lineRule="auto"/>
            </w:pPr>
            <w:r w:rsidRPr="00541D88">
              <w:t>20</w:t>
            </w:r>
          </w:p>
        </w:tc>
      </w:tr>
      <w:tr w:rsidR="00E50932" w:rsidRPr="00541D88" w14:paraId="00C42CA9" w14:textId="77777777" w:rsidTr="004E4050">
        <w:tc>
          <w:tcPr>
            <w:tcW w:w="1885" w:type="dxa"/>
            <w:vMerge w:val="restart"/>
          </w:tcPr>
          <w:p w14:paraId="03215F6C" w14:textId="77777777" w:rsidR="00E50932" w:rsidRPr="00541D88" w:rsidRDefault="00E50932" w:rsidP="007134B5">
            <w:r w:rsidRPr="00541D88">
              <w:t>Overcoming Future Challenges</w:t>
            </w:r>
          </w:p>
          <w:p w14:paraId="3256760C" w14:textId="77777777" w:rsidR="00E50932" w:rsidRPr="00541D88" w:rsidRDefault="00E50932" w:rsidP="007134B5">
            <w:r w:rsidRPr="00541D88">
              <w:t>Sec 5.3.2.12</w:t>
            </w:r>
          </w:p>
        </w:tc>
        <w:tc>
          <w:tcPr>
            <w:tcW w:w="11705" w:type="dxa"/>
            <w:tcBorders>
              <w:bottom w:val="single" w:sz="4" w:space="0" w:color="auto"/>
            </w:tcBorders>
          </w:tcPr>
          <w:p w14:paraId="39FB6C99" w14:textId="77777777" w:rsidR="00E50932" w:rsidRPr="00541D88" w:rsidRDefault="00E50932" w:rsidP="007134B5">
            <w:pPr>
              <w:pStyle w:val="LFTBullet1"/>
              <w:numPr>
                <w:ilvl w:val="0"/>
                <w:numId w:val="0"/>
              </w:numPr>
              <w:spacing w:after="0" w:line="240" w:lineRule="auto"/>
            </w:pPr>
            <w:r w:rsidRPr="00541D88">
              <w:t>Watershed and Aquifer Protection: Review at least once every 5 years the status of small headwater streams that may be at risk due to loss of automatic protections afforded by status as a public water supply</w:t>
            </w:r>
          </w:p>
        </w:tc>
        <w:tc>
          <w:tcPr>
            <w:tcW w:w="990" w:type="dxa"/>
            <w:tcBorders>
              <w:bottom w:val="single" w:sz="4" w:space="0" w:color="auto"/>
            </w:tcBorders>
          </w:tcPr>
          <w:p w14:paraId="7D8209F0" w14:textId="77777777" w:rsidR="00E50932" w:rsidRPr="00541D88" w:rsidRDefault="00E50932" w:rsidP="007134B5">
            <w:pPr>
              <w:pStyle w:val="LFTBullet1"/>
              <w:numPr>
                <w:ilvl w:val="0"/>
                <w:numId w:val="0"/>
              </w:numPr>
              <w:spacing w:after="0" w:line="240" w:lineRule="auto"/>
            </w:pPr>
          </w:p>
        </w:tc>
      </w:tr>
      <w:tr w:rsidR="00E50932" w:rsidRPr="00541D88" w14:paraId="686AA23C" w14:textId="77777777" w:rsidTr="004E4050">
        <w:tc>
          <w:tcPr>
            <w:tcW w:w="1885" w:type="dxa"/>
            <w:vMerge/>
          </w:tcPr>
          <w:p w14:paraId="00F1F53D" w14:textId="77777777" w:rsidR="00E50932" w:rsidRPr="00541D88" w:rsidRDefault="00E50932" w:rsidP="007134B5"/>
        </w:tc>
        <w:tc>
          <w:tcPr>
            <w:tcW w:w="11705" w:type="dxa"/>
            <w:tcBorders>
              <w:bottom w:val="single" w:sz="4" w:space="0" w:color="auto"/>
            </w:tcBorders>
          </w:tcPr>
          <w:p w14:paraId="5D59CE38" w14:textId="77777777" w:rsidR="00E50932" w:rsidRPr="00541D88" w:rsidRDefault="00E50932" w:rsidP="007134B5">
            <w:pPr>
              <w:pStyle w:val="LFTBullet1"/>
              <w:numPr>
                <w:ilvl w:val="0"/>
                <w:numId w:val="0"/>
              </w:numPr>
              <w:spacing w:after="0" w:line="240" w:lineRule="auto"/>
            </w:pPr>
            <w:r w:rsidRPr="00541D88">
              <w:t>Watershed and Aquifer Protection: Determine whether there is a need to incentivize additional aquifer protections</w:t>
            </w:r>
          </w:p>
        </w:tc>
        <w:tc>
          <w:tcPr>
            <w:tcW w:w="990" w:type="dxa"/>
            <w:tcBorders>
              <w:bottom w:val="single" w:sz="4" w:space="0" w:color="auto"/>
            </w:tcBorders>
          </w:tcPr>
          <w:p w14:paraId="5949345C" w14:textId="77777777" w:rsidR="00E50932" w:rsidRPr="00541D88" w:rsidRDefault="00E50932" w:rsidP="007134B5">
            <w:pPr>
              <w:pStyle w:val="LFTBullet1"/>
              <w:numPr>
                <w:ilvl w:val="0"/>
                <w:numId w:val="0"/>
              </w:numPr>
              <w:spacing w:after="0" w:line="240" w:lineRule="auto"/>
            </w:pPr>
          </w:p>
        </w:tc>
      </w:tr>
      <w:tr w:rsidR="00E50932" w:rsidRPr="00541D88" w14:paraId="5FC78E3C" w14:textId="77777777" w:rsidTr="004E4050">
        <w:tc>
          <w:tcPr>
            <w:tcW w:w="1885" w:type="dxa"/>
            <w:vMerge/>
          </w:tcPr>
          <w:p w14:paraId="5DDEB874" w14:textId="77777777" w:rsidR="00E50932" w:rsidRPr="00541D88" w:rsidRDefault="00E50932" w:rsidP="007134B5"/>
        </w:tc>
        <w:tc>
          <w:tcPr>
            <w:tcW w:w="11705" w:type="dxa"/>
            <w:tcBorders>
              <w:bottom w:val="single" w:sz="4" w:space="0" w:color="auto"/>
            </w:tcBorders>
          </w:tcPr>
          <w:p w14:paraId="4457201E" w14:textId="77777777" w:rsidR="00E50932" w:rsidRPr="00541D88" w:rsidRDefault="00E50932" w:rsidP="007134B5">
            <w:pPr>
              <w:pStyle w:val="LFTBullet1"/>
              <w:numPr>
                <w:ilvl w:val="0"/>
                <w:numId w:val="0"/>
              </w:numPr>
              <w:spacing w:after="0" w:line="240" w:lineRule="auto"/>
            </w:pPr>
            <w:r w:rsidRPr="00541D88">
              <w:t>Emerging Contaminants: Develop a testing program for well fields close to Class B river reaches to determine if there are consistent readings and/or trends for emerging contaminants</w:t>
            </w:r>
          </w:p>
        </w:tc>
        <w:tc>
          <w:tcPr>
            <w:tcW w:w="990" w:type="dxa"/>
            <w:tcBorders>
              <w:bottom w:val="single" w:sz="4" w:space="0" w:color="auto"/>
            </w:tcBorders>
          </w:tcPr>
          <w:p w14:paraId="5D7800E7" w14:textId="77777777" w:rsidR="00E50932" w:rsidRPr="00541D88" w:rsidRDefault="00E50932" w:rsidP="007134B5">
            <w:pPr>
              <w:pStyle w:val="LFTBullet1"/>
              <w:numPr>
                <w:ilvl w:val="0"/>
                <w:numId w:val="0"/>
              </w:numPr>
              <w:spacing w:after="0" w:line="240" w:lineRule="auto"/>
            </w:pPr>
          </w:p>
        </w:tc>
      </w:tr>
      <w:tr w:rsidR="00E50932" w:rsidRPr="00541D88" w14:paraId="611884C7" w14:textId="77777777" w:rsidTr="004E4050">
        <w:tc>
          <w:tcPr>
            <w:tcW w:w="1885" w:type="dxa"/>
            <w:vMerge/>
          </w:tcPr>
          <w:p w14:paraId="05A8785B" w14:textId="77777777" w:rsidR="00E50932" w:rsidRPr="00541D88" w:rsidRDefault="00E50932" w:rsidP="007134B5"/>
        </w:tc>
        <w:tc>
          <w:tcPr>
            <w:tcW w:w="11705" w:type="dxa"/>
            <w:tcBorders>
              <w:bottom w:val="single" w:sz="4" w:space="0" w:color="auto"/>
            </w:tcBorders>
          </w:tcPr>
          <w:p w14:paraId="2B1DE565" w14:textId="77777777" w:rsidR="00E50932" w:rsidRPr="00541D88" w:rsidRDefault="00E50932" w:rsidP="007134B5">
            <w:pPr>
              <w:pStyle w:val="LFTBullet1"/>
              <w:numPr>
                <w:ilvl w:val="0"/>
                <w:numId w:val="0"/>
              </w:numPr>
              <w:spacing w:after="0" w:line="240" w:lineRule="auto"/>
            </w:pPr>
            <w:r w:rsidRPr="00541D88">
              <w:t>Climate Change: Sponsor forums or workshops that discuss the relative risk of climate change impacts</w:t>
            </w:r>
          </w:p>
        </w:tc>
        <w:tc>
          <w:tcPr>
            <w:tcW w:w="990" w:type="dxa"/>
            <w:tcBorders>
              <w:bottom w:val="single" w:sz="4" w:space="0" w:color="auto"/>
            </w:tcBorders>
          </w:tcPr>
          <w:p w14:paraId="34F61F38" w14:textId="77777777" w:rsidR="00E50932" w:rsidRPr="00541D88" w:rsidRDefault="00E50932" w:rsidP="007134B5">
            <w:pPr>
              <w:pStyle w:val="LFTBullet1"/>
              <w:numPr>
                <w:ilvl w:val="0"/>
                <w:numId w:val="0"/>
              </w:numPr>
              <w:spacing w:after="0" w:line="240" w:lineRule="auto"/>
            </w:pPr>
          </w:p>
        </w:tc>
      </w:tr>
      <w:tr w:rsidR="00E50932" w:rsidRPr="00541D88" w14:paraId="24D810C8" w14:textId="77777777" w:rsidTr="00170393">
        <w:tc>
          <w:tcPr>
            <w:tcW w:w="1885" w:type="dxa"/>
            <w:vMerge/>
          </w:tcPr>
          <w:p w14:paraId="04AAB38B" w14:textId="77777777" w:rsidR="00E50932" w:rsidRPr="00541D88" w:rsidRDefault="00E50932" w:rsidP="007134B5"/>
        </w:tc>
        <w:tc>
          <w:tcPr>
            <w:tcW w:w="11705" w:type="dxa"/>
            <w:tcBorders>
              <w:bottom w:val="single" w:sz="4" w:space="0" w:color="auto"/>
            </w:tcBorders>
          </w:tcPr>
          <w:p w14:paraId="23B68888" w14:textId="77777777" w:rsidR="00E50932" w:rsidRPr="00541D88" w:rsidRDefault="00E50932" w:rsidP="007134B5">
            <w:pPr>
              <w:pStyle w:val="LFTBullet1"/>
              <w:numPr>
                <w:ilvl w:val="0"/>
                <w:numId w:val="0"/>
              </w:numPr>
              <w:spacing w:after="0" w:line="240" w:lineRule="auto"/>
            </w:pPr>
            <w:r w:rsidRPr="00541D88">
              <w:t xml:space="preserve">Climate Change: Include technical results and results from other studies in the State Water Plan to formulate adaptation guidelines </w:t>
            </w:r>
          </w:p>
        </w:tc>
        <w:tc>
          <w:tcPr>
            <w:tcW w:w="990" w:type="dxa"/>
            <w:tcBorders>
              <w:bottom w:val="single" w:sz="4" w:space="0" w:color="auto"/>
            </w:tcBorders>
          </w:tcPr>
          <w:p w14:paraId="2CA08341" w14:textId="77777777" w:rsidR="00E50932" w:rsidRPr="00541D88" w:rsidRDefault="00E50932" w:rsidP="007134B5">
            <w:pPr>
              <w:pStyle w:val="LFTBullet1"/>
              <w:numPr>
                <w:ilvl w:val="0"/>
                <w:numId w:val="0"/>
              </w:numPr>
              <w:spacing w:after="0" w:line="240" w:lineRule="auto"/>
            </w:pPr>
          </w:p>
        </w:tc>
      </w:tr>
      <w:tr w:rsidR="00E50932" w:rsidRPr="00541D88" w14:paraId="5735C147" w14:textId="77777777" w:rsidTr="008E3D4C">
        <w:tc>
          <w:tcPr>
            <w:tcW w:w="1885" w:type="dxa"/>
            <w:vMerge/>
            <w:tcBorders>
              <w:bottom w:val="single" w:sz="24" w:space="0" w:color="auto"/>
            </w:tcBorders>
          </w:tcPr>
          <w:p w14:paraId="10089D07" w14:textId="77777777" w:rsidR="00E50932" w:rsidRPr="00541D88" w:rsidRDefault="00E50932" w:rsidP="007134B5"/>
        </w:tc>
        <w:tc>
          <w:tcPr>
            <w:tcW w:w="11705" w:type="dxa"/>
            <w:tcBorders>
              <w:bottom w:val="single" w:sz="24" w:space="0" w:color="auto"/>
            </w:tcBorders>
          </w:tcPr>
          <w:p w14:paraId="357CDD40" w14:textId="77777777" w:rsidR="00E50932" w:rsidRPr="00541D88" w:rsidRDefault="00E50932" w:rsidP="007134B5">
            <w:pPr>
              <w:pStyle w:val="LFTBullet1"/>
              <w:numPr>
                <w:ilvl w:val="0"/>
                <w:numId w:val="0"/>
              </w:numPr>
              <w:spacing w:after="0" w:line="240" w:lineRule="auto"/>
            </w:pPr>
            <w:r w:rsidRPr="00541D88">
              <w:t>Climate Change: Encourage localized drought response plans, green infrastructure, and climate trend tracking at the state level</w:t>
            </w:r>
          </w:p>
        </w:tc>
        <w:tc>
          <w:tcPr>
            <w:tcW w:w="990" w:type="dxa"/>
            <w:tcBorders>
              <w:bottom w:val="single" w:sz="24" w:space="0" w:color="auto"/>
            </w:tcBorders>
          </w:tcPr>
          <w:p w14:paraId="1240B393" w14:textId="77777777" w:rsidR="00E50932" w:rsidRPr="00541D88" w:rsidRDefault="00E50932" w:rsidP="007134B5">
            <w:pPr>
              <w:pStyle w:val="LFTBullet1"/>
              <w:numPr>
                <w:ilvl w:val="0"/>
                <w:numId w:val="0"/>
              </w:numPr>
              <w:spacing w:after="0" w:line="240" w:lineRule="auto"/>
            </w:pPr>
          </w:p>
        </w:tc>
      </w:tr>
      <w:tr w:rsidR="008E3D4C" w:rsidRPr="00541D88" w14:paraId="393D970E" w14:textId="77777777" w:rsidTr="008E3D4C">
        <w:tc>
          <w:tcPr>
            <w:tcW w:w="1885" w:type="dxa"/>
            <w:vMerge w:val="restart"/>
            <w:tcBorders>
              <w:top w:val="single" w:sz="24" w:space="0" w:color="auto"/>
            </w:tcBorders>
          </w:tcPr>
          <w:p w14:paraId="4444A772" w14:textId="77777777" w:rsidR="008E3D4C" w:rsidRPr="00541D88" w:rsidRDefault="008E3D4C" w:rsidP="007134B5">
            <w:r w:rsidRPr="00541D88">
              <w:t xml:space="preserve">Private Wells </w:t>
            </w:r>
          </w:p>
          <w:p w14:paraId="18D89469" w14:textId="77777777" w:rsidR="008E3D4C" w:rsidRPr="00541D88" w:rsidRDefault="008E3D4C" w:rsidP="007134B5">
            <w:r w:rsidRPr="00541D88">
              <w:t>Sec 5.3.2.14</w:t>
            </w:r>
          </w:p>
        </w:tc>
        <w:tc>
          <w:tcPr>
            <w:tcW w:w="11705" w:type="dxa"/>
            <w:tcBorders>
              <w:top w:val="single" w:sz="24" w:space="0" w:color="auto"/>
            </w:tcBorders>
          </w:tcPr>
          <w:p w14:paraId="47C24B5F" w14:textId="77777777" w:rsidR="008E3D4C" w:rsidRPr="00541D88" w:rsidRDefault="008E3D4C" w:rsidP="007134B5">
            <w:pPr>
              <w:pStyle w:val="LFTBullet1"/>
              <w:numPr>
                <w:ilvl w:val="0"/>
                <w:numId w:val="0"/>
              </w:numPr>
              <w:spacing w:after="0" w:line="240" w:lineRule="auto"/>
            </w:pPr>
            <w:r w:rsidRPr="00541D88">
              <w:t>Use GIS-based tools to refine figures on private well data</w:t>
            </w:r>
          </w:p>
        </w:tc>
        <w:tc>
          <w:tcPr>
            <w:tcW w:w="990" w:type="dxa"/>
            <w:tcBorders>
              <w:top w:val="single" w:sz="24" w:space="0" w:color="auto"/>
            </w:tcBorders>
          </w:tcPr>
          <w:p w14:paraId="03D26371" w14:textId="77777777" w:rsidR="008E3D4C" w:rsidRPr="00541D88" w:rsidRDefault="008E3D4C" w:rsidP="007134B5">
            <w:pPr>
              <w:pStyle w:val="LFTBullet1"/>
              <w:numPr>
                <w:ilvl w:val="0"/>
                <w:numId w:val="0"/>
              </w:numPr>
              <w:spacing w:after="0" w:line="240" w:lineRule="auto"/>
            </w:pPr>
            <w:r w:rsidRPr="00541D88">
              <w:t>2</w:t>
            </w:r>
          </w:p>
        </w:tc>
      </w:tr>
      <w:tr w:rsidR="008E3D4C" w:rsidRPr="00541D88" w14:paraId="660833BC" w14:textId="77777777" w:rsidTr="008E3D4C">
        <w:tc>
          <w:tcPr>
            <w:tcW w:w="1885" w:type="dxa"/>
            <w:vMerge/>
          </w:tcPr>
          <w:p w14:paraId="0AD8C5FC" w14:textId="77777777" w:rsidR="008E3D4C" w:rsidRPr="00541D88" w:rsidRDefault="008E3D4C" w:rsidP="007134B5"/>
        </w:tc>
        <w:tc>
          <w:tcPr>
            <w:tcW w:w="11705" w:type="dxa"/>
          </w:tcPr>
          <w:p w14:paraId="39301C7B" w14:textId="77777777" w:rsidR="008E3D4C" w:rsidRPr="00541D88" w:rsidRDefault="008E3D4C" w:rsidP="007134B5">
            <w:pPr>
              <w:pStyle w:val="LFTBullet1"/>
              <w:numPr>
                <w:ilvl w:val="0"/>
                <w:numId w:val="0"/>
              </w:numPr>
              <w:spacing w:after="0" w:line="240" w:lineRule="auto"/>
            </w:pPr>
            <w:r w:rsidRPr="00541D88">
              <w:t>Information on drillers’ logs should be entered into a database to be maintained by the Department of Consumer Protection and/or another agency</w:t>
            </w:r>
          </w:p>
        </w:tc>
        <w:tc>
          <w:tcPr>
            <w:tcW w:w="990" w:type="dxa"/>
          </w:tcPr>
          <w:p w14:paraId="05C15C8D" w14:textId="77777777" w:rsidR="008E3D4C" w:rsidRPr="00541D88" w:rsidRDefault="008E3D4C" w:rsidP="007134B5">
            <w:pPr>
              <w:pStyle w:val="LFTBullet1"/>
              <w:numPr>
                <w:ilvl w:val="0"/>
                <w:numId w:val="0"/>
              </w:numPr>
              <w:spacing w:after="0" w:line="240" w:lineRule="auto"/>
            </w:pPr>
            <w:r w:rsidRPr="00541D88">
              <w:t>2,27</w:t>
            </w:r>
          </w:p>
        </w:tc>
      </w:tr>
      <w:tr w:rsidR="008E3D4C" w:rsidRPr="00541D88" w14:paraId="7C479AFF" w14:textId="77777777" w:rsidTr="008E3D4C">
        <w:tc>
          <w:tcPr>
            <w:tcW w:w="1885" w:type="dxa"/>
            <w:vMerge/>
          </w:tcPr>
          <w:p w14:paraId="63B59B12" w14:textId="77777777" w:rsidR="008E3D4C" w:rsidRPr="00541D88" w:rsidRDefault="008E3D4C" w:rsidP="007134B5"/>
        </w:tc>
        <w:tc>
          <w:tcPr>
            <w:tcW w:w="11705" w:type="dxa"/>
          </w:tcPr>
          <w:p w14:paraId="490AF155" w14:textId="77777777" w:rsidR="008E3D4C" w:rsidRPr="00541D88" w:rsidRDefault="008E3D4C" w:rsidP="007134B5">
            <w:pPr>
              <w:pStyle w:val="LFTBullet1"/>
              <w:numPr>
                <w:ilvl w:val="0"/>
                <w:numId w:val="0"/>
              </w:numPr>
              <w:spacing w:after="0" w:line="240" w:lineRule="auto"/>
            </w:pPr>
            <w:r w:rsidRPr="00541D88">
              <w:t xml:space="preserve">Previous attempts to catalog private well records should be obtained and used as a starting point </w:t>
            </w:r>
            <w:proofErr w:type="spellStart"/>
            <w:r w:rsidRPr="00541D88">
              <w:t>or</w:t>
            </w:r>
            <w:proofErr w:type="spellEnd"/>
            <w:r w:rsidRPr="00541D88">
              <w:t xml:space="preserve"> example</w:t>
            </w:r>
          </w:p>
        </w:tc>
        <w:tc>
          <w:tcPr>
            <w:tcW w:w="990" w:type="dxa"/>
          </w:tcPr>
          <w:p w14:paraId="43D92405" w14:textId="77777777" w:rsidR="008E3D4C" w:rsidRPr="00541D88" w:rsidRDefault="008E3D4C" w:rsidP="007134B5">
            <w:pPr>
              <w:pStyle w:val="LFTBullet1"/>
              <w:numPr>
                <w:ilvl w:val="0"/>
                <w:numId w:val="0"/>
              </w:numPr>
              <w:spacing w:after="0" w:line="240" w:lineRule="auto"/>
            </w:pPr>
            <w:r w:rsidRPr="00541D88">
              <w:t>2,27</w:t>
            </w:r>
          </w:p>
        </w:tc>
      </w:tr>
      <w:tr w:rsidR="008E3D4C" w:rsidRPr="00541D88" w14:paraId="328C9BDE" w14:textId="77777777" w:rsidTr="008E3D4C">
        <w:tc>
          <w:tcPr>
            <w:tcW w:w="1885" w:type="dxa"/>
            <w:vMerge/>
            <w:tcBorders>
              <w:bottom w:val="single" w:sz="24" w:space="0" w:color="auto"/>
            </w:tcBorders>
          </w:tcPr>
          <w:p w14:paraId="621217E7" w14:textId="77777777" w:rsidR="008E3D4C" w:rsidRPr="00541D88" w:rsidRDefault="008E3D4C" w:rsidP="007134B5"/>
        </w:tc>
        <w:tc>
          <w:tcPr>
            <w:tcW w:w="11705" w:type="dxa"/>
            <w:tcBorders>
              <w:bottom w:val="single" w:sz="24" w:space="0" w:color="auto"/>
            </w:tcBorders>
          </w:tcPr>
          <w:p w14:paraId="6B2BEF14" w14:textId="77777777" w:rsidR="008E3D4C" w:rsidRPr="00541D88" w:rsidRDefault="008E3D4C" w:rsidP="007134B5">
            <w:pPr>
              <w:pStyle w:val="LFTBullet1"/>
              <w:numPr>
                <w:ilvl w:val="0"/>
                <w:numId w:val="0"/>
              </w:numPr>
              <w:spacing w:after="0" w:line="240" w:lineRule="auto"/>
            </w:pPr>
            <w:r w:rsidRPr="00541D88">
              <w:t>A statewide pilot program could be tested initially to gauge methods of gathering existing water quality data that are already collected in connection with real estate transactions and other existing testing program</w:t>
            </w:r>
          </w:p>
        </w:tc>
        <w:tc>
          <w:tcPr>
            <w:tcW w:w="990" w:type="dxa"/>
            <w:tcBorders>
              <w:bottom w:val="single" w:sz="24" w:space="0" w:color="auto"/>
            </w:tcBorders>
          </w:tcPr>
          <w:p w14:paraId="0F7FBD44" w14:textId="77777777" w:rsidR="008E3D4C" w:rsidRPr="00541D88" w:rsidRDefault="008E3D4C" w:rsidP="007134B5">
            <w:pPr>
              <w:pStyle w:val="LFTBullet1"/>
              <w:numPr>
                <w:ilvl w:val="0"/>
                <w:numId w:val="0"/>
              </w:numPr>
              <w:spacing w:after="0" w:line="240" w:lineRule="auto"/>
            </w:pPr>
            <w:r w:rsidRPr="00541D88">
              <w:t>2,07</w:t>
            </w:r>
          </w:p>
        </w:tc>
      </w:tr>
      <w:tr w:rsidR="00E54B0D" w:rsidRPr="00541D88" w14:paraId="72B7AA40" w14:textId="77777777" w:rsidTr="00B81FCF">
        <w:tc>
          <w:tcPr>
            <w:tcW w:w="1885" w:type="dxa"/>
            <w:vMerge w:val="restart"/>
          </w:tcPr>
          <w:p w14:paraId="57445609" w14:textId="77777777" w:rsidR="00E54B0D" w:rsidRPr="00541D88" w:rsidRDefault="00E54B0D" w:rsidP="007134B5">
            <w:r w:rsidRPr="00541D88">
              <w:t>Role and Authority of the WPC</w:t>
            </w:r>
          </w:p>
          <w:p w14:paraId="73A56E8F" w14:textId="77777777" w:rsidR="00E54B0D" w:rsidRPr="00541D88" w:rsidRDefault="00E54B0D" w:rsidP="007134B5">
            <w:r w:rsidRPr="00541D88">
              <w:t>Sec 5.5.1</w:t>
            </w:r>
          </w:p>
        </w:tc>
        <w:tc>
          <w:tcPr>
            <w:tcW w:w="11705" w:type="dxa"/>
            <w:tcBorders>
              <w:bottom w:val="single" w:sz="4" w:space="0" w:color="auto"/>
            </w:tcBorders>
          </w:tcPr>
          <w:p w14:paraId="2C8F553E" w14:textId="77777777" w:rsidR="00E54B0D" w:rsidRPr="00541D88" w:rsidRDefault="00E54B0D" w:rsidP="007134B5">
            <w:pPr>
              <w:pStyle w:val="LFTBullet1"/>
              <w:numPr>
                <w:ilvl w:val="0"/>
                <w:numId w:val="0"/>
              </w:numPr>
              <w:spacing w:after="0" w:line="240" w:lineRule="auto"/>
            </w:pPr>
            <w:r w:rsidRPr="00541D88">
              <w:t>Prioritize the basins in the state that would most benefit from further evaluation based on the information contained within the Plan</w:t>
            </w:r>
          </w:p>
        </w:tc>
        <w:tc>
          <w:tcPr>
            <w:tcW w:w="990" w:type="dxa"/>
            <w:tcBorders>
              <w:bottom w:val="single" w:sz="4" w:space="0" w:color="auto"/>
            </w:tcBorders>
          </w:tcPr>
          <w:p w14:paraId="11C5F794" w14:textId="77777777" w:rsidR="00E54B0D" w:rsidRPr="00541D88" w:rsidRDefault="00E54B0D" w:rsidP="007134B5">
            <w:pPr>
              <w:pStyle w:val="LFTBullet1"/>
              <w:numPr>
                <w:ilvl w:val="0"/>
                <w:numId w:val="0"/>
              </w:numPr>
              <w:spacing w:after="0" w:line="240" w:lineRule="auto"/>
            </w:pPr>
          </w:p>
        </w:tc>
      </w:tr>
      <w:tr w:rsidR="00E54B0D" w:rsidRPr="00541D88" w14:paraId="649B8B35" w14:textId="77777777" w:rsidTr="00E458FE">
        <w:tc>
          <w:tcPr>
            <w:tcW w:w="1885" w:type="dxa"/>
            <w:vMerge/>
          </w:tcPr>
          <w:p w14:paraId="0B0B5004" w14:textId="77777777" w:rsidR="00E54B0D" w:rsidRPr="00541D88" w:rsidRDefault="00E54B0D" w:rsidP="007134B5"/>
        </w:tc>
        <w:tc>
          <w:tcPr>
            <w:tcW w:w="11705" w:type="dxa"/>
            <w:tcBorders>
              <w:bottom w:val="single" w:sz="4" w:space="0" w:color="auto"/>
            </w:tcBorders>
          </w:tcPr>
          <w:p w14:paraId="4C09592F" w14:textId="77777777" w:rsidR="00E54B0D" w:rsidRPr="00541D88" w:rsidRDefault="00E54B0D" w:rsidP="007134B5">
            <w:pPr>
              <w:pStyle w:val="LFTBullet1"/>
              <w:numPr>
                <w:ilvl w:val="0"/>
                <w:numId w:val="0"/>
              </w:numPr>
              <w:spacing w:after="0" w:line="240" w:lineRule="auto"/>
            </w:pPr>
            <w:r w:rsidRPr="00541D88">
              <w:t>Consider hiring a “Water Planning Chief”, who would be tasked specifically with oversight and coordination of Plan Implementation</w:t>
            </w:r>
          </w:p>
        </w:tc>
        <w:tc>
          <w:tcPr>
            <w:tcW w:w="990" w:type="dxa"/>
            <w:tcBorders>
              <w:bottom w:val="single" w:sz="4" w:space="0" w:color="auto"/>
            </w:tcBorders>
          </w:tcPr>
          <w:p w14:paraId="1DAF2E9A" w14:textId="77777777" w:rsidR="00E54B0D" w:rsidRPr="00541D88" w:rsidRDefault="00E54B0D" w:rsidP="007134B5">
            <w:pPr>
              <w:pStyle w:val="LFTBullet1"/>
              <w:numPr>
                <w:ilvl w:val="0"/>
                <w:numId w:val="0"/>
              </w:numPr>
              <w:spacing w:after="0" w:line="240" w:lineRule="auto"/>
            </w:pPr>
          </w:p>
        </w:tc>
      </w:tr>
      <w:tr w:rsidR="00E54B0D" w:rsidRPr="00541D88" w14:paraId="19D6F3C4" w14:textId="77777777" w:rsidTr="000E3394">
        <w:tc>
          <w:tcPr>
            <w:tcW w:w="1885" w:type="dxa"/>
            <w:vMerge/>
          </w:tcPr>
          <w:p w14:paraId="3E38521C" w14:textId="77777777" w:rsidR="00E54B0D" w:rsidRPr="00541D88" w:rsidRDefault="00E54B0D" w:rsidP="007134B5"/>
        </w:tc>
        <w:tc>
          <w:tcPr>
            <w:tcW w:w="11705" w:type="dxa"/>
            <w:tcBorders>
              <w:bottom w:val="single" w:sz="4" w:space="0" w:color="auto"/>
            </w:tcBorders>
          </w:tcPr>
          <w:p w14:paraId="11B2DE8E" w14:textId="77777777" w:rsidR="00E54B0D" w:rsidRPr="00541D88" w:rsidRDefault="00E54B0D" w:rsidP="007134B5">
            <w:pPr>
              <w:pStyle w:val="LFTBullet1"/>
              <w:numPr>
                <w:ilvl w:val="0"/>
                <w:numId w:val="0"/>
              </w:numPr>
              <w:spacing w:after="0" w:line="240" w:lineRule="auto"/>
            </w:pPr>
            <w:r w:rsidRPr="00541D88">
              <w:t>Commission volunteer basin committees as needed</w:t>
            </w:r>
          </w:p>
        </w:tc>
        <w:tc>
          <w:tcPr>
            <w:tcW w:w="990" w:type="dxa"/>
            <w:tcBorders>
              <w:bottom w:val="single" w:sz="4" w:space="0" w:color="auto"/>
            </w:tcBorders>
          </w:tcPr>
          <w:p w14:paraId="1610B405" w14:textId="77777777" w:rsidR="00E54B0D" w:rsidRPr="00541D88" w:rsidRDefault="00E54B0D" w:rsidP="007134B5">
            <w:pPr>
              <w:pStyle w:val="LFTBullet1"/>
              <w:numPr>
                <w:ilvl w:val="0"/>
                <w:numId w:val="0"/>
              </w:numPr>
              <w:spacing w:after="0" w:line="240" w:lineRule="auto"/>
            </w:pPr>
          </w:p>
        </w:tc>
      </w:tr>
      <w:tr w:rsidR="00E54B0D" w:rsidRPr="00541D88" w14:paraId="16F8F026" w14:textId="77777777" w:rsidTr="008E3D4C">
        <w:tc>
          <w:tcPr>
            <w:tcW w:w="1885" w:type="dxa"/>
            <w:vMerge/>
            <w:tcBorders>
              <w:bottom w:val="single" w:sz="24" w:space="0" w:color="auto"/>
            </w:tcBorders>
          </w:tcPr>
          <w:p w14:paraId="665278C6" w14:textId="77777777" w:rsidR="00E54B0D" w:rsidRPr="00541D88" w:rsidRDefault="00E54B0D" w:rsidP="007134B5"/>
        </w:tc>
        <w:tc>
          <w:tcPr>
            <w:tcW w:w="11705" w:type="dxa"/>
            <w:tcBorders>
              <w:bottom w:val="single" w:sz="24" w:space="0" w:color="auto"/>
            </w:tcBorders>
          </w:tcPr>
          <w:p w14:paraId="04F02437" w14:textId="77777777" w:rsidR="00E54B0D" w:rsidRPr="00541D88" w:rsidRDefault="00E54B0D" w:rsidP="007134B5">
            <w:pPr>
              <w:pStyle w:val="LFTBullet1"/>
              <w:numPr>
                <w:ilvl w:val="0"/>
                <w:numId w:val="0"/>
              </w:numPr>
              <w:spacing w:after="0" w:line="240" w:lineRule="auto"/>
            </w:pPr>
            <w:r w:rsidRPr="00541D88">
              <w:t>Consider adding a 5</w:t>
            </w:r>
            <w:r w:rsidRPr="00541D88">
              <w:rPr>
                <w:vertAlign w:val="superscript"/>
              </w:rPr>
              <w:t>th</w:t>
            </w:r>
            <w:r w:rsidRPr="00541D88">
              <w:t xml:space="preserve"> non-regulatory member to the WPC to avoid the potential for tie votes when making decisions</w:t>
            </w:r>
          </w:p>
        </w:tc>
        <w:tc>
          <w:tcPr>
            <w:tcW w:w="990" w:type="dxa"/>
            <w:tcBorders>
              <w:bottom w:val="single" w:sz="24" w:space="0" w:color="auto"/>
            </w:tcBorders>
          </w:tcPr>
          <w:p w14:paraId="0BAA151F" w14:textId="77777777" w:rsidR="00E54B0D" w:rsidRPr="00541D88" w:rsidRDefault="00E54B0D" w:rsidP="007134B5">
            <w:pPr>
              <w:pStyle w:val="LFTBullet1"/>
              <w:numPr>
                <w:ilvl w:val="0"/>
                <w:numId w:val="0"/>
              </w:numPr>
              <w:spacing w:after="0" w:line="240" w:lineRule="auto"/>
            </w:pPr>
          </w:p>
        </w:tc>
      </w:tr>
      <w:tr w:rsidR="008E3D4C" w:rsidRPr="00541D88" w14:paraId="019680F5" w14:textId="77777777" w:rsidTr="008E3D4C">
        <w:tc>
          <w:tcPr>
            <w:tcW w:w="1885" w:type="dxa"/>
            <w:vMerge w:val="restart"/>
            <w:tcBorders>
              <w:top w:val="single" w:sz="24" w:space="0" w:color="auto"/>
            </w:tcBorders>
          </w:tcPr>
          <w:p w14:paraId="6721A9E2" w14:textId="77777777" w:rsidR="008E3D4C" w:rsidRPr="00541D88" w:rsidRDefault="008E3D4C" w:rsidP="007134B5">
            <w:r w:rsidRPr="00541D88">
              <w:t>Near Term Goals</w:t>
            </w:r>
          </w:p>
          <w:p w14:paraId="117F3944" w14:textId="77777777" w:rsidR="008E3D4C" w:rsidRPr="00541D88" w:rsidRDefault="008E3D4C" w:rsidP="007134B5">
            <w:r w:rsidRPr="00541D88">
              <w:t>Sec 6.8.2</w:t>
            </w:r>
          </w:p>
        </w:tc>
        <w:tc>
          <w:tcPr>
            <w:tcW w:w="11705" w:type="dxa"/>
            <w:tcBorders>
              <w:top w:val="single" w:sz="24" w:space="0" w:color="auto"/>
            </w:tcBorders>
          </w:tcPr>
          <w:p w14:paraId="58C4AA56" w14:textId="77777777" w:rsidR="008E3D4C" w:rsidRPr="00541D88" w:rsidRDefault="008E3D4C" w:rsidP="00012A9A">
            <w:r w:rsidRPr="00541D88">
              <w:t>Prioritize topics and tasks for initial implementation</w:t>
            </w:r>
          </w:p>
        </w:tc>
        <w:tc>
          <w:tcPr>
            <w:tcW w:w="990" w:type="dxa"/>
            <w:tcBorders>
              <w:top w:val="single" w:sz="24" w:space="0" w:color="auto"/>
            </w:tcBorders>
          </w:tcPr>
          <w:p w14:paraId="0BC78DC5" w14:textId="77777777" w:rsidR="008E3D4C" w:rsidRPr="00541D88" w:rsidRDefault="008E3D4C" w:rsidP="00012A9A"/>
        </w:tc>
      </w:tr>
      <w:tr w:rsidR="008E3D4C" w:rsidRPr="00541D88" w14:paraId="6BAA4F40" w14:textId="77777777" w:rsidTr="008E3D4C">
        <w:tc>
          <w:tcPr>
            <w:tcW w:w="1885" w:type="dxa"/>
            <w:vMerge/>
          </w:tcPr>
          <w:p w14:paraId="05DDE7F0" w14:textId="77777777" w:rsidR="008E3D4C" w:rsidRPr="00541D88" w:rsidRDefault="008E3D4C" w:rsidP="007134B5"/>
        </w:tc>
        <w:tc>
          <w:tcPr>
            <w:tcW w:w="11705" w:type="dxa"/>
          </w:tcPr>
          <w:p w14:paraId="2D1786C1" w14:textId="77777777" w:rsidR="008E3D4C" w:rsidRPr="00541D88" w:rsidRDefault="008E3D4C" w:rsidP="007134B5">
            <w:pPr>
              <w:pStyle w:val="LFTBullet1"/>
              <w:numPr>
                <w:ilvl w:val="0"/>
                <w:numId w:val="0"/>
              </w:numPr>
              <w:spacing w:after="0" w:line="240" w:lineRule="auto"/>
            </w:pPr>
            <w:r w:rsidRPr="00541D88">
              <w:t>Hire a Water Plan Chief</w:t>
            </w:r>
          </w:p>
        </w:tc>
        <w:tc>
          <w:tcPr>
            <w:tcW w:w="990" w:type="dxa"/>
          </w:tcPr>
          <w:p w14:paraId="7A9971A9" w14:textId="77777777" w:rsidR="008E3D4C" w:rsidRPr="00541D88" w:rsidRDefault="008E3D4C" w:rsidP="007134B5">
            <w:pPr>
              <w:pStyle w:val="LFTBullet1"/>
              <w:numPr>
                <w:ilvl w:val="0"/>
                <w:numId w:val="0"/>
              </w:numPr>
              <w:spacing w:after="0" w:line="240" w:lineRule="auto"/>
            </w:pPr>
            <w:r w:rsidRPr="00541D88">
              <w:t>32</w:t>
            </w:r>
          </w:p>
        </w:tc>
      </w:tr>
      <w:tr w:rsidR="008E3D4C" w:rsidRPr="00541D88" w14:paraId="7C676A9F" w14:textId="77777777" w:rsidTr="008E3D4C">
        <w:tc>
          <w:tcPr>
            <w:tcW w:w="1885" w:type="dxa"/>
            <w:vMerge/>
          </w:tcPr>
          <w:p w14:paraId="7FAF2D3A" w14:textId="77777777" w:rsidR="008E3D4C" w:rsidRPr="00541D88" w:rsidRDefault="008E3D4C" w:rsidP="007134B5"/>
        </w:tc>
        <w:tc>
          <w:tcPr>
            <w:tcW w:w="11705" w:type="dxa"/>
          </w:tcPr>
          <w:p w14:paraId="7E670852" w14:textId="77777777" w:rsidR="008E3D4C" w:rsidRPr="00541D88" w:rsidRDefault="008E3D4C" w:rsidP="007134B5">
            <w:pPr>
              <w:pStyle w:val="LFTBullet1"/>
              <w:numPr>
                <w:ilvl w:val="0"/>
                <w:numId w:val="0"/>
              </w:numPr>
              <w:spacing w:after="0" w:line="240" w:lineRule="auto"/>
            </w:pPr>
            <w:r w:rsidRPr="00541D88">
              <w:t>Begin outreach program</w:t>
            </w:r>
          </w:p>
        </w:tc>
        <w:tc>
          <w:tcPr>
            <w:tcW w:w="990" w:type="dxa"/>
          </w:tcPr>
          <w:p w14:paraId="51B7348A" w14:textId="77777777" w:rsidR="008E3D4C" w:rsidRPr="00541D88" w:rsidRDefault="008E3D4C" w:rsidP="007134B5">
            <w:pPr>
              <w:pStyle w:val="LFTBullet1"/>
              <w:numPr>
                <w:ilvl w:val="0"/>
                <w:numId w:val="0"/>
              </w:numPr>
              <w:spacing w:after="0" w:line="240" w:lineRule="auto"/>
            </w:pPr>
            <w:r w:rsidRPr="00541D88">
              <w:t>14</w:t>
            </w:r>
          </w:p>
        </w:tc>
      </w:tr>
      <w:tr w:rsidR="008E3D4C" w:rsidRPr="00541D88" w14:paraId="29857F58" w14:textId="77777777" w:rsidTr="008E3D4C">
        <w:tc>
          <w:tcPr>
            <w:tcW w:w="1885" w:type="dxa"/>
            <w:vMerge/>
          </w:tcPr>
          <w:p w14:paraId="26724375" w14:textId="77777777" w:rsidR="008E3D4C" w:rsidRPr="00541D88" w:rsidRDefault="008E3D4C" w:rsidP="007134B5"/>
        </w:tc>
        <w:tc>
          <w:tcPr>
            <w:tcW w:w="11705" w:type="dxa"/>
          </w:tcPr>
          <w:p w14:paraId="0892B659" w14:textId="77777777" w:rsidR="008E3D4C" w:rsidRPr="00541D88" w:rsidRDefault="008E3D4C" w:rsidP="00476A27">
            <w:pPr>
              <w:pStyle w:val="LFTBullet1"/>
              <w:numPr>
                <w:ilvl w:val="0"/>
                <w:numId w:val="0"/>
              </w:numPr>
              <w:spacing w:after="0" w:line="240" w:lineRule="auto"/>
            </w:pPr>
            <w:r w:rsidRPr="00541D88">
              <w:t>Identify basins for simulation modeling</w:t>
            </w:r>
          </w:p>
        </w:tc>
        <w:tc>
          <w:tcPr>
            <w:tcW w:w="990" w:type="dxa"/>
          </w:tcPr>
          <w:p w14:paraId="7F6A3BCF" w14:textId="77777777" w:rsidR="008E3D4C" w:rsidRPr="00541D88" w:rsidRDefault="008E3D4C" w:rsidP="00476A27">
            <w:pPr>
              <w:pStyle w:val="LFTBullet1"/>
              <w:numPr>
                <w:ilvl w:val="0"/>
                <w:numId w:val="0"/>
              </w:numPr>
              <w:spacing w:after="0" w:line="240" w:lineRule="auto"/>
            </w:pPr>
            <w:r w:rsidRPr="00541D88">
              <w:t>21</w:t>
            </w:r>
          </w:p>
        </w:tc>
      </w:tr>
      <w:tr w:rsidR="008E3D4C" w:rsidRPr="00541D88" w14:paraId="6B84F753" w14:textId="77777777" w:rsidTr="008E3D4C">
        <w:tc>
          <w:tcPr>
            <w:tcW w:w="1885" w:type="dxa"/>
            <w:vMerge/>
          </w:tcPr>
          <w:p w14:paraId="0173124A" w14:textId="77777777" w:rsidR="008E3D4C" w:rsidRPr="00541D88" w:rsidRDefault="008E3D4C" w:rsidP="007134B5"/>
        </w:tc>
        <w:tc>
          <w:tcPr>
            <w:tcW w:w="11705" w:type="dxa"/>
          </w:tcPr>
          <w:p w14:paraId="369140A7" w14:textId="77777777" w:rsidR="008E3D4C" w:rsidRPr="00541D88" w:rsidRDefault="008E3D4C" w:rsidP="007134B5">
            <w:pPr>
              <w:pStyle w:val="LFTBullet1"/>
              <w:numPr>
                <w:ilvl w:val="0"/>
                <w:numId w:val="0"/>
              </w:numPr>
              <w:spacing w:after="0" w:line="240" w:lineRule="auto"/>
            </w:pPr>
            <w:r w:rsidRPr="00541D88">
              <w:t>Partner with existing watershed associations and/or establish volunteer River Basin Commissions</w:t>
            </w:r>
          </w:p>
        </w:tc>
        <w:tc>
          <w:tcPr>
            <w:tcW w:w="990" w:type="dxa"/>
          </w:tcPr>
          <w:p w14:paraId="7D6A211B" w14:textId="77777777" w:rsidR="008E3D4C" w:rsidRPr="00541D88" w:rsidRDefault="008E3D4C" w:rsidP="007134B5">
            <w:pPr>
              <w:pStyle w:val="LFTBullet1"/>
              <w:numPr>
                <w:ilvl w:val="0"/>
                <w:numId w:val="0"/>
              </w:numPr>
              <w:spacing w:after="0" w:line="240" w:lineRule="auto"/>
            </w:pPr>
            <w:r w:rsidRPr="00541D88">
              <w:t>22</w:t>
            </w:r>
          </w:p>
        </w:tc>
      </w:tr>
      <w:tr w:rsidR="008E3D4C" w:rsidRPr="00541D88" w14:paraId="2DBD0E29" w14:textId="77777777" w:rsidTr="008E3D4C">
        <w:tc>
          <w:tcPr>
            <w:tcW w:w="1885" w:type="dxa"/>
            <w:vMerge/>
          </w:tcPr>
          <w:p w14:paraId="6711285B" w14:textId="77777777" w:rsidR="008E3D4C" w:rsidRPr="00541D88" w:rsidRDefault="008E3D4C" w:rsidP="007134B5"/>
        </w:tc>
        <w:tc>
          <w:tcPr>
            <w:tcW w:w="11705" w:type="dxa"/>
          </w:tcPr>
          <w:p w14:paraId="184618FB" w14:textId="77777777" w:rsidR="008E3D4C" w:rsidRPr="00541D88" w:rsidRDefault="008E3D4C" w:rsidP="007134B5">
            <w:pPr>
              <w:pStyle w:val="LFTBullet1"/>
              <w:numPr>
                <w:ilvl w:val="0"/>
                <w:numId w:val="0"/>
              </w:numPr>
              <w:spacing w:after="0" w:line="240" w:lineRule="auto"/>
            </w:pPr>
            <w:r w:rsidRPr="00541D88">
              <w:t>Formulate plans for centralized data portal</w:t>
            </w:r>
          </w:p>
        </w:tc>
        <w:tc>
          <w:tcPr>
            <w:tcW w:w="990" w:type="dxa"/>
          </w:tcPr>
          <w:p w14:paraId="54391A91" w14:textId="77777777" w:rsidR="008E3D4C" w:rsidRPr="00541D88" w:rsidRDefault="008E3D4C" w:rsidP="007134B5">
            <w:pPr>
              <w:pStyle w:val="LFTBullet1"/>
              <w:numPr>
                <w:ilvl w:val="0"/>
                <w:numId w:val="0"/>
              </w:numPr>
              <w:spacing w:after="0" w:line="240" w:lineRule="auto"/>
            </w:pPr>
            <w:r w:rsidRPr="00541D88">
              <w:t>5</w:t>
            </w:r>
          </w:p>
        </w:tc>
      </w:tr>
      <w:tr w:rsidR="008E3D4C" w:rsidRPr="00541D88" w14:paraId="1BDB8C1B" w14:textId="77777777" w:rsidTr="008E3D4C">
        <w:tc>
          <w:tcPr>
            <w:tcW w:w="1885" w:type="dxa"/>
            <w:vMerge/>
          </w:tcPr>
          <w:p w14:paraId="48D4FA6F" w14:textId="77777777" w:rsidR="008E3D4C" w:rsidRPr="00541D88" w:rsidRDefault="008E3D4C" w:rsidP="007134B5"/>
        </w:tc>
        <w:tc>
          <w:tcPr>
            <w:tcW w:w="11705" w:type="dxa"/>
          </w:tcPr>
          <w:p w14:paraId="2D984F5D" w14:textId="77777777" w:rsidR="008E3D4C" w:rsidRPr="00541D88" w:rsidRDefault="008E3D4C" w:rsidP="007134B5">
            <w:pPr>
              <w:pStyle w:val="LFTBullet1"/>
              <w:numPr>
                <w:ilvl w:val="0"/>
                <w:numId w:val="0"/>
              </w:numPr>
              <w:spacing w:after="0" w:line="240" w:lineRule="auto"/>
            </w:pPr>
            <w:r w:rsidRPr="00541D88">
              <w:t>Seek funding</w:t>
            </w:r>
          </w:p>
        </w:tc>
        <w:tc>
          <w:tcPr>
            <w:tcW w:w="990" w:type="dxa"/>
          </w:tcPr>
          <w:p w14:paraId="472970DC" w14:textId="77777777" w:rsidR="008E3D4C" w:rsidRPr="00541D88" w:rsidRDefault="008E3D4C" w:rsidP="007134B5">
            <w:pPr>
              <w:pStyle w:val="LFTBullet1"/>
              <w:numPr>
                <w:ilvl w:val="0"/>
                <w:numId w:val="0"/>
              </w:numPr>
              <w:spacing w:after="0" w:line="240" w:lineRule="auto"/>
            </w:pPr>
            <w:r w:rsidRPr="00541D88">
              <w:t>29</w:t>
            </w:r>
          </w:p>
        </w:tc>
      </w:tr>
      <w:tr w:rsidR="008E3D4C" w:rsidRPr="00541D88" w14:paraId="2452CCD2" w14:textId="77777777" w:rsidTr="008E3D4C">
        <w:tc>
          <w:tcPr>
            <w:tcW w:w="1885" w:type="dxa"/>
            <w:vMerge/>
            <w:tcBorders>
              <w:bottom w:val="single" w:sz="24" w:space="0" w:color="auto"/>
            </w:tcBorders>
          </w:tcPr>
          <w:p w14:paraId="509A95AA" w14:textId="77777777" w:rsidR="008E3D4C" w:rsidRPr="00541D88" w:rsidRDefault="008E3D4C" w:rsidP="007134B5"/>
        </w:tc>
        <w:tc>
          <w:tcPr>
            <w:tcW w:w="11705" w:type="dxa"/>
            <w:tcBorders>
              <w:bottom w:val="single" w:sz="24" w:space="0" w:color="auto"/>
            </w:tcBorders>
          </w:tcPr>
          <w:p w14:paraId="556C7AE4" w14:textId="77777777" w:rsidR="008E3D4C" w:rsidRPr="00541D88" w:rsidRDefault="008E3D4C" w:rsidP="007134B5">
            <w:pPr>
              <w:pStyle w:val="LFTBullet1"/>
              <w:numPr>
                <w:ilvl w:val="0"/>
                <w:numId w:val="0"/>
              </w:numPr>
              <w:spacing w:after="0" w:line="240" w:lineRule="auto"/>
            </w:pPr>
            <w:r w:rsidRPr="00541D88">
              <w:t>Review the Plan recommendations to determine if and when to propose specific legislation</w:t>
            </w:r>
          </w:p>
        </w:tc>
        <w:tc>
          <w:tcPr>
            <w:tcW w:w="990" w:type="dxa"/>
            <w:tcBorders>
              <w:bottom w:val="single" w:sz="24" w:space="0" w:color="auto"/>
            </w:tcBorders>
          </w:tcPr>
          <w:p w14:paraId="3DB35864" w14:textId="77777777" w:rsidR="008E3D4C" w:rsidRPr="00541D88" w:rsidRDefault="008E3D4C" w:rsidP="007134B5">
            <w:pPr>
              <w:pStyle w:val="LFTBullet1"/>
              <w:numPr>
                <w:ilvl w:val="0"/>
                <w:numId w:val="0"/>
              </w:numPr>
              <w:spacing w:after="0" w:line="240" w:lineRule="auto"/>
            </w:pPr>
          </w:p>
        </w:tc>
      </w:tr>
      <w:tr w:rsidR="008E3D4C" w:rsidRPr="00541D88" w14:paraId="4275B293" w14:textId="77777777" w:rsidTr="008E3D4C">
        <w:tc>
          <w:tcPr>
            <w:tcW w:w="1885" w:type="dxa"/>
            <w:tcBorders>
              <w:top w:val="single" w:sz="24" w:space="0" w:color="auto"/>
              <w:bottom w:val="single" w:sz="24" w:space="0" w:color="auto"/>
            </w:tcBorders>
          </w:tcPr>
          <w:p w14:paraId="17885BA0" w14:textId="77777777" w:rsidR="008E3D4C" w:rsidRPr="00541D88" w:rsidRDefault="008E3D4C" w:rsidP="007134B5">
            <w:r w:rsidRPr="00541D88">
              <w:t>5-Year Goals</w:t>
            </w:r>
          </w:p>
          <w:p w14:paraId="652FB99A" w14:textId="77777777" w:rsidR="008E3D4C" w:rsidRPr="00541D88" w:rsidRDefault="008E3D4C" w:rsidP="007134B5">
            <w:r w:rsidRPr="00541D88">
              <w:t>Sec 6.8.3</w:t>
            </w:r>
          </w:p>
        </w:tc>
        <w:tc>
          <w:tcPr>
            <w:tcW w:w="11705" w:type="dxa"/>
            <w:tcBorders>
              <w:top w:val="single" w:sz="24" w:space="0" w:color="auto"/>
              <w:bottom w:val="single" w:sz="24" w:space="0" w:color="auto"/>
            </w:tcBorders>
          </w:tcPr>
          <w:p w14:paraId="72F036CA" w14:textId="77777777" w:rsidR="008E3D4C" w:rsidRPr="00541D88" w:rsidRDefault="008E3D4C" w:rsidP="00476A27">
            <w:pPr>
              <w:pStyle w:val="LFTBullet1"/>
              <w:numPr>
                <w:ilvl w:val="0"/>
                <w:numId w:val="0"/>
              </w:numPr>
              <w:spacing w:after="0" w:line="240" w:lineRule="auto"/>
            </w:pPr>
            <w:r w:rsidRPr="00541D88">
              <w:t>Study Climate change further and with more specificity</w:t>
            </w:r>
          </w:p>
        </w:tc>
        <w:tc>
          <w:tcPr>
            <w:tcW w:w="990" w:type="dxa"/>
            <w:tcBorders>
              <w:top w:val="single" w:sz="24" w:space="0" w:color="auto"/>
              <w:bottom w:val="single" w:sz="24" w:space="0" w:color="auto"/>
            </w:tcBorders>
          </w:tcPr>
          <w:p w14:paraId="0472C82A" w14:textId="77777777" w:rsidR="008E3D4C" w:rsidRPr="00541D88" w:rsidRDefault="008E3D4C" w:rsidP="00476A27">
            <w:pPr>
              <w:pStyle w:val="LFTBullet1"/>
              <w:numPr>
                <w:ilvl w:val="0"/>
                <w:numId w:val="0"/>
              </w:numPr>
              <w:spacing w:after="0" w:line="240" w:lineRule="auto"/>
            </w:pPr>
            <w:r w:rsidRPr="00541D88">
              <w:t>41</w:t>
            </w:r>
          </w:p>
        </w:tc>
      </w:tr>
      <w:tr w:rsidR="008E3D4C" w:rsidRPr="00541D88" w14:paraId="099EC347" w14:textId="77777777" w:rsidTr="008E3D4C">
        <w:tc>
          <w:tcPr>
            <w:tcW w:w="1885" w:type="dxa"/>
            <w:vMerge w:val="restart"/>
            <w:tcBorders>
              <w:top w:val="single" w:sz="24" w:space="0" w:color="auto"/>
            </w:tcBorders>
          </w:tcPr>
          <w:p w14:paraId="38507789" w14:textId="77777777" w:rsidR="008E3D4C" w:rsidRPr="00541D88" w:rsidRDefault="008E3D4C" w:rsidP="007134B5">
            <w:r w:rsidRPr="00541D88">
              <w:t>Additional Topics offered by readers during the public comment period for WPC Discussion</w:t>
            </w:r>
          </w:p>
          <w:p w14:paraId="02069D36" w14:textId="77777777" w:rsidR="008E3D4C" w:rsidRPr="00541D88" w:rsidRDefault="008E3D4C" w:rsidP="007134B5">
            <w:r w:rsidRPr="00541D88">
              <w:t>Sec 6.8.6</w:t>
            </w:r>
          </w:p>
        </w:tc>
        <w:tc>
          <w:tcPr>
            <w:tcW w:w="11705" w:type="dxa"/>
            <w:tcBorders>
              <w:top w:val="single" w:sz="24" w:space="0" w:color="auto"/>
            </w:tcBorders>
          </w:tcPr>
          <w:p w14:paraId="52C9DD4F" w14:textId="77777777" w:rsidR="008E3D4C" w:rsidRPr="00541D88" w:rsidRDefault="008E3D4C" w:rsidP="007134B5">
            <w:pPr>
              <w:pStyle w:val="LFTBullet1"/>
              <w:numPr>
                <w:ilvl w:val="0"/>
                <w:numId w:val="0"/>
              </w:numPr>
              <w:spacing w:after="0" w:line="240" w:lineRule="auto"/>
            </w:pPr>
            <w:r w:rsidRPr="00541D88">
              <w:t>Water as a public trust</w:t>
            </w:r>
          </w:p>
        </w:tc>
        <w:tc>
          <w:tcPr>
            <w:tcW w:w="990" w:type="dxa"/>
            <w:tcBorders>
              <w:top w:val="single" w:sz="24" w:space="0" w:color="auto"/>
            </w:tcBorders>
          </w:tcPr>
          <w:p w14:paraId="253BFE7D" w14:textId="77777777" w:rsidR="008E3D4C" w:rsidRPr="00541D88" w:rsidRDefault="008E3D4C" w:rsidP="007134B5">
            <w:pPr>
              <w:pStyle w:val="LFTBullet1"/>
              <w:numPr>
                <w:ilvl w:val="0"/>
                <w:numId w:val="0"/>
              </w:numPr>
              <w:spacing w:after="0" w:line="240" w:lineRule="auto"/>
            </w:pPr>
            <w:r w:rsidRPr="00541D88">
              <w:t>34</w:t>
            </w:r>
          </w:p>
        </w:tc>
      </w:tr>
      <w:tr w:rsidR="008E3D4C" w:rsidRPr="00541D88" w14:paraId="242ED7DF" w14:textId="77777777" w:rsidTr="008E3D4C">
        <w:tc>
          <w:tcPr>
            <w:tcW w:w="1885" w:type="dxa"/>
            <w:vMerge/>
          </w:tcPr>
          <w:p w14:paraId="2AB6214F" w14:textId="77777777" w:rsidR="008E3D4C" w:rsidRPr="00541D88" w:rsidRDefault="008E3D4C" w:rsidP="007134B5"/>
        </w:tc>
        <w:tc>
          <w:tcPr>
            <w:tcW w:w="11705" w:type="dxa"/>
          </w:tcPr>
          <w:p w14:paraId="2828951D" w14:textId="77777777" w:rsidR="008E3D4C" w:rsidRPr="00541D88" w:rsidRDefault="008E3D4C" w:rsidP="007134B5">
            <w:pPr>
              <w:pStyle w:val="LFTBullet1"/>
              <w:numPr>
                <w:ilvl w:val="0"/>
                <w:numId w:val="0"/>
              </w:numPr>
              <w:spacing w:after="0" w:line="240" w:lineRule="auto"/>
            </w:pPr>
            <w:r w:rsidRPr="00541D88">
              <w:t>Discussions on large water uses, including water bottling</w:t>
            </w:r>
          </w:p>
        </w:tc>
        <w:tc>
          <w:tcPr>
            <w:tcW w:w="990" w:type="dxa"/>
          </w:tcPr>
          <w:p w14:paraId="37ED42F7" w14:textId="77777777" w:rsidR="008E3D4C" w:rsidRPr="00541D88" w:rsidRDefault="008E3D4C" w:rsidP="007134B5">
            <w:pPr>
              <w:pStyle w:val="LFTBullet1"/>
              <w:numPr>
                <w:ilvl w:val="0"/>
                <w:numId w:val="0"/>
              </w:numPr>
              <w:spacing w:after="0" w:line="240" w:lineRule="auto"/>
            </w:pPr>
            <w:r w:rsidRPr="00541D88">
              <w:t>35</w:t>
            </w:r>
          </w:p>
        </w:tc>
      </w:tr>
      <w:tr w:rsidR="008E3D4C" w:rsidRPr="00541D88" w14:paraId="0911685F" w14:textId="77777777" w:rsidTr="008E3D4C">
        <w:tc>
          <w:tcPr>
            <w:tcW w:w="1885" w:type="dxa"/>
            <w:vMerge/>
          </w:tcPr>
          <w:p w14:paraId="341C4D32" w14:textId="77777777" w:rsidR="008E3D4C" w:rsidRPr="00541D88" w:rsidRDefault="008E3D4C" w:rsidP="007134B5"/>
        </w:tc>
        <w:tc>
          <w:tcPr>
            <w:tcW w:w="11705" w:type="dxa"/>
          </w:tcPr>
          <w:p w14:paraId="3CCA4012" w14:textId="77777777" w:rsidR="008E3D4C" w:rsidRPr="00541D88" w:rsidRDefault="008E3D4C" w:rsidP="007134B5">
            <w:pPr>
              <w:pStyle w:val="LFTBullet1"/>
              <w:numPr>
                <w:ilvl w:val="0"/>
                <w:numId w:val="0"/>
              </w:numPr>
              <w:spacing w:after="0" w:line="240" w:lineRule="auto"/>
            </w:pPr>
            <w:r w:rsidRPr="00541D88">
              <w:t>Health equity and health equity initiatives</w:t>
            </w:r>
          </w:p>
        </w:tc>
        <w:tc>
          <w:tcPr>
            <w:tcW w:w="990" w:type="dxa"/>
          </w:tcPr>
          <w:p w14:paraId="3608C244" w14:textId="77777777" w:rsidR="008E3D4C" w:rsidRPr="00541D88" w:rsidRDefault="008E3D4C" w:rsidP="007134B5">
            <w:pPr>
              <w:pStyle w:val="LFTBullet1"/>
              <w:numPr>
                <w:ilvl w:val="0"/>
                <w:numId w:val="0"/>
              </w:numPr>
              <w:spacing w:after="0" w:line="240" w:lineRule="auto"/>
            </w:pPr>
            <w:r w:rsidRPr="00541D88">
              <w:t>36</w:t>
            </w:r>
          </w:p>
        </w:tc>
      </w:tr>
      <w:tr w:rsidR="008E3D4C" w:rsidRPr="00541D88" w14:paraId="369BFE4F" w14:textId="77777777" w:rsidTr="008E3D4C">
        <w:tc>
          <w:tcPr>
            <w:tcW w:w="1885" w:type="dxa"/>
            <w:vMerge/>
          </w:tcPr>
          <w:p w14:paraId="7BDDCACB" w14:textId="77777777" w:rsidR="008E3D4C" w:rsidRPr="00541D88" w:rsidRDefault="008E3D4C" w:rsidP="007134B5"/>
        </w:tc>
        <w:tc>
          <w:tcPr>
            <w:tcW w:w="11705" w:type="dxa"/>
          </w:tcPr>
          <w:p w14:paraId="06B9B620" w14:textId="77777777" w:rsidR="008E3D4C" w:rsidRPr="00541D88" w:rsidRDefault="008E3D4C" w:rsidP="007134B5">
            <w:pPr>
              <w:pStyle w:val="LFTBullet1"/>
              <w:numPr>
                <w:ilvl w:val="0"/>
                <w:numId w:val="0"/>
              </w:numPr>
              <w:spacing w:after="0" w:line="240" w:lineRule="auto"/>
            </w:pPr>
            <w:r w:rsidRPr="00541D88">
              <w:t>Environmental equity</w:t>
            </w:r>
          </w:p>
        </w:tc>
        <w:tc>
          <w:tcPr>
            <w:tcW w:w="990" w:type="dxa"/>
          </w:tcPr>
          <w:p w14:paraId="1D8C9E27" w14:textId="77777777" w:rsidR="008E3D4C" w:rsidRPr="00541D88" w:rsidRDefault="008E3D4C" w:rsidP="007134B5">
            <w:pPr>
              <w:pStyle w:val="LFTBullet1"/>
              <w:numPr>
                <w:ilvl w:val="0"/>
                <w:numId w:val="0"/>
              </w:numPr>
              <w:spacing w:after="0" w:line="240" w:lineRule="auto"/>
            </w:pPr>
            <w:r w:rsidRPr="00541D88">
              <w:t>37</w:t>
            </w:r>
          </w:p>
        </w:tc>
      </w:tr>
      <w:tr w:rsidR="008E3D4C" w:rsidRPr="00541D88" w14:paraId="532C26C4" w14:textId="77777777" w:rsidTr="008E3D4C">
        <w:tc>
          <w:tcPr>
            <w:tcW w:w="1885" w:type="dxa"/>
            <w:vMerge/>
          </w:tcPr>
          <w:p w14:paraId="1977E2C3" w14:textId="77777777" w:rsidR="008E3D4C" w:rsidRPr="00541D88" w:rsidRDefault="008E3D4C" w:rsidP="007134B5"/>
        </w:tc>
        <w:tc>
          <w:tcPr>
            <w:tcW w:w="11705" w:type="dxa"/>
          </w:tcPr>
          <w:p w14:paraId="2742FFF3" w14:textId="77777777" w:rsidR="008E3D4C" w:rsidRPr="00541D88" w:rsidRDefault="008E3D4C" w:rsidP="007134B5">
            <w:pPr>
              <w:pStyle w:val="LFTBullet1"/>
              <w:numPr>
                <w:ilvl w:val="0"/>
                <w:numId w:val="0"/>
              </w:numPr>
              <w:spacing w:after="0" w:line="240" w:lineRule="auto"/>
            </w:pPr>
            <w:r w:rsidRPr="00541D88">
              <w:t>Harmonizing energy priorities with the stewardship of water</w:t>
            </w:r>
          </w:p>
        </w:tc>
        <w:tc>
          <w:tcPr>
            <w:tcW w:w="990" w:type="dxa"/>
          </w:tcPr>
          <w:p w14:paraId="5061CE17" w14:textId="77777777" w:rsidR="008E3D4C" w:rsidRPr="00541D88" w:rsidRDefault="008E3D4C" w:rsidP="007134B5">
            <w:pPr>
              <w:pStyle w:val="LFTBullet1"/>
              <w:numPr>
                <w:ilvl w:val="0"/>
                <w:numId w:val="0"/>
              </w:numPr>
              <w:spacing w:after="0" w:line="240" w:lineRule="auto"/>
            </w:pPr>
            <w:r w:rsidRPr="00541D88">
              <w:t>39</w:t>
            </w:r>
          </w:p>
        </w:tc>
      </w:tr>
      <w:tr w:rsidR="008E3D4C" w:rsidRPr="00541D88" w14:paraId="6CB1A919" w14:textId="77777777" w:rsidTr="008E3D4C">
        <w:tc>
          <w:tcPr>
            <w:tcW w:w="1885" w:type="dxa"/>
            <w:vMerge/>
          </w:tcPr>
          <w:p w14:paraId="5FD801F2" w14:textId="77777777" w:rsidR="008E3D4C" w:rsidRPr="00541D88" w:rsidRDefault="008E3D4C" w:rsidP="007134B5"/>
        </w:tc>
        <w:tc>
          <w:tcPr>
            <w:tcW w:w="11705" w:type="dxa"/>
          </w:tcPr>
          <w:p w14:paraId="7CCF8B75" w14:textId="77777777" w:rsidR="008E3D4C" w:rsidRPr="00541D88" w:rsidRDefault="008E3D4C" w:rsidP="007134B5">
            <w:pPr>
              <w:pStyle w:val="LFTBullet1"/>
              <w:numPr>
                <w:ilvl w:val="0"/>
                <w:numId w:val="0"/>
              </w:numPr>
              <w:spacing w:after="0" w:line="240" w:lineRule="auto"/>
            </w:pPr>
            <w:r w:rsidRPr="00541D88">
              <w:t>Transparency and local involvement in decisions on how water is used and where it can be transferred</w:t>
            </w:r>
          </w:p>
        </w:tc>
        <w:tc>
          <w:tcPr>
            <w:tcW w:w="990" w:type="dxa"/>
          </w:tcPr>
          <w:p w14:paraId="412612F2" w14:textId="77777777" w:rsidR="008E3D4C" w:rsidRPr="00541D88" w:rsidRDefault="008E3D4C" w:rsidP="007134B5">
            <w:pPr>
              <w:pStyle w:val="LFTBullet1"/>
              <w:numPr>
                <w:ilvl w:val="0"/>
                <w:numId w:val="0"/>
              </w:numPr>
              <w:spacing w:after="0" w:line="240" w:lineRule="auto"/>
            </w:pPr>
            <w:r w:rsidRPr="00541D88">
              <w:t>36</w:t>
            </w:r>
          </w:p>
        </w:tc>
      </w:tr>
      <w:tr w:rsidR="008E3D4C" w:rsidRPr="00541D88" w14:paraId="3FCEEEC7" w14:textId="77777777" w:rsidTr="008E3D4C">
        <w:tc>
          <w:tcPr>
            <w:tcW w:w="1885" w:type="dxa"/>
            <w:vMerge/>
          </w:tcPr>
          <w:p w14:paraId="76B12674" w14:textId="77777777" w:rsidR="008E3D4C" w:rsidRPr="00541D88" w:rsidRDefault="008E3D4C" w:rsidP="007134B5"/>
        </w:tc>
        <w:tc>
          <w:tcPr>
            <w:tcW w:w="11705" w:type="dxa"/>
          </w:tcPr>
          <w:p w14:paraId="051D3272" w14:textId="77777777" w:rsidR="008E3D4C" w:rsidRPr="00541D88" w:rsidRDefault="008E3D4C" w:rsidP="007134B5">
            <w:pPr>
              <w:pStyle w:val="LFTBullet1"/>
              <w:numPr>
                <w:ilvl w:val="0"/>
                <w:numId w:val="0"/>
              </w:numPr>
              <w:spacing w:after="0" w:line="240" w:lineRule="auto"/>
            </w:pPr>
            <w:r w:rsidRPr="00541D88">
              <w:t>Emerging and re-emerging contaminants</w:t>
            </w:r>
          </w:p>
        </w:tc>
        <w:tc>
          <w:tcPr>
            <w:tcW w:w="990" w:type="dxa"/>
          </w:tcPr>
          <w:p w14:paraId="4C24EE18" w14:textId="77777777" w:rsidR="008E3D4C" w:rsidRPr="00541D88" w:rsidRDefault="008E3D4C" w:rsidP="007134B5">
            <w:pPr>
              <w:pStyle w:val="LFTBullet1"/>
              <w:numPr>
                <w:ilvl w:val="0"/>
                <w:numId w:val="0"/>
              </w:numPr>
              <w:spacing w:after="0" w:line="240" w:lineRule="auto"/>
            </w:pPr>
            <w:r w:rsidRPr="00541D88">
              <w:t>40</w:t>
            </w:r>
          </w:p>
        </w:tc>
      </w:tr>
      <w:tr w:rsidR="008E3D4C" w:rsidRPr="00541D88" w14:paraId="5F579388" w14:textId="77777777" w:rsidTr="008E3D4C">
        <w:tc>
          <w:tcPr>
            <w:tcW w:w="1885" w:type="dxa"/>
            <w:vMerge/>
          </w:tcPr>
          <w:p w14:paraId="00AB1CE4" w14:textId="77777777" w:rsidR="008E3D4C" w:rsidRPr="00541D88" w:rsidRDefault="008E3D4C" w:rsidP="007134B5"/>
        </w:tc>
        <w:tc>
          <w:tcPr>
            <w:tcW w:w="11705" w:type="dxa"/>
          </w:tcPr>
          <w:p w14:paraId="3F800D14" w14:textId="77777777" w:rsidR="008E3D4C" w:rsidRPr="00541D88" w:rsidRDefault="008E3D4C" w:rsidP="007134B5">
            <w:pPr>
              <w:pStyle w:val="LFTBullet1"/>
              <w:numPr>
                <w:ilvl w:val="0"/>
                <w:numId w:val="0"/>
              </w:numPr>
              <w:spacing w:after="0" w:line="240" w:lineRule="auto"/>
            </w:pPr>
            <w:r w:rsidRPr="00541D88">
              <w:t>Stormwater management</w:t>
            </w:r>
          </w:p>
        </w:tc>
        <w:tc>
          <w:tcPr>
            <w:tcW w:w="990" w:type="dxa"/>
          </w:tcPr>
          <w:p w14:paraId="2E827F3A" w14:textId="77777777" w:rsidR="008E3D4C" w:rsidRPr="00541D88" w:rsidRDefault="008E3D4C" w:rsidP="007134B5">
            <w:pPr>
              <w:pStyle w:val="LFTBullet1"/>
              <w:numPr>
                <w:ilvl w:val="0"/>
                <w:numId w:val="0"/>
              </w:numPr>
              <w:spacing w:after="0" w:line="240" w:lineRule="auto"/>
            </w:pPr>
            <w:r w:rsidRPr="00541D88">
              <w:t>11</w:t>
            </w:r>
          </w:p>
        </w:tc>
      </w:tr>
      <w:tr w:rsidR="008E3D4C" w:rsidRPr="00541D88" w14:paraId="2A59E709" w14:textId="77777777" w:rsidTr="008E3D4C">
        <w:tc>
          <w:tcPr>
            <w:tcW w:w="1885" w:type="dxa"/>
            <w:vMerge/>
          </w:tcPr>
          <w:p w14:paraId="3DC3C2D7" w14:textId="77777777" w:rsidR="008E3D4C" w:rsidRPr="00541D88" w:rsidRDefault="008E3D4C" w:rsidP="007134B5"/>
        </w:tc>
        <w:tc>
          <w:tcPr>
            <w:tcW w:w="11705" w:type="dxa"/>
          </w:tcPr>
          <w:p w14:paraId="1A16844E" w14:textId="77777777" w:rsidR="008E3D4C" w:rsidRPr="00541D88" w:rsidRDefault="008E3D4C" w:rsidP="007134B5">
            <w:pPr>
              <w:pStyle w:val="LFTBullet1"/>
              <w:numPr>
                <w:ilvl w:val="0"/>
                <w:numId w:val="0"/>
              </w:numPr>
              <w:spacing w:after="0" w:line="240" w:lineRule="auto"/>
            </w:pPr>
            <w:r w:rsidRPr="00541D88">
              <w:t>Green infrastructure and low-impact development, specifically how these can be incentivized</w:t>
            </w:r>
          </w:p>
        </w:tc>
        <w:tc>
          <w:tcPr>
            <w:tcW w:w="990" w:type="dxa"/>
          </w:tcPr>
          <w:p w14:paraId="6CDE61C6" w14:textId="77777777" w:rsidR="008E3D4C" w:rsidRPr="00541D88" w:rsidRDefault="008E3D4C" w:rsidP="007134B5">
            <w:pPr>
              <w:pStyle w:val="LFTBullet1"/>
              <w:numPr>
                <w:ilvl w:val="0"/>
                <w:numId w:val="0"/>
              </w:numPr>
              <w:spacing w:after="0" w:line="240" w:lineRule="auto"/>
            </w:pPr>
            <w:r w:rsidRPr="00541D88">
              <w:t>9,10</w:t>
            </w:r>
          </w:p>
        </w:tc>
      </w:tr>
      <w:tr w:rsidR="008E3D4C" w:rsidRPr="00541D88" w14:paraId="0F7D1355" w14:textId="77777777" w:rsidTr="008E3D4C">
        <w:tc>
          <w:tcPr>
            <w:tcW w:w="1885" w:type="dxa"/>
            <w:vMerge/>
          </w:tcPr>
          <w:p w14:paraId="560112B8" w14:textId="77777777" w:rsidR="008E3D4C" w:rsidRPr="00541D88" w:rsidRDefault="008E3D4C" w:rsidP="007134B5"/>
        </w:tc>
        <w:tc>
          <w:tcPr>
            <w:tcW w:w="11705" w:type="dxa"/>
          </w:tcPr>
          <w:p w14:paraId="0237FD81" w14:textId="77777777" w:rsidR="008E3D4C" w:rsidRPr="00541D88" w:rsidRDefault="008E3D4C" w:rsidP="007134B5">
            <w:pPr>
              <w:pStyle w:val="LFTBullet1"/>
              <w:numPr>
                <w:ilvl w:val="0"/>
                <w:numId w:val="0"/>
              </w:numPr>
              <w:spacing w:after="0" w:line="240" w:lineRule="auto"/>
            </w:pPr>
            <w:r w:rsidRPr="00541D88">
              <w:t>Dam removal</w:t>
            </w:r>
          </w:p>
        </w:tc>
        <w:tc>
          <w:tcPr>
            <w:tcW w:w="990" w:type="dxa"/>
          </w:tcPr>
          <w:p w14:paraId="3904FD7A" w14:textId="77777777" w:rsidR="008E3D4C" w:rsidRPr="00541D88" w:rsidRDefault="008E3D4C" w:rsidP="007134B5">
            <w:pPr>
              <w:pStyle w:val="LFTBullet1"/>
              <w:numPr>
                <w:ilvl w:val="0"/>
                <w:numId w:val="0"/>
              </w:numPr>
              <w:spacing w:after="0" w:line="240" w:lineRule="auto"/>
            </w:pPr>
            <w:r w:rsidRPr="00541D88">
              <w:t>42</w:t>
            </w:r>
          </w:p>
        </w:tc>
      </w:tr>
      <w:tr w:rsidR="008E3D4C" w:rsidRPr="00541D88" w14:paraId="2D87CBA4" w14:textId="77777777" w:rsidTr="008E3D4C">
        <w:tc>
          <w:tcPr>
            <w:tcW w:w="1885" w:type="dxa"/>
            <w:vMerge/>
          </w:tcPr>
          <w:p w14:paraId="4C5B5E79" w14:textId="77777777" w:rsidR="008E3D4C" w:rsidRPr="00541D88" w:rsidRDefault="008E3D4C" w:rsidP="007134B5"/>
        </w:tc>
        <w:tc>
          <w:tcPr>
            <w:tcW w:w="11705" w:type="dxa"/>
          </w:tcPr>
          <w:p w14:paraId="68442371" w14:textId="77777777" w:rsidR="008E3D4C" w:rsidRPr="00541D88" w:rsidRDefault="008E3D4C" w:rsidP="007134B5">
            <w:pPr>
              <w:pStyle w:val="LFTBullet1"/>
              <w:numPr>
                <w:ilvl w:val="0"/>
                <w:numId w:val="0"/>
              </w:numPr>
              <w:spacing w:after="0" w:line="240" w:lineRule="auto"/>
            </w:pPr>
            <w:r w:rsidRPr="00541D88">
              <w:t>Biosolids and other wastewater related topics</w:t>
            </w:r>
          </w:p>
        </w:tc>
        <w:tc>
          <w:tcPr>
            <w:tcW w:w="990" w:type="dxa"/>
          </w:tcPr>
          <w:p w14:paraId="19109DF0" w14:textId="77777777" w:rsidR="008E3D4C" w:rsidRPr="00541D88" w:rsidRDefault="008E3D4C" w:rsidP="007134B5">
            <w:pPr>
              <w:pStyle w:val="LFTBullet1"/>
              <w:numPr>
                <w:ilvl w:val="0"/>
                <w:numId w:val="0"/>
              </w:numPr>
              <w:spacing w:after="0" w:line="240" w:lineRule="auto"/>
            </w:pPr>
            <w:r w:rsidRPr="00541D88">
              <w:t>24</w:t>
            </w:r>
          </w:p>
        </w:tc>
      </w:tr>
      <w:tr w:rsidR="008E3D4C" w:rsidRPr="00541D88" w14:paraId="68B49890" w14:textId="77777777" w:rsidTr="008E3D4C">
        <w:tc>
          <w:tcPr>
            <w:tcW w:w="1885" w:type="dxa"/>
            <w:vMerge/>
          </w:tcPr>
          <w:p w14:paraId="4D9C290B" w14:textId="77777777" w:rsidR="008E3D4C" w:rsidRPr="00541D88" w:rsidRDefault="008E3D4C" w:rsidP="007134B5"/>
        </w:tc>
        <w:tc>
          <w:tcPr>
            <w:tcW w:w="11705" w:type="dxa"/>
          </w:tcPr>
          <w:p w14:paraId="7ADF7C5C" w14:textId="77777777" w:rsidR="008E3D4C" w:rsidRPr="00541D88" w:rsidRDefault="008E3D4C" w:rsidP="007134B5">
            <w:pPr>
              <w:pStyle w:val="LFTBullet1"/>
              <w:numPr>
                <w:ilvl w:val="0"/>
                <w:numId w:val="0"/>
              </w:numPr>
              <w:spacing w:after="0" w:line="240" w:lineRule="auto"/>
            </w:pPr>
            <w:r w:rsidRPr="00541D88">
              <w:t>Water quality in Long Island Sound</w:t>
            </w:r>
          </w:p>
        </w:tc>
        <w:tc>
          <w:tcPr>
            <w:tcW w:w="990" w:type="dxa"/>
          </w:tcPr>
          <w:p w14:paraId="6AB2CECE" w14:textId="77777777" w:rsidR="008E3D4C" w:rsidRPr="00541D88" w:rsidRDefault="008E3D4C" w:rsidP="007134B5">
            <w:pPr>
              <w:pStyle w:val="LFTBullet1"/>
              <w:numPr>
                <w:ilvl w:val="0"/>
                <w:numId w:val="0"/>
              </w:numPr>
              <w:spacing w:after="0" w:line="240" w:lineRule="auto"/>
            </w:pPr>
            <w:r w:rsidRPr="00541D88">
              <w:t>43</w:t>
            </w:r>
          </w:p>
        </w:tc>
      </w:tr>
      <w:tr w:rsidR="008E3D4C" w:rsidRPr="00541D88" w14:paraId="10365184" w14:textId="77777777" w:rsidTr="008E3D4C">
        <w:tc>
          <w:tcPr>
            <w:tcW w:w="1885" w:type="dxa"/>
            <w:vMerge/>
          </w:tcPr>
          <w:p w14:paraId="734DC372" w14:textId="77777777" w:rsidR="008E3D4C" w:rsidRPr="00541D88" w:rsidRDefault="008E3D4C" w:rsidP="007134B5"/>
        </w:tc>
        <w:tc>
          <w:tcPr>
            <w:tcW w:w="11705" w:type="dxa"/>
          </w:tcPr>
          <w:p w14:paraId="094FE547" w14:textId="77777777" w:rsidR="008E3D4C" w:rsidRPr="00541D88" w:rsidRDefault="008E3D4C" w:rsidP="007134B5">
            <w:pPr>
              <w:pStyle w:val="LFTBullet1"/>
              <w:numPr>
                <w:ilvl w:val="0"/>
                <w:numId w:val="0"/>
              </w:numPr>
              <w:spacing w:after="0" w:line="240" w:lineRule="auto"/>
            </w:pPr>
            <w:r w:rsidRPr="00541D88">
              <w:t>Decentralized sewage systems</w:t>
            </w:r>
          </w:p>
        </w:tc>
        <w:tc>
          <w:tcPr>
            <w:tcW w:w="990" w:type="dxa"/>
          </w:tcPr>
          <w:p w14:paraId="591B87D1" w14:textId="77777777" w:rsidR="008E3D4C" w:rsidRPr="00541D88" w:rsidRDefault="008E3D4C" w:rsidP="007134B5">
            <w:pPr>
              <w:pStyle w:val="LFTBullet1"/>
              <w:numPr>
                <w:ilvl w:val="0"/>
                <w:numId w:val="0"/>
              </w:numPr>
              <w:spacing w:after="0" w:line="240" w:lineRule="auto"/>
            </w:pPr>
            <w:r w:rsidRPr="00541D88">
              <w:t>25</w:t>
            </w:r>
          </w:p>
        </w:tc>
      </w:tr>
      <w:tr w:rsidR="008E3D4C" w:rsidRPr="00541D88" w14:paraId="056C3773" w14:textId="77777777" w:rsidTr="008E3D4C">
        <w:tc>
          <w:tcPr>
            <w:tcW w:w="1885" w:type="dxa"/>
            <w:vMerge/>
          </w:tcPr>
          <w:p w14:paraId="0EE200B5" w14:textId="77777777" w:rsidR="008E3D4C" w:rsidRPr="00541D88" w:rsidRDefault="008E3D4C" w:rsidP="007134B5"/>
        </w:tc>
        <w:tc>
          <w:tcPr>
            <w:tcW w:w="11705" w:type="dxa"/>
          </w:tcPr>
          <w:p w14:paraId="0F41EBBC" w14:textId="77777777" w:rsidR="008E3D4C" w:rsidRPr="00541D88" w:rsidRDefault="008E3D4C" w:rsidP="007134B5">
            <w:pPr>
              <w:pStyle w:val="LFTBullet1"/>
              <w:numPr>
                <w:ilvl w:val="0"/>
                <w:numId w:val="0"/>
              </w:numPr>
              <w:spacing w:after="0" w:line="240" w:lineRule="auto"/>
            </w:pPr>
            <w:r w:rsidRPr="00541D88">
              <w:t>climate change, specifically inland flooding potential (not covered by coastal studies), and impacts on future drought risks</w:t>
            </w:r>
          </w:p>
        </w:tc>
        <w:tc>
          <w:tcPr>
            <w:tcW w:w="990" w:type="dxa"/>
          </w:tcPr>
          <w:p w14:paraId="6EFD45D0" w14:textId="77777777" w:rsidR="008E3D4C" w:rsidRPr="00541D88" w:rsidRDefault="008E3D4C" w:rsidP="007134B5">
            <w:pPr>
              <w:pStyle w:val="LFTBullet1"/>
              <w:numPr>
                <w:ilvl w:val="0"/>
                <w:numId w:val="0"/>
              </w:numPr>
              <w:spacing w:after="0" w:line="240" w:lineRule="auto"/>
            </w:pPr>
            <w:r w:rsidRPr="00541D88">
              <w:t>41</w:t>
            </w:r>
          </w:p>
        </w:tc>
      </w:tr>
      <w:tr w:rsidR="008E3D4C" w14:paraId="1E090B84" w14:textId="77777777" w:rsidTr="008E3D4C">
        <w:tc>
          <w:tcPr>
            <w:tcW w:w="1885" w:type="dxa"/>
            <w:vMerge/>
            <w:tcBorders>
              <w:bottom w:val="single" w:sz="24" w:space="0" w:color="auto"/>
            </w:tcBorders>
          </w:tcPr>
          <w:p w14:paraId="2397E60F" w14:textId="77777777" w:rsidR="008E3D4C" w:rsidRPr="00541D88" w:rsidRDefault="008E3D4C" w:rsidP="007134B5"/>
        </w:tc>
        <w:tc>
          <w:tcPr>
            <w:tcW w:w="11705" w:type="dxa"/>
            <w:tcBorders>
              <w:bottom w:val="single" w:sz="24" w:space="0" w:color="auto"/>
            </w:tcBorders>
          </w:tcPr>
          <w:p w14:paraId="15619888" w14:textId="77777777" w:rsidR="008E3D4C" w:rsidRPr="00541D88" w:rsidRDefault="008E3D4C" w:rsidP="007134B5">
            <w:pPr>
              <w:pStyle w:val="LFTBullet1"/>
              <w:numPr>
                <w:ilvl w:val="0"/>
                <w:numId w:val="0"/>
              </w:numPr>
              <w:spacing w:after="0" w:line="240" w:lineRule="auto"/>
            </w:pPr>
            <w:r w:rsidRPr="00541D88">
              <w:t>Additional work on agricultural and industrial water needs, uses, and practices</w:t>
            </w:r>
          </w:p>
        </w:tc>
        <w:tc>
          <w:tcPr>
            <w:tcW w:w="990" w:type="dxa"/>
            <w:tcBorders>
              <w:bottom w:val="single" w:sz="24" w:space="0" w:color="auto"/>
            </w:tcBorders>
          </w:tcPr>
          <w:p w14:paraId="5C254D08" w14:textId="77777777" w:rsidR="008E3D4C" w:rsidRDefault="008E3D4C" w:rsidP="007134B5">
            <w:pPr>
              <w:pStyle w:val="LFTBullet1"/>
              <w:numPr>
                <w:ilvl w:val="0"/>
                <w:numId w:val="0"/>
              </w:numPr>
              <w:spacing w:after="0" w:line="240" w:lineRule="auto"/>
            </w:pPr>
            <w:r w:rsidRPr="00541D88">
              <w:t>6</w:t>
            </w:r>
          </w:p>
        </w:tc>
      </w:tr>
    </w:tbl>
    <w:p w14:paraId="5C0B9819" w14:textId="77777777" w:rsidR="007532F5" w:rsidRDefault="007532F5" w:rsidP="00AA0EEB">
      <w:pPr>
        <w:spacing w:after="0" w:line="240" w:lineRule="auto"/>
      </w:pPr>
    </w:p>
    <w:p w14:paraId="43D6EC6B" w14:textId="77777777" w:rsidR="00236999" w:rsidRDefault="00236999" w:rsidP="00AA0EEB">
      <w:pPr>
        <w:spacing w:after="0" w:line="240" w:lineRule="auto"/>
      </w:pPr>
    </w:p>
    <w:sectPr w:rsidR="00236999" w:rsidSect="008E3D4C">
      <w:pgSz w:w="15840" w:h="24480" w:code="17"/>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5B75BC"/>
    <w:multiLevelType w:val="hybridMultilevel"/>
    <w:tmpl w:val="E0326A5A"/>
    <w:lvl w:ilvl="0" w:tplc="04090001">
      <w:start w:val="1"/>
      <w:numFmt w:val="bullet"/>
      <w:lvlText w:val=""/>
      <w:lvlJc w:val="left"/>
      <w:pPr>
        <w:ind w:left="360" w:hanging="360"/>
      </w:pPr>
      <w:rPr>
        <w:rFonts w:ascii="Symbol" w:hAnsi="Symbol" w:hint="default"/>
        <w:b w:val="0"/>
        <w:i w:val="0"/>
      </w:rPr>
    </w:lvl>
    <w:lvl w:ilvl="1" w:tplc="FA9E18AC">
      <w:start w:val="1"/>
      <w:numFmt w:val="lowerLetter"/>
      <w:lvlText w:val="%2."/>
      <w:lvlJc w:val="left"/>
      <w:pPr>
        <w:ind w:left="1080" w:hanging="360"/>
      </w:pPr>
      <w:rPr>
        <w:b w:val="0"/>
        <w:i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A6054DA"/>
    <w:multiLevelType w:val="hybridMultilevel"/>
    <w:tmpl w:val="792C1F80"/>
    <w:lvl w:ilvl="0" w:tplc="C3763D6C">
      <w:start w:val="1"/>
      <w:numFmt w:val="decimal"/>
      <w:pStyle w:val="LFTNumberedList"/>
      <w:lvlText w:val="%1."/>
      <w:lvlJc w:val="left"/>
      <w:pPr>
        <w:ind w:left="360" w:hanging="360"/>
      </w:pPr>
      <w:rPr>
        <w:rFonts w:hint="default"/>
        <w:b w:val="0"/>
        <w:i w:val="0"/>
      </w:rPr>
    </w:lvl>
    <w:lvl w:ilvl="1" w:tplc="FA9E18AC">
      <w:start w:val="1"/>
      <w:numFmt w:val="lowerLetter"/>
      <w:lvlText w:val="%2."/>
      <w:lvlJc w:val="left"/>
      <w:pPr>
        <w:ind w:left="1080" w:hanging="360"/>
      </w:pPr>
      <w:rPr>
        <w:b w:val="0"/>
        <w:i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E274291"/>
    <w:multiLevelType w:val="hybridMultilevel"/>
    <w:tmpl w:val="D312FC48"/>
    <w:lvl w:ilvl="0" w:tplc="04090001">
      <w:start w:val="1"/>
      <w:numFmt w:val="bullet"/>
      <w:lvlText w:val=""/>
      <w:lvlJc w:val="left"/>
      <w:pPr>
        <w:ind w:left="360" w:hanging="360"/>
      </w:pPr>
      <w:rPr>
        <w:rFonts w:ascii="Symbol" w:hAnsi="Symbol" w:hint="default"/>
        <w:b w:val="0"/>
        <w:i w:val="0"/>
      </w:rPr>
    </w:lvl>
    <w:lvl w:ilvl="1" w:tplc="FA9E18AC">
      <w:start w:val="1"/>
      <w:numFmt w:val="lowerLetter"/>
      <w:lvlText w:val="%2."/>
      <w:lvlJc w:val="left"/>
      <w:pPr>
        <w:ind w:left="1080" w:hanging="360"/>
      </w:pPr>
      <w:rPr>
        <w:b w:val="0"/>
        <w:i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F2C5BF1"/>
    <w:multiLevelType w:val="hybridMultilevel"/>
    <w:tmpl w:val="DAD47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314460"/>
    <w:multiLevelType w:val="multilevel"/>
    <w:tmpl w:val="77D814EC"/>
    <w:styleLink w:val="LFTBullets"/>
    <w:lvl w:ilvl="0">
      <w:start w:val="1"/>
      <w:numFmt w:val="bullet"/>
      <w:pStyle w:val="LFTBullet1"/>
      <w:lvlText w:val=""/>
      <w:lvlJc w:val="left"/>
      <w:pPr>
        <w:ind w:left="576" w:hanging="360"/>
      </w:pPr>
      <w:rPr>
        <w:rFonts w:ascii="Wingdings" w:hAnsi="Wingdings" w:hint="default"/>
        <w:b/>
        <w:i w:val="0"/>
        <w:color w:val="44546A" w:themeColor="text2"/>
        <w:sz w:val="24"/>
        <w:szCs w:val="24"/>
      </w:rPr>
    </w:lvl>
    <w:lvl w:ilvl="1">
      <w:start w:val="1"/>
      <w:numFmt w:val="bullet"/>
      <w:pStyle w:val="LFTBullet2"/>
      <w:lvlText w:val=""/>
      <w:lvlJc w:val="left"/>
      <w:pPr>
        <w:ind w:left="936" w:hanging="360"/>
      </w:pPr>
      <w:rPr>
        <w:rFonts w:ascii="Symbol" w:hAnsi="Symbol" w:hint="default"/>
        <w:color w:val="44546A" w:themeColor="text2"/>
      </w:rPr>
    </w:lvl>
    <w:lvl w:ilvl="2">
      <w:start w:val="1"/>
      <w:numFmt w:val="bullet"/>
      <w:pStyle w:val="LFTBullet3"/>
      <w:lvlText w:val="o"/>
      <w:lvlJc w:val="left"/>
      <w:pPr>
        <w:ind w:left="720" w:firstLine="187"/>
      </w:pPr>
      <w:rPr>
        <w:rFonts w:ascii="Courier New" w:hAnsi="Courier New" w:hint="default"/>
        <w:color w:val="44546A" w:themeColor="text2"/>
      </w:rPr>
    </w:lvl>
    <w:lvl w:ilvl="3">
      <w:start w:val="1"/>
      <w:numFmt w:val="bullet"/>
      <w:pStyle w:val="LFTBullet4"/>
      <w:lvlText w:val="―"/>
      <w:lvlJc w:val="left"/>
      <w:pPr>
        <w:ind w:left="1267" w:firstLine="360"/>
      </w:pPr>
      <w:rPr>
        <w:rFonts w:ascii="Cambria" w:hAnsi="Cambria" w:hint="default"/>
      </w:rPr>
    </w:lvl>
    <w:lvl w:ilvl="4">
      <w:start w:val="1"/>
      <w:numFmt w:val="bullet"/>
      <w:lvlText w:val="o"/>
      <w:lvlJc w:val="left"/>
      <w:pPr>
        <w:ind w:left="4896" w:hanging="360"/>
      </w:pPr>
      <w:rPr>
        <w:rFonts w:ascii="Courier New" w:hAnsi="Courier New" w:hint="default"/>
      </w:rPr>
    </w:lvl>
    <w:lvl w:ilvl="5">
      <w:start w:val="1"/>
      <w:numFmt w:val="bullet"/>
      <w:lvlText w:val=""/>
      <w:lvlJc w:val="left"/>
      <w:pPr>
        <w:ind w:left="5616" w:hanging="360"/>
      </w:pPr>
      <w:rPr>
        <w:rFonts w:ascii="Wingdings" w:hAnsi="Wingdings" w:hint="default"/>
      </w:rPr>
    </w:lvl>
    <w:lvl w:ilvl="6">
      <w:start w:val="1"/>
      <w:numFmt w:val="bullet"/>
      <w:lvlText w:val=""/>
      <w:lvlJc w:val="left"/>
      <w:pPr>
        <w:ind w:left="6336" w:hanging="360"/>
      </w:pPr>
      <w:rPr>
        <w:rFonts w:ascii="Symbol" w:hAnsi="Symbol" w:hint="default"/>
      </w:rPr>
    </w:lvl>
    <w:lvl w:ilvl="7">
      <w:start w:val="1"/>
      <w:numFmt w:val="bullet"/>
      <w:lvlText w:val="o"/>
      <w:lvlJc w:val="left"/>
      <w:pPr>
        <w:ind w:left="7056" w:hanging="360"/>
      </w:pPr>
      <w:rPr>
        <w:rFonts w:ascii="Courier New" w:hAnsi="Courier New" w:cs="Courier New" w:hint="default"/>
      </w:rPr>
    </w:lvl>
    <w:lvl w:ilvl="8">
      <w:start w:val="1"/>
      <w:numFmt w:val="bullet"/>
      <w:lvlText w:val=""/>
      <w:lvlJc w:val="left"/>
      <w:pPr>
        <w:ind w:left="7776" w:hanging="360"/>
      </w:pPr>
      <w:rPr>
        <w:rFonts w:ascii="Wingdings" w:hAnsi="Wingdings" w:hint="default"/>
      </w:rPr>
    </w:lvl>
  </w:abstractNum>
  <w:abstractNum w:abstractNumId="5" w15:restartNumberingAfterBreak="0">
    <w:nsid w:val="798D6675"/>
    <w:multiLevelType w:val="hybridMultilevel"/>
    <w:tmpl w:val="A5B0B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4"/>
    <w:lvlOverride w:ilvl="0">
      <w:lvl w:ilvl="0">
        <w:start w:val="1"/>
        <w:numFmt w:val="bullet"/>
        <w:pStyle w:val="LFTBullet1"/>
        <w:lvlText w:val=""/>
        <w:lvlJc w:val="left"/>
        <w:pPr>
          <w:ind w:left="576" w:hanging="360"/>
        </w:pPr>
        <w:rPr>
          <w:rFonts w:ascii="Wingdings" w:hAnsi="Wingdings" w:hint="default"/>
          <w:b w:val="0"/>
          <w:i w:val="0"/>
          <w:color w:val="44546A" w:themeColor="text2"/>
          <w:sz w:val="24"/>
          <w:szCs w:val="24"/>
        </w:rPr>
      </w:lvl>
    </w:lvlOverride>
  </w:num>
  <w:num w:numId="3">
    <w:abstractNumId w:val="1"/>
  </w:num>
  <w:num w:numId="4">
    <w:abstractNumId w:val="1"/>
    <w:lvlOverride w:ilvl="0">
      <w:startOverride w:val="1"/>
    </w:lvlOverride>
  </w:num>
  <w:num w:numId="5">
    <w:abstractNumId w:val="3"/>
  </w:num>
  <w:num w:numId="6">
    <w:abstractNumId w:val="0"/>
  </w:num>
  <w:num w:numId="7">
    <w:abstractNumId w:val="2"/>
  </w:num>
  <w:num w:numId="8">
    <w:abstractNumId w:val="5"/>
  </w:num>
  <w:num w:numId="9">
    <w:abstractNumId w:val="4"/>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EEB"/>
    <w:rsid w:val="00012A9A"/>
    <w:rsid w:val="00033820"/>
    <w:rsid w:val="00064300"/>
    <w:rsid w:val="0007314D"/>
    <w:rsid w:val="0009274F"/>
    <w:rsid w:val="000D13E8"/>
    <w:rsid w:val="000D230D"/>
    <w:rsid w:val="000D29AF"/>
    <w:rsid w:val="000E150B"/>
    <w:rsid w:val="000E22AD"/>
    <w:rsid w:val="000E3684"/>
    <w:rsid w:val="000F5053"/>
    <w:rsid w:val="00104DE5"/>
    <w:rsid w:val="00111053"/>
    <w:rsid w:val="00117029"/>
    <w:rsid w:val="00131316"/>
    <w:rsid w:val="00131740"/>
    <w:rsid w:val="0014206D"/>
    <w:rsid w:val="001556A4"/>
    <w:rsid w:val="00182919"/>
    <w:rsid w:val="001871E6"/>
    <w:rsid w:val="001D0822"/>
    <w:rsid w:val="001D4976"/>
    <w:rsid w:val="0020286D"/>
    <w:rsid w:val="002151D2"/>
    <w:rsid w:val="00220697"/>
    <w:rsid w:val="002223DF"/>
    <w:rsid w:val="00236999"/>
    <w:rsid w:val="0026454C"/>
    <w:rsid w:val="002864C3"/>
    <w:rsid w:val="002C2743"/>
    <w:rsid w:val="00316B2B"/>
    <w:rsid w:val="00320B1D"/>
    <w:rsid w:val="003521DD"/>
    <w:rsid w:val="00360C6B"/>
    <w:rsid w:val="00362C08"/>
    <w:rsid w:val="003846B9"/>
    <w:rsid w:val="003A3B09"/>
    <w:rsid w:val="003A48FF"/>
    <w:rsid w:val="003C1E4E"/>
    <w:rsid w:val="003C6810"/>
    <w:rsid w:val="003E7361"/>
    <w:rsid w:val="003F41BF"/>
    <w:rsid w:val="00430901"/>
    <w:rsid w:val="004443B9"/>
    <w:rsid w:val="004622E1"/>
    <w:rsid w:val="00476A27"/>
    <w:rsid w:val="00481FE5"/>
    <w:rsid w:val="00495157"/>
    <w:rsid w:val="00495EB6"/>
    <w:rsid w:val="004C1946"/>
    <w:rsid w:val="004D7875"/>
    <w:rsid w:val="004E4050"/>
    <w:rsid w:val="004F1C07"/>
    <w:rsid w:val="0050682E"/>
    <w:rsid w:val="00541D88"/>
    <w:rsid w:val="0057397B"/>
    <w:rsid w:val="005C3099"/>
    <w:rsid w:val="005E2E37"/>
    <w:rsid w:val="00647EB0"/>
    <w:rsid w:val="00651A94"/>
    <w:rsid w:val="006550B9"/>
    <w:rsid w:val="006625E7"/>
    <w:rsid w:val="0066513C"/>
    <w:rsid w:val="006E1F0B"/>
    <w:rsid w:val="006E69CA"/>
    <w:rsid w:val="007134B5"/>
    <w:rsid w:val="00720176"/>
    <w:rsid w:val="00735F47"/>
    <w:rsid w:val="007532F5"/>
    <w:rsid w:val="00761311"/>
    <w:rsid w:val="0077239D"/>
    <w:rsid w:val="00774824"/>
    <w:rsid w:val="007912C6"/>
    <w:rsid w:val="00791E56"/>
    <w:rsid w:val="0079796E"/>
    <w:rsid w:val="007C4069"/>
    <w:rsid w:val="007C63C7"/>
    <w:rsid w:val="007D4FF7"/>
    <w:rsid w:val="007F2D0D"/>
    <w:rsid w:val="00810D6B"/>
    <w:rsid w:val="008543B0"/>
    <w:rsid w:val="00892B04"/>
    <w:rsid w:val="008B41C5"/>
    <w:rsid w:val="008B600F"/>
    <w:rsid w:val="008C29B6"/>
    <w:rsid w:val="008E3D4C"/>
    <w:rsid w:val="009060E1"/>
    <w:rsid w:val="00907672"/>
    <w:rsid w:val="00923E61"/>
    <w:rsid w:val="0093611A"/>
    <w:rsid w:val="009368AD"/>
    <w:rsid w:val="009650E4"/>
    <w:rsid w:val="009722CA"/>
    <w:rsid w:val="00972924"/>
    <w:rsid w:val="00975C66"/>
    <w:rsid w:val="009A087A"/>
    <w:rsid w:val="009B4E73"/>
    <w:rsid w:val="009C5AD2"/>
    <w:rsid w:val="00A00172"/>
    <w:rsid w:val="00A04D6F"/>
    <w:rsid w:val="00A06FFD"/>
    <w:rsid w:val="00A07698"/>
    <w:rsid w:val="00A16BFC"/>
    <w:rsid w:val="00A46F45"/>
    <w:rsid w:val="00AA0EEB"/>
    <w:rsid w:val="00B17AF8"/>
    <w:rsid w:val="00B22C57"/>
    <w:rsid w:val="00B769C1"/>
    <w:rsid w:val="00B81A8C"/>
    <w:rsid w:val="00BC3165"/>
    <w:rsid w:val="00BD619F"/>
    <w:rsid w:val="00C12403"/>
    <w:rsid w:val="00C70FD0"/>
    <w:rsid w:val="00C71848"/>
    <w:rsid w:val="00C80088"/>
    <w:rsid w:val="00CA5CC4"/>
    <w:rsid w:val="00CB50CD"/>
    <w:rsid w:val="00D40D54"/>
    <w:rsid w:val="00D550F2"/>
    <w:rsid w:val="00D67A16"/>
    <w:rsid w:val="00DD00D4"/>
    <w:rsid w:val="00DE6B99"/>
    <w:rsid w:val="00DF0E17"/>
    <w:rsid w:val="00E50932"/>
    <w:rsid w:val="00E54B0D"/>
    <w:rsid w:val="00EC0051"/>
    <w:rsid w:val="00F12B6E"/>
    <w:rsid w:val="00F4758F"/>
    <w:rsid w:val="00F849F0"/>
    <w:rsid w:val="00F909EC"/>
    <w:rsid w:val="00F9367E"/>
    <w:rsid w:val="00FA4D11"/>
    <w:rsid w:val="00FB4527"/>
    <w:rsid w:val="00FB7758"/>
    <w:rsid w:val="00FD5937"/>
    <w:rsid w:val="00FF3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2A00B"/>
  <w15:chartTrackingRefBased/>
  <w15:docId w15:val="{0AF101A0-9CF4-4BE5-8F59-FEBD1F3EE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FTBullet1">
    <w:name w:val="LFT Bullet 1"/>
    <w:basedOn w:val="Normal"/>
    <w:link w:val="LFTBullet1Char"/>
    <w:uiPriority w:val="1"/>
    <w:qFormat/>
    <w:rsid w:val="007532F5"/>
    <w:pPr>
      <w:numPr>
        <w:numId w:val="1"/>
      </w:numPr>
      <w:spacing w:after="200" w:line="264" w:lineRule="auto"/>
    </w:pPr>
    <w:rPr>
      <w:lang w:bidi="en-US"/>
    </w:rPr>
  </w:style>
  <w:style w:type="paragraph" w:customStyle="1" w:styleId="LFTBullet2">
    <w:name w:val="LFT Bullet 2"/>
    <w:basedOn w:val="Normal"/>
    <w:link w:val="LFTBullet2Char"/>
    <w:uiPriority w:val="1"/>
    <w:qFormat/>
    <w:rsid w:val="007532F5"/>
    <w:pPr>
      <w:numPr>
        <w:ilvl w:val="1"/>
        <w:numId w:val="1"/>
      </w:numPr>
      <w:spacing w:after="200" w:line="264" w:lineRule="auto"/>
    </w:pPr>
    <w:rPr>
      <w:lang w:bidi="en-US"/>
    </w:rPr>
  </w:style>
  <w:style w:type="paragraph" w:customStyle="1" w:styleId="LFTBullet3">
    <w:name w:val="LFT Bullet 3"/>
    <w:basedOn w:val="Normal"/>
    <w:uiPriority w:val="1"/>
    <w:qFormat/>
    <w:rsid w:val="007532F5"/>
    <w:pPr>
      <w:numPr>
        <w:ilvl w:val="2"/>
        <w:numId w:val="1"/>
      </w:numPr>
      <w:spacing w:after="200" w:line="264" w:lineRule="auto"/>
    </w:pPr>
    <w:rPr>
      <w:i/>
      <w:lang w:bidi="en-US"/>
    </w:rPr>
  </w:style>
  <w:style w:type="paragraph" w:customStyle="1" w:styleId="LFTBullet4">
    <w:name w:val="LFT Bullet 4"/>
    <w:basedOn w:val="Normal"/>
    <w:uiPriority w:val="1"/>
    <w:qFormat/>
    <w:rsid w:val="007532F5"/>
    <w:pPr>
      <w:numPr>
        <w:ilvl w:val="3"/>
        <w:numId w:val="1"/>
      </w:numPr>
      <w:tabs>
        <w:tab w:val="left" w:pos="540"/>
      </w:tabs>
      <w:spacing w:after="200" w:line="264" w:lineRule="auto"/>
      <w:ind w:left="1814" w:hanging="547"/>
    </w:pPr>
    <w:rPr>
      <w:i/>
      <w:lang w:bidi="en-US"/>
    </w:rPr>
  </w:style>
  <w:style w:type="character" w:customStyle="1" w:styleId="LFTBullet1Char">
    <w:name w:val="LFT Bullet 1 Char"/>
    <w:basedOn w:val="DefaultParagraphFont"/>
    <w:link w:val="LFTBullet1"/>
    <w:uiPriority w:val="1"/>
    <w:rsid w:val="007532F5"/>
    <w:rPr>
      <w:lang w:bidi="en-US"/>
    </w:rPr>
  </w:style>
  <w:style w:type="numbering" w:customStyle="1" w:styleId="LFTBullets">
    <w:name w:val="LFT Bullets"/>
    <w:uiPriority w:val="99"/>
    <w:rsid w:val="007532F5"/>
    <w:pPr>
      <w:numPr>
        <w:numId w:val="1"/>
      </w:numPr>
    </w:pPr>
  </w:style>
  <w:style w:type="character" w:customStyle="1" w:styleId="LFTBullet2Char">
    <w:name w:val="LFT Bullet 2 Char"/>
    <w:basedOn w:val="LFTBullet1Char"/>
    <w:link w:val="LFTBullet2"/>
    <w:uiPriority w:val="1"/>
    <w:rsid w:val="001D4976"/>
    <w:rPr>
      <w:lang w:bidi="en-US"/>
    </w:rPr>
  </w:style>
  <w:style w:type="paragraph" w:customStyle="1" w:styleId="LFTNumberedList">
    <w:name w:val="LFT Numbered List"/>
    <w:basedOn w:val="Normal"/>
    <w:uiPriority w:val="2"/>
    <w:qFormat/>
    <w:rsid w:val="0014206D"/>
    <w:pPr>
      <w:numPr>
        <w:numId w:val="3"/>
      </w:numPr>
      <w:spacing w:after="200" w:line="264" w:lineRule="auto"/>
    </w:pPr>
    <w:rPr>
      <w:lang w:bidi="en-US"/>
    </w:rPr>
  </w:style>
  <w:style w:type="paragraph" w:customStyle="1" w:styleId="LFTBody">
    <w:name w:val="LFT Body"/>
    <w:qFormat/>
    <w:rsid w:val="00810D6B"/>
    <w:pPr>
      <w:spacing w:after="200" w:line="264" w:lineRule="auto"/>
    </w:pPr>
    <w:rPr>
      <w:lang w:bidi="en-US"/>
    </w:rPr>
  </w:style>
  <w:style w:type="paragraph" w:customStyle="1" w:styleId="LFTHeading4">
    <w:name w:val="LFT Heading 4"/>
    <w:next w:val="LFTBody"/>
    <w:uiPriority w:val="1"/>
    <w:qFormat/>
    <w:rsid w:val="00D40D54"/>
    <w:pPr>
      <w:keepNext/>
      <w:spacing w:after="60" w:line="216" w:lineRule="auto"/>
      <w:outlineLvl w:val="3"/>
    </w:pPr>
    <w:rPr>
      <w:rFonts w:asciiTheme="majorHAnsi" w:eastAsiaTheme="majorEastAsia" w:hAnsiTheme="majorHAnsi" w:cstheme="majorBidi"/>
      <w:b/>
      <w:bCs/>
      <w:sz w:val="26"/>
      <w:szCs w:val="2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3737</Words>
  <Characters>21305</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Connecticut DEEP</Company>
  <LinksUpToDate>false</LinksUpToDate>
  <CharactersWithSpaces>24993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M. Czarnowski</dc:creator>
  <cp:keywords/>
  <dc:description/>
  <cp:lastModifiedBy>CRF</cp:lastModifiedBy>
  <cp:revision>3</cp:revision>
  <dcterms:created xsi:type="dcterms:W3CDTF">2021-08-31T18:48:00Z</dcterms:created>
  <dcterms:modified xsi:type="dcterms:W3CDTF">2021-08-31T18:48:00Z</dcterms:modified>
</cp:coreProperties>
</file>