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5939" w14:textId="2B23D436" w:rsidR="00CF2E2C" w:rsidRPr="00B70F46" w:rsidRDefault="00CF2E2C" w:rsidP="00CF2E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Pr="00B70F46">
        <w:rPr>
          <w:rFonts w:ascii="Times New Roman" w:hAnsi="Times New Roman" w:cs="Times New Roman"/>
          <w:b/>
          <w:bCs/>
        </w:rPr>
        <w:t>onnecticut State Department of Education</w:t>
      </w:r>
    </w:p>
    <w:p w14:paraId="6D25BB0B" w14:textId="77777777" w:rsidR="00CF2E2C" w:rsidRDefault="00CF2E2C" w:rsidP="00CF2E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0F46">
        <w:rPr>
          <w:rFonts w:ascii="Times New Roman" w:hAnsi="Times New Roman" w:cs="Times New Roman"/>
          <w:b/>
          <w:bCs/>
        </w:rPr>
        <w:t>Power in Partnerships Initiative</w:t>
      </w:r>
    </w:p>
    <w:p w14:paraId="5B857EF1" w14:textId="3731CA40" w:rsidR="00CF2E2C" w:rsidRPr="00B70F46" w:rsidRDefault="00CF2E2C" w:rsidP="00CF2E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70F46">
        <w:rPr>
          <w:rFonts w:ascii="Times New Roman" w:hAnsi="Times New Roman" w:cs="Times New Roman"/>
          <w:b/>
          <w:bCs/>
        </w:rPr>
        <w:t xml:space="preserve">Bridging Pre-Service Preparation and In-Service Professional </w:t>
      </w:r>
      <w:r w:rsidR="00EC7701">
        <w:rPr>
          <w:rFonts w:ascii="Times New Roman" w:hAnsi="Times New Roman" w:cs="Times New Roman"/>
          <w:b/>
          <w:bCs/>
        </w:rPr>
        <w:t>Learning</w:t>
      </w:r>
    </w:p>
    <w:p w14:paraId="2B63DDC3" w14:textId="77777777" w:rsidR="00CF2E2C" w:rsidRDefault="00CF2E2C" w:rsidP="00CF2E2C">
      <w:pPr>
        <w:spacing w:after="0" w:line="240" w:lineRule="auto"/>
        <w:rPr>
          <w:rFonts w:ascii="Times New Roman" w:hAnsi="Times New Roman" w:cs="Times New Roman"/>
        </w:rPr>
      </w:pPr>
    </w:p>
    <w:p w14:paraId="052BF568" w14:textId="20D57D72" w:rsidR="00090820" w:rsidRDefault="00C444B6" w:rsidP="00CF2E2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15308">
        <w:rPr>
          <w:rFonts w:ascii="Times New Roman" w:hAnsi="Times New Roman" w:cs="Times New Roman"/>
          <w:color w:val="000000" w:themeColor="text1"/>
          <w:shd w:val="clear" w:color="auto" w:fill="FEFEFE"/>
        </w:rPr>
        <w:t>The Connecticut Teacher and Education Mentoring (</w:t>
      </w:r>
      <w:r w:rsidRPr="00F15308">
        <w:rPr>
          <w:rFonts w:ascii="Times New Roman" w:hAnsi="Times New Roman" w:cs="Times New Roman"/>
          <w:color w:val="000000" w:themeColor="text1"/>
          <w:shd w:val="clear" w:color="auto" w:fill="FEFEFE"/>
          <w:lang w:val="de-DE"/>
        </w:rPr>
        <w:t>TEAM</w:t>
      </w:r>
      <w:r w:rsidRPr="00F15308">
        <w:rPr>
          <w:rFonts w:ascii="Times New Roman" w:hAnsi="Times New Roman" w:cs="Times New Roman"/>
          <w:color w:val="000000" w:themeColor="text1"/>
          <w:shd w:val="clear" w:color="auto" w:fill="FEFEFE"/>
        </w:rPr>
        <w:t xml:space="preserve">) program </w:t>
      </w:r>
      <w:r w:rsidRPr="00F15308">
        <w:rPr>
          <w:rFonts w:ascii="Times New Roman" w:hAnsi="Times New Roman" w:cs="Times New Roman"/>
          <w:color w:val="000000" w:themeColor="text1"/>
          <w:lang w:val="en"/>
        </w:rPr>
        <w:t>is a unique, two-year induction program for new teachers that includes mentorsh</w:t>
      </w:r>
      <w:r w:rsidR="00EC7701">
        <w:rPr>
          <w:rFonts w:ascii="Times New Roman" w:hAnsi="Times New Roman" w:cs="Times New Roman"/>
          <w:color w:val="000000" w:themeColor="text1"/>
          <w:lang w:val="en"/>
        </w:rPr>
        <w:t>ip and professional Learning.</w:t>
      </w:r>
      <w:r w:rsidRPr="00F15308">
        <w:rPr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E52917">
        <w:rPr>
          <w:rFonts w:ascii="Times New Roman" w:eastAsia="Times New Roman" w:hAnsi="Times New Roman" w:cs="Times New Roman"/>
          <w:color w:val="000000" w:themeColor="text1"/>
        </w:rPr>
        <w:t>Beginning</w:t>
      </w:r>
      <w:r w:rsidR="00E52917" w:rsidRPr="00E52917">
        <w:rPr>
          <w:rFonts w:ascii="Times New Roman" w:eastAsia="Times New Roman" w:hAnsi="Times New Roman" w:cs="Times New Roman"/>
          <w:color w:val="000000" w:themeColor="text1"/>
        </w:rPr>
        <w:t xml:space="preserve"> educators enrolled in TEAM </w:t>
      </w:r>
      <w:r w:rsidR="00E52917">
        <w:rPr>
          <w:rFonts w:ascii="Times New Roman" w:eastAsia="Times New Roman" w:hAnsi="Times New Roman" w:cs="Times New Roman"/>
          <w:color w:val="000000" w:themeColor="text1"/>
        </w:rPr>
        <w:t xml:space="preserve">complete </w:t>
      </w:r>
      <w:r w:rsidR="00E52917" w:rsidRPr="00E52917">
        <w:rPr>
          <w:rFonts w:ascii="Times New Roman" w:eastAsia="Times New Roman" w:hAnsi="Times New Roman" w:cs="Times New Roman"/>
          <w:color w:val="000000" w:themeColor="text1"/>
        </w:rPr>
        <w:t>survey</w:t>
      </w:r>
      <w:r w:rsidR="007D7269">
        <w:rPr>
          <w:rFonts w:ascii="Times New Roman" w:eastAsia="Times New Roman" w:hAnsi="Times New Roman" w:cs="Times New Roman"/>
          <w:color w:val="000000" w:themeColor="text1"/>
        </w:rPr>
        <w:t xml:space="preserve"> questions aligned with </w:t>
      </w:r>
      <w:r w:rsidR="00E52917" w:rsidRPr="00E52917">
        <w:rPr>
          <w:rFonts w:ascii="Times New Roman" w:eastAsia="Times New Roman" w:hAnsi="Times New Roman" w:cs="Times New Roman"/>
          <w:color w:val="000000" w:themeColor="text1"/>
        </w:rPr>
        <w:t>TEAM modules before beginning their module work</w:t>
      </w:r>
      <w:r w:rsidR="00E52917">
        <w:rPr>
          <w:rFonts w:ascii="Times New Roman" w:eastAsia="Times New Roman" w:hAnsi="Times New Roman" w:cs="Times New Roman"/>
          <w:color w:val="000000" w:themeColor="text1"/>
        </w:rPr>
        <w:t xml:space="preserve"> that solicit</w:t>
      </w:r>
      <w:r w:rsidR="00E52917" w:rsidRPr="00E5291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52917" w:rsidRPr="00E52917">
        <w:rPr>
          <w:rFonts w:ascii="Times New Roman" w:eastAsia="Times New Roman" w:hAnsi="Times New Roman" w:cs="Times New Roman"/>
        </w:rPr>
        <w:t xml:space="preserve">information regarding </w:t>
      </w:r>
      <w:r w:rsidR="00E52917">
        <w:rPr>
          <w:rFonts w:ascii="Times New Roman" w:eastAsia="Times New Roman" w:hAnsi="Times New Roman" w:cs="Times New Roman"/>
        </w:rPr>
        <w:t>pre-service preparation.</w:t>
      </w:r>
      <w:r w:rsidR="00E52917" w:rsidRPr="00E52917">
        <w:rPr>
          <w:rFonts w:ascii="Times New Roman" w:eastAsia="Times New Roman" w:hAnsi="Times New Roman" w:cs="Times New Roman"/>
        </w:rPr>
        <w:t xml:space="preserve"> </w:t>
      </w:r>
      <w:r w:rsidR="00E52917">
        <w:rPr>
          <w:rFonts w:ascii="Times New Roman" w:eastAsia="Times New Roman" w:hAnsi="Times New Roman" w:cs="Times New Roman"/>
        </w:rPr>
        <w:t>Analyses of survey</w:t>
      </w:r>
      <w:r w:rsidR="00E52917" w:rsidRPr="00E52917">
        <w:rPr>
          <w:rFonts w:ascii="Times New Roman" w:eastAsia="Times New Roman" w:hAnsi="Times New Roman" w:cs="Times New Roman"/>
        </w:rPr>
        <w:t xml:space="preserve"> data yield a rich understanding of how prepared new teachers perceive themselves to be relative to key training areas described in </w:t>
      </w:r>
      <w:r w:rsidR="00E52917">
        <w:rPr>
          <w:rFonts w:ascii="Times New Roman" w:eastAsia="Times New Roman" w:hAnsi="Times New Roman" w:cs="Times New Roman"/>
        </w:rPr>
        <w:t>the Connecticut Common Core of Teaching (CCT).</w:t>
      </w:r>
      <w:r w:rsidR="00E52917" w:rsidRPr="00E52917">
        <w:rPr>
          <w:rFonts w:ascii="Times New Roman" w:eastAsia="Times New Roman" w:hAnsi="Times New Roman" w:cs="Times New Roman"/>
        </w:rPr>
        <w:t xml:space="preserve"> </w:t>
      </w:r>
      <w:r w:rsidR="00E460C0">
        <w:rPr>
          <w:rFonts w:ascii="Times New Roman" w:eastAsia="Times New Roman" w:hAnsi="Times New Roman" w:cs="Times New Roman"/>
        </w:rPr>
        <w:t>Using survey data, t</w:t>
      </w:r>
      <w:r w:rsidR="00E52917" w:rsidRPr="00E52917">
        <w:rPr>
          <w:rFonts w:ascii="Times New Roman" w:eastAsia="Times New Roman" w:hAnsi="Times New Roman" w:cs="Times New Roman"/>
          <w:color w:val="000000" w:themeColor="text1"/>
        </w:rPr>
        <w:t xml:space="preserve">he </w:t>
      </w:r>
      <w:r w:rsidR="00E52917" w:rsidRPr="007637CE">
        <w:rPr>
          <w:rFonts w:ascii="Times New Roman" w:hAnsi="Times New Roman" w:cs="Times New Roman"/>
          <w:b/>
          <w:color w:val="000000" w:themeColor="text1"/>
        </w:rPr>
        <w:t xml:space="preserve">TEAM Survey Data Gap Analysis Tool </w:t>
      </w:r>
      <w:proofErr w:type="gramStart"/>
      <w:r w:rsidR="00E52917" w:rsidRPr="00E52917">
        <w:rPr>
          <w:rFonts w:ascii="Times New Roman" w:eastAsia="Times New Roman" w:hAnsi="Times New Roman" w:cs="Times New Roman"/>
          <w:color w:val="000000" w:themeColor="text1"/>
        </w:rPr>
        <w:t>can be used</w:t>
      </w:r>
      <w:proofErr w:type="gramEnd"/>
      <w:r w:rsidR="00E52917" w:rsidRPr="00E52917">
        <w:rPr>
          <w:rFonts w:ascii="Times New Roman" w:eastAsia="Times New Roman" w:hAnsi="Times New Roman" w:cs="Times New Roman"/>
          <w:color w:val="000000" w:themeColor="text1"/>
        </w:rPr>
        <w:t xml:space="preserve"> by educator preparation provider (EPP) faculty and K-12 district partners to </w:t>
      </w:r>
      <w:r w:rsidR="00E52917" w:rsidRPr="00E52917">
        <w:rPr>
          <w:rFonts w:ascii="Times New Roman" w:eastAsia="Times New Roman" w:hAnsi="Times New Roman" w:cs="Times New Roman"/>
        </w:rPr>
        <w:t xml:space="preserve">identify </w:t>
      </w:r>
      <w:r w:rsidR="00CF2E2C" w:rsidRPr="00E52917">
        <w:rPr>
          <w:rFonts w:ascii="Times New Roman" w:hAnsi="Times New Roman" w:cs="Times New Roman"/>
          <w:color w:val="000000" w:themeColor="text1"/>
        </w:rPr>
        <w:t xml:space="preserve">new teachers’ perceived areas of strength and areas </w:t>
      </w:r>
      <w:r w:rsidR="00E460C0">
        <w:rPr>
          <w:rFonts w:ascii="Times New Roman" w:hAnsi="Times New Roman" w:cs="Times New Roman"/>
          <w:color w:val="000000" w:themeColor="text1"/>
        </w:rPr>
        <w:t>for improvement, in order to improve</w:t>
      </w:r>
      <w:r w:rsidR="00E460C0">
        <w:rPr>
          <w:rFonts w:ascii="Times New Roman" w:eastAsia="Times New Roman" w:hAnsi="Times New Roman" w:cs="Times New Roman"/>
        </w:rPr>
        <w:t xml:space="preserve"> </w:t>
      </w:r>
      <w:r w:rsidR="00253888">
        <w:rPr>
          <w:rFonts w:ascii="Times New Roman" w:eastAsia="Times New Roman" w:hAnsi="Times New Roman" w:cs="Times New Roman"/>
        </w:rPr>
        <w:t>district support of new teachers and identify gaps in pre-service preparation</w:t>
      </w:r>
      <w:r w:rsidR="00CF2E2C" w:rsidRPr="00E52917">
        <w:rPr>
          <w:rFonts w:ascii="Times New Roman" w:eastAsia="Times New Roman" w:hAnsi="Times New Roman" w:cs="Times New Roman"/>
        </w:rPr>
        <w:t>.</w:t>
      </w:r>
    </w:p>
    <w:p w14:paraId="396C2B9B" w14:textId="77777777" w:rsidR="00E460C0" w:rsidRDefault="00E460C0" w:rsidP="00CF2E2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CB5BA3" w14:textId="4BC3763C" w:rsidR="00E460C0" w:rsidRDefault="00E460C0" w:rsidP="00CF2E2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C95239" w14:textId="6B53A84C" w:rsidR="007D7269" w:rsidRDefault="006374D9" w:rsidP="00190D20">
      <w:pPr>
        <w:pStyle w:val="ListParagraph"/>
        <w:numPr>
          <w:ilvl w:val="0"/>
          <w:numId w:val="13"/>
        </w:numPr>
        <w:spacing w:after="0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REVIEW AND ANALYSIS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7D7269" w:rsidRPr="00B70F46" w14:paraId="3E15EBEF" w14:textId="77777777" w:rsidTr="006374D9">
        <w:trPr>
          <w:trHeight w:val="773"/>
        </w:trPr>
        <w:tc>
          <w:tcPr>
            <w:tcW w:w="9445" w:type="dxa"/>
            <w:shd w:val="clear" w:color="auto" w:fill="FFE599" w:themeFill="accent4" w:themeFillTint="66"/>
            <w:vAlign w:val="center"/>
          </w:tcPr>
          <w:p w14:paraId="19391637" w14:textId="3EB7FE59" w:rsidR="006374D9" w:rsidRPr="00B70F46" w:rsidRDefault="007D7269" w:rsidP="006374D9">
            <w:pPr>
              <w:rPr>
                <w:rFonts w:ascii="Times New Roman" w:hAnsi="Times New Roman" w:cs="Times New Roman"/>
                <w:b/>
                <w:i/>
              </w:rPr>
            </w:pPr>
            <w:r w:rsidRPr="007D7269">
              <w:rPr>
                <w:rFonts w:ascii="Times New Roman" w:hAnsi="Times New Roman" w:cs="Times New Roman"/>
                <w:b/>
                <w:i/>
              </w:rPr>
              <w:t xml:space="preserve">What does </w:t>
            </w:r>
            <w:proofErr w:type="gramStart"/>
            <w:r w:rsidRPr="007D7269">
              <w:rPr>
                <w:rFonts w:ascii="Times New Roman" w:hAnsi="Times New Roman" w:cs="Times New Roman"/>
                <w:b/>
                <w:i/>
              </w:rPr>
              <w:t>beginning teacher survey data</w:t>
            </w:r>
            <w:proofErr w:type="gramEnd"/>
            <w:r w:rsidRPr="007D7269">
              <w:rPr>
                <w:rFonts w:ascii="Times New Roman" w:hAnsi="Times New Roman" w:cs="Times New Roman"/>
                <w:b/>
                <w:i/>
              </w:rPr>
              <w:t xml:space="preserve"> suggest about sufficient opportunities for learning competencies within preparation program coursework and/or clinical experiences? </w:t>
            </w:r>
          </w:p>
        </w:tc>
      </w:tr>
      <w:tr w:rsidR="007D7269" w14:paraId="47BC4316" w14:textId="77777777" w:rsidTr="007D7269">
        <w:tc>
          <w:tcPr>
            <w:tcW w:w="9445" w:type="dxa"/>
          </w:tcPr>
          <w:p w14:paraId="2C7B9B8D" w14:textId="41CB113F" w:rsidR="007D7269" w:rsidRDefault="007D7269" w:rsidP="006374D9">
            <w:pPr>
              <w:pStyle w:val="ListParagraph"/>
              <w:numPr>
                <w:ilvl w:val="0"/>
                <w:numId w:val="16"/>
              </w:numPr>
              <w:ind w:left="247" w:hanging="270"/>
              <w:rPr>
                <w:rFonts w:ascii="Times New Roman" w:hAnsi="Times New Roman" w:cs="Times New Roman"/>
              </w:rPr>
            </w:pPr>
            <w:r w:rsidRPr="00090820">
              <w:rPr>
                <w:rFonts w:ascii="Times New Roman" w:hAnsi="Times New Roman" w:cs="Times New Roman"/>
              </w:rPr>
              <w:t>Which competencies have the highest rating?</w:t>
            </w:r>
          </w:p>
          <w:p w14:paraId="69FFE9DD" w14:textId="77777777" w:rsidR="007D7269" w:rsidRDefault="007D7269" w:rsidP="00190D20">
            <w:pPr>
              <w:rPr>
                <w:rFonts w:ascii="Times New Roman" w:hAnsi="Times New Roman" w:cs="Times New Roman"/>
              </w:rPr>
            </w:pPr>
          </w:p>
          <w:p w14:paraId="7DC32CEA" w14:textId="26ECEAFE" w:rsidR="00190D20" w:rsidRDefault="00190D20" w:rsidP="00190D2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D7269" w14:paraId="0AB33D59" w14:textId="77777777" w:rsidTr="007D7269">
        <w:tc>
          <w:tcPr>
            <w:tcW w:w="9445" w:type="dxa"/>
          </w:tcPr>
          <w:p w14:paraId="6831E781" w14:textId="0239389D" w:rsidR="007D7269" w:rsidRDefault="007D7269" w:rsidP="006374D9">
            <w:pPr>
              <w:pStyle w:val="ListParagraph"/>
              <w:numPr>
                <w:ilvl w:val="0"/>
                <w:numId w:val="16"/>
              </w:numPr>
              <w:ind w:left="247" w:hanging="270"/>
              <w:rPr>
                <w:rFonts w:ascii="Times New Roman" w:hAnsi="Times New Roman" w:cs="Times New Roman"/>
              </w:rPr>
            </w:pPr>
            <w:r w:rsidRPr="00090820">
              <w:rPr>
                <w:rFonts w:ascii="Times New Roman" w:hAnsi="Times New Roman" w:cs="Times New Roman"/>
              </w:rPr>
              <w:t>What knowledge/skills do the competencies address?</w:t>
            </w:r>
          </w:p>
          <w:p w14:paraId="683D87CB" w14:textId="77777777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1C667890" w14:textId="77777777" w:rsidR="007D7269" w:rsidRDefault="007D7269" w:rsidP="006374D9">
            <w:pPr>
              <w:ind w:left="247" w:hanging="27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D7269" w14:paraId="3AEB0C88" w14:textId="77777777" w:rsidTr="007D7269">
        <w:tc>
          <w:tcPr>
            <w:tcW w:w="9445" w:type="dxa"/>
          </w:tcPr>
          <w:p w14:paraId="38C16181" w14:textId="329E3952" w:rsidR="007D7269" w:rsidRDefault="007D7269" w:rsidP="006374D9">
            <w:pPr>
              <w:pStyle w:val="ListParagraph"/>
              <w:numPr>
                <w:ilvl w:val="0"/>
                <w:numId w:val="16"/>
              </w:numPr>
              <w:ind w:left="247" w:hanging="270"/>
              <w:rPr>
                <w:rFonts w:ascii="Times New Roman" w:hAnsi="Times New Roman" w:cs="Times New Roman"/>
              </w:rPr>
            </w:pPr>
            <w:r w:rsidRPr="00090820">
              <w:rPr>
                <w:rFonts w:ascii="Times New Roman" w:hAnsi="Times New Roman" w:cs="Times New Roman"/>
              </w:rPr>
              <w:t xml:space="preserve">What observations </w:t>
            </w:r>
            <w:proofErr w:type="gramStart"/>
            <w:r w:rsidRPr="00090820">
              <w:rPr>
                <w:rFonts w:ascii="Times New Roman" w:hAnsi="Times New Roman" w:cs="Times New Roman"/>
              </w:rPr>
              <w:t>can be made</w:t>
            </w:r>
            <w:proofErr w:type="gramEnd"/>
            <w:r w:rsidRPr="00090820">
              <w:rPr>
                <w:rFonts w:ascii="Times New Roman" w:hAnsi="Times New Roman" w:cs="Times New Roman"/>
              </w:rPr>
              <w:t xml:space="preserve"> about when in the educator preparation program beginning teachers “agreed” or “strongly agreed” that sufficient opportunities to learn competencies took place?</w:t>
            </w:r>
          </w:p>
          <w:p w14:paraId="7B09D853" w14:textId="77777777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19453835" w14:textId="77777777" w:rsidR="007D7269" w:rsidRDefault="007D7269" w:rsidP="006374D9">
            <w:pPr>
              <w:ind w:left="247" w:hanging="27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D7269" w14:paraId="0830D3E9" w14:textId="77777777" w:rsidTr="007D7269">
        <w:tc>
          <w:tcPr>
            <w:tcW w:w="9445" w:type="dxa"/>
          </w:tcPr>
          <w:p w14:paraId="4E60D051" w14:textId="2C20A10F" w:rsidR="007D7269" w:rsidRDefault="007D7269" w:rsidP="006374D9">
            <w:pPr>
              <w:pStyle w:val="ListParagraph"/>
              <w:numPr>
                <w:ilvl w:val="0"/>
                <w:numId w:val="16"/>
              </w:numPr>
              <w:ind w:left="247" w:hanging="270"/>
              <w:rPr>
                <w:rFonts w:ascii="Times New Roman" w:hAnsi="Times New Roman" w:cs="Times New Roman"/>
              </w:rPr>
            </w:pPr>
            <w:r w:rsidRPr="00090820">
              <w:rPr>
                <w:rFonts w:ascii="Times New Roman" w:hAnsi="Times New Roman" w:cs="Times New Roman"/>
              </w:rPr>
              <w:t xml:space="preserve">What might be some specific reason(s) that beginning teachers indicate sufficient opportunities to learn these competencies? </w:t>
            </w:r>
          </w:p>
          <w:p w14:paraId="7ACF94C9" w14:textId="77777777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664C803E" w14:textId="77777777" w:rsidR="007D7269" w:rsidRDefault="007D7269" w:rsidP="006374D9">
            <w:pPr>
              <w:ind w:left="247" w:hanging="27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D7269" w14:paraId="4A86020D" w14:textId="77777777" w:rsidTr="007D7269">
        <w:tc>
          <w:tcPr>
            <w:tcW w:w="9445" w:type="dxa"/>
          </w:tcPr>
          <w:p w14:paraId="2A32391C" w14:textId="5573C2A5" w:rsidR="007D7269" w:rsidRDefault="007D7269" w:rsidP="006374D9">
            <w:pPr>
              <w:pStyle w:val="ListParagraph"/>
              <w:numPr>
                <w:ilvl w:val="0"/>
                <w:numId w:val="16"/>
              </w:numPr>
              <w:ind w:left="247" w:hanging="270"/>
              <w:rPr>
                <w:rFonts w:ascii="Times New Roman" w:hAnsi="Times New Roman" w:cs="Times New Roman"/>
              </w:rPr>
            </w:pPr>
            <w:r w:rsidRPr="00090820">
              <w:rPr>
                <w:rFonts w:ascii="Times New Roman" w:hAnsi="Times New Roman" w:cs="Times New Roman"/>
              </w:rPr>
              <w:t xml:space="preserve">How does </w:t>
            </w:r>
            <w:proofErr w:type="gramStart"/>
            <w:r w:rsidRPr="00090820">
              <w:rPr>
                <w:rFonts w:ascii="Times New Roman" w:hAnsi="Times New Roman" w:cs="Times New Roman"/>
              </w:rPr>
              <w:t>beginning teacher survey data</w:t>
            </w:r>
            <w:proofErr w:type="gramEnd"/>
            <w:r w:rsidRPr="00090820">
              <w:rPr>
                <w:rFonts w:ascii="Times New Roman" w:hAnsi="Times New Roman" w:cs="Times New Roman"/>
              </w:rPr>
              <w:t xml:space="preserve"> align with other data (e.g., </w:t>
            </w:r>
            <w:proofErr w:type="spellStart"/>
            <w:r w:rsidRPr="00090820">
              <w:rPr>
                <w:rFonts w:ascii="Times New Roman" w:hAnsi="Times New Roman" w:cs="Times New Roman"/>
              </w:rPr>
              <w:t>edTPA</w:t>
            </w:r>
            <w:proofErr w:type="spellEnd"/>
            <w:r w:rsidRPr="00090820">
              <w:rPr>
                <w:rFonts w:ascii="Times New Roman" w:hAnsi="Times New Roman" w:cs="Times New Roman"/>
              </w:rPr>
              <w:t xml:space="preserve"> data, other EPP or district assessment/evaluation data, other partnership evidence, etc.)?</w:t>
            </w:r>
          </w:p>
          <w:p w14:paraId="54FF0862" w14:textId="77777777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543E3995" w14:textId="77777777" w:rsidR="007D7269" w:rsidRDefault="007D7269" w:rsidP="006374D9">
            <w:pPr>
              <w:ind w:left="247" w:hanging="27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D7269" w:rsidRPr="00B70F46" w14:paraId="7C5BA936" w14:textId="77777777" w:rsidTr="006374D9">
        <w:trPr>
          <w:trHeight w:val="782"/>
        </w:trPr>
        <w:tc>
          <w:tcPr>
            <w:tcW w:w="9445" w:type="dxa"/>
            <w:shd w:val="clear" w:color="auto" w:fill="FFE599" w:themeFill="accent4" w:themeFillTint="66"/>
            <w:vAlign w:val="center"/>
          </w:tcPr>
          <w:p w14:paraId="66C3B09F" w14:textId="2BD2A52E" w:rsidR="007D7269" w:rsidRPr="007D7269" w:rsidRDefault="007D7269" w:rsidP="00CC6206">
            <w:pPr>
              <w:rPr>
                <w:rFonts w:ascii="Times New Roman" w:hAnsi="Times New Roman" w:cs="Times New Roman"/>
                <w:b/>
                <w:i/>
              </w:rPr>
            </w:pPr>
            <w:r w:rsidRPr="007D7269">
              <w:rPr>
                <w:rFonts w:ascii="Times New Roman" w:hAnsi="Times New Roman" w:cs="Times New Roman"/>
                <w:b/>
                <w:i/>
              </w:rPr>
              <w:t xml:space="preserve">What does </w:t>
            </w:r>
            <w:proofErr w:type="gramStart"/>
            <w:r w:rsidRPr="007D7269">
              <w:rPr>
                <w:rFonts w:ascii="Times New Roman" w:hAnsi="Times New Roman" w:cs="Times New Roman"/>
                <w:b/>
                <w:i/>
              </w:rPr>
              <w:t>beginning teacher survey data</w:t>
            </w:r>
            <w:proofErr w:type="gramEnd"/>
            <w:r w:rsidRPr="007D7269">
              <w:rPr>
                <w:rFonts w:ascii="Times New Roman" w:hAnsi="Times New Roman" w:cs="Times New Roman"/>
                <w:b/>
                <w:i/>
              </w:rPr>
              <w:t xml:space="preserve"> suggest about possible additional opportunities for learning competencies within preparation program coursework and/or clinical experiences? </w:t>
            </w:r>
          </w:p>
        </w:tc>
      </w:tr>
      <w:tr w:rsidR="007D7269" w14:paraId="5098E101" w14:textId="77777777" w:rsidTr="007D7269">
        <w:tc>
          <w:tcPr>
            <w:tcW w:w="9445" w:type="dxa"/>
          </w:tcPr>
          <w:p w14:paraId="5C3ACA38" w14:textId="77777777" w:rsidR="007D7269" w:rsidRPr="006374D9" w:rsidRDefault="007D7269" w:rsidP="006374D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374D9">
              <w:rPr>
                <w:rFonts w:ascii="Times New Roman" w:hAnsi="Times New Roman" w:cs="Times New Roman"/>
              </w:rPr>
              <w:t>Which competencies have the lowest rating?</w:t>
            </w:r>
          </w:p>
          <w:p w14:paraId="38A96F5B" w14:textId="77777777" w:rsidR="007D7269" w:rsidRDefault="007D7269" w:rsidP="006374D9">
            <w:pPr>
              <w:ind w:left="-383"/>
              <w:rPr>
                <w:rFonts w:ascii="Times New Roman" w:hAnsi="Times New Roman" w:cs="Times New Roman"/>
                <w:b/>
                <w:u w:val="single"/>
              </w:rPr>
            </w:pPr>
          </w:p>
          <w:p w14:paraId="12098E0F" w14:textId="7697CD3C" w:rsidR="006374D9" w:rsidRDefault="006374D9" w:rsidP="006374D9">
            <w:pPr>
              <w:ind w:left="-383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D7269" w14:paraId="5CD16AF6" w14:textId="77777777" w:rsidTr="007D7269">
        <w:tc>
          <w:tcPr>
            <w:tcW w:w="9445" w:type="dxa"/>
          </w:tcPr>
          <w:p w14:paraId="555557A4" w14:textId="77777777" w:rsidR="007D7269" w:rsidRPr="006374D9" w:rsidRDefault="007D7269" w:rsidP="006374D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374D9">
              <w:rPr>
                <w:rFonts w:ascii="Times New Roman" w:hAnsi="Times New Roman" w:cs="Times New Roman"/>
              </w:rPr>
              <w:t xml:space="preserve">What knowledge/skills do the competencies address? </w:t>
            </w:r>
          </w:p>
          <w:p w14:paraId="302BA218" w14:textId="77777777" w:rsidR="007D7269" w:rsidRDefault="007D7269" w:rsidP="006374D9">
            <w:pPr>
              <w:ind w:left="-383"/>
              <w:rPr>
                <w:rFonts w:ascii="Times New Roman" w:hAnsi="Times New Roman" w:cs="Times New Roman"/>
                <w:b/>
                <w:u w:val="single"/>
              </w:rPr>
            </w:pPr>
          </w:p>
          <w:p w14:paraId="13FCB0B1" w14:textId="78675B6F" w:rsidR="006374D9" w:rsidRDefault="006374D9" w:rsidP="006374D9">
            <w:pPr>
              <w:ind w:left="-383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7D7269" w14:paraId="0BEBA8C6" w14:textId="77777777" w:rsidTr="007D7269">
        <w:tc>
          <w:tcPr>
            <w:tcW w:w="9445" w:type="dxa"/>
          </w:tcPr>
          <w:p w14:paraId="7BD654C4" w14:textId="77777777" w:rsidR="007D7269" w:rsidRDefault="007D7269" w:rsidP="006374D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374D9">
              <w:rPr>
                <w:rFonts w:ascii="Times New Roman" w:hAnsi="Times New Roman" w:cs="Times New Roman"/>
              </w:rPr>
              <w:t>What observations can be made about when in the educator preparation program beginning teachers “disagreed” or “strongly disagreed” that sufficient opportunities to learn competencies?</w:t>
            </w:r>
          </w:p>
          <w:p w14:paraId="4DDB997E" w14:textId="77777777" w:rsid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69013BC0" w14:textId="088E1581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</w:tc>
      </w:tr>
      <w:tr w:rsidR="00B7147E" w14:paraId="63A0790C" w14:textId="77777777" w:rsidTr="007D7269">
        <w:tc>
          <w:tcPr>
            <w:tcW w:w="9445" w:type="dxa"/>
          </w:tcPr>
          <w:p w14:paraId="5071C254" w14:textId="77777777" w:rsidR="00B7147E" w:rsidRDefault="00B7147E" w:rsidP="006374D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374D9">
              <w:rPr>
                <w:rFonts w:ascii="Times New Roman" w:hAnsi="Times New Roman" w:cs="Times New Roman"/>
              </w:rPr>
              <w:lastRenderedPageBreak/>
              <w:t xml:space="preserve">What might be some specific reason(s) that beginning teachers do </w:t>
            </w:r>
            <w:r w:rsidRPr="006374D9">
              <w:rPr>
                <w:rFonts w:ascii="Times New Roman" w:hAnsi="Times New Roman" w:cs="Times New Roman"/>
                <w:i/>
              </w:rPr>
              <w:t>not</w:t>
            </w:r>
            <w:r w:rsidRPr="006374D9">
              <w:rPr>
                <w:rFonts w:ascii="Times New Roman" w:hAnsi="Times New Roman" w:cs="Times New Roman"/>
              </w:rPr>
              <w:t xml:space="preserve"> indicate sufficient opportunities to learn these competencies in the educator preparation program? </w:t>
            </w:r>
          </w:p>
          <w:p w14:paraId="66173284" w14:textId="77777777" w:rsid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6C99CED3" w14:textId="2158C8AC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</w:tc>
      </w:tr>
      <w:tr w:rsidR="00B7147E" w14:paraId="7C9AE65F" w14:textId="77777777" w:rsidTr="007D7269">
        <w:tc>
          <w:tcPr>
            <w:tcW w:w="9445" w:type="dxa"/>
          </w:tcPr>
          <w:p w14:paraId="5828E0D6" w14:textId="77777777" w:rsidR="00B7147E" w:rsidRDefault="00B7147E" w:rsidP="006374D9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374D9">
              <w:rPr>
                <w:rFonts w:ascii="Times New Roman" w:hAnsi="Times New Roman" w:cs="Times New Roman"/>
              </w:rPr>
              <w:t xml:space="preserve">How does </w:t>
            </w:r>
            <w:proofErr w:type="gramStart"/>
            <w:r w:rsidRPr="006374D9">
              <w:rPr>
                <w:rFonts w:ascii="Times New Roman" w:hAnsi="Times New Roman" w:cs="Times New Roman"/>
              </w:rPr>
              <w:t>beginning teacher survey data</w:t>
            </w:r>
            <w:proofErr w:type="gramEnd"/>
            <w:r w:rsidRPr="006374D9">
              <w:rPr>
                <w:rFonts w:ascii="Times New Roman" w:hAnsi="Times New Roman" w:cs="Times New Roman"/>
              </w:rPr>
              <w:t xml:space="preserve"> align with other data (e.g., </w:t>
            </w:r>
            <w:proofErr w:type="spellStart"/>
            <w:r w:rsidRPr="006374D9">
              <w:rPr>
                <w:rFonts w:ascii="Times New Roman" w:hAnsi="Times New Roman" w:cs="Times New Roman"/>
              </w:rPr>
              <w:t>edTPA</w:t>
            </w:r>
            <w:proofErr w:type="spellEnd"/>
            <w:r w:rsidRPr="006374D9">
              <w:rPr>
                <w:rFonts w:ascii="Times New Roman" w:hAnsi="Times New Roman" w:cs="Times New Roman"/>
              </w:rPr>
              <w:t xml:space="preserve"> data, other EPP or district assessment/evaluation data, other partnership evidence, etc.)?</w:t>
            </w:r>
          </w:p>
          <w:p w14:paraId="4B68F799" w14:textId="77777777" w:rsid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65DA23C3" w14:textId="2DF92E10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</w:tc>
      </w:tr>
    </w:tbl>
    <w:p w14:paraId="21ED84C7" w14:textId="77777777" w:rsidR="00B7147E" w:rsidRDefault="00B7147E">
      <w:pPr>
        <w:rPr>
          <w:rFonts w:ascii="Times New Roman" w:hAnsi="Times New Roman" w:cs="Times New Roman"/>
          <w:b/>
          <w:u w:val="single"/>
        </w:rPr>
      </w:pPr>
    </w:p>
    <w:p w14:paraId="544016B5" w14:textId="0EEE09C1" w:rsidR="00190D20" w:rsidRPr="00C444B6" w:rsidRDefault="006374D9" w:rsidP="00C444B6">
      <w:pPr>
        <w:pStyle w:val="ListParagraph"/>
        <w:numPr>
          <w:ilvl w:val="0"/>
          <w:numId w:val="13"/>
        </w:numPr>
        <w:spacing w:after="0"/>
        <w:ind w:left="36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SUMMARY AND POSSIBLE NEXT STEPS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911A96" w14:paraId="3169F1D2" w14:textId="77777777" w:rsidTr="00CC6206">
        <w:tc>
          <w:tcPr>
            <w:tcW w:w="9445" w:type="dxa"/>
          </w:tcPr>
          <w:p w14:paraId="40E437D8" w14:textId="2D3F2E7B" w:rsidR="00911A96" w:rsidRDefault="00911A96" w:rsidP="00911A96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="Times New Roman" w:hAnsi="Times New Roman" w:cs="Times New Roman"/>
              </w:rPr>
            </w:pPr>
            <w:r w:rsidRPr="00911A96">
              <w:rPr>
                <w:rFonts w:ascii="Times New Roman" w:hAnsi="Times New Roman" w:cs="Times New Roman"/>
              </w:rPr>
              <w:t xml:space="preserve">What did the team learn about beginning teachers’ perceptions of opportunities within the educator preparation program to learn key competencies? </w:t>
            </w:r>
          </w:p>
          <w:p w14:paraId="6BE6DD67" w14:textId="0863E36C" w:rsid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7B184F71" w14:textId="77777777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67DD5745" w14:textId="56A5734D" w:rsidR="00911A96" w:rsidRPr="00911A96" w:rsidRDefault="00911A96" w:rsidP="00911A96">
            <w:pPr>
              <w:pStyle w:val="ListParagraph"/>
              <w:ind w:left="337" w:hanging="337"/>
              <w:rPr>
                <w:rFonts w:ascii="Times New Roman" w:hAnsi="Times New Roman" w:cs="Times New Roman"/>
              </w:rPr>
            </w:pPr>
          </w:p>
        </w:tc>
      </w:tr>
      <w:tr w:rsidR="00911A96" w14:paraId="6999FDBB" w14:textId="77777777" w:rsidTr="00CC6206">
        <w:tc>
          <w:tcPr>
            <w:tcW w:w="9445" w:type="dxa"/>
          </w:tcPr>
          <w:p w14:paraId="2D946F2E" w14:textId="308D8FB1" w:rsidR="00911A96" w:rsidRDefault="00911A96" w:rsidP="00911A96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="Times New Roman" w:hAnsi="Times New Roman" w:cs="Times New Roman"/>
              </w:rPr>
            </w:pPr>
            <w:r w:rsidRPr="00911A96">
              <w:rPr>
                <w:rFonts w:ascii="Times New Roman" w:hAnsi="Times New Roman" w:cs="Times New Roman"/>
              </w:rPr>
              <w:t xml:space="preserve">What competencies is the program doing well in providing opportunities for students to learn? </w:t>
            </w:r>
          </w:p>
          <w:p w14:paraId="41CE5371" w14:textId="21332504" w:rsid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421FCB6B" w14:textId="77777777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5EB53AB4" w14:textId="77777777" w:rsidR="00911A96" w:rsidRDefault="00911A96" w:rsidP="00911A96">
            <w:pPr>
              <w:ind w:left="337" w:hanging="337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11A96" w14:paraId="0B604010" w14:textId="77777777" w:rsidTr="00CC6206">
        <w:tc>
          <w:tcPr>
            <w:tcW w:w="9445" w:type="dxa"/>
          </w:tcPr>
          <w:p w14:paraId="1C939925" w14:textId="6AFCD233" w:rsidR="00911A96" w:rsidRDefault="00911A96" w:rsidP="00911A96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="Times New Roman" w:hAnsi="Times New Roman" w:cs="Times New Roman"/>
              </w:rPr>
            </w:pPr>
            <w:r w:rsidRPr="00911A96">
              <w:rPr>
                <w:rFonts w:ascii="Times New Roman" w:hAnsi="Times New Roman" w:cs="Times New Roman"/>
              </w:rPr>
              <w:t xml:space="preserve">Where are </w:t>
            </w:r>
            <w:proofErr w:type="spellStart"/>
            <w:r w:rsidRPr="00911A96">
              <w:rPr>
                <w:rFonts w:ascii="Times New Roman" w:hAnsi="Times New Roman" w:cs="Times New Roman"/>
              </w:rPr>
              <w:t>there</w:t>
            </w:r>
            <w:proofErr w:type="spellEnd"/>
            <w:r w:rsidRPr="00911A96">
              <w:rPr>
                <w:rFonts w:ascii="Times New Roman" w:hAnsi="Times New Roman" w:cs="Times New Roman"/>
              </w:rPr>
              <w:t xml:space="preserve"> additional opportunities within program course(s) and/or clinical experiences for candidates to learn competencies early in the program?</w:t>
            </w:r>
          </w:p>
          <w:p w14:paraId="0018EDAF" w14:textId="5B19FE9A" w:rsid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0F494818" w14:textId="77777777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67DC5971" w14:textId="77777777" w:rsidR="00911A96" w:rsidRDefault="00911A96" w:rsidP="00911A96">
            <w:pPr>
              <w:ind w:left="337" w:hanging="337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11A96" w14:paraId="5942CD83" w14:textId="77777777" w:rsidTr="00CC6206">
        <w:tc>
          <w:tcPr>
            <w:tcW w:w="9445" w:type="dxa"/>
          </w:tcPr>
          <w:p w14:paraId="5ED0E61E" w14:textId="6C6EB7C7" w:rsidR="00911A96" w:rsidRDefault="00911A96" w:rsidP="00911A96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="Times New Roman" w:hAnsi="Times New Roman" w:cs="Times New Roman"/>
              </w:rPr>
            </w:pPr>
            <w:r w:rsidRPr="00911A96">
              <w:rPr>
                <w:rFonts w:ascii="Times New Roman" w:hAnsi="Times New Roman" w:cs="Times New Roman"/>
              </w:rPr>
              <w:t xml:space="preserve">Where are </w:t>
            </w:r>
            <w:proofErr w:type="spellStart"/>
            <w:r w:rsidRPr="00911A96">
              <w:rPr>
                <w:rFonts w:ascii="Times New Roman" w:hAnsi="Times New Roman" w:cs="Times New Roman"/>
              </w:rPr>
              <w:t>there</w:t>
            </w:r>
            <w:proofErr w:type="spellEnd"/>
            <w:r w:rsidRPr="00911A96">
              <w:rPr>
                <w:rFonts w:ascii="Times New Roman" w:hAnsi="Times New Roman" w:cs="Times New Roman"/>
              </w:rPr>
              <w:t xml:space="preserve"> additional opportunities within program course(s) and/or clinical experiences for candidates to learn competencies during in the program?</w:t>
            </w:r>
          </w:p>
          <w:p w14:paraId="6E8D4793" w14:textId="14F8AF8C" w:rsid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2373381F" w14:textId="77777777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68E5F708" w14:textId="77777777" w:rsidR="00911A96" w:rsidRDefault="00911A96" w:rsidP="00911A96">
            <w:pPr>
              <w:ind w:left="337" w:hanging="337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11A96" w14:paraId="54E97A18" w14:textId="77777777" w:rsidTr="00CC6206">
        <w:tc>
          <w:tcPr>
            <w:tcW w:w="9445" w:type="dxa"/>
          </w:tcPr>
          <w:p w14:paraId="42165142" w14:textId="69600FA2" w:rsidR="00911A96" w:rsidRDefault="00911A96" w:rsidP="00911A96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="Times New Roman" w:hAnsi="Times New Roman" w:cs="Times New Roman"/>
              </w:rPr>
            </w:pPr>
            <w:r w:rsidRPr="00911A96">
              <w:rPr>
                <w:rFonts w:ascii="Times New Roman" w:hAnsi="Times New Roman" w:cs="Times New Roman"/>
              </w:rPr>
              <w:t xml:space="preserve">Where are </w:t>
            </w:r>
            <w:proofErr w:type="spellStart"/>
            <w:r w:rsidRPr="00911A96">
              <w:rPr>
                <w:rFonts w:ascii="Times New Roman" w:hAnsi="Times New Roman" w:cs="Times New Roman"/>
              </w:rPr>
              <w:t>there</w:t>
            </w:r>
            <w:proofErr w:type="spellEnd"/>
            <w:r w:rsidRPr="00911A96">
              <w:rPr>
                <w:rFonts w:ascii="Times New Roman" w:hAnsi="Times New Roman" w:cs="Times New Roman"/>
              </w:rPr>
              <w:t xml:space="preserve"> opportunities within TEAM and/or other district/school-based professional learning to strengthen beginning teachers’ competencies aligned with the data?</w:t>
            </w:r>
          </w:p>
          <w:p w14:paraId="2544BBC7" w14:textId="219BAF0B" w:rsid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6C96F529" w14:textId="77777777" w:rsidR="006374D9" w:rsidRP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266A3E6C" w14:textId="77777777" w:rsidR="00911A96" w:rsidRDefault="00911A96" w:rsidP="00911A96">
            <w:pPr>
              <w:ind w:left="337" w:hanging="337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11A96" w14:paraId="60B82FCA" w14:textId="77777777" w:rsidTr="00CC6206">
        <w:tc>
          <w:tcPr>
            <w:tcW w:w="9445" w:type="dxa"/>
          </w:tcPr>
          <w:p w14:paraId="001217F6" w14:textId="519512A3" w:rsidR="00911A96" w:rsidRDefault="00911A96" w:rsidP="00911A96">
            <w:pPr>
              <w:pStyle w:val="ListParagraph"/>
              <w:numPr>
                <w:ilvl w:val="0"/>
                <w:numId w:val="15"/>
              </w:numPr>
              <w:ind w:left="337" w:hanging="337"/>
              <w:rPr>
                <w:rFonts w:ascii="Times New Roman" w:hAnsi="Times New Roman" w:cs="Times New Roman"/>
              </w:rPr>
            </w:pPr>
            <w:r w:rsidRPr="00911A96">
              <w:rPr>
                <w:rFonts w:ascii="Times New Roman" w:hAnsi="Times New Roman" w:cs="Times New Roman"/>
              </w:rPr>
              <w:t xml:space="preserve">What, if any, additional investigation might the team do to verify </w:t>
            </w:r>
            <w:proofErr w:type="gramStart"/>
            <w:r w:rsidRPr="00911A96">
              <w:rPr>
                <w:rFonts w:ascii="Times New Roman" w:hAnsi="Times New Roman" w:cs="Times New Roman"/>
              </w:rPr>
              <w:t>data-based</w:t>
            </w:r>
            <w:proofErr w:type="gramEnd"/>
            <w:r w:rsidRPr="00911A96">
              <w:rPr>
                <w:rFonts w:ascii="Times New Roman" w:hAnsi="Times New Roman" w:cs="Times New Roman"/>
              </w:rPr>
              <w:t xml:space="preserve"> conclusions and determine meaningful next steps?</w:t>
            </w:r>
          </w:p>
          <w:p w14:paraId="5EF8E55C" w14:textId="278BC6C9" w:rsid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3855CAC3" w14:textId="319F143A" w:rsidR="006374D9" w:rsidRDefault="006374D9" w:rsidP="006374D9">
            <w:pPr>
              <w:rPr>
                <w:rFonts w:ascii="Times New Roman" w:hAnsi="Times New Roman" w:cs="Times New Roman"/>
              </w:rPr>
            </w:pPr>
          </w:p>
          <w:p w14:paraId="5F8732E4" w14:textId="77777777" w:rsidR="00911A96" w:rsidRDefault="00911A96" w:rsidP="00911A96">
            <w:pPr>
              <w:ind w:left="337" w:hanging="337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0A4D093B" w14:textId="77777777" w:rsidR="00911A96" w:rsidRPr="00911A96" w:rsidRDefault="00911A96" w:rsidP="00911A96">
      <w:pPr>
        <w:rPr>
          <w:rFonts w:ascii="Times New Roman" w:hAnsi="Times New Roman" w:cs="Times New Roman"/>
          <w:b/>
          <w:u w:val="single"/>
        </w:rPr>
      </w:pPr>
    </w:p>
    <w:sectPr w:rsidR="00911A96" w:rsidRPr="00911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DA988" w14:textId="77777777" w:rsidR="00A06FCE" w:rsidRDefault="00A06FCE" w:rsidP="0094113E">
      <w:pPr>
        <w:spacing w:after="0" w:line="240" w:lineRule="auto"/>
      </w:pPr>
      <w:r>
        <w:separator/>
      </w:r>
    </w:p>
  </w:endnote>
  <w:endnote w:type="continuationSeparator" w:id="0">
    <w:p w14:paraId="6490D380" w14:textId="77777777" w:rsidR="00A06FCE" w:rsidRDefault="00A06FCE" w:rsidP="0094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7CE1A" w14:textId="77777777" w:rsidR="00C24F6B" w:rsidRDefault="00C24F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9505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bookmarkStart w:id="0" w:name="_GoBack" w:displacedByCustomXml="prev"/>
          <w:p w14:paraId="092E83CE" w14:textId="0F3B2F82" w:rsidR="00EC7701" w:rsidRDefault="00EC7701">
            <w:pPr>
              <w:pStyle w:val="Footer"/>
              <w:jc w:val="center"/>
            </w:pPr>
            <w:r w:rsidRPr="00EC7701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EC7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C7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EC7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C7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EC7701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EC7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EC7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EC7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EC77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bookmarkEnd w:id="0" w:displacedByCustomXml="next"/>
        </w:sdtContent>
      </w:sdt>
    </w:sdtContent>
  </w:sdt>
  <w:p w14:paraId="57142978" w14:textId="77777777" w:rsidR="0094113E" w:rsidRDefault="009411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5EEE" w14:textId="77777777" w:rsidR="00C24F6B" w:rsidRDefault="00C24F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40073" w14:textId="77777777" w:rsidR="00A06FCE" w:rsidRDefault="00A06FCE" w:rsidP="0094113E">
      <w:pPr>
        <w:spacing w:after="0" w:line="240" w:lineRule="auto"/>
      </w:pPr>
      <w:r>
        <w:separator/>
      </w:r>
    </w:p>
  </w:footnote>
  <w:footnote w:type="continuationSeparator" w:id="0">
    <w:p w14:paraId="7A44BD8E" w14:textId="77777777" w:rsidR="00A06FCE" w:rsidRDefault="00A06FCE" w:rsidP="0094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6072F" w14:textId="77777777" w:rsidR="00C24F6B" w:rsidRDefault="00C24F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F9050" w14:textId="606CAB65" w:rsidR="0094113E" w:rsidRPr="00CF2E2C" w:rsidRDefault="00CF2E2C" w:rsidP="00CF2E2C">
    <w:pPr>
      <w:pStyle w:val="Header"/>
      <w:jc w:val="center"/>
      <w:rPr>
        <w:rFonts w:ascii="Times New Roman" w:hAnsi="Times New Roman" w:cs="Times New Roman"/>
        <w:sz w:val="26"/>
        <w:szCs w:val="26"/>
      </w:rPr>
    </w:pPr>
    <w:r w:rsidRPr="00CF2E2C">
      <w:rPr>
        <w:rFonts w:ascii="Times New Roman" w:hAnsi="Times New Roman" w:cs="Times New Roman"/>
        <w:b/>
        <w:color w:val="000000" w:themeColor="text1"/>
        <w:sz w:val="26"/>
        <w:szCs w:val="26"/>
      </w:rPr>
      <w:t>TEAM Survey Data Gap Analysis Tool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A24D5" w14:textId="77777777" w:rsidR="00C24F6B" w:rsidRDefault="00C24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3BAB"/>
    <w:multiLevelType w:val="hybridMultilevel"/>
    <w:tmpl w:val="87AEC10E"/>
    <w:lvl w:ilvl="0" w:tplc="6CC2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6BC"/>
    <w:multiLevelType w:val="hybridMultilevel"/>
    <w:tmpl w:val="63B205D6"/>
    <w:lvl w:ilvl="0" w:tplc="04090011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7C61"/>
    <w:multiLevelType w:val="hybridMultilevel"/>
    <w:tmpl w:val="CD387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85FC8"/>
    <w:multiLevelType w:val="hybridMultilevel"/>
    <w:tmpl w:val="84FE8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346D0"/>
    <w:multiLevelType w:val="hybridMultilevel"/>
    <w:tmpl w:val="7B945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D4719"/>
    <w:multiLevelType w:val="hybridMultilevel"/>
    <w:tmpl w:val="961C5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53981"/>
    <w:multiLevelType w:val="hybridMultilevel"/>
    <w:tmpl w:val="B4D02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A2778"/>
    <w:multiLevelType w:val="hybridMultilevel"/>
    <w:tmpl w:val="9F2A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53CDE"/>
    <w:multiLevelType w:val="hybridMultilevel"/>
    <w:tmpl w:val="A456FD22"/>
    <w:lvl w:ilvl="0" w:tplc="6CC2D8AA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9" w15:restartNumberingAfterBreak="0">
    <w:nsid w:val="3F69667E"/>
    <w:multiLevelType w:val="hybridMultilevel"/>
    <w:tmpl w:val="8DD25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E01C2"/>
    <w:multiLevelType w:val="hybridMultilevel"/>
    <w:tmpl w:val="B0ECF8A2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0011A"/>
    <w:multiLevelType w:val="hybridMultilevel"/>
    <w:tmpl w:val="7458CD8C"/>
    <w:lvl w:ilvl="0" w:tplc="6CC2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40263"/>
    <w:multiLevelType w:val="hybridMultilevel"/>
    <w:tmpl w:val="72547FE4"/>
    <w:lvl w:ilvl="0" w:tplc="6CC2D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844F8"/>
    <w:multiLevelType w:val="hybridMultilevel"/>
    <w:tmpl w:val="729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123F96"/>
    <w:multiLevelType w:val="hybridMultilevel"/>
    <w:tmpl w:val="8DDE223C"/>
    <w:lvl w:ilvl="0" w:tplc="F6F4A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A409C0"/>
    <w:multiLevelType w:val="hybridMultilevel"/>
    <w:tmpl w:val="C89A400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25FF8"/>
    <w:multiLevelType w:val="hybridMultilevel"/>
    <w:tmpl w:val="088AF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9"/>
  </w:num>
  <w:num w:numId="5">
    <w:abstractNumId w:val="3"/>
  </w:num>
  <w:num w:numId="6">
    <w:abstractNumId w:val="13"/>
  </w:num>
  <w:num w:numId="7">
    <w:abstractNumId w:val="14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2"/>
  </w:num>
  <w:num w:numId="15">
    <w:abstractNumId w:val="11"/>
  </w:num>
  <w:num w:numId="16">
    <w:abstractNumId w:val="12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ytzAxMbYwsDC1MDBW0lEKTi0uzszPAykwqgUAvrzAMywAAAA="/>
  </w:docVars>
  <w:rsids>
    <w:rsidRoot w:val="0094113E"/>
    <w:rsid w:val="00014040"/>
    <w:rsid w:val="00030197"/>
    <w:rsid w:val="00073970"/>
    <w:rsid w:val="00090820"/>
    <w:rsid w:val="00114AE9"/>
    <w:rsid w:val="00190D20"/>
    <w:rsid w:val="00253888"/>
    <w:rsid w:val="0027447A"/>
    <w:rsid w:val="002D0CB8"/>
    <w:rsid w:val="002D3DD1"/>
    <w:rsid w:val="002E2D0B"/>
    <w:rsid w:val="00325F76"/>
    <w:rsid w:val="003434B3"/>
    <w:rsid w:val="0043212C"/>
    <w:rsid w:val="00443A27"/>
    <w:rsid w:val="004A4C9B"/>
    <w:rsid w:val="004F2C52"/>
    <w:rsid w:val="004F3B35"/>
    <w:rsid w:val="004F7A31"/>
    <w:rsid w:val="005110FE"/>
    <w:rsid w:val="0057034D"/>
    <w:rsid w:val="005C5780"/>
    <w:rsid w:val="005E128D"/>
    <w:rsid w:val="00633E22"/>
    <w:rsid w:val="006374D9"/>
    <w:rsid w:val="0064133A"/>
    <w:rsid w:val="00692741"/>
    <w:rsid w:val="00695596"/>
    <w:rsid w:val="007637CE"/>
    <w:rsid w:val="007641E9"/>
    <w:rsid w:val="0077096D"/>
    <w:rsid w:val="007B2028"/>
    <w:rsid w:val="007D7269"/>
    <w:rsid w:val="0081281D"/>
    <w:rsid w:val="0090247A"/>
    <w:rsid w:val="00911A96"/>
    <w:rsid w:val="00924744"/>
    <w:rsid w:val="0094113E"/>
    <w:rsid w:val="009C20CA"/>
    <w:rsid w:val="00A06FCE"/>
    <w:rsid w:val="00A812A5"/>
    <w:rsid w:val="00AA39BC"/>
    <w:rsid w:val="00B31113"/>
    <w:rsid w:val="00B52F14"/>
    <w:rsid w:val="00B7147E"/>
    <w:rsid w:val="00B7197D"/>
    <w:rsid w:val="00B81672"/>
    <w:rsid w:val="00B91B5E"/>
    <w:rsid w:val="00B92B41"/>
    <w:rsid w:val="00BB29A0"/>
    <w:rsid w:val="00BD4B3C"/>
    <w:rsid w:val="00C07C3B"/>
    <w:rsid w:val="00C14B6F"/>
    <w:rsid w:val="00C24F6B"/>
    <w:rsid w:val="00C31353"/>
    <w:rsid w:val="00C444B6"/>
    <w:rsid w:val="00C9680A"/>
    <w:rsid w:val="00CB3E6A"/>
    <w:rsid w:val="00CC2452"/>
    <w:rsid w:val="00CD50D1"/>
    <w:rsid w:val="00CE1C53"/>
    <w:rsid w:val="00CF2E2C"/>
    <w:rsid w:val="00D75214"/>
    <w:rsid w:val="00DE1224"/>
    <w:rsid w:val="00DE3BF0"/>
    <w:rsid w:val="00E460C0"/>
    <w:rsid w:val="00E52917"/>
    <w:rsid w:val="00E84E2C"/>
    <w:rsid w:val="00EC7701"/>
    <w:rsid w:val="00F01805"/>
    <w:rsid w:val="00F60DB2"/>
    <w:rsid w:val="00F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F15940"/>
  <w15:chartTrackingRefBased/>
  <w15:docId w15:val="{70EA48A8-BEB8-48F7-BB5E-6985AE57C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13E"/>
  </w:style>
  <w:style w:type="paragraph" w:styleId="Heading1">
    <w:name w:val="heading 1"/>
    <w:basedOn w:val="Normal"/>
    <w:next w:val="Normal"/>
    <w:link w:val="Heading1Char"/>
    <w:uiPriority w:val="9"/>
    <w:qFormat/>
    <w:rsid w:val="00941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1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13E"/>
    <w:pPr>
      <w:ind w:left="720"/>
      <w:contextualSpacing/>
    </w:pPr>
  </w:style>
  <w:style w:type="table" w:styleId="TableGrid">
    <w:name w:val="Table Grid"/>
    <w:basedOn w:val="TableNormal"/>
    <w:uiPriority w:val="39"/>
    <w:rsid w:val="00941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13E"/>
  </w:style>
  <w:style w:type="paragraph" w:styleId="Footer">
    <w:name w:val="footer"/>
    <w:basedOn w:val="Normal"/>
    <w:link w:val="FooterChar"/>
    <w:uiPriority w:val="99"/>
    <w:unhideWhenUsed/>
    <w:rsid w:val="00941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13E"/>
  </w:style>
  <w:style w:type="character" w:customStyle="1" w:styleId="Heading2Char">
    <w:name w:val="Heading 2 Char"/>
    <w:basedOn w:val="DefaultParagraphFont"/>
    <w:link w:val="Heading2"/>
    <w:uiPriority w:val="9"/>
    <w:rsid w:val="009411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41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5F71DE28E84BB475461F32D64169" ma:contentTypeVersion="13" ma:contentTypeDescription="Create a new document." ma:contentTypeScope="" ma:versionID="b1aabbbfdc707259b3693796978a0bf1">
  <xsd:schema xmlns:xsd="http://www.w3.org/2001/XMLSchema" xmlns:xs="http://www.w3.org/2001/XMLSchema" xmlns:p="http://schemas.microsoft.com/office/2006/metadata/properties" xmlns:ns3="db938ff2-f4f0-4347-aab6-cc910b1dfb2d" xmlns:ns4="e1009c78-28a4-4fe8-b71e-ae762b9036ca" targetNamespace="http://schemas.microsoft.com/office/2006/metadata/properties" ma:root="true" ma:fieldsID="256528f2936d0a92e4d9eda8e38db6aa" ns3:_="" ns4:_="">
    <xsd:import namespace="db938ff2-f4f0-4347-aab6-cc910b1dfb2d"/>
    <xsd:import namespace="e1009c78-28a4-4fe8-b71e-ae762b903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8ff2-f4f0-4347-aab6-cc910b1dfb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9c78-28a4-4fe8-b71e-ae762b903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DB7D8-C726-4E7C-B22E-3E1DC426BC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6691B4-7C4F-44BE-8F28-857D33B4B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9F308-AA57-4CB1-AD91-585930A15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38ff2-f4f0-4347-aab6-cc910b1dfb2d"/>
    <ds:schemaRef ds:uri="e1009c78-28a4-4fe8-b71e-ae762b903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Primack, Claudine</dc:creator>
  <cp:keywords/>
  <dc:description/>
  <cp:lastModifiedBy>Moirs, Katie</cp:lastModifiedBy>
  <cp:revision>12</cp:revision>
  <cp:lastPrinted>2019-11-01T15:02:00Z</cp:lastPrinted>
  <dcterms:created xsi:type="dcterms:W3CDTF">2021-08-12T19:21:00Z</dcterms:created>
  <dcterms:modified xsi:type="dcterms:W3CDTF">2021-08-26T21:18:00Z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0x010100F1945F71DE28E84BB475461F32D64169</vt:lpwstr>
  </property>
</Properties>
</file>