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47FD" w14:textId="77777777" w:rsidR="000C1F1B" w:rsidRDefault="000C1F1B">
      <w:pPr>
        <w:rPr>
          <w:rFonts w:ascii="Lora" w:eastAsia="Lora" w:hAnsi="Lora" w:cs="Lora"/>
          <w:i/>
        </w:rPr>
      </w:pPr>
    </w:p>
    <w:p w14:paraId="1E264181" w14:textId="77777777" w:rsidR="00471554" w:rsidRDefault="00471554" w:rsidP="002F34F1">
      <w:pPr>
        <w:pStyle w:val="Heading1"/>
        <w:spacing w:before="240" w:after="240"/>
        <w:ind w:left="0"/>
        <w:jc w:val="center"/>
      </w:pPr>
    </w:p>
    <w:p w14:paraId="061B862D" w14:textId="6BCA183E" w:rsidR="002F34F1" w:rsidRPr="002F34F1" w:rsidRDefault="002F34F1" w:rsidP="002F34F1">
      <w:pPr>
        <w:jc w:val="center"/>
        <w:rPr>
          <w:lang w:val="en-US"/>
        </w:rPr>
      </w:pPr>
      <w:r w:rsidRPr="002F34F1">
        <w:rPr>
          <w:b/>
          <w:bCs/>
          <w:lang w:val="en-US"/>
        </w:rPr>
        <w:t>Connecticut State Department of Education</w:t>
      </w:r>
    </w:p>
    <w:p w14:paraId="68F70EE3" w14:textId="4310E80D" w:rsidR="002F34F1" w:rsidRPr="002F34F1" w:rsidRDefault="002F34F1" w:rsidP="002F34F1">
      <w:pPr>
        <w:jc w:val="center"/>
        <w:rPr>
          <w:lang w:val="en-US"/>
        </w:rPr>
      </w:pPr>
      <w:r w:rsidRPr="002F34F1">
        <w:rPr>
          <w:b/>
          <w:bCs/>
          <w:lang w:val="en-US"/>
        </w:rPr>
        <w:t>Academic Office</w:t>
      </w:r>
    </w:p>
    <w:p w14:paraId="6903108D" w14:textId="71110A3C" w:rsidR="002F34F1" w:rsidRPr="002F34F1" w:rsidRDefault="002F34F1" w:rsidP="002F34F1">
      <w:pPr>
        <w:rPr>
          <w:lang w:val="en-US"/>
        </w:rPr>
      </w:pPr>
      <w:r w:rsidRPr="002F34F1">
        <w:rPr>
          <w:lang w:val="en-US"/>
        </w:rPr>
        <w:t> </w:t>
      </w:r>
    </w:p>
    <w:p w14:paraId="359ED541" w14:textId="35C2985C" w:rsidR="002F34F1" w:rsidRPr="002F34F1" w:rsidRDefault="00F35D66" w:rsidP="002F34F1">
      <w:pPr>
        <w:rPr>
          <w:lang w:val="en-US"/>
        </w:rPr>
      </w:pPr>
      <w:r w:rsidRPr="002F34F1">
        <w:rPr>
          <w:noProof/>
          <w:lang w:val="en-US"/>
        </w:rPr>
        <w:drawing>
          <wp:anchor distT="0" distB="0" distL="114300" distR="114300" simplePos="0" relativeHeight="251658240" behindDoc="1" locked="0" layoutInCell="1" allowOverlap="1" wp14:anchorId="7F5DCE37" wp14:editId="7AFC720A">
            <wp:simplePos x="0" y="0"/>
            <wp:positionH relativeFrom="column">
              <wp:posOffset>781685</wp:posOffset>
            </wp:positionH>
            <wp:positionV relativeFrom="paragraph">
              <wp:posOffset>128155</wp:posOffset>
            </wp:positionV>
            <wp:extent cx="4216400" cy="2438400"/>
            <wp:effectExtent l="0" t="0" r="0" b="0"/>
            <wp:wrapTight wrapText="bothSides">
              <wp:wrapPolygon edited="0">
                <wp:start x="9759" y="0"/>
                <wp:lineTo x="9076" y="506"/>
                <wp:lineTo x="7905" y="2194"/>
                <wp:lineTo x="7612" y="5400"/>
                <wp:lineTo x="8198" y="8100"/>
                <wp:lineTo x="8295" y="8269"/>
                <wp:lineTo x="10637" y="10800"/>
                <wp:lineTo x="0" y="11813"/>
                <wp:lineTo x="0" y="15694"/>
                <wp:lineTo x="6539" y="16538"/>
                <wp:lineTo x="6051" y="16706"/>
                <wp:lineTo x="6051" y="19406"/>
                <wp:lineTo x="15419" y="19406"/>
                <wp:lineTo x="15517" y="17381"/>
                <wp:lineTo x="13955" y="16538"/>
                <wp:lineTo x="18737" y="16200"/>
                <wp:lineTo x="21372" y="15525"/>
                <wp:lineTo x="21470" y="12994"/>
                <wp:lineTo x="21470" y="11813"/>
                <wp:lineTo x="10833" y="10800"/>
                <wp:lineTo x="13077" y="8269"/>
                <wp:lineTo x="13175" y="8100"/>
                <wp:lineTo x="13858" y="5400"/>
                <wp:lineTo x="13565" y="2363"/>
                <wp:lineTo x="12296" y="506"/>
                <wp:lineTo x="11613" y="0"/>
                <wp:lineTo x="9759" y="0"/>
              </wp:wrapPolygon>
            </wp:wrapTight>
            <wp:docPr id="940938245" name="Picture 2" descr="C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5#yI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6400" cy="2438400"/>
                    </a:xfrm>
                    <a:prstGeom prst="rect">
                      <a:avLst/>
                    </a:prstGeom>
                    <a:noFill/>
                    <a:ln>
                      <a:noFill/>
                    </a:ln>
                  </pic:spPr>
                </pic:pic>
              </a:graphicData>
            </a:graphic>
          </wp:anchor>
        </w:drawing>
      </w:r>
      <w:r w:rsidR="2FB340C6" w:rsidRPr="002F34F1">
        <w:rPr>
          <w:lang w:val="en-US"/>
        </w:rPr>
        <w:t> </w:t>
      </w:r>
    </w:p>
    <w:p w14:paraId="2967E4E6" w14:textId="09A9402A" w:rsidR="002F34F1" w:rsidRPr="002F34F1" w:rsidRDefault="002F34F1" w:rsidP="002F34F1">
      <w:pPr>
        <w:rPr>
          <w:lang w:val="en-US"/>
        </w:rPr>
      </w:pPr>
      <w:r w:rsidRPr="002F34F1">
        <w:rPr>
          <w:lang w:val="en-US"/>
        </w:rPr>
        <w:t> </w:t>
      </w:r>
    </w:p>
    <w:p w14:paraId="11C50D92" w14:textId="77777777" w:rsidR="002F34F1" w:rsidRPr="002F34F1" w:rsidRDefault="002F34F1" w:rsidP="002F34F1">
      <w:pPr>
        <w:rPr>
          <w:lang w:val="en-US"/>
        </w:rPr>
      </w:pPr>
      <w:r w:rsidRPr="002F34F1">
        <w:rPr>
          <w:lang w:val="en-US"/>
        </w:rPr>
        <w:t> </w:t>
      </w:r>
    </w:p>
    <w:p w14:paraId="4FA64E7D" w14:textId="77777777" w:rsidR="002F34F1" w:rsidRPr="002F34F1" w:rsidRDefault="002F34F1" w:rsidP="002F34F1">
      <w:pPr>
        <w:rPr>
          <w:lang w:val="en-US"/>
        </w:rPr>
      </w:pPr>
      <w:r w:rsidRPr="002F34F1">
        <w:rPr>
          <w:lang w:val="en-US"/>
        </w:rPr>
        <w:t> </w:t>
      </w:r>
    </w:p>
    <w:p w14:paraId="3A1DF0F2" w14:textId="77777777" w:rsidR="002F34F1" w:rsidRPr="002F34F1" w:rsidRDefault="002F34F1" w:rsidP="002F34F1">
      <w:pPr>
        <w:rPr>
          <w:lang w:val="en-US"/>
        </w:rPr>
      </w:pPr>
      <w:r w:rsidRPr="002F34F1">
        <w:rPr>
          <w:lang w:val="en-US"/>
        </w:rPr>
        <w:t> </w:t>
      </w:r>
    </w:p>
    <w:p w14:paraId="61CBBCAA" w14:textId="77777777" w:rsidR="002F34F1" w:rsidRDefault="002F34F1" w:rsidP="002F34F1">
      <w:pPr>
        <w:rPr>
          <w:b/>
          <w:bCs/>
          <w:lang w:val="en-US"/>
        </w:rPr>
      </w:pPr>
    </w:p>
    <w:p w14:paraId="210D2C45" w14:textId="77777777" w:rsidR="002F34F1" w:rsidRDefault="002F34F1" w:rsidP="002F34F1">
      <w:pPr>
        <w:rPr>
          <w:b/>
          <w:bCs/>
          <w:lang w:val="en-US"/>
        </w:rPr>
      </w:pPr>
    </w:p>
    <w:p w14:paraId="62FD240F" w14:textId="77777777" w:rsidR="002F34F1" w:rsidRDefault="002F34F1" w:rsidP="002F34F1">
      <w:pPr>
        <w:rPr>
          <w:b/>
          <w:bCs/>
          <w:lang w:val="en-US"/>
        </w:rPr>
      </w:pPr>
    </w:p>
    <w:p w14:paraId="02CC77B6" w14:textId="05CB3D13" w:rsidR="002F34F1" w:rsidRDefault="002F34F1" w:rsidP="45172748">
      <w:pPr>
        <w:rPr>
          <w:b/>
          <w:bCs/>
          <w:lang w:val="en-US"/>
        </w:rPr>
      </w:pPr>
    </w:p>
    <w:p w14:paraId="55658F84" w14:textId="77777777" w:rsidR="002F34F1" w:rsidRDefault="002F34F1" w:rsidP="002F34F1">
      <w:pPr>
        <w:rPr>
          <w:b/>
          <w:bCs/>
          <w:lang w:val="en-US"/>
        </w:rPr>
      </w:pPr>
    </w:p>
    <w:p w14:paraId="06923D8B" w14:textId="77777777" w:rsidR="002F34F1" w:rsidRDefault="002F34F1" w:rsidP="002F34F1">
      <w:pPr>
        <w:rPr>
          <w:b/>
          <w:bCs/>
          <w:lang w:val="en-US"/>
        </w:rPr>
      </w:pPr>
    </w:p>
    <w:p w14:paraId="72877A41" w14:textId="77777777" w:rsidR="00F93BCD" w:rsidRDefault="00F93BCD" w:rsidP="00F35D66">
      <w:pPr>
        <w:jc w:val="center"/>
        <w:rPr>
          <w:b/>
          <w:bCs/>
          <w:lang w:val="en-US"/>
        </w:rPr>
      </w:pPr>
    </w:p>
    <w:p w14:paraId="45FCA3FE" w14:textId="77777777" w:rsidR="00F93BCD" w:rsidRDefault="00F93BCD" w:rsidP="00F35D66">
      <w:pPr>
        <w:jc w:val="center"/>
        <w:rPr>
          <w:b/>
          <w:bCs/>
          <w:lang w:val="en-US"/>
        </w:rPr>
      </w:pPr>
    </w:p>
    <w:p w14:paraId="1E3BDB83" w14:textId="77777777" w:rsidR="00F93BCD" w:rsidRDefault="00F93BCD" w:rsidP="00F35D66">
      <w:pPr>
        <w:jc w:val="center"/>
        <w:rPr>
          <w:b/>
          <w:bCs/>
          <w:lang w:val="en-US"/>
        </w:rPr>
      </w:pPr>
    </w:p>
    <w:p w14:paraId="1A025956" w14:textId="77777777" w:rsidR="00F93BCD" w:rsidRDefault="00F93BCD" w:rsidP="00F35D66">
      <w:pPr>
        <w:jc w:val="center"/>
        <w:rPr>
          <w:b/>
          <w:bCs/>
          <w:lang w:val="en-US"/>
        </w:rPr>
      </w:pPr>
    </w:p>
    <w:p w14:paraId="1E7E8EC2" w14:textId="796104CE" w:rsidR="009074CD" w:rsidRDefault="009074CD" w:rsidP="00F35D66">
      <w:pPr>
        <w:jc w:val="center"/>
        <w:rPr>
          <w:b/>
          <w:bCs/>
          <w:lang w:val="en-US"/>
        </w:rPr>
      </w:pPr>
      <w:r>
        <w:rPr>
          <w:b/>
          <w:bCs/>
          <w:lang w:val="en-US"/>
        </w:rPr>
        <w:t xml:space="preserve">Connecticut High Dosage Tutoring Competitive Grant Application </w:t>
      </w:r>
    </w:p>
    <w:p w14:paraId="0FA7F1D1" w14:textId="6DEE28E9" w:rsidR="002F34F1" w:rsidRPr="002F34F1" w:rsidRDefault="5F181EE0" w:rsidP="00F35D66">
      <w:pPr>
        <w:jc w:val="center"/>
        <w:rPr>
          <w:lang w:val="en-US"/>
        </w:rPr>
      </w:pPr>
      <w:r w:rsidRPr="166C9A39">
        <w:rPr>
          <w:b/>
          <w:bCs/>
          <w:lang w:val="en-US"/>
        </w:rPr>
        <w:t>for Local Education Agencies (LEA</w:t>
      </w:r>
      <w:r w:rsidR="55B5C068" w:rsidRPr="166C9A39">
        <w:rPr>
          <w:b/>
          <w:bCs/>
          <w:lang w:val="en-US"/>
        </w:rPr>
        <w:t>s</w:t>
      </w:r>
      <w:r w:rsidRPr="166C9A39">
        <w:rPr>
          <w:b/>
          <w:bCs/>
          <w:lang w:val="en-US"/>
        </w:rPr>
        <w:t xml:space="preserve">) </w:t>
      </w:r>
    </w:p>
    <w:p w14:paraId="38F4A343" w14:textId="5D09129C" w:rsidR="002F34F1" w:rsidRPr="002F34F1" w:rsidRDefault="002F34F1" w:rsidP="00F35D66">
      <w:pPr>
        <w:jc w:val="center"/>
        <w:rPr>
          <w:lang w:val="en-US"/>
        </w:rPr>
      </w:pPr>
    </w:p>
    <w:p w14:paraId="1C280DFE" w14:textId="401BDC43" w:rsidR="002F34F1" w:rsidRPr="002F34F1" w:rsidRDefault="002F34F1" w:rsidP="00F35D66">
      <w:pPr>
        <w:jc w:val="center"/>
        <w:rPr>
          <w:lang w:val="en-US"/>
        </w:rPr>
      </w:pPr>
    </w:p>
    <w:p w14:paraId="47AD9C25" w14:textId="07DDDE45" w:rsidR="002F34F1" w:rsidRPr="002F34F1" w:rsidRDefault="002F34F1" w:rsidP="00F35D66">
      <w:pPr>
        <w:jc w:val="center"/>
        <w:rPr>
          <w:lang w:val="en-US"/>
        </w:rPr>
      </w:pPr>
      <w:r w:rsidRPr="002F34F1">
        <w:rPr>
          <w:b/>
          <w:bCs/>
          <w:lang w:val="en-US"/>
        </w:rPr>
        <w:t>Charlene M. Russell-Tucker</w:t>
      </w:r>
    </w:p>
    <w:p w14:paraId="6A4C0D3B" w14:textId="65A4AE11" w:rsidR="002F34F1" w:rsidRPr="002F34F1" w:rsidRDefault="002F34F1" w:rsidP="00F35D66">
      <w:pPr>
        <w:jc w:val="center"/>
        <w:rPr>
          <w:lang w:val="en-US"/>
        </w:rPr>
      </w:pPr>
      <w:r w:rsidRPr="002F34F1">
        <w:rPr>
          <w:b/>
          <w:bCs/>
          <w:lang w:val="en-US"/>
        </w:rPr>
        <w:t>Commissioner of Education</w:t>
      </w:r>
    </w:p>
    <w:p w14:paraId="02A48FD1" w14:textId="79B6BA6F" w:rsidR="002F34F1" w:rsidRPr="002F34F1" w:rsidRDefault="002F34F1" w:rsidP="00F35D66">
      <w:pPr>
        <w:jc w:val="center"/>
        <w:rPr>
          <w:lang w:val="en-US"/>
        </w:rPr>
      </w:pPr>
    </w:p>
    <w:p w14:paraId="7E2DF04E" w14:textId="721B229E" w:rsidR="002F34F1" w:rsidRPr="002F34F1" w:rsidRDefault="002F34F1" w:rsidP="00F35D66">
      <w:pPr>
        <w:jc w:val="center"/>
        <w:rPr>
          <w:lang w:val="en-US"/>
        </w:rPr>
      </w:pPr>
    </w:p>
    <w:p w14:paraId="4368E70F" w14:textId="0FE62184" w:rsidR="002F34F1" w:rsidRPr="002F34F1" w:rsidRDefault="002F34F1" w:rsidP="00F35D66">
      <w:pPr>
        <w:jc w:val="center"/>
        <w:rPr>
          <w:lang w:val="en-US"/>
        </w:rPr>
      </w:pPr>
      <w:r w:rsidRPr="002F34F1">
        <w:rPr>
          <w:b/>
          <w:bCs/>
          <w:lang w:val="en-US"/>
        </w:rPr>
        <w:t>Request for </w:t>
      </w:r>
      <w:r w:rsidR="00F35D66">
        <w:rPr>
          <w:b/>
          <w:bCs/>
          <w:lang w:val="en-US"/>
        </w:rPr>
        <w:t>Proposal</w:t>
      </w:r>
    </w:p>
    <w:p w14:paraId="2A750BA2" w14:textId="34EA48FD" w:rsidR="002F34F1" w:rsidRDefault="2FB340C6" w:rsidP="00F35D66">
      <w:pPr>
        <w:jc w:val="center"/>
        <w:rPr>
          <w:b/>
          <w:bCs/>
          <w:lang w:val="en-US"/>
        </w:rPr>
      </w:pPr>
      <w:proofErr w:type="gramStart"/>
      <w:r w:rsidRPr="45172748">
        <w:rPr>
          <w:b/>
          <w:bCs/>
          <w:lang w:val="en-US"/>
        </w:rPr>
        <w:t>RF</w:t>
      </w:r>
      <w:r w:rsidR="21C2DECF" w:rsidRPr="45172748">
        <w:rPr>
          <w:b/>
          <w:bCs/>
          <w:lang w:val="en-US"/>
        </w:rPr>
        <w:t>P: #</w:t>
      </w:r>
      <w:proofErr w:type="gramEnd"/>
      <w:r w:rsidR="652EFFBB" w:rsidRPr="45172748">
        <w:rPr>
          <w:b/>
          <w:bCs/>
          <w:lang w:val="en-US"/>
        </w:rPr>
        <w:t>8</w:t>
      </w:r>
      <w:r w:rsidR="201F43DD" w:rsidRPr="45172748">
        <w:rPr>
          <w:b/>
          <w:bCs/>
          <w:lang w:val="en-US"/>
        </w:rPr>
        <w:t>68</w:t>
      </w:r>
    </w:p>
    <w:p w14:paraId="00687CF3" w14:textId="77777777" w:rsidR="00F35D66" w:rsidRDefault="00F35D66" w:rsidP="00F35D66">
      <w:pPr>
        <w:jc w:val="center"/>
        <w:rPr>
          <w:b/>
          <w:bCs/>
          <w:lang w:val="en-US"/>
        </w:rPr>
      </w:pPr>
    </w:p>
    <w:p w14:paraId="40B3997A" w14:textId="2DFFBA07" w:rsidR="00F35D66" w:rsidRDefault="00F35D66">
      <w:pPr>
        <w:jc w:val="center"/>
        <w:rPr>
          <w:b/>
          <w:bCs/>
          <w:lang w:val="en-US"/>
        </w:rPr>
      </w:pPr>
      <w:r w:rsidRPr="780A5F8E">
        <w:rPr>
          <w:b/>
          <w:bCs/>
          <w:lang w:val="en-US"/>
        </w:rPr>
        <w:t xml:space="preserve">RFP Published: </w:t>
      </w:r>
      <w:r w:rsidR="0EA9BAB2" w:rsidRPr="780A5F8E">
        <w:rPr>
          <w:b/>
          <w:bCs/>
          <w:lang w:val="en-US"/>
        </w:rPr>
        <w:t xml:space="preserve">August </w:t>
      </w:r>
      <w:r w:rsidR="3CA7082A" w:rsidRPr="780A5F8E">
        <w:rPr>
          <w:b/>
          <w:bCs/>
          <w:lang w:val="en-US"/>
        </w:rPr>
        <w:t>7</w:t>
      </w:r>
      <w:r w:rsidR="00D86D5E" w:rsidRPr="780A5F8E">
        <w:rPr>
          <w:b/>
          <w:bCs/>
          <w:lang w:val="en-US"/>
        </w:rPr>
        <w:t>, 2026</w:t>
      </w:r>
    </w:p>
    <w:p w14:paraId="14E52B3D" w14:textId="1A0A4C7F" w:rsidR="00F35D66" w:rsidRPr="002F34F1" w:rsidRDefault="00F35D66" w:rsidP="501E9D95">
      <w:pPr>
        <w:jc w:val="center"/>
        <w:rPr>
          <w:b/>
          <w:bCs/>
          <w:lang w:val="en-US"/>
        </w:rPr>
      </w:pPr>
      <w:r w:rsidRPr="780A5F8E">
        <w:rPr>
          <w:b/>
          <w:bCs/>
          <w:lang w:val="en-US"/>
        </w:rPr>
        <w:t xml:space="preserve">Application Due Date: </w:t>
      </w:r>
      <w:r w:rsidR="013E5E5F" w:rsidRPr="780A5F8E">
        <w:rPr>
          <w:b/>
          <w:bCs/>
          <w:lang w:val="en-US"/>
        </w:rPr>
        <w:t>September 11</w:t>
      </w:r>
      <w:r w:rsidR="00D86D5E" w:rsidRPr="780A5F8E">
        <w:rPr>
          <w:b/>
          <w:bCs/>
          <w:lang w:val="en-US"/>
        </w:rPr>
        <w:t>, 202</w:t>
      </w:r>
      <w:r w:rsidR="002A0DDF" w:rsidRPr="780A5F8E">
        <w:rPr>
          <w:b/>
          <w:bCs/>
          <w:lang w:val="en-US"/>
        </w:rPr>
        <w:t>6</w:t>
      </w:r>
    </w:p>
    <w:p w14:paraId="64D31C82" w14:textId="175BA24C" w:rsidR="00471554" w:rsidRDefault="2FB340C6" w:rsidP="45172748">
      <w:pPr>
        <w:spacing w:before="240" w:after="240"/>
        <w:rPr>
          <w:lang w:val="en-US"/>
        </w:rPr>
      </w:pPr>
      <w:r w:rsidRPr="45172748">
        <w:rPr>
          <w:lang w:val="en-US"/>
        </w:rPr>
        <w:t> </w:t>
      </w:r>
    </w:p>
    <w:p w14:paraId="3159BB7B" w14:textId="77777777" w:rsidR="00471554" w:rsidRDefault="00471554">
      <w:pPr>
        <w:rPr>
          <w:rFonts w:ascii="Lora" w:eastAsia="Lora" w:hAnsi="Lora" w:cs="Lora"/>
          <w:b/>
          <w:color w:val="1C4587"/>
        </w:rPr>
      </w:pPr>
      <w:r>
        <w:br w:type="page"/>
      </w:r>
    </w:p>
    <w:p w14:paraId="14B3AD06" w14:textId="11F9A5C9" w:rsidR="000C1F1B" w:rsidRPr="00771182" w:rsidRDefault="0008465B">
      <w:pPr>
        <w:pStyle w:val="Heading1"/>
        <w:spacing w:before="240" w:after="240"/>
        <w:ind w:left="0"/>
        <w:rPr>
          <w:rFonts w:asciiTheme="majorHAnsi" w:hAnsiTheme="majorHAnsi" w:cstheme="majorHAnsi"/>
        </w:rPr>
      </w:pPr>
      <w:bookmarkStart w:id="0" w:name="_Toc236924611"/>
      <w:r w:rsidRPr="00771182">
        <w:rPr>
          <w:rFonts w:asciiTheme="majorHAnsi" w:hAnsiTheme="majorHAnsi" w:cstheme="majorHAnsi"/>
        </w:rPr>
        <w:lastRenderedPageBreak/>
        <w:t xml:space="preserve">Connecticut </w:t>
      </w:r>
      <w:r w:rsidR="00E8018B" w:rsidRPr="00771182">
        <w:rPr>
          <w:rFonts w:asciiTheme="majorHAnsi" w:hAnsiTheme="majorHAnsi" w:cstheme="majorHAnsi"/>
        </w:rPr>
        <w:t>High Dosage Tutoring</w:t>
      </w:r>
      <w:r w:rsidRPr="00771182">
        <w:rPr>
          <w:rFonts w:asciiTheme="majorHAnsi" w:hAnsiTheme="majorHAnsi" w:cstheme="majorHAnsi"/>
        </w:rPr>
        <w:t xml:space="preserve"> Program</w:t>
      </w:r>
      <w:bookmarkEnd w:id="0"/>
    </w:p>
    <w:p w14:paraId="4C01792C" w14:textId="0E15CACE" w:rsidR="000C1F1B" w:rsidRPr="00771182" w:rsidRDefault="0008465B" w:rsidP="1A343D48">
      <w:pPr>
        <w:spacing w:before="240" w:after="240"/>
        <w:rPr>
          <w:rFonts w:asciiTheme="majorHAnsi" w:eastAsia="Lora" w:hAnsiTheme="majorHAnsi" w:cstheme="majorHAnsi"/>
          <w:lang w:val="en-US"/>
        </w:rPr>
      </w:pPr>
      <w:r w:rsidRPr="00771182">
        <w:rPr>
          <w:rFonts w:asciiTheme="majorHAnsi" w:eastAsia="Lora" w:hAnsiTheme="majorHAnsi" w:cstheme="majorHAnsi"/>
          <w:b/>
          <w:bCs/>
          <w:lang w:val="en-US"/>
        </w:rPr>
        <w:t>Purpose:</w:t>
      </w:r>
      <w:r w:rsidRPr="00771182">
        <w:rPr>
          <w:rFonts w:asciiTheme="majorHAnsi" w:eastAsia="Lora" w:hAnsiTheme="majorHAnsi" w:cstheme="majorHAnsi"/>
          <w:lang w:val="en-US"/>
        </w:rPr>
        <w:t xml:space="preserve"> Given the extensive impact of the </w:t>
      </w:r>
      <w:r w:rsidR="008847FC">
        <w:rPr>
          <w:rFonts w:asciiTheme="majorHAnsi" w:eastAsia="Lora" w:hAnsiTheme="majorHAnsi" w:cstheme="majorHAnsi"/>
          <w:lang w:val="en-US"/>
        </w:rPr>
        <w:t xml:space="preserve">COVID-19 </w:t>
      </w:r>
      <w:r w:rsidRPr="00771182">
        <w:rPr>
          <w:rFonts w:asciiTheme="majorHAnsi" w:eastAsia="Lora" w:hAnsiTheme="majorHAnsi" w:cstheme="majorHAnsi"/>
          <w:lang w:val="en-US"/>
        </w:rPr>
        <w:t xml:space="preserve">pandemic on students, states and districts across the country are seeking to identify and implement viable methods to accelerate learning. High-Dosage Tutoring (HDT) is a well-researched strategy to address learning loss, ensuring students have intensive, curriculum-aligned support to close academic gaps. </w:t>
      </w:r>
      <w:hyperlink r:id="rId12" w:history="1">
        <w:r w:rsidR="008847FC" w:rsidRPr="00300276">
          <w:rPr>
            <w:rStyle w:val="Hyperlink"/>
            <w:rFonts w:asciiTheme="majorHAnsi" w:eastAsia="Lora" w:hAnsiTheme="majorHAnsi" w:cstheme="majorHAnsi"/>
            <w:lang w:val="en-US"/>
          </w:rPr>
          <w:t>Public Act (PA) 26-68</w:t>
        </w:r>
      </w:hyperlink>
      <w:r w:rsidR="008847FC">
        <w:rPr>
          <w:rFonts w:asciiTheme="majorHAnsi" w:eastAsia="Lora" w:hAnsiTheme="majorHAnsi" w:cstheme="majorHAnsi"/>
          <w:lang w:val="en-US"/>
        </w:rPr>
        <w:t>, Section 1</w:t>
      </w:r>
      <w:r w:rsidR="008847FC" w:rsidRPr="00771182">
        <w:rPr>
          <w:rFonts w:asciiTheme="majorHAnsi" w:eastAsia="Lora" w:hAnsiTheme="majorHAnsi" w:cstheme="majorHAnsi"/>
          <w:lang w:val="en-US"/>
        </w:rPr>
        <w:t xml:space="preserve"> </w:t>
      </w:r>
      <w:r w:rsidRPr="00771182">
        <w:rPr>
          <w:rFonts w:asciiTheme="majorHAnsi" w:eastAsia="Lora" w:hAnsiTheme="majorHAnsi" w:cstheme="majorHAnsi"/>
          <w:lang w:val="en-US"/>
        </w:rPr>
        <w:t>is allocat</w:t>
      </w:r>
      <w:r w:rsidR="008847FC">
        <w:rPr>
          <w:rFonts w:asciiTheme="majorHAnsi" w:eastAsia="Lora" w:hAnsiTheme="majorHAnsi" w:cstheme="majorHAnsi"/>
          <w:lang w:val="en-US"/>
        </w:rPr>
        <w:t>ing</w:t>
      </w:r>
      <w:r w:rsidRPr="00771182">
        <w:rPr>
          <w:rFonts w:asciiTheme="majorHAnsi" w:eastAsia="Lora" w:hAnsiTheme="majorHAnsi" w:cstheme="majorHAnsi"/>
          <w:lang w:val="en-US"/>
        </w:rPr>
        <w:t xml:space="preserve"> $</w:t>
      </w:r>
      <w:r w:rsidR="00FF0AB7" w:rsidRPr="00771182">
        <w:rPr>
          <w:rFonts w:asciiTheme="majorHAnsi" w:eastAsia="Lora" w:hAnsiTheme="majorHAnsi" w:cstheme="majorHAnsi"/>
          <w:lang w:val="en-US"/>
        </w:rPr>
        <w:t>2</w:t>
      </w:r>
      <w:r w:rsidR="00A43F9B" w:rsidRPr="00771182">
        <w:rPr>
          <w:rFonts w:asciiTheme="majorHAnsi" w:eastAsia="Lora" w:hAnsiTheme="majorHAnsi" w:cstheme="majorHAnsi"/>
          <w:lang w:val="en-US"/>
        </w:rPr>
        <w:t xml:space="preserve"> </w:t>
      </w:r>
      <w:r w:rsidR="00400593">
        <w:rPr>
          <w:rFonts w:asciiTheme="majorHAnsi" w:eastAsia="Lora" w:hAnsiTheme="majorHAnsi" w:cstheme="majorHAnsi"/>
          <w:lang w:val="en-US"/>
        </w:rPr>
        <w:t>m</w:t>
      </w:r>
      <w:r w:rsidR="00FF0AB7" w:rsidRPr="00771182">
        <w:rPr>
          <w:rFonts w:asciiTheme="majorHAnsi" w:eastAsia="Lora" w:hAnsiTheme="majorHAnsi" w:cstheme="majorHAnsi"/>
          <w:lang w:val="en-US"/>
        </w:rPr>
        <w:t>illion</w:t>
      </w:r>
      <w:r w:rsidRPr="00771182">
        <w:rPr>
          <w:rFonts w:asciiTheme="majorHAnsi" w:eastAsia="Lora" w:hAnsiTheme="majorHAnsi" w:cstheme="majorHAnsi"/>
          <w:lang w:val="en-US"/>
        </w:rPr>
        <w:t xml:space="preserve"> in funding to local education agencies (LEAs) to implement the Connecticut HDT Program in accordance with evidence-based guidelines</w:t>
      </w:r>
      <w:r w:rsidR="00FF0AB7" w:rsidRPr="00771182">
        <w:rPr>
          <w:rFonts w:asciiTheme="majorHAnsi" w:eastAsia="Lora" w:hAnsiTheme="majorHAnsi" w:cstheme="majorHAnsi"/>
          <w:lang w:val="en-US"/>
        </w:rPr>
        <w:t xml:space="preserve"> </w:t>
      </w:r>
      <w:r w:rsidRPr="00771182">
        <w:rPr>
          <w:rFonts w:asciiTheme="majorHAnsi" w:eastAsia="Lora" w:hAnsiTheme="majorHAnsi" w:cstheme="majorHAnsi"/>
          <w:lang w:val="en-US"/>
        </w:rPr>
        <w:t xml:space="preserve">through a competitive grant process to LEAs meeting the criteria established in this competitive grant application. The criteria within the grant application originate from contemporary research, paired with authentic implementation experiences </w:t>
      </w:r>
      <w:r w:rsidR="00392FAE" w:rsidRPr="00771182">
        <w:rPr>
          <w:rFonts w:asciiTheme="majorHAnsi" w:eastAsia="Lora" w:hAnsiTheme="majorHAnsi" w:cstheme="majorHAnsi"/>
          <w:lang w:val="en-US"/>
        </w:rPr>
        <w:t>across</w:t>
      </w:r>
      <w:r w:rsidRPr="00771182">
        <w:rPr>
          <w:rFonts w:asciiTheme="majorHAnsi" w:eastAsia="Lora" w:hAnsiTheme="majorHAnsi" w:cstheme="majorHAnsi"/>
          <w:lang w:val="en-US"/>
        </w:rPr>
        <w:t xml:space="preserve"> select Connecticut LEAs. </w:t>
      </w:r>
    </w:p>
    <w:p w14:paraId="48943973" w14:textId="558DB07F" w:rsidR="000C1F1B" w:rsidRPr="00771182" w:rsidRDefault="0008465B" w:rsidP="780A5F8E">
      <w:pPr>
        <w:rPr>
          <w:rFonts w:asciiTheme="majorHAnsi" w:eastAsia="Lora" w:hAnsiTheme="majorHAnsi" w:cstheme="majorBidi"/>
          <w:lang w:val="en-US"/>
        </w:rPr>
      </w:pPr>
      <w:r w:rsidRPr="780A5F8E">
        <w:rPr>
          <w:rFonts w:asciiTheme="majorHAnsi" w:eastAsia="Lora" w:hAnsiTheme="majorHAnsi" w:cstheme="majorBidi"/>
          <w:lang w:val="en-US"/>
        </w:rPr>
        <w:t xml:space="preserve">The grant period aligns to </w:t>
      </w:r>
      <w:hyperlink r:id="rId13">
        <w:r w:rsidR="00457139" w:rsidRPr="780A5F8E">
          <w:rPr>
            <w:rStyle w:val="Hyperlink"/>
            <w:rFonts w:asciiTheme="majorHAnsi" w:eastAsia="Lora" w:hAnsiTheme="majorHAnsi" w:cstheme="majorBidi"/>
            <w:lang w:val="en-US"/>
          </w:rPr>
          <w:t xml:space="preserve">PA </w:t>
        </w:r>
        <w:r w:rsidR="004B1446" w:rsidRPr="780A5F8E">
          <w:rPr>
            <w:rStyle w:val="Hyperlink"/>
            <w:rFonts w:asciiTheme="majorHAnsi" w:eastAsia="Lora" w:hAnsiTheme="majorHAnsi" w:cstheme="majorBidi"/>
            <w:lang w:val="en-US"/>
          </w:rPr>
          <w:t>26-68</w:t>
        </w:r>
        <w:r w:rsidR="005B7E9E" w:rsidRPr="780A5F8E">
          <w:rPr>
            <w:rStyle w:val="Hyperlink"/>
            <w:rFonts w:asciiTheme="majorHAnsi" w:eastAsia="Lora" w:hAnsiTheme="majorHAnsi" w:cstheme="majorBidi"/>
            <w:lang w:val="en-US"/>
          </w:rPr>
          <w:t>, Section 1</w:t>
        </w:r>
      </w:hyperlink>
      <w:r w:rsidRPr="780A5F8E">
        <w:rPr>
          <w:rFonts w:asciiTheme="majorHAnsi" w:eastAsia="Lora" w:hAnsiTheme="majorHAnsi" w:cstheme="majorBidi"/>
          <w:lang w:val="en-US"/>
        </w:rPr>
        <w:t xml:space="preserve"> timeline and grant revision protocols, with applications </w:t>
      </w:r>
      <w:r w:rsidR="2344B074" w:rsidRPr="780A5F8E">
        <w:rPr>
          <w:rFonts w:asciiTheme="majorHAnsi" w:eastAsia="Lora" w:hAnsiTheme="majorHAnsi" w:cstheme="majorBidi"/>
          <w:lang w:val="en-US"/>
        </w:rPr>
        <w:t xml:space="preserve">to the High-Dosage Tutoring Program </w:t>
      </w:r>
      <w:r w:rsidRPr="780A5F8E">
        <w:rPr>
          <w:rFonts w:asciiTheme="majorHAnsi" w:eastAsia="Lora" w:hAnsiTheme="majorHAnsi" w:cstheme="majorBidi"/>
          <w:lang w:val="en-US"/>
        </w:rPr>
        <w:t xml:space="preserve">due </w:t>
      </w:r>
      <w:r w:rsidR="4D5DB339" w:rsidRPr="780A5F8E">
        <w:rPr>
          <w:rFonts w:asciiTheme="majorHAnsi" w:eastAsia="Lora" w:hAnsiTheme="majorHAnsi" w:cstheme="majorBidi"/>
          <w:lang w:val="en-US"/>
        </w:rPr>
        <w:t>no later than</w:t>
      </w:r>
      <w:r w:rsidRPr="780A5F8E">
        <w:rPr>
          <w:rFonts w:asciiTheme="majorHAnsi" w:eastAsia="Lora" w:hAnsiTheme="majorHAnsi" w:cstheme="majorBidi"/>
          <w:lang w:val="en-US"/>
        </w:rPr>
        <w:t xml:space="preserve"> </w:t>
      </w:r>
      <w:r w:rsidR="3BE48833" w:rsidRPr="780A5F8E">
        <w:rPr>
          <w:rFonts w:asciiTheme="majorHAnsi" w:eastAsia="Lora" w:hAnsiTheme="majorHAnsi" w:cstheme="majorBidi"/>
          <w:lang w:val="en-US"/>
        </w:rPr>
        <w:t>Friday September 11</w:t>
      </w:r>
      <w:r w:rsidR="002060CC" w:rsidRPr="780A5F8E">
        <w:rPr>
          <w:rFonts w:asciiTheme="majorHAnsi" w:eastAsia="Lora" w:hAnsiTheme="majorHAnsi" w:cstheme="majorBidi"/>
          <w:lang w:val="en-US"/>
        </w:rPr>
        <w:t xml:space="preserve">, </w:t>
      </w:r>
      <w:r w:rsidR="00005FF4" w:rsidRPr="780A5F8E">
        <w:rPr>
          <w:rFonts w:asciiTheme="majorHAnsi" w:eastAsia="Lora" w:hAnsiTheme="majorHAnsi" w:cstheme="majorBidi"/>
          <w:lang w:val="en-US"/>
        </w:rPr>
        <w:t>2026,</w:t>
      </w:r>
      <w:r w:rsidR="002060CC" w:rsidRPr="780A5F8E">
        <w:rPr>
          <w:rFonts w:asciiTheme="majorHAnsi" w:eastAsia="Lora" w:hAnsiTheme="majorHAnsi" w:cstheme="majorBidi"/>
          <w:lang w:val="en-US"/>
        </w:rPr>
        <w:t xml:space="preserve"> </w:t>
      </w:r>
      <w:r w:rsidR="17FC8D48" w:rsidRPr="780A5F8E">
        <w:rPr>
          <w:rFonts w:asciiTheme="majorHAnsi" w:eastAsia="Lora" w:hAnsiTheme="majorHAnsi" w:cstheme="majorBidi"/>
          <w:lang w:val="en-US"/>
        </w:rPr>
        <w:t>at</w:t>
      </w:r>
      <w:r w:rsidR="0E7BDBCE" w:rsidRPr="780A5F8E">
        <w:rPr>
          <w:rFonts w:asciiTheme="majorHAnsi" w:eastAsia="Lora" w:hAnsiTheme="majorHAnsi" w:cstheme="majorBidi"/>
          <w:lang w:val="en-US"/>
        </w:rPr>
        <w:t xml:space="preserve"> 5:00 PM </w:t>
      </w:r>
      <w:r w:rsidR="002060CC" w:rsidRPr="780A5F8E">
        <w:rPr>
          <w:rFonts w:asciiTheme="majorHAnsi" w:eastAsia="Lora" w:hAnsiTheme="majorHAnsi" w:cstheme="majorBidi"/>
          <w:lang w:val="en-US"/>
        </w:rPr>
        <w:t>E</w:t>
      </w:r>
      <w:r w:rsidR="00457139" w:rsidRPr="780A5F8E">
        <w:rPr>
          <w:rFonts w:asciiTheme="majorHAnsi" w:eastAsia="Lora" w:hAnsiTheme="majorHAnsi" w:cstheme="majorBidi"/>
          <w:lang w:val="en-US"/>
        </w:rPr>
        <w:t>D</w:t>
      </w:r>
      <w:r w:rsidR="002060CC" w:rsidRPr="780A5F8E">
        <w:rPr>
          <w:rFonts w:asciiTheme="majorHAnsi" w:eastAsia="Lora" w:hAnsiTheme="majorHAnsi" w:cstheme="majorBidi"/>
          <w:lang w:val="en-US"/>
        </w:rPr>
        <w:t xml:space="preserve">T </w:t>
      </w:r>
      <w:r w:rsidRPr="780A5F8E">
        <w:rPr>
          <w:rFonts w:asciiTheme="majorHAnsi" w:eastAsia="Lora" w:hAnsiTheme="majorHAnsi" w:cstheme="majorBidi"/>
          <w:lang w:val="en-US"/>
        </w:rPr>
        <w:t xml:space="preserve">and </w:t>
      </w:r>
      <w:r w:rsidR="00005FF4" w:rsidRPr="780A5F8E">
        <w:rPr>
          <w:rFonts w:asciiTheme="majorHAnsi" w:eastAsia="Lora" w:hAnsiTheme="majorHAnsi" w:cstheme="majorBidi"/>
          <w:lang w:val="en-US"/>
        </w:rPr>
        <w:t>announced awards</w:t>
      </w:r>
      <w:r w:rsidRPr="780A5F8E">
        <w:rPr>
          <w:rFonts w:asciiTheme="majorHAnsi" w:eastAsia="Lora" w:hAnsiTheme="majorHAnsi" w:cstheme="majorBidi"/>
          <w:lang w:val="en-US"/>
        </w:rPr>
        <w:t xml:space="preserve"> by </w:t>
      </w:r>
      <w:r w:rsidR="00490033" w:rsidRPr="780A5F8E">
        <w:rPr>
          <w:rFonts w:asciiTheme="majorHAnsi" w:eastAsia="Lora" w:hAnsiTheme="majorHAnsi" w:cstheme="majorBidi"/>
          <w:lang w:val="en-US"/>
        </w:rPr>
        <w:t xml:space="preserve">September </w:t>
      </w:r>
      <w:r w:rsidR="415919FD" w:rsidRPr="780A5F8E">
        <w:rPr>
          <w:rFonts w:asciiTheme="majorHAnsi" w:eastAsia="Lora" w:hAnsiTheme="majorHAnsi" w:cstheme="majorBidi"/>
          <w:lang w:val="en-US"/>
        </w:rPr>
        <w:t>25</w:t>
      </w:r>
      <w:r w:rsidR="5D2C505E" w:rsidRPr="780A5F8E">
        <w:rPr>
          <w:rFonts w:asciiTheme="majorHAnsi" w:eastAsia="Lora" w:hAnsiTheme="majorHAnsi" w:cstheme="majorBidi"/>
          <w:lang w:val="en-US"/>
        </w:rPr>
        <w:t>, 202</w:t>
      </w:r>
      <w:r w:rsidR="006D35FA" w:rsidRPr="780A5F8E">
        <w:rPr>
          <w:rFonts w:asciiTheme="majorHAnsi" w:eastAsia="Lora" w:hAnsiTheme="majorHAnsi" w:cstheme="majorBidi"/>
          <w:lang w:val="en-US"/>
        </w:rPr>
        <w:t>6</w:t>
      </w:r>
      <w:r w:rsidRPr="780A5F8E">
        <w:rPr>
          <w:rFonts w:asciiTheme="majorHAnsi" w:eastAsia="Lora" w:hAnsiTheme="majorHAnsi" w:cstheme="majorBidi"/>
          <w:lang w:val="en-US"/>
        </w:rPr>
        <w:t xml:space="preserve">. The grant period ends </w:t>
      </w:r>
      <w:r w:rsidR="1350B65F" w:rsidRPr="780A5F8E">
        <w:rPr>
          <w:rFonts w:asciiTheme="majorHAnsi" w:eastAsia="Lora" w:hAnsiTheme="majorHAnsi" w:cstheme="majorBidi"/>
          <w:lang w:val="en-US"/>
        </w:rPr>
        <w:t>J</w:t>
      </w:r>
      <w:r w:rsidR="00005FF4" w:rsidRPr="780A5F8E">
        <w:rPr>
          <w:rFonts w:asciiTheme="majorHAnsi" w:eastAsia="Lora" w:hAnsiTheme="majorHAnsi" w:cstheme="majorBidi"/>
          <w:lang w:val="en-US"/>
        </w:rPr>
        <w:t>une</w:t>
      </w:r>
      <w:r w:rsidR="1350B65F" w:rsidRPr="780A5F8E">
        <w:rPr>
          <w:rFonts w:asciiTheme="majorHAnsi" w:eastAsia="Lora" w:hAnsiTheme="majorHAnsi" w:cstheme="majorBidi"/>
          <w:lang w:val="en-US"/>
        </w:rPr>
        <w:t xml:space="preserve"> 30, 202</w:t>
      </w:r>
      <w:r w:rsidR="000D35D0" w:rsidRPr="780A5F8E">
        <w:rPr>
          <w:rFonts w:asciiTheme="majorHAnsi" w:eastAsia="Lora" w:hAnsiTheme="majorHAnsi" w:cstheme="majorBidi"/>
          <w:lang w:val="en-US"/>
        </w:rPr>
        <w:t>7</w:t>
      </w:r>
      <w:r w:rsidRPr="780A5F8E">
        <w:rPr>
          <w:rFonts w:asciiTheme="majorHAnsi" w:eastAsia="Lora" w:hAnsiTheme="majorHAnsi" w:cstheme="majorBidi"/>
          <w:lang w:val="en-US"/>
        </w:rPr>
        <w:t xml:space="preserve">, the date by which funds must be expended. </w:t>
      </w:r>
    </w:p>
    <w:p w14:paraId="1639E2D4" w14:textId="090B4F5B" w:rsidR="000C1F1B" w:rsidRPr="00771182" w:rsidRDefault="000C1F1B" w:rsidP="0AC19587">
      <w:pPr>
        <w:rPr>
          <w:rFonts w:asciiTheme="majorHAnsi" w:eastAsia="Lora" w:hAnsiTheme="majorHAnsi" w:cstheme="majorHAnsi"/>
        </w:rPr>
      </w:pPr>
    </w:p>
    <w:p w14:paraId="39EC5ADE" w14:textId="52A5462B" w:rsidR="00D1565E" w:rsidRDefault="1C143044" w:rsidP="780A5F8E">
      <w:pPr>
        <w:rPr>
          <w:rFonts w:asciiTheme="majorHAnsi" w:eastAsia="Lora" w:hAnsiTheme="majorHAnsi" w:cstheme="majorBidi"/>
          <w:lang w:val="en-US"/>
        </w:rPr>
      </w:pPr>
      <w:r w:rsidRPr="780A5F8E">
        <w:rPr>
          <w:rFonts w:asciiTheme="majorHAnsi" w:eastAsia="Lora" w:hAnsiTheme="majorHAnsi" w:cstheme="majorBidi"/>
        </w:rPr>
        <w:t xml:space="preserve">All HDT programs for successful applicants must be ready to implement no later than </w:t>
      </w:r>
      <w:r w:rsidR="00D31574" w:rsidRPr="780A5F8E">
        <w:rPr>
          <w:rFonts w:asciiTheme="majorHAnsi" w:eastAsia="Lora" w:hAnsiTheme="majorHAnsi" w:cstheme="majorBidi"/>
        </w:rPr>
        <w:t xml:space="preserve">October </w:t>
      </w:r>
      <w:r w:rsidR="7A3CEAF2" w:rsidRPr="780A5F8E">
        <w:rPr>
          <w:rFonts w:asciiTheme="majorHAnsi" w:eastAsia="Lora" w:hAnsiTheme="majorHAnsi" w:cstheme="majorBidi"/>
        </w:rPr>
        <w:t>23</w:t>
      </w:r>
      <w:r w:rsidRPr="780A5F8E">
        <w:rPr>
          <w:rFonts w:asciiTheme="majorHAnsi" w:eastAsia="Lora" w:hAnsiTheme="majorHAnsi" w:cstheme="majorBidi"/>
        </w:rPr>
        <w:t>, 202</w:t>
      </w:r>
      <w:r w:rsidR="00A43F9B" w:rsidRPr="780A5F8E">
        <w:rPr>
          <w:rFonts w:asciiTheme="majorHAnsi" w:eastAsia="Lora" w:hAnsiTheme="majorHAnsi" w:cstheme="majorBidi"/>
        </w:rPr>
        <w:t>6</w:t>
      </w:r>
      <w:r w:rsidRPr="780A5F8E">
        <w:rPr>
          <w:rFonts w:asciiTheme="majorHAnsi" w:eastAsia="Lora" w:hAnsiTheme="majorHAnsi" w:cstheme="majorBidi"/>
        </w:rPr>
        <w:t>.</w:t>
      </w:r>
      <w:r w:rsidR="00D1565E" w:rsidRPr="780A5F8E">
        <w:rPr>
          <w:rFonts w:asciiTheme="majorHAnsi" w:eastAsia="Lora" w:hAnsiTheme="majorHAnsi" w:cstheme="majorBidi"/>
        </w:rPr>
        <w:t xml:space="preserve"> </w:t>
      </w:r>
      <w:r w:rsidR="0008465B" w:rsidRPr="780A5F8E">
        <w:rPr>
          <w:rFonts w:asciiTheme="majorHAnsi" w:eastAsia="Lora" w:hAnsiTheme="majorHAnsi" w:cstheme="majorBidi"/>
          <w:lang w:val="en-US"/>
        </w:rPr>
        <w:t xml:space="preserve">All interested applicants are also welcome and encouraged to </w:t>
      </w:r>
      <w:hyperlink r:id="rId14">
        <w:r w:rsidR="00281616" w:rsidRPr="780A5F8E">
          <w:rPr>
            <w:rStyle w:val="Hyperlink"/>
            <w:rFonts w:asciiTheme="majorHAnsi" w:eastAsia="Lora" w:hAnsiTheme="majorHAnsi" w:cstheme="majorBidi"/>
            <w:lang w:val="en-US"/>
          </w:rPr>
          <w:t>register</w:t>
        </w:r>
      </w:hyperlink>
      <w:r w:rsidR="00281616" w:rsidRPr="780A5F8E">
        <w:rPr>
          <w:rFonts w:asciiTheme="majorHAnsi" w:eastAsia="Lora" w:hAnsiTheme="majorHAnsi" w:cstheme="majorBidi"/>
          <w:lang w:val="en-US"/>
        </w:rPr>
        <w:t xml:space="preserve"> for</w:t>
      </w:r>
      <w:r w:rsidR="0008465B" w:rsidRPr="780A5F8E">
        <w:rPr>
          <w:rFonts w:asciiTheme="majorHAnsi" w:eastAsia="Lora" w:hAnsiTheme="majorHAnsi" w:cstheme="majorBidi"/>
          <w:lang w:val="en-US"/>
        </w:rPr>
        <w:t xml:space="preserve"> an online </w:t>
      </w:r>
      <w:r w:rsidR="00FA4F14" w:rsidRPr="780A5F8E">
        <w:rPr>
          <w:rFonts w:asciiTheme="majorHAnsi" w:eastAsia="Lora" w:hAnsiTheme="majorHAnsi" w:cstheme="majorBidi"/>
          <w:lang w:val="en-US"/>
        </w:rPr>
        <w:t>Bidder’s Conference</w:t>
      </w:r>
      <w:r w:rsidR="0008465B" w:rsidRPr="780A5F8E">
        <w:rPr>
          <w:rFonts w:asciiTheme="majorHAnsi" w:eastAsia="Lora" w:hAnsiTheme="majorHAnsi" w:cstheme="majorBidi"/>
          <w:lang w:val="en-US"/>
        </w:rPr>
        <w:t xml:space="preserve"> on </w:t>
      </w:r>
      <w:r w:rsidR="00565934" w:rsidRPr="780A5F8E">
        <w:rPr>
          <w:rFonts w:asciiTheme="majorHAnsi" w:eastAsia="Lora" w:hAnsiTheme="majorHAnsi" w:cstheme="majorBidi"/>
          <w:lang w:val="en-US"/>
        </w:rPr>
        <w:t xml:space="preserve">August </w:t>
      </w:r>
      <w:r w:rsidR="0001423A" w:rsidRPr="780A5F8E">
        <w:rPr>
          <w:rFonts w:asciiTheme="majorHAnsi" w:eastAsia="Lora" w:hAnsiTheme="majorHAnsi" w:cstheme="majorBidi"/>
          <w:lang w:val="en-US"/>
        </w:rPr>
        <w:t>1</w:t>
      </w:r>
      <w:r w:rsidR="43F5F789" w:rsidRPr="780A5F8E">
        <w:rPr>
          <w:rFonts w:asciiTheme="majorHAnsi" w:eastAsia="Lora" w:hAnsiTheme="majorHAnsi" w:cstheme="majorBidi"/>
          <w:lang w:val="en-US"/>
        </w:rPr>
        <w:t>4</w:t>
      </w:r>
      <w:r w:rsidR="0070123D" w:rsidRPr="780A5F8E">
        <w:rPr>
          <w:rFonts w:asciiTheme="majorHAnsi" w:eastAsia="Lora" w:hAnsiTheme="majorHAnsi" w:cstheme="majorBidi"/>
          <w:lang w:val="en-US"/>
        </w:rPr>
        <w:t xml:space="preserve">, </w:t>
      </w:r>
      <w:r w:rsidR="00F3647B" w:rsidRPr="780A5F8E">
        <w:rPr>
          <w:rFonts w:asciiTheme="majorHAnsi" w:eastAsia="Lora" w:hAnsiTheme="majorHAnsi" w:cstheme="majorBidi"/>
          <w:lang w:val="en-US"/>
        </w:rPr>
        <w:t>2026,</w:t>
      </w:r>
      <w:r w:rsidR="66B9FDFA" w:rsidRPr="780A5F8E">
        <w:rPr>
          <w:rFonts w:asciiTheme="majorHAnsi" w:eastAsia="Lora" w:hAnsiTheme="majorHAnsi" w:cstheme="majorBidi"/>
          <w:lang w:val="en-US"/>
        </w:rPr>
        <w:t xml:space="preserve"> from </w:t>
      </w:r>
      <w:r w:rsidR="0070123D" w:rsidRPr="780A5F8E">
        <w:rPr>
          <w:rFonts w:asciiTheme="majorHAnsi" w:eastAsia="Lora" w:hAnsiTheme="majorHAnsi" w:cstheme="majorBidi"/>
          <w:lang w:val="en-US"/>
        </w:rPr>
        <w:t>2</w:t>
      </w:r>
      <w:r w:rsidR="66B9FDFA" w:rsidRPr="780A5F8E">
        <w:rPr>
          <w:rFonts w:asciiTheme="majorHAnsi" w:eastAsia="Lora" w:hAnsiTheme="majorHAnsi" w:cstheme="majorBidi"/>
          <w:lang w:val="en-US"/>
        </w:rPr>
        <w:t>:00-</w:t>
      </w:r>
      <w:r w:rsidR="0070123D" w:rsidRPr="780A5F8E">
        <w:rPr>
          <w:rFonts w:asciiTheme="majorHAnsi" w:eastAsia="Lora" w:hAnsiTheme="majorHAnsi" w:cstheme="majorBidi"/>
          <w:lang w:val="en-US"/>
        </w:rPr>
        <w:t>3</w:t>
      </w:r>
      <w:r w:rsidR="66B9FDFA" w:rsidRPr="780A5F8E">
        <w:rPr>
          <w:rFonts w:asciiTheme="majorHAnsi" w:eastAsia="Lora" w:hAnsiTheme="majorHAnsi" w:cstheme="majorBidi"/>
          <w:lang w:val="en-US"/>
        </w:rPr>
        <w:t xml:space="preserve">:00 PM </w:t>
      </w:r>
      <w:r w:rsidR="0008465B" w:rsidRPr="780A5F8E">
        <w:rPr>
          <w:rFonts w:asciiTheme="majorHAnsi" w:eastAsia="Lora" w:hAnsiTheme="majorHAnsi" w:cstheme="majorBidi"/>
          <w:lang w:val="en-US"/>
        </w:rPr>
        <w:t>to learn more about the process</w:t>
      </w:r>
      <w:r w:rsidR="0DD3BDB4" w:rsidRPr="780A5F8E">
        <w:rPr>
          <w:rFonts w:asciiTheme="majorHAnsi" w:eastAsia="Lora" w:hAnsiTheme="majorHAnsi" w:cstheme="majorBidi"/>
          <w:lang w:val="en-US"/>
        </w:rPr>
        <w:t xml:space="preserve">. </w:t>
      </w:r>
      <w:r w:rsidR="435BBE7D" w:rsidRPr="780A5F8E">
        <w:rPr>
          <w:rFonts w:asciiTheme="majorHAnsi" w:eastAsia="Lora" w:hAnsiTheme="majorHAnsi" w:cstheme="majorBidi"/>
          <w:lang w:val="en-US"/>
        </w:rPr>
        <w:t xml:space="preserve">The Bidder’s Conference will be recorded and posted to </w:t>
      </w:r>
      <w:proofErr w:type="spellStart"/>
      <w:r w:rsidR="435BBE7D" w:rsidRPr="780A5F8E">
        <w:rPr>
          <w:rFonts w:asciiTheme="majorHAnsi" w:eastAsia="Lora" w:hAnsiTheme="majorHAnsi" w:cstheme="majorBidi"/>
          <w:lang w:val="en-US"/>
        </w:rPr>
        <w:t>eGMS</w:t>
      </w:r>
      <w:proofErr w:type="spellEnd"/>
      <w:r w:rsidR="435BBE7D" w:rsidRPr="780A5F8E">
        <w:rPr>
          <w:rFonts w:asciiTheme="majorHAnsi" w:eastAsia="Lora" w:hAnsiTheme="majorHAnsi" w:cstheme="majorBidi"/>
          <w:lang w:val="en-US"/>
        </w:rPr>
        <w:t xml:space="preserve">. </w:t>
      </w:r>
      <w:r w:rsidR="00D1565E" w:rsidRPr="780A5F8E">
        <w:rPr>
          <w:rFonts w:asciiTheme="majorHAnsi" w:eastAsia="Lora" w:hAnsiTheme="majorHAnsi" w:cstheme="majorBidi"/>
          <w:lang w:val="en-US"/>
        </w:rPr>
        <w:t xml:space="preserve">Questions may be directed to Irene Parisi at </w:t>
      </w:r>
      <w:hyperlink r:id="rId15">
        <w:r w:rsidR="00D1565E" w:rsidRPr="780A5F8E">
          <w:rPr>
            <w:rStyle w:val="Hyperlink"/>
            <w:rFonts w:asciiTheme="majorHAnsi" w:eastAsia="Lora" w:hAnsiTheme="majorHAnsi" w:cstheme="majorBidi"/>
            <w:lang w:val="en-US"/>
          </w:rPr>
          <w:t>Irene.Parisi@ct.gov</w:t>
        </w:r>
      </w:hyperlink>
      <w:r w:rsidR="00D1565E" w:rsidRPr="780A5F8E">
        <w:rPr>
          <w:rFonts w:asciiTheme="majorHAnsi" w:eastAsia="Lora" w:hAnsiTheme="majorHAnsi" w:cstheme="majorBidi"/>
          <w:lang w:val="en-US"/>
        </w:rPr>
        <w:t>.</w:t>
      </w:r>
    </w:p>
    <w:p w14:paraId="632B6C67" w14:textId="600B73A4" w:rsidR="00D1565E" w:rsidRPr="00D1565E" w:rsidRDefault="00D1565E" w:rsidP="00D1565E">
      <w:pPr>
        <w:rPr>
          <w:rFonts w:asciiTheme="majorHAnsi" w:eastAsia="Lora" w:hAnsiTheme="majorHAnsi" w:cstheme="majorHAnsi"/>
          <w:lang w:val="en-US"/>
        </w:rPr>
      </w:pPr>
      <w:r w:rsidRPr="00771182">
        <w:rPr>
          <w:rFonts w:asciiTheme="majorHAnsi" w:eastAsia="Lora" w:hAnsiTheme="majorHAnsi" w:cstheme="majorHAnsi"/>
          <w:lang w:val="en-US"/>
        </w:rPr>
        <w:t xml:space="preserve"> </w:t>
      </w:r>
    </w:p>
    <w:p w14:paraId="2837ADF1" w14:textId="3309DE74" w:rsidR="00BA5DE8" w:rsidRPr="00BA5DE8" w:rsidRDefault="00BA5DE8" w:rsidP="00BA5DE8">
      <w:pPr>
        <w:rPr>
          <w:rFonts w:asciiTheme="majorHAnsi" w:eastAsia="Lora" w:hAnsiTheme="majorHAnsi" w:cstheme="majorHAnsi"/>
          <w:b/>
          <w:highlight w:val="white"/>
          <w:lang w:val="en-US"/>
        </w:rPr>
      </w:pPr>
      <w:r w:rsidRPr="00BA5DE8">
        <w:rPr>
          <w:rFonts w:asciiTheme="majorHAnsi" w:eastAsia="Lora" w:hAnsiTheme="majorHAnsi" w:cstheme="majorHAnsi"/>
          <w:b/>
          <w:bCs/>
          <w:highlight w:val="white"/>
          <w:lang w:val="en-US"/>
        </w:rPr>
        <w:t>An Equal Opportunity/Affirmative Action Employer</w:t>
      </w:r>
      <w:r w:rsidRPr="00BA5DE8">
        <w:rPr>
          <w:rFonts w:asciiTheme="majorHAnsi" w:eastAsia="Lora" w:hAnsiTheme="majorHAnsi" w:cstheme="majorHAnsi"/>
          <w:b/>
          <w:highlight w:val="white"/>
          <w:lang w:val="en-US"/>
        </w:rPr>
        <w:t> </w:t>
      </w:r>
    </w:p>
    <w:p w14:paraId="7B18B82F" w14:textId="77777777" w:rsidR="00BA5DE8" w:rsidRPr="00BA5DE8" w:rsidRDefault="00BA5DE8" w:rsidP="00BA5DE8">
      <w:pPr>
        <w:rPr>
          <w:rFonts w:asciiTheme="majorHAnsi" w:eastAsia="Lora" w:hAnsiTheme="majorHAnsi" w:cstheme="majorHAnsi"/>
          <w:bCs/>
          <w:highlight w:val="white"/>
          <w:lang w:val="en-US"/>
        </w:rPr>
      </w:pPr>
      <w:r w:rsidRPr="00BA5DE8">
        <w:rPr>
          <w:rFonts w:asciiTheme="majorHAnsi" w:eastAsia="Lora" w:hAnsiTheme="majorHAnsi" w:cstheme="majorHAnsi"/>
          <w:bCs/>
          <w:highlight w:val="white"/>
          <w:lang w:val="en-US"/>
        </w:rPr>
        <w:t> </w:t>
      </w:r>
    </w:p>
    <w:p w14:paraId="7E5EE7C5" w14:textId="77777777" w:rsidR="00BA5DE8" w:rsidRPr="00BA5DE8" w:rsidRDefault="00BA5DE8" w:rsidP="00BA5DE8">
      <w:pPr>
        <w:rPr>
          <w:rFonts w:asciiTheme="majorHAnsi" w:eastAsia="Lora" w:hAnsiTheme="majorHAnsi" w:cstheme="majorHAnsi"/>
          <w:bCs/>
          <w:highlight w:val="white"/>
          <w:lang w:val="en-US"/>
        </w:rPr>
      </w:pPr>
      <w:r w:rsidRPr="00BA5DE8">
        <w:rPr>
          <w:rFonts w:asciiTheme="majorHAnsi" w:eastAsia="Lora" w:hAnsiTheme="majorHAnsi" w:cstheme="majorHAnsi"/>
          <w:bCs/>
          <w:highlight w:val="white"/>
          <w:lang w:val="en-US"/>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w:t>
      </w:r>
      <w:hyperlink r:id="rId16" w:tgtFrame="_blank" w:history="1">
        <w:r w:rsidRPr="00BA5DE8">
          <w:rPr>
            <w:rStyle w:val="Hyperlink"/>
            <w:rFonts w:asciiTheme="majorHAnsi" w:eastAsia="Lora" w:hAnsiTheme="majorHAnsi" w:cstheme="majorHAnsi"/>
            <w:bCs/>
            <w:highlight w:val="white"/>
            <w:u w:val="none"/>
            <w:lang w:val="en-US"/>
          </w:rPr>
          <w:t>louis.todisco@ct.gov</w:t>
        </w:r>
      </w:hyperlink>
      <w:r w:rsidRPr="00BA5DE8">
        <w:rPr>
          <w:rFonts w:asciiTheme="majorHAnsi" w:eastAsia="Lora" w:hAnsiTheme="majorHAnsi" w:cstheme="majorHAnsi"/>
          <w:bCs/>
          <w:highlight w:val="white"/>
          <w:lang w:val="en-US"/>
        </w:rPr>
        <w:t>.   </w:t>
      </w:r>
    </w:p>
    <w:p w14:paraId="7D555AD1" w14:textId="77777777" w:rsidR="000C1F1B" w:rsidRPr="00771182" w:rsidRDefault="000C1F1B">
      <w:pPr>
        <w:rPr>
          <w:rFonts w:asciiTheme="majorHAnsi" w:eastAsia="Lora" w:hAnsiTheme="majorHAnsi" w:cstheme="majorHAnsi"/>
          <w:highlight w:val="white"/>
        </w:rPr>
      </w:pPr>
    </w:p>
    <w:p w14:paraId="043C54BE" w14:textId="60B6163B" w:rsidR="000C1F1B" w:rsidRPr="00771182" w:rsidRDefault="2641C55D" w:rsidP="4C6DE7CB">
      <w:pPr>
        <w:spacing w:after="12" w:line="245" w:lineRule="auto"/>
        <w:ind w:left="10" w:right="250" w:hanging="10"/>
        <w:rPr>
          <w:rFonts w:asciiTheme="majorHAnsi" w:eastAsiaTheme="majorEastAsia" w:hAnsiTheme="majorHAnsi" w:cstheme="majorBidi"/>
          <w:color w:val="000000" w:themeColor="text1"/>
          <w:lang w:val="en-US"/>
        </w:rPr>
      </w:pPr>
      <w:proofErr w:type="gramStart"/>
      <w:r w:rsidRPr="4C6DE7CB">
        <w:rPr>
          <w:rFonts w:asciiTheme="majorHAnsi" w:eastAsiaTheme="majorEastAsia" w:hAnsiTheme="majorHAnsi" w:cstheme="majorBidi"/>
          <w:color w:val="000000" w:themeColor="text1"/>
          <w:lang w:val="en-US"/>
        </w:rPr>
        <w:t>All of</w:t>
      </w:r>
      <w:proofErr w:type="gramEnd"/>
      <w:r w:rsidRPr="4C6DE7CB">
        <w:rPr>
          <w:rFonts w:asciiTheme="majorHAnsi" w:eastAsiaTheme="majorEastAsia" w:hAnsiTheme="majorHAnsi" w:cstheme="majorBidi"/>
          <w:color w:val="000000" w:themeColor="text1"/>
          <w:lang w:val="en-US"/>
        </w:rPr>
        <w:t xml:space="preserve"> the information contained in any proposal submitted in response to this RFP is subject to the provisions of the Connecticut Freedom of Information Act (FOIA), C.G.S. Sections 1-200 </w:t>
      </w:r>
      <w:r w:rsidRPr="4C6DE7CB">
        <w:rPr>
          <w:rFonts w:asciiTheme="majorHAnsi" w:eastAsiaTheme="majorEastAsia" w:hAnsiTheme="majorHAnsi" w:cstheme="majorBidi"/>
          <w:color w:val="000000" w:themeColor="text1"/>
          <w:u w:val="single"/>
          <w:lang w:val="en-US"/>
        </w:rPr>
        <w:t>et seq</w:t>
      </w:r>
      <w:r w:rsidRPr="4C6DE7CB">
        <w:rPr>
          <w:rFonts w:asciiTheme="majorHAnsi" w:eastAsiaTheme="majorEastAsia" w:hAnsiTheme="majorHAnsi" w:cstheme="majorBidi"/>
          <w:color w:val="000000" w:themeColor="text1"/>
          <w:lang w:val="en-US"/>
        </w:rPr>
        <w:t xml:space="preserve">.  </w:t>
      </w:r>
      <w:r w:rsidRPr="4C6DE7CB">
        <w:rPr>
          <w:rFonts w:asciiTheme="majorHAnsi" w:eastAsiaTheme="majorEastAsia" w:hAnsiTheme="majorHAnsi" w:cstheme="majorBidi"/>
          <w:color w:val="000000" w:themeColor="text1"/>
          <w:lang w:val="en-US"/>
        </w:rPr>
        <w:lastRenderedPageBreak/>
        <w:t>The FOIA states that, except as provided by Federal or State law, records maintained by any public agency (as defined in FOIA) are public records, and every person has the right to inspect and request a copy of such records.</w:t>
      </w:r>
    </w:p>
    <w:p w14:paraId="4E89F392" w14:textId="322B9A8A" w:rsidR="000C1F1B" w:rsidRPr="00771182" w:rsidRDefault="000C1F1B">
      <w:pPr>
        <w:rPr>
          <w:rFonts w:asciiTheme="majorHAnsi" w:eastAsia="Lora" w:hAnsiTheme="majorHAnsi" w:cstheme="majorBidi"/>
          <w:highlight w:val="white"/>
        </w:rPr>
      </w:pPr>
    </w:p>
    <w:p w14:paraId="1D520B52" w14:textId="77777777" w:rsidR="000C1F1B" w:rsidRPr="00771182" w:rsidRDefault="0008465B">
      <w:pPr>
        <w:pBdr>
          <w:top w:val="nil"/>
          <w:left w:val="nil"/>
          <w:bottom w:val="nil"/>
          <w:right w:val="nil"/>
          <w:between w:val="nil"/>
        </w:pBdr>
        <w:rPr>
          <w:rFonts w:asciiTheme="majorHAnsi" w:eastAsia="Lora" w:hAnsiTheme="majorHAnsi" w:cstheme="majorHAnsi"/>
          <w:b/>
          <w:color w:val="1C4587"/>
        </w:rPr>
      </w:pPr>
      <w:r w:rsidRPr="00771182">
        <w:rPr>
          <w:rFonts w:asciiTheme="majorHAnsi" w:hAnsiTheme="majorHAnsi" w:cstheme="majorHAnsi"/>
        </w:rPr>
        <w:br w:type="page"/>
      </w:r>
    </w:p>
    <w:p w14:paraId="6F89161D" w14:textId="77777777" w:rsidR="000C1F1B" w:rsidRPr="00771182" w:rsidRDefault="0008465B">
      <w:pPr>
        <w:rPr>
          <w:rFonts w:asciiTheme="majorHAnsi" w:eastAsia="Lora" w:hAnsiTheme="majorHAnsi" w:cstheme="majorHAnsi"/>
          <w:b/>
          <w:color w:val="1C4587"/>
          <w:u w:val="single"/>
        </w:rPr>
      </w:pPr>
      <w:r w:rsidRPr="00771182">
        <w:rPr>
          <w:rFonts w:asciiTheme="majorHAnsi" w:eastAsia="Lora" w:hAnsiTheme="majorHAnsi" w:cstheme="majorHAnsi"/>
          <w:b/>
          <w:color w:val="1C4587"/>
          <w:u w:val="single"/>
        </w:rPr>
        <w:lastRenderedPageBreak/>
        <w:t>Table of Contents</w:t>
      </w:r>
    </w:p>
    <w:p w14:paraId="792241C1" w14:textId="77777777" w:rsidR="000C1F1B" w:rsidRPr="00771182" w:rsidRDefault="000C1F1B">
      <w:pPr>
        <w:pBdr>
          <w:top w:val="nil"/>
          <w:left w:val="nil"/>
          <w:bottom w:val="nil"/>
          <w:right w:val="nil"/>
          <w:between w:val="nil"/>
        </w:pBdr>
        <w:rPr>
          <w:rFonts w:asciiTheme="majorHAnsi" w:eastAsia="Lora" w:hAnsiTheme="majorHAnsi" w:cstheme="majorHAnsi"/>
          <w:b/>
          <w:color w:val="1C4587"/>
        </w:rPr>
      </w:pPr>
    </w:p>
    <w:sdt>
      <w:sdtPr>
        <w:rPr>
          <w:rFonts w:asciiTheme="majorHAnsi" w:hAnsiTheme="majorHAnsi" w:cstheme="majorBidi"/>
        </w:rPr>
        <w:id w:val="698887063"/>
        <w:docPartObj>
          <w:docPartGallery w:val="Table of Contents"/>
          <w:docPartUnique/>
        </w:docPartObj>
      </w:sdtPr>
      <w:sdtEndPr/>
      <w:sdtContent>
        <w:p w14:paraId="5D1265D1" w14:textId="3B0C9939" w:rsidR="00DC5090" w:rsidRDefault="00D11A94">
          <w:pPr>
            <w:pStyle w:val="TOC1"/>
            <w:tabs>
              <w:tab w:val="right" w:leader="dot" w:pos="9080"/>
            </w:tabs>
            <w:rPr>
              <w:rFonts w:asciiTheme="minorHAnsi" w:eastAsiaTheme="minorEastAsia" w:hAnsiTheme="minorHAnsi" w:cstheme="minorBidi"/>
              <w:noProof/>
              <w:kern w:val="2"/>
              <w:sz w:val="24"/>
              <w:szCs w:val="24"/>
              <w:lang w:val="en-US"/>
              <w14:ligatures w14:val="standardContextual"/>
            </w:rPr>
          </w:pPr>
          <w:r w:rsidRPr="00771182">
            <w:rPr>
              <w:rFonts w:asciiTheme="majorHAnsi" w:hAnsiTheme="majorHAnsi" w:cstheme="majorHAnsi"/>
            </w:rPr>
            <w:fldChar w:fldCharType="begin"/>
          </w:r>
          <w:r w:rsidRPr="00771182">
            <w:rPr>
              <w:rFonts w:asciiTheme="majorHAnsi" w:hAnsiTheme="majorHAnsi" w:cstheme="majorHAnsi"/>
            </w:rPr>
            <w:instrText>TOC \h \u \z</w:instrText>
          </w:r>
          <w:r w:rsidRPr="00771182">
            <w:rPr>
              <w:rFonts w:asciiTheme="majorHAnsi" w:hAnsiTheme="majorHAnsi" w:cstheme="majorHAnsi"/>
            </w:rPr>
            <w:fldChar w:fldCharType="separate"/>
          </w:r>
          <w:hyperlink w:anchor="_Toc236924611" w:history="1">
            <w:r w:rsidR="00DC5090" w:rsidRPr="00624F7B">
              <w:rPr>
                <w:rStyle w:val="Hyperlink"/>
                <w:rFonts w:asciiTheme="majorHAnsi" w:hAnsiTheme="majorHAnsi" w:cstheme="majorHAnsi"/>
                <w:noProof/>
              </w:rPr>
              <w:t>Connecticut High Dosage Tutoring Program</w:t>
            </w:r>
            <w:r w:rsidR="00DC5090">
              <w:rPr>
                <w:noProof/>
                <w:webHidden/>
              </w:rPr>
              <w:tab/>
            </w:r>
            <w:r w:rsidR="00DC5090">
              <w:rPr>
                <w:noProof/>
                <w:webHidden/>
              </w:rPr>
              <w:fldChar w:fldCharType="begin"/>
            </w:r>
            <w:r w:rsidR="00DC5090">
              <w:rPr>
                <w:noProof/>
                <w:webHidden/>
              </w:rPr>
              <w:instrText xml:space="preserve"> PAGEREF _Toc236924611 \h </w:instrText>
            </w:r>
            <w:r w:rsidR="00DC5090">
              <w:rPr>
                <w:noProof/>
                <w:webHidden/>
              </w:rPr>
            </w:r>
            <w:r w:rsidR="00DC5090">
              <w:rPr>
                <w:noProof/>
                <w:webHidden/>
              </w:rPr>
              <w:fldChar w:fldCharType="separate"/>
            </w:r>
            <w:r w:rsidR="00DC5090">
              <w:rPr>
                <w:noProof/>
                <w:webHidden/>
              </w:rPr>
              <w:t>2</w:t>
            </w:r>
            <w:r w:rsidR="00DC5090">
              <w:rPr>
                <w:noProof/>
                <w:webHidden/>
              </w:rPr>
              <w:fldChar w:fldCharType="end"/>
            </w:r>
          </w:hyperlink>
        </w:p>
        <w:p w14:paraId="25D8DCCD" w14:textId="701C7B94" w:rsidR="00DC5090" w:rsidRDefault="00DC5090">
          <w:pPr>
            <w:pStyle w:val="TOC1"/>
            <w:tabs>
              <w:tab w:val="left" w:pos="48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2" w:history="1">
            <w:r w:rsidRPr="00624F7B">
              <w:rPr>
                <w:rStyle w:val="Hyperlink"/>
                <w:noProof/>
              </w:rPr>
              <w:t>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Introduction</w:t>
            </w:r>
            <w:r>
              <w:rPr>
                <w:noProof/>
                <w:webHidden/>
              </w:rPr>
              <w:tab/>
            </w:r>
            <w:r>
              <w:rPr>
                <w:noProof/>
                <w:webHidden/>
              </w:rPr>
              <w:fldChar w:fldCharType="begin"/>
            </w:r>
            <w:r>
              <w:rPr>
                <w:noProof/>
                <w:webHidden/>
              </w:rPr>
              <w:instrText xml:space="preserve"> PAGEREF _Toc236924612 \h </w:instrText>
            </w:r>
            <w:r>
              <w:rPr>
                <w:noProof/>
                <w:webHidden/>
              </w:rPr>
            </w:r>
            <w:r>
              <w:rPr>
                <w:noProof/>
                <w:webHidden/>
              </w:rPr>
              <w:fldChar w:fldCharType="separate"/>
            </w:r>
            <w:r>
              <w:rPr>
                <w:noProof/>
                <w:webHidden/>
              </w:rPr>
              <w:t>5</w:t>
            </w:r>
            <w:r>
              <w:rPr>
                <w:noProof/>
                <w:webHidden/>
              </w:rPr>
              <w:fldChar w:fldCharType="end"/>
            </w:r>
          </w:hyperlink>
        </w:p>
        <w:p w14:paraId="0B9B75D9" w14:textId="0217E4BE" w:rsidR="00DC5090" w:rsidRDefault="00DC5090">
          <w:pPr>
            <w:pStyle w:val="TOC1"/>
            <w:tabs>
              <w:tab w:val="left" w:pos="48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3" w:history="1">
            <w:r w:rsidRPr="00624F7B">
              <w:rPr>
                <w:rStyle w:val="Hyperlink"/>
                <w:noProof/>
              </w:rPr>
              <w:t>II.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Program Vision and Outcomes</w:t>
            </w:r>
            <w:r>
              <w:rPr>
                <w:noProof/>
                <w:webHidden/>
              </w:rPr>
              <w:tab/>
            </w:r>
            <w:r>
              <w:rPr>
                <w:noProof/>
                <w:webHidden/>
              </w:rPr>
              <w:fldChar w:fldCharType="begin"/>
            </w:r>
            <w:r>
              <w:rPr>
                <w:noProof/>
                <w:webHidden/>
              </w:rPr>
              <w:instrText xml:space="preserve"> PAGEREF _Toc236924613 \h </w:instrText>
            </w:r>
            <w:r>
              <w:rPr>
                <w:noProof/>
                <w:webHidden/>
              </w:rPr>
            </w:r>
            <w:r>
              <w:rPr>
                <w:noProof/>
                <w:webHidden/>
              </w:rPr>
              <w:fldChar w:fldCharType="separate"/>
            </w:r>
            <w:r>
              <w:rPr>
                <w:noProof/>
                <w:webHidden/>
              </w:rPr>
              <w:t>6</w:t>
            </w:r>
            <w:r>
              <w:rPr>
                <w:noProof/>
                <w:webHidden/>
              </w:rPr>
              <w:fldChar w:fldCharType="end"/>
            </w:r>
          </w:hyperlink>
        </w:p>
        <w:p w14:paraId="6604C359" w14:textId="775A3B33"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4" w:history="1">
            <w:r w:rsidRPr="00624F7B">
              <w:rPr>
                <w:rStyle w:val="Hyperlink"/>
                <w:noProof/>
              </w:rPr>
              <w:t>III.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Eligible Applicants and Grant Supports</w:t>
            </w:r>
            <w:r>
              <w:rPr>
                <w:noProof/>
                <w:webHidden/>
              </w:rPr>
              <w:tab/>
            </w:r>
            <w:r>
              <w:rPr>
                <w:noProof/>
                <w:webHidden/>
              </w:rPr>
              <w:fldChar w:fldCharType="begin"/>
            </w:r>
            <w:r>
              <w:rPr>
                <w:noProof/>
                <w:webHidden/>
              </w:rPr>
              <w:instrText xml:space="preserve"> PAGEREF _Toc236924614 \h </w:instrText>
            </w:r>
            <w:r>
              <w:rPr>
                <w:noProof/>
                <w:webHidden/>
              </w:rPr>
            </w:r>
            <w:r>
              <w:rPr>
                <w:noProof/>
                <w:webHidden/>
              </w:rPr>
              <w:fldChar w:fldCharType="separate"/>
            </w:r>
            <w:r>
              <w:rPr>
                <w:noProof/>
                <w:webHidden/>
              </w:rPr>
              <w:t>6</w:t>
            </w:r>
            <w:r>
              <w:rPr>
                <w:noProof/>
                <w:webHidden/>
              </w:rPr>
              <w:fldChar w:fldCharType="end"/>
            </w:r>
          </w:hyperlink>
        </w:p>
        <w:p w14:paraId="5FC70C0A" w14:textId="5AA13C18"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5" w:history="1">
            <w:r w:rsidRPr="00624F7B">
              <w:rPr>
                <w:rStyle w:val="Hyperlink"/>
                <w:noProof/>
              </w:rPr>
              <w:t>IV.</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Eligible Activities and Spending</w:t>
            </w:r>
            <w:r>
              <w:rPr>
                <w:noProof/>
                <w:webHidden/>
              </w:rPr>
              <w:tab/>
            </w:r>
            <w:r>
              <w:rPr>
                <w:noProof/>
                <w:webHidden/>
              </w:rPr>
              <w:fldChar w:fldCharType="begin"/>
            </w:r>
            <w:r>
              <w:rPr>
                <w:noProof/>
                <w:webHidden/>
              </w:rPr>
              <w:instrText xml:space="preserve"> PAGEREF _Toc236924615 \h </w:instrText>
            </w:r>
            <w:r>
              <w:rPr>
                <w:noProof/>
                <w:webHidden/>
              </w:rPr>
            </w:r>
            <w:r>
              <w:rPr>
                <w:noProof/>
                <w:webHidden/>
              </w:rPr>
              <w:fldChar w:fldCharType="separate"/>
            </w:r>
            <w:r>
              <w:rPr>
                <w:noProof/>
                <w:webHidden/>
              </w:rPr>
              <w:t>7</w:t>
            </w:r>
            <w:r>
              <w:rPr>
                <w:noProof/>
                <w:webHidden/>
              </w:rPr>
              <w:fldChar w:fldCharType="end"/>
            </w:r>
          </w:hyperlink>
        </w:p>
        <w:p w14:paraId="7225CC3F" w14:textId="570B6433" w:rsidR="00DC5090" w:rsidRDefault="00DC5090">
          <w:pPr>
            <w:pStyle w:val="TOC1"/>
            <w:tabs>
              <w:tab w:val="left" w:pos="48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6" w:history="1">
            <w:r w:rsidRPr="00624F7B">
              <w:rPr>
                <w:rStyle w:val="Hyperlink"/>
                <w:noProof/>
              </w:rPr>
              <w:t>V.</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Program Elements</w:t>
            </w:r>
            <w:r>
              <w:rPr>
                <w:noProof/>
                <w:webHidden/>
              </w:rPr>
              <w:tab/>
            </w:r>
            <w:r>
              <w:rPr>
                <w:noProof/>
                <w:webHidden/>
              </w:rPr>
              <w:fldChar w:fldCharType="begin"/>
            </w:r>
            <w:r>
              <w:rPr>
                <w:noProof/>
                <w:webHidden/>
              </w:rPr>
              <w:instrText xml:space="preserve"> PAGEREF _Toc236924616 \h </w:instrText>
            </w:r>
            <w:r>
              <w:rPr>
                <w:noProof/>
                <w:webHidden/>
              </w:rPr>
            </w:r>
            <w:r>
              <w:rPr>
                <w:noProof/>
                <w:webHidden/>
              </w:rPr>
              <w:fldChar w:fldCharType="separate"/>
            </w:r>
            <w:r>
              <w:rPr>
                <w:noProof/>
                <w:webHidden/>
              </w:rPr>
              <w:t>7</w:t>
            </w:r>
            <w:r>
              <w:rPr>
                <w:noProof/>
                <w:webHidden/>
              </w:rPr>
              <w:fldChar w:fldCharType="end"/>
            </w:r>
          </w:hyperlink>
        </w:p>
        <w:p w14:paraId="2F198D51" w14:textId="57EC7E7E"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7" w:history="1">
            <w:r w:rsidRPr="00624F7B">
              <w:rPr>
                <w:rStyle w:val="Hyperlink"/>
                <w:noProof/>
              </w:rPr>
              <w:t>VI.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Priority Students</w:t>
            </w:r>
            <w:r>
              <w:rPr>
                <w:noProof/>
                <w:webHidden/>
              </w:rPr>
              <w:tab/>
            </w:r>
            <w:r>
              <w:rPr>
                <w:noProof/>
                <w:webHidden/>
              </w:rPr>
              <w:fldChar w:fldCharType="begin"/>
            </w:r>
            <w:r>
              <w:rPr>
                <w:noProof/>
                <w:webHidden/>
              </w:rPr>
              <w:instrText xml:space="preserve"> PAGEREF _Toc236924617 \h </w:instrText>
            </w:r>
            <w:r>
              <w:rPr>
                <w:noProof/>
                <w:webHidden/>
              </w:rPr>
            </w:r>
            <w:r>
              <w:rPr>
                <w:noProof/>
                <w:webHidden/>
              </w:rPr>
              <w:fldChar w:fldCharType="separate"/>
            </w:r>
            <w:r>
              <w:rPr>
                <w:noProof/>
                <w:webHidden/>
              </w:rPr>
              <w:t>9</w:t>
            </w:r>
            <w:r>
              <w:rPr>
                <w:noProof/>
                <w:webHidden/>
              </w:rPr>
              <w:fldChar w:fldCharType="end"/>
            </w:r>
          </w:hyperlink>
        </w:p>
        <w:p w14:paraId="024F1CCB" w14:textId="52191390"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8" w:history="1">
            <w:r w:rsidRPr="00624F7B">
              <w:rPr>
                <w:rStyle w:val="Hyperlink"/>
                <w:noProof/>
              </w:rPr>
              <w:t>VII.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Application Questions</w:t>
            </w:r>
            <w:r>
              <w:rPr>
                <w:noProof/>
                <w:webHidden/>
              </w:rPr>
              <w:tab/>
            </w:r>
            <w:r>
              <w:rPr>
                <w:noProof/>
                <w:webHidden/>
              </w:rPr>
              <w:fldChar w:fldCharType="begin"/>
            </w:r>
            <w:r>
              <w:rPr>
                <w:noProof/>
                <w:webHidden/>
              </w:rPr>
              <w:instrText xml:space="preserve"> PAGEREF _Toc236924618 \h </w:instrText>
            </w:r>
            <w:r>
              <w:rPr>
                <w:noProof/>
                <w:webHidden/>
              </w:rPr>
            </w:r>
            <w:r>
              <w:rPr>
                <w:noProof/>
                <w:webHidden/>
              </w:rPr>
              <w:fldChar w:fldCharType="separate"/>
            </w:r>
            <w:r>
              <w:rPr>
                <w:noProof/>
                <w:webHidden/>
              </w:rPr>
              <w:t>11</w:t>
            </w:r>
            <w:r>
              <w:rPr>
                <w:noProof/>
                <w:webHidden/>
              </w:rPr>
              <w:fldChar w:fldCharType="end"/>
            </w:r>
          </w:hyperlink>
        </w:p>
        <w:p w14:paraId="30104C59" w14:textId="3C3D2133"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19" w:history="1">
            <w:r w:rsidRPr="00624F7B">
              <w:rPr>
                <w:rStyle w:val="Hyperlink"/>
                <w:noProof/>
              </w:rPr>
              <w:t>VIII.</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Review Process and Scoring Criteria</w:t>
            </w:r>
            <w:r>
              <w:rPr>
                <w:noProof/>
                <w:webHidden/>
              </w:rPr>
              <w:tab/>
            </w:r>
            <w:r>
              <w:rPr>
                <w:noProof/>
                <w:webHidden/>
              </w:rPr>
              <w:fldChar w:fldCharType="begin"/>
            </w:r>
            <w:r>
              <w:rPr>
                <w:noProof/>
                <w:webHidden/>
              </w:rPr>
              <w:instrText xml:space="preserve"> PAGEREF _Toc236924619 \h </w:instrText>
            </w:r>
            <w:r>
              <w:rPr>
                <w:noProof/>
                <w:webHidden/>
              </w:rPr>
            </w:r>
            <w:r>
              <w:rPr>
                <w:noProof/>
                <w:webHidden/>
              </w:rPr>
              <w:fldChar w:fldCharType="separate"/>
            </w:r>
            <w:r>
              <w:rPr>
                <w:noProof/>
                <w:webHidden/>
              </w:rPr>
              <w:t>16</w:t>
            </w:r>
            <w:r>
              <w:rPr>
                <w:noProof/>
                <w:webHidden/>
              </w:rPr>
              <w:fldChar w:fldCharType="end"/>
            </w:r>
          </w:hyperlink>
        </w:p>
        <w:p w14:paraId="7C4DB970" w14:textId="05273EA8" w:rsidR="00DC5090" w:rsidRDefault="00DC5090">
          <w:pPr>
            <w:pStyle w:val="TOC1"/>
            <w:tabs>
              <w:tab w:val="left" w:pos="72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20" w:history="1">
            <w:r w:rsidRPr="00624F7B">
              <w:rPr>
                <w:rStyle w:val="Hyperlink"/>
                <w:noProof/>
              </w:rPr>
              <w:t>IX.</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Evaluation and Reporting</w:t>
            </w:r>
            <w:r>
              <w:rPr>
                <w:noProof/>
                <w:webHidden/>
              </w:rPr>
              <w:tab/>
            </w:r>
            <w:r>
              <w:rPr>
                <w:noProof/>
                <w:webHidden/>
              </w:rPr>
              <w:fldChar w:fldCharType="begin"/>
            </w:r>
            <w:r>
              <w:rPr>
                <w:noProof/>
                <w:webHidden/>
              </w:rPr>
              <w:instrText xml:space="preserve"> PAGEREF _Toc236924620 \h </w:instrText>
            </w:r>
            <w:r>
              <w:rPr>
                <w:noProof/>
                <w:webHidden/>
              </w:rPr>
            </w:r>
            <w:r>
              <w:rPr>
                <w:noProof/>
                <w:webHidden/>
              </w:rPr>
              <w:fldChar w:fldCharType="separate"/>
            </w:r>
            <w:r>
              <w:rPr>
                <w:noProof/>
                <w:webHidden/>
              </w:rPr>
              <w:t>18</w:t>
            </w:r>
            <w:r>
              <w:rPr>
                <w:noProof/>
                <w:webHidden/>
              </w:rPr>
              <w:fldChar w:fldCharType="end"/>
            </w:r>
          </w:hyperlink>
        </w:p>
        <w:p w14:paraId="4CCFFCFD" w14:textId="5E2595FC" w:rsidR="00DC5090" w:rsidRDefault="00DC5090">
          <w:pPr>
            <w:pStyle w:val="TOC1"/>
            <w:tabs>
              <w:tab w:val="left" w:pos="480"/>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21" w:history="1">
            <w:r w:rsidRPr="00624F7B">
              <w:rPr>
                <w:rStyle w:val="Hyperlink"/>
                <w:noProof/>
              </w:rPr>
              <w:t>X.</w:t>
            </w:r>
            <w:r>
              <w:rPr>
                <w:rFonts w:asciiTheme="minorHAnsi" w:eastAsiaTheme="minorEastAsia" w:hAnsiTheme="minorHAnsi" w:cstheme="minorBidi"/>
                <w:noProof/>
                <w:kern w:val="2"/>
                <w:sz w:val="24"/>
                <w:szCs w:val="24"/>
                <w:lang w:val="en-US"/>
                <w14:ligatures w14:val="standardContextual"/>
              </w:rPr>
              <w:tab/>
            </w:r>
            <w:r w:rsidRPr="00624F7B">
              <w:rPr>
                <w:rStyle w:val="Hyperlink"/>
                <w:rFonts w:asciiTheme="majorHAnsi" w:hAnsiTheme="majorHAnsi" w:cstheme="majorHAnsi"/>
                <w:noProof/>
              </w:rPr>
              <w:t>Closing Statement</w:t>
            </w:r>
            <w:r>
              <w:rPr>
                <w:noProof/>
                <w:webHidden/>
              </w:rPr>
              <w:tab/>
            </w:r>
            <w:r>
              <w:rPr>
                <w:noProof/>
                <w:webHidden/>
              </w:rPr>
              <w:fldChar w:fldCharType="begin"/>
            </w:r>
            <w:r>
              <w:rPr>
                <w:noProof/>
                <w:webHidden/>
              </w:rPr>
              <w:instrText xml:space="preserve"> PAGEREF _Toc236924621 \h </w:instrText>
            </w:r>
            <w:r>
              <w:rPr>
                <w:noProof/>
                <w:webHidden/>
              </w:rPr>
            </w:r>
            <w:r>
              <w:rPr>
                <w:noProof/>
                <w:webHidden/>
              </w:rPr>
              <w:fldChar w:fldCharType="separate"/>
            </w:r>
            <w:r>
              <w:rPr>
                <w:noProof/>
                <w:webHidden/>
              </w:rPr>
              <w:t>18</w:t>
            </w:r>
            <w:r>
              <w:rPr>
                <w:noProof/>
                <w:webHidden/>
              </w:rPr>
              <w:fldChar w:fldCharType="end"/>
            </w:r>
          </w:hyperlink>
        </w:p>
        <w:p w14:paraId="62296720" w14:textId="54C5B3D8" w:rsidR="00DC5090" w:rsidRDefault="00DC5090">
          <w:pPr>
            <w:pStyle w:val="TOC1"/>
            <w:tabs>
              <w:tab w:val="right" w:leader="dot" w:pos="9080"/>
            </w:tabs>
            <w:rPr>
              <w:rFonts w:asciiTheme="minorHAnsi" w:eastAsiaTheme="minorEastAsia" w:hAnsiTheme="minorHAnsi" w:cstheme="minorBidi"/>
              <w:noProof/>
              <w:kern w:val="2"/>
              <w:sz w:val="24"/>
              <w:szCs w:val="24"/>
              <w:lang w:val="en-US"/>
              <w14:ligatures w14:val="standardContextual"/>
            </w:rPr>
          </w:pPr>
          <w:hyperlink w:anchor="_Toc236924622" w:history="1">
            <w:r w:rsidRPr="00624F7B">
              <w:rPr>
                <w:rStyle w:val="Hyperlink"/>
                <w:noProof/>
                <w:lang w:val="en-US"/>
              </w:rPr>
              <w:t>Appendix A:</w:t>
            </w:r>
            <w:r>
              <w:rPr>
                <w:noProof/>
                <w:webHidden/>
              </w:rPr>
              <w:tab/>
            </w:r>
            <w:r>
              <w:rPr>
                <w:noProof/>
                <w:webHidden/>
              </w:rPr>
              <w:fldChar w:fldCharType="begin"/>
            </w:r>
            <w:r>
              <w:rPr>
                <w:noProof/>
                <w:webHidden/>
              </w:rPr>
              <w:instrText xml:space="preserve"> PAGEREF _Toc236924622 \h </w:instrText>
            </w:r>
            <w:r>
              <w:rPr>
                <w:noProof/>
                <w:webHidden/>
              </w:rPr>
            </w:r>
            <w:r>
              <w:rPr>
                <w:noProof/>
                <w:webHidden/>
              </w:rPr>
              <w:fldChar w:fldCharType="separate"/>
            </w:r>
            <w:r>
              <w:rPr>
                <w:noProof/>
                <w:webHidden/>
              </w:rPr>
              <w:t>19</w:t>
            </w:r>
            <w:r>
              <w:rPr>
                <w:noProof/>
                <w:webHidden/>
              </w:rPr>
              <w:fldChar w:fldCharType="end"/>
            </w:r>
          </w:hyperlink>
        </w:p>
        <w:p w14:paraId="69662212" w14:textId="430B41CD" w:rsidR="00DC5090" w:rsidRDefault="00DC5090">
          <w:pPr>
            <w:pStyle w:val="TOC2"/>
            <w:tabs>
              <w:tab w:val="right" w:leader="dot" w:pos="9080"/>
            </w:tabs>
            <w:rPr>
              <w:noProof/>
            </w:rPr>
          </w:pPr>
          <w:hyperlink w:anchor="_Toc236924623" w:history="1">
            <w:r w:rsidRPr="00624F7B">
              <w:rPr>
                <w:rStyle w:val="Hyperlink"/>
                <w:noProof/>
              </w:rPr>
              <w:t>Standard Statement of Assurances for Grant Programs</w:t>
            </w:r>
            <w:r>
              <w:rPr>
                <w:noProof/>
                <w:webHidden/>
              </w:rPr>
              <w:tab/>
            </w:r>
            <w:r>
              <w:rPr>
                <w:noProof/>
                <w:webHidden/>
              </w:rPr>
              <w:fldChar w:fldCharType="begin"/>
            </w:r>
            <w:r>
              <w:rPr>
                <w:noProof/>
                <w:webHidden/>
              </w:rPr>
              <w:instrText xml:space="preserve"> PAGEREF _Toc236924623 \h </w:instrText>
            </w:r>
            <w:r>
              <w:rPr>
                <w:noProof/>
                <w:webHidden/>
              </w:rPr>
            </w:r>
            <w:r>
              <w:rPr>
                <w:noProof/>
                <w:webHidden/>
              </w:rPr>
              <w:fldChar w:fldCharType="separate"/>
            </w:r>
            <w:r>
              <w:rPr>
                <w:noProof/>
                <w:webHidden/>
              </w:rPr>
              <w:t>19</w:t>
            </w:r>
            <w:r>
              <w:rPr>
                <w:noProof/>
                <w:webHidden/>
              </w:rPr>
              <w:fldChar w:fldCharType="end"/>
            </w:r>
          </w:hyperlink>
        </w:p>
        <w:p w14:paraId="69EF841A" w14:textId="0E35F884" w:rsidR="00D11A94" w:rsidRPr="00771182" w:rsidRDefault="00D11A94" w:rsidP="0AC19587">
          <w:pPr>
            <w:pStyle w:val="TOC1"/>
            <w:tabs>
              <w:tab w:val="left" w:pos="435"/>
              <w:tab w:val="right" w:leader="dot" w:pos="9090"/>
            </w:tabs>
            <w:rPr>
              <w:rStyle w:val="Hyperlink"/>
              <w:rFonts w:asciiTheme="majorHAnsi" w:hAnsiTheme="majorHAnsi" w:cstheme="majorHAnsi"/>
              <w:noProof/>
            </w:rPr>
          </w:pPr>
          <w:r w:rsidRPr="00771182">
            <w:rPr>
              <w:rFonts w:asciiTheme="majorHAnsi" w:hAnsiTheme="majorHAnsi" w:cstheme="majorHAnsi"/>
            </w:rPr>
            <w:fldChar w:fldCharType="end"/>
          </w:r>
        </w:p>
      </w:sdtContent>
    </w:sdt>
    <w:p w14:paraId="3E97C850" w14:textId="24ABCEA3" w:rsidR="000C1F1B" w:rsidRPr="00771182" w:rsidRDefault="000C1F1B" w:rsidP="0AC19587">
      <w:pPr>
        <w:tabs>
          <w:tab w:val="right" w:pos="9090"/>
        </w:tabs>
        <w:spacing w:before="200" w:after="80" w:line="240" w:lineRule="auto"/>
        <w:rPr>
          <w:rFonts w:asciiTheme="majorHAnsi" w:eastAsia="Lora" w:hAnsiTheme="majorHAnsi" w:cstheme="majorHAnsi"/>
          <w:b/>
          <w:bCs/>
          <w:color w:val="1C4587"/>
        </w:rPr>
      </w:pPr>
    </w:p>
    <w:p w14:paraId="5FEC88A4" w14:textId="77777777" w:rsidR="000C1F1B" w:rsidRPr="00771182" w:rsidRDefault="000C1F1B">
      <w:pPr>
        <w:rPr>
          <w:rFonts w:asciiTheme="majorHAnsi" w:eastAsia="Lora" w:hAnsiTheme="majorHAnsi" w:cstheme="majorHAnsi"/>
          <w:b/>
          <w:color w:val="1C4587"/>
        </w:rPr>
      </w:pPr>
    </w:p>
    <w:p w14:paraId="1042E4C8" w14:textId="77777777" w:rsidR="000C1F1B" w:rsidRPr="00771182" w:rsidRDefault="0008465B">
      <w:pPr>
        <w:pBdr>
          <w:top w:val="nil"/>
          <w:left w:val="nil"/>
          <w:bottom w:val="nil"/>
          <w:right w:val="nil"/>
          <w:between w:val="nil"/>
        </w:pBdr>
        <w:rPr>
          <w:rFonts w:asciiTheme="majorHAnsi" w:eastAsia="Lora" w:hAnsiTheme="majorHAnsi" w:cstheme="majorHAnsi"/>
          <w:b/>
          <w:color w:val="1C4587"/>
        </w:rPr>
      </w:pPr>
      <w:r w:rsidRPr="00771182">
        <w:rPr>
          <w:rFonts w:asciiTheme="majorHAnsi" w:hAnsiTheme="majorHAnsi" w:cstheme="majorHAnsi"/>
        </w:rPr>
        <w:br w:type="page"/>
      </w:r>
    </w:p>
    <w:p w14:paraId="714F8107" w14:textId="77777777" w:rsidR="000C1F1B" w:rsidRPr="00771182" w:rsidRDefault="0008465B">
      <w:pPr>
        <w:pStyle w:val="Heading1"/>
        <w:numPr>
          <w:ilvl w:val="0"/>
          <w:numId w:val="6"/>
        </w:numPr>
        <w:ind w:left="90"/>
        <w:rPr>
          <w:rFonts w:asciiTheme="majorHAnsi" w:hAnsiTheme="majorHAnsi" w:cstheme="majorHAnsi"/>
        </w:rPr>
      </w:pPr>
      <w:bookmarkStart w:id="1" w:name="_Toc236924612"/>
      <w:r w:rsidRPr="00771182">
        <w:rPr>
          <w:rFonts w:asciiTheme="majorHAnsi" w:hAnsiTheme="majorHAnsi" w:cstheme="majorHAnsi"/>
        </w:rPr>
        <w:lastRenderedPageBreak/>
        <w:t>Introduction</w:t>
      </w:r>
      <w:bookmarkEnd w:id="1"/>
    </w:p>
    <w:p w14:paraId="1215E87A"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High-Dosage Tutoring</w:t>
      </w:r>
    </w:p>
    <w:p w14:paraId="6D843868" w14:textId="2F610D59" w:rsidR="000C1F1B" w:rsidRPr="00771182" w:rsidRDefault="0008465B" w:rsidP="1A343D48">
      <w:pPr>
        <w:rPr>
          <w:rFonts w:asciiTheme="majorHAnsi" w:eastAsia="Lora" w:hAnsiTheme="majorHAnsi" w:cstheme="majorHAnsi"/>
          <w:lang w:val="en-US"/>
        </w:rPr>
      </w:pPr>
      <w:r w:rsidRPr="00771182">
        <w:rPr>
          <w:rFonts w:asciiTheme="majorHAnsi" w:eastAsia="Lora" w:hAnsiTheme="majorHAnsi" w:cstheme="majorHAnsi"/>
          <w:lang w:val="en-US"/>
        </w:rPr>
        <w:t>According to contemporary research</w:t>
      </w:r>
      <w:r w:rsidR="00542BBF">
        <w:rPr>
          <w:rFonts w:asciiTheme="majorHAnsi" w:eastAsia="Lora" w:hAnsiTheme="majorHAnsi" w:cstheme="majorHAnsi"/>
          <w:lang w:val="en-US"/>
        </w:rPr>
        <w:t xml:space="preserve"> and the </w:t>
      </w:r>
      <w:hyperlink r:id="rId17" w:history="1">
        <w:r w:rsidR="00542BBF" w:rsidRPr="0039211D">
          <w:rPr>
            <w:rStyle w:val="Hyperlink"/>
            <w:rFonts w:asciiTheme="majorHAnsi" w:eastAsia="Lora" w:hAnsiTheme="majorHAnsi" w:cstheme="majorHAnsi"/>
            <w:lang w:val="en-US"/>
          </w:rPr>
          <w:t>Connecticut High Dosage Tutoring Statewide Program Evaluation</w:t>
        </w:r>
      </w:hyperlink>
      <w:r w:rsidRPr="00771182">
        <w:rPr>
          <w:rFonts w:asciiTheme="majorHAnsi" w:eastAsia="Lora" w:hAnsiTheme="majorHAnsi" w:cstheme="majorHAnsi"/>
          <w:lang w:val="en-US"/>
        </w:rPr>
        <w:t xml:space="preserve">, High-Dosage Tutoring (HDT) is an effective strategy to accelerate learning and provide equity in accessing tutoring for all students. The intensity and frequency of HDT </w:t>
      </w:r>
      <w:proofErr w:type="gramStart"/>
      <w:r w:rsidRPr="00771182">
        <w:rPr>
          <w:rFonts w:asciiTheme="majorHAnsi" w:eastAsia="Lora" w:hAnsiTheme="majorHAnsi" w:cstheme="majorHAnsi"/>
          <w:lang w:val="en-US"/>
        </w:rPr>
        <w:t>has</w:t>
      </w:r>
      <w:proofErr w:type="gramEnd"/>
      <w:r w:rsidRPr="00771182">
        <w:rPr>
          <w:rFonts w:asciiTheme="majorHAnsi" w:eastAsia="Lora" w:hAnsiTheme="majorHAnsi" w:cstheme="majorHAnsi"/>
          <w:lang w:val="en-US"/>
        </w:rPr>
        <w:t xml:space="preserve"> been shown to accelerate learning </w:t>
      </w:r>
      <w:hyperlink r:id="rId18">
        <w:r w:rsidR="000C1F1B" w:rsidRPr="00771182">
          <w:rPr>
            <w:rFonts w:asciiTheme="majorHAnsi" w:eastAsia="Lora" w:hAnsiTheme="majorHAnsi" w:cstheme="majorHAnsi"/>
            <w:color w:val="1155CC"/>
            <w:u w:val="single"/>
            <w:lang w:val="en-US"/>
          </w:rPr>
          <w:t>more than any other academic intervention</w:t>
        </w:r>
      </w:hyperlink>
      <w:r w:rsidRPr="00771182">
        <w:rPr>
          <w:rFonts w:asciiTheme="majorHAnsi" w:eastAsia="Lora" w:hAnsiTheme="majorHAnsi" w:cstheme="majorHAnsi"/>
          <w:lang w:val="en-US"/>
        </w:rPr>
        <w:t xml:space="preserve">. An exemplary HDT model is made accessible intentionally, embedding small-group and/or individual instruction </w:t>
      </w:r>
      <w:r w:rsidRPr="00771182">
        <w:rPr>
          <w:rFonts w:asciiTheme="majorHAnsi" w:eastAsia="Lora" w:hAnsiTheme="majorHAnsi" w:cstheme="majorHAnsi"/>
          <w:i/>
          <w:iCs/>
          <w:lang w:val="en-US"/>
        </w:rPr>
        <w:t>during</w:t>
      </w:r>
      <w:r w:rsidRPr="00771182">
        <w:rPr>
          <w:rFonts w:asciiTheme="majorHAnsi" w:eastAsia="Lora" w:hAnsiTheme="majorHAnsi" w:cstheme="majorHAnsi"/>
          <w:lang w:val="en-US"/>
        </w:rPr>
        <w:t xml:space="preserve"> the school day.  Instructed by </w:t>
      </w:r>
      <w:proofErr w:type="gramStart"/>
      <w:r w:rsidRPr="00771182">
        <w:rPr>
          <w:rFonts w:asciiTheme="majorHAnsi" w:eastAsia="Lora" w:hAnsiTheme="majorHAnsi" w:cstheme="majorHAnsi"/>
          <w:lang w:val="en-US"/>
        </w:rPr>
        <w:t>highly-qualified</w:t>
      </w:r>
      <w:proofErr w:type="gramEnd"/>
      <w:r w:rsidRPr="00771182">
        <w:rPr>
          <w:rFonts w:asciiTheme="majorHAnsi" w:eastAsia="Lora" w:hAnsiTheme="majorHAnsi" w:cstheme="majorHAnsi"/>
          <w:lang w:val="en-US"/>
        </w:rPr>
        <w:t xml:space="preserve"> tutors, every session focuses on </w:t>
      </w:r>
      <w:proofErr w:type="gramStart"/>
      <w:r w:rsidRPr="00771182">
        <w:rPr>
          <w:rFonts w:asciiTheme="majorHAnsi" w:eastAsia="Lora" w:hAnsiTheme="majorHAnsi" w:cstheme="majorHAnsi"/>
          <w:lang w:val="en-US"/>
        </w:rPr>
        <w:t>students’</w:t>
      </w:r>
      <w:proofErr w:type="gramEnd"/>
      <w:r w:rsidRPr="00771182">
        <w:rPr>
          <w:rFonts w:asciiTheme="majorHAnsi" w:eastAsia="Lora" w:hAnsiTheme="majorHAnsi" w:cstheme="majorHAnsi"/>
          <w:lang w:val="en-US"/>
        </w:rPr>
        <w:t xml:space="preserve"> identified needs with standards-based content aligned to the LEA’s curriculum, grade level performance goals, and high school course requirements.</w:t>
      </w:r>
    </w:p>
    <w:p w14:paraId="0474CE71" w14:textId="77777777" w:rsidR="000C1F1B" w:rsidRPr="00771182" w:rsidRDefault="000C1F1B">
      <w:pPr>
        <w:ind w:left="270" w:firstLine="450"/>
        <w:rPr>
          <w:rFonts w:asciiTheme="majorHAnsi" w:eastAsia="Lora" w:hAnsiTheme="majorHAnsi" w:cstheme="majorHAnsi"/>
        </w:rPr>
      </w:pPr>
    </w:p>
    <w:p w14:paraId="102084D1" w14:textId="77777777" w:rsidR="000C1F1B" w:rsidRPr="00771182" w:rsidRDefault="0008465B">
      <w:pPr>
        <w:rPr>
          <w:rFonts w:asciiTheme="majorHAnsi" w:eastAsia="Lora" w:hAnsiTheme="majorHAnsi" w:cstheme="majorHAnsi"/>
          <w:i/>
          <w:color w:val="1155CC"/>
        </w:rPr>
      </w:pPr>
      <w:r w:rsidRPr="00771182">
        <w:rPr>
          <w:rFonts w:asciiTheme="majorHAnsi" w:eastAsia="Lora" w:hAnsiTheme="majorHAnsi" w:cstheme="majorHAnsi"/>
          <w:i/>
        </w:rPr>
        <w:t>Research and Results</w:t>
      </w:r>
    </w:p>
    <w:p w14:paraId="4A940F81" w14:textId="21C961AF" w:rsidR="000C1F1B" w:rsidRPr="00771182" w:rsidRDefault="0008465B" w:rsidP="1F14B355">
      <w:pPr>
        <w:rPr>
          <w:rFonts w:asciiTheme="majorHAnsi" w:eastAsia="Lora" w:hAnsiTheme="majorHAnsi" w:cstheme="majorBidi"/>
          <w:lang w:val="en-US"/>
        </w:rPr>
      </w:pPr>
      <w:r w:rsidRPr="1F14B355">
        <w:rPr>
          <w:rFonts w:asciiTheme="majorHAnsi" w:eastAsia="Lora" w:hAnsiTheme="majorHAnsi" w:cstheme="majorBidi"/>
          <w:lang w:val="en-US"/>
        </w:rPr>
        <w:t>Research on successful HDT models reveals a significant impact on academic progress when tutoring focuses on math</w:t>
      </w:r>
      <w:r w:rsidR="64201682" w:rsidRPr="1F14B355">
        <w:rPr>
          <w:rFonts w:asciiTheme="majorHAnsi" w:eastAsia="Lora" w:hAnsiTheme="majorHAnsi" w:cstheme="majorBidi"/>
          <w:lang w:val="en-US"/>
        </w:rPr>
        <w:t>ematics</w:t>
      </w:r>
      <w:r w:rsidRPr="1F14B355">
        <w:rPr>
          <w:rFonts w:asciiTheme="majorHAnsi" w:eastAsia="Lora" w:hAnsiTheme="majorHAnsi" w:cstheme="majorBidi"/>
          <w:lang w:val="en-US"/>
        </w:rPr>
        <w:t xml:space="preserve"> in grades 6</w:t>
      </w:r>
      <w:r w:rsidR="002E6CCB" w:rsidRPr="1F14B355">
        <w:rPr>
          <w:rFonts w:asciiTheme="majorHAnsi" w:eastAsia="Lora" w:hAnsiTheme="majorHAnsi" w:cstheme="majorBidi"/>
          <w:lang w:val="en-US"/>
        </w:rPr>
        <w:t xml:space="preserve"> through</w:t>
      </w:r>
      <w:r w:rsidR="6D4A4231" w:rsidRPr="1F14B355">
        <w:rPr>
          <w:rFonts w:asciiTheme="majorHAnsi" w:eastAsia="Lora" w:hAnsiTheme="majorHAnsi" w:cstheme="majorBidi"/>
          <w:lang w:val="en-US"/>
        </w:rPr>
        <w:t xml:space="preserve"> </w:t>
      </w:r>
      <w:r w:rsidRPr="1F14B355">
        <w:rPr>
          <w:rFonts w:asciiTheme="majorHAnsi" w:eastAsia="Lora" w:hAnsiTheme="majorHAnsi" w:cstheme="majorBidi"/>
          <w:lang w:val="en-US"/>
        </w:rPr>
        <w:t>9. Not all tutoring is effective if certain program elements are not in place, such as minimum dosages, tutor-student ratios, tutor-teacher communication, high-quality tutor training, and standards-aligned curriculum. Research outcomes indicate that intensive models of tutoring, when implemented with fidelity, can produce learning gains for students as high as</w:t>
      </w:r>
      <w:hyperlink r:id="rId19">
        <w:r w:rsidR="000C1F1B" w:rsidRPr="1F14B355">
          <w:rPr>
            <w:rFonts w:asciiTheme="majorHAnsi" w:eastAsia="Lora" w:hAnsiTheme="majorHAnsi" w:cstheme="majorBidi"/>
            <w:lang w:val="en-US"/>
          </w:rPr>
          <w:t xml:space="preserve"> </w:t>
        </w:r>
      </w:hyperlink>
      <w:hyperlink r:id="rId20">
        <w:r w:rsidR="000C1F1B" w:rsidRPr="1F14B355">
          <w:rPr>
            <w:rFonts w:asciiTheme="majorHAnsi" w:eastAsia="Lora" w:hAnsiTheme="majorHAnsi" w:cstheme="majorBidi"/>
            <w:color w:val="1155CC"/>
            <w:u w:val="single"/>
            <w:lang w:val="en-US"/>
          </w:rPr>
          <w:t>one to two years in math</w:t>
        </w:r>
      </w:hyperlink>
      <w:r w:rsidRPr="1F14B355">
        <w:rPr>
          <w:rFonts w:asciiTheme="majorHAnsi" w:eastAsia="Lora" w:hAnsiTheme="majorHAnsi" w:cstheme="majorBidi"/>
          <w:color w:val="1155CC"/>
          <w:u w:val="single"/>
          <w:lang w:val="en-US"/>
        </w:rPr>
        <w:t xml:space="preserve"> </w:t>
      </w:r>
      <w:r w:rsidRPr="1F14B355">
        <w:rPr>
          <w:rFonts w:asciiTheme="majorHAnsi" w:eastAsia="Lora" w:hAnsiTheme="majorHAnsi" w:cstheme="majorBidi"/>
          <w:lang w:val="en-US"/>
        </w:rPr>
        <w:t>beyond what students typically achieve in the classroom, with reductions in</w:t>
      </w:r>
      <w:hyperlink r:id="rId21">
        <w:r w:rsidR="000C1F1B" w:rsidRPr="1F14B355">
          <w:rPr>
            <w:rFonts w:asciiTheme="majorHAnsi" w:eastAsia="Lora" w:hAnsiTheme="majorHAnsi" w:cstheme="majorBidi"/>
            <w:lang w:val="en-US"/>
          </w:rPr>
          <w:t xml:space="preserve"> </w:t>
        </w:r>
      </w:hyperlink>
      <w:hyperlink r:id="rId22">
        <w:r w:rsidR="000C1F1B" w:rsidRPr="1F14B355">
          <w:rPr>
            <w:rFonts w:asciiTheme="majorHAnsi" w:eastAsia="Lora" w:hAnsiTheme="majorHAnsi" w:cstheme="majorBidi"/>
            <w:color w:val="1155CC"/>
            <w:u w:val="single"/>
            <w:lang w:val="en-US"/>
          </w:rPr>
          <w:t>failure rates by more than 50 percent</w:t>
        </w:r>
      </w:hyperlink>
      <w:r w:rsidRPr="1F14B355">
        <w:rPr>
          <w:rFonts w:asciiTheme="majorHAnsi" w:eastAsia="Lora" w:hAnsiTheme="majorHAnsi" w:cstheme="majorBidi"/>
          <w:lang w:val="en-US"/>
        </w:rPr>
        <w:t xml:space="preserve">. </w:t>
      </w:r>
    </w:p>
    <w:p w14:paraId="2D23AFF1" w14:textId="77777777" w:rsidR="000C1F1B" w:rsidRPr="00771182" w:rsidRDefault="000C1F1B">
      <w:pPr>
        <w:rPr>
          <w:rFonts w:asciiTheme="majorHAnsi" w:eastAsia="Lora" w:hAnsiTheme="majorHAnsi" w:cstheme="majorHAnsi"/>
        </w:rPr>
      </w:pPr>
    </w:p>
    <w:p w14:paraId="4D216F7D"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 xml:space="preserve">Need and Equity in Connecticut </w:t>
      </w:r>
    </w:p>
    <w:p w14:paraId="3FE1D176" w14:textId="334CC8B7" w:rsidR="003D6EBC" w:rsidRDefault="50FA8F3B" w:rsidP="1F14B355">
      <w:pPr>
        <w:rPr>
          <w:rFonts w:asciiTheme="majorHAnsi" w:eastAsia="Lora" w:hAnsiTheme="majorHAnsi" w:cstheme="majorBidi"/>
          <w:lang w:val="en-US"/>
        </w:rPr>
      </w:pPr>
      <w:r w:rsidRPr="1A6CB815">
        <w:rPr>
          <w:rFonts w:asciiTheme="majorHAnsi" w:eastAsia="Lora" w:hAnsiTheme="majorHAnsi" w:cstheme="majorBidi"/>
        </w:rPr>
        <w:t xml:space="preserve">Matched student data reveal that academic growth in mathematics from the prior grade consistently lags in the middle grades 6 through 8 as compared to in the elementary grades 4 and 5. See table below. This was true prior to the pandemic and </w:t>
      </w:r>
      <w:r w:rsidR="5EB7C7FA" w:rsidRPr="1A6CB815">
        <w:rPr>
          <w:rFonts w:asciiTheme="majorHAnsi" w:eastAsia="Lora" w:hAnsiTheme="majorHAnsi" w:cstheme="majorBidi"/>
        </w:rPr>
        <w:t>remained</w:t>
      </w:r>
      <w:r w:rsidRPr="1A6CB815">
        <w:rPr>
          <w:rFonts w:asciiTheme="majorHAnsi" w:eastAsia="Lora" w:hAnsiTheme="majorHAnsi" w:cstheme="majorBidi"/>
        </w:rPr>
        <w:t xml:space="preserve"> true in the years after</w:t>
      </w:r>
      <w:r w:rsidR="7062BA57" w:rsidRPr="1A6CB815">
        <w:rPr>
          <w:rFonts w:asciiTheme="majorHAnsi" w:eastAsia="Lora" w:hAnsiTheme="majorHAnsi" w:cstheme="majorBidi"/>
        </w:rPr>
        <w:t xml:space="preserve"> as</w:t>
      </w:r>
      <w:r w:rsidRPr="1A6CB815">
        <w:rPr>
          <w:rFonts w:asciiTheme="majorHAnsi" w:eastAsia="Lora" w:hAnsiTheme="majorHAnsi" w:cstheme="majorBidi"/>
        </w:rPr>
        <w:t xml:space="preserve"> well.</w:t>
      </w:r>
      <w:r w:rsidR="00332087">
        <w:rPr>
          <w:rFonts w:asciiTheme="majorHAnsi" w:eastAsia="Lora" w:hAnsiTheme="majorHAnsi" w:cstheme="majorBidi"/>
        </w:rPr>
        <w:t xml:space="preserve"> </w:t>
      </w:r>
      <w:r w:rsidR="00332087" w:rsidRPr="1A6CB815">
        <w:rPr>
          <w:rFonts w:asciiTheme="majorHAnsi" w:eastAsia="Lora" w:hAnsiTheme="majorHAnsi" w:cstheme="majorBidi"/>
          <w:lang w:val="en-US"/>
        </w:rPr>
        <w:t>The intent of including grades 9 and 10 is to support the transition to high-level, more complex mathematics in the higher grades.</w:t>
      </w:r>
    </w:p>
    <w:p w14:paraId="1858A331" w14:textId="368B0841" w:rsidR="00762765" w:rsidRPr="00762765" w:rsidRDefault="1E9A97DF" w:rsidP="45172748">
      <w:pPr>
        <w:rPr>
          <w:rFonts w:asciiTheme="majorHAnsi" w:eastAsia="Lora" w:hAnsiTheme="majorHAnsi" w:cstheme="majorBidi"/>
          <w:lang w:val="en-US"/>
        </w:rPr>
      </w:pPr>
      <w:r>
        <w:rPr>
          <w:noProof/>
        </w:rPr>
        <w:drawing>
          <wp:anchor distT="0" distB="0" distL="114300" distR="114300" simplePos="0" relativeHeight="251658241" behindDoc="1" locked="0" layoutInCell="1" allowOverlap="1" wp14:anchorId="5F7A6AA2" wp14:editId="3EADB34E">
            <wp:simplePos x="0" y="0"/>
            <wp:positionH relativeFrom="column">
              <wp:posOffset>77114</wp:posOffset>
            </wp:positionH>
            <wp:positionV relativeFrom="paragraph">
              <wp:posOffset>203733</wp:posOffset>
            </wp:positionV>
            <wp:extent cx="5450840" cy="2527300"/>
            <wp:effectExtent l="133350" t="114300" r="149860" b="158750"/>
            <wp:wrapTight wrapText="bothSides">
              <wp:wrapPolygon edited="0">
                <wp:start x="-453" y="-977"/>
                <wp:lineTo x="-528" y="21491"/>
                <wp:lineTo x="-302" y="22794"/>
                <wp:lineTo x="21816" y="22794"/>
                <wp:lineTo x="22118" y="20352"/>
                <wp:lineTo x="22118" y="1954"/>
                <wp:lineTo x="21967" y="-977"/>
                <wp:lineTo x="-453" y="-977"/>
              </wp:wrapPolygon>
            </wp:wrapTight>
            <wp:docPr id="1905678662" name="Picture 3" descr="Smarter Balanced Growth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50840" cy="2527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C5A96C3" w14:textId="2E121516" w:rsidR="000C1F1B" w:rsidRPr="00771182" w:rsidRDefault="0008465B" w:rsidP="1F14B355">
      <w:pPr>
        <w:ind w:right="-90"/>
        <w:rPr>
          <w:rFonts w:asciiTheme="majorHAnsi" w:eastAsia="Lora" w:hAnsiTheme="majorHAnsi" w:cstheme="majorBidi"/>
          <w:lang w:val="en-US"/>
        </w:rPr>
      </w:pPr>
      <w:r w:rsidRPr="1F14B355">
        <w:rPr>
          <w:rFonts w:asciiTheme="majorHAnsi" w:eastAsia="Lora" w:hAnsiTheme="majorHAnsi" w:cstheme="majorBidi"/>
          <w:lang w:val="en-US"/>
        </w:rPr>
        <w:lastRenderedPageBreak/>
        <w:t xml:space="preserve">LEAs interested in applying for </w:t>
      </w:r>
      <w:r w:rsidR="00EC1B48" w:rsidRPr="1F14B355">
        <w:rPr>
          <w:rFonts w:asciiTheme="majorHAnsi" w:eastAsia="Lora" w:hAnsiTheme="majorHAnsi" w:cstheme="majorBidi"/>
          <w:lang w:val="en-US"/>
        </w:rPr>
        <w:t>grant</w:t>
      </w:r>
      <w:r w:rsidRPr="1F14B355">
        <w:rPr>
          <w:rFonts w:asciiTheme="majorHAnsi" w:eastAsia="Lora" w:hAnsiTheme="majorHAnsi" w:cstheme="majorBidi"/>
          <w:lang w:val="en-US"/>
        </w:rPr>
        <w:t xml:space="preserve"> funding to develop or expand </w:t>
      </w:r>
      <w:r w:rsidR="00BC4069">
        <w:rPr>
          <w:rFonts w:asciiTheme="majorHAnsi" w:eastAsia="Lora" w:hAnsiTheme="majorHAnsi" w:cstheme="majorBidi"/>
          <w:lang w:val="en-US"/>
        </w:rPr>
        <w:t xml:space="preserve">an </w:t>
      </w:r>
      <w:r w:rsidRPr="1F14B355">
        <w:rPr>
          <w:rFonts w:asciiTheme="majorHAnsi" w:eastAsia="Lora" w:hAnsiTheme="majorHAnsi" w:cstheme="majorBidi"/>
          <w:lang w:val="en-US"/>
        </w:rPr>
        <w:t>HDT program should consider focusing these resources on grade levels, student cohorts, and content areas of need. LEAs may also consider employing HDT as a long-term strategy in district goals, the LEA’s Accountability Plan or School Improvement Plan.</w:t>
      </w:r>
    </w:p>
    <w:p w14:paraId="539AB02B" w14:textId="332D7DF4" w:rsidR="000C1F1B" w:rsidRPr="00771182" w:rsidRDefault="000C1F1B" w:rsidP="008128E9">
      <w:pPr>
        <w:rPr>
          <w:rFonts w:asciiTheme="majorHAnsi" w:eastAsia="Lora" w:hAnsiTheme="majorHAnsi" w:cstheme="majorHAnsi"/>
          <w:b/>
          <w:color w:val="1C4587"/>
        </w:rPr>
      </w:pPr>
    </w:p>
    <w:p w14:paraId="7065548F" w14:textId="77777777" w:rsidR="000C1F1B" w:rsidRPr="00771182" w:rsidRDefault="0008465B">
      <w:pPr>
        <w:pStyle w:val="Heading1"/>
        <w:numPr>
          <w:ilvl w:val="0"/>
          <w:numId w:val="6"/>
        </w:numPr>
        <w:ind w:left="90"/>
        <w:rPr>
          <w:rFonts w:asciiTheme="majorHAnsi" w:hAnsiTheme="majorHAnsi" w:cstheme="majorHAnsi"/>
        </w:rPr>
      </w:pPr>
      <w:bookmarkStart w:id="2" w:name="_Toc236924613"/>
      <w:r w:rsidRPr="00771182">
        <w:rPr>
          <w:rFonts w:asciiTheme="majorHAnsi" w:hAnsiTheme="majorHAnsi" w:cstheme="majorHAnsi"/>
        </w:rPr>
        <w:t>Program Vision and Outcomes</w:t>
      </w:r>
      <w:bookmarkEnd w:id="2"/>
      <w:r w:rsidRPr="00771182">
        <w:rPr>
          <w:rFonts w:asciiTheme="majorHAnsi" w:hAnsiTheme="majorHAnsi" w:cstheme="majorHAnsi"/>
        </w:rPr>
        <w:t xml:space="preserve"> </w:t>
      </w:r>
    </w:p>
    <w:p w14:paraId="7A69E436"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Program Vision</w:t>
      </w:r>
    </w:p>
    <w:p w14:paraId="4B64EBF8" w14:textId="168CEE2F" w:rsidR="000C1F1B" w:rsidRPr="00771182" w:rsidRDefault="0008465B">
      <w:pPr>
        <w:rPr>
          <w:rFonts w:asciiTheme="majorHAnsi" w:eastAsia="Lora" w:hAnsiTheme="majorHAnsi" w:cstheme="majorHAnsi"/>
        </w:rPr>
      </w:pPr>
      <w:r w:rsidRPr="00771182">
        <w:rPr>
          <w:rFonts w:asciiTheme="majorHAnsi" w:eastAsia="Lora" w:hAnsiTheme="majorHAnsi" w:cstheme="majorHAnsi"/>
        </w:rPr>
        <w:t xml:space="preserve">The vision of the Connecticut State Department of Education’s (CSDE) High-Dosage Tutoring (HDT) program is to provide high-quality, evidence-based, rigorous instruction to accelerate and transform learning for Connecticut students. </w:t>
      </w:r>
    </w:p>
    <w:p w14:paraId="79BD68C6" w14:textId="77777777" w:rsidR="000C1F1B" w:rsidRPr="00771182" w:rsidRDefault="000C1F1B">
      <w:pPr>
        <w:rPr>
          <w:rFonts w:asciiTheme="majorHAnsi" w:eastAsia="Lora" w:hAnsiTheme="majorHAnsi" w:cstheme="majorHAnsi"/>
        </w:rPr>
      </w:pPr>
    </w:p>
    <w:p w14:paraId="72697268" w14:textId="2C4D4B9E" w:rsidR="000C1F1B" w:rsidRPr="00771182" w:rsidRDefault="0008465B" w:rsidP="1F14B355">
      <w:pPr>
        <w:rPr>
          <w:rFonts w:asciiTheme="majorHAnsi" w:eastAsia="Lora" w:hAnsiTheme="majorHAnsi" w:cstheme="majorBidi"/>
          <w:lang w:val="en-US"/>
        </w:rPr>
      </w:pPr>
      <w:r w:rsidRPr="1F14B355">
        <w:rPr>
          <w:rFonts w:asciiTheme="majorHAnsi" w:eastAsia="Lora" w:hAnsiTheme="majorHAnsi" w:cstheme="majorBidi"/>
          <w:lang w:val="en-US"/>
        </w:rPr>
        <w:t xml:space="preserve">Essential elements of HDT include well-trained tutors working consistently with small groups of students </w:t>
      </w:r>
      <w:r w:rsidRPr="1F14B355">
        <w:rPr>
          <w:rFonts w:asciiTheme="majorHAnsi" w:eastAsia="Lora" w:hAnsiTheme="majorHAnsi" w:cstheme="majorBidi"/>
          <w:i/>
          <w:iCs/>
          <w:lang w:val="en-US"/>
        </w:rPr>
        <w:t>during</w:t>
      </w:r>
      <w:r w:rsidRPr="1F14B355">
        <w:rPr>
          <w:rFonts w:asciiTheme="majorHAnsi" w:eastAsia="Lora" w:hAnsiTheme="majorHAnsi" w:cstheme="majorBidi"/>
          <w:lang w:val="en-US"/>
        </w:rPr>
        <w:t xml:space="preserve"> the school day, using high-quality materials and LEA curricula aligned to state standards. </w:t>
      </w:r>
      <w:r w:rsidR="00C400BB" w:rsidRPr="1F14B355">
        <w:rPr>
          <w:rFonts w:asciiTheme="majorHAnsi" w:eastAsia="Lora" w:hAnsiTheme="majorHAnsi" w:cstheme="majorBidi"/>
          <w:lang w:val="en-US"/>
        </w:rPr>
        <w:t>Connecticut</w:t>
      </w:r>
      <w:r w:rsidRPr="1F14B355">
        <w:rPr>
          <w:rFonts w:asciiTheme="majorHAnsi" w:eastAsia="Lora" w:hAnsiTheme="majorHAnsi" w:cstheme="majorBidi"/>
          <w:lang w:val="en-US"/>
        </w:rPr>
        <w:t xml:space="preserve"> HDT’s design draws extensively on research and school-based models with a demonstrable record of success. Tutoring sessions</w:t>
      </w:r>
      <w:r w:rsidR="2C0DEE02" w:rsidRPr="1F14B355">
        <w:rPr>
          <w:rFonts w:asciiTheme="majorHAnsi" w:eastAsia="Lora" w:hAnsiTheme="majorHAnsi" w:cstheme="majorBidi"/>
          <w:lang w:val="en-US"/>
        </w:rPr>
        <w:t xml:space="preserve"> should </w:t>
      </w:r>
      <w:r w:rsidRPr="1F14B355">
        <w:rPr>
          <w:rFonts w:asciiTheme="majorHAnsi" w:eastAsia="Lora" w:hAnsiTheme="majorHAnsi" w:cstheme="majorBidi"/>
          <w:lang w:val="en-US"/>
        </w:rPr>
        <w:t xml:space="preserve">focus on </w:t>
      </w:r>
      <w:r w:rsidR="00C400BB" w:rsidRPr="1F14B355">
        <w:rPr>
          <w:rFonts w:asciiTheme="majorHAnsi" w:eastAsia="Lora" w:hAnsiTheme="majorHAnsi" w:cstheme="majorBidi"/>
          <w:lang w:val="en-US"/>
        </w:rPr>
        <w:t>remediation but</w:t>
      </w:r>
      <w:r w:rsidRPr="1F14B355">
        <w:rPr>
          <w:rFonts w:asciiTheme="majorHAnsi" w:eastAsia="Lora" w:hAnsiTheme="majorHAnsi" w:cstheme="majorBidi"/>
          <w:lang w:val="en-US"/>
        </w:rPr>
        <w:t xml:space="preserve"> will prioritize grade-level content and mastery of prerequisite concepts and skills required for continued academic success during tutoring and in class.</w:t>
      </w:r>
    </w:p>
    <w:p w14:paraId="5256F0FF" w14:textId="77777777" w:rsidR="000C1F1B" w:rsidRPr="00771182" w:rsidRDefault="0008465B">
      <w:pPr>
        <w:rPr>
          <w:rFonts w:asciiTheme="majorHAnsi" w:eastAsia="Lora" w:hAnsiTheme="majorHAnsi" w:cstheme="majorHAnsi"/>
        </w:rPr>
      </w:pPr>
      <w:r w:rsidRPr="00771182">
        <w:rPr>
          <w:rFonts w:asciiTheme="majorHAnsi" w:eastAsia="Lora" w:hAnsiTheme="majorHAnsi" w:cstheme="majorHAnsi"/>
        </w:rPr>
        <w:tab/>
      </w:r>
    </w:p>
    <w:p w14:paraId="6C685228"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Outcomes</w:t>
      </w:r>
    </w:p>
    <w:p w14:paraId="7924BB78" w14:textId="1545B5F7" w:rsidR="000C1F1B" w:rsidRPr="00771182" w:rsidRDefault="0008465B" w:rsidP="1A343D48">
      <w:pPr>
        <w:rPr>
          <w:rFonts w:asciiTheme="majorHAnsi" w:eastAsia="Lora" w:hAnsiTheme="majorHAnsi" w:cstheme="majorHAnsi"/>
          <w:lang w:val="en-US"/>
        </w:rPr>
      </w:pPr>
      <w:r w:rsidRPr="00771182">
        <w:rPr>
          <w:rFonts w:asciiTheme="majorHAnsi" w:eastAsia="Lora" w:hAnsiTheme="majorHAnsi" w:cstheme="majorHAnsi"/>
          <w:lang w:val="en-US"/>
        </w:rPr>
        <w:t xml:space="preserve">The Connecticut HDT program anticipates achieving the following outcomes: </w:t>
      </w:r>
    </w:p>
    <w:p w14:paraId="1138DD03" w14:textId="2B851854" w:rsidR="000C1F1B" w:rsidRPr="00771182" w:rsidRDefault="0008465B" w:rsidP="1A343D48">
      <w:pPr>
        <w:numPr>
          <w:ilvl w:val="0"/>
          <w:numId w:val="2"/>
        </w:numPr>
        <w:rPr>
          <w:rFonts w:asciiTheme="majorHAnsi" w:eastAsia="Lora" w:hAnsiTheme="majorHAnsi" w:cstheme="majorBidi"/>
          <w:lang w:val="en-US"/>
        </w:rPr>
      </w:pPr>
      <w:r w:rsidRPr="76BA2925">
        <w:rPr>
          <w:rFonts w:asciiTheme="majorHAnsi" w:eastAsia="Lora" w:hAnsiTheme="majorHAnsi" w:cstheme="majorBidi"/>
          <w:lang w:val="en-US"/>
        </w:rPr>
        <w:t>Grade 6-</w:t>
      </w:r>
      <w:r w:rsidR="00613535" w:rsidRPr="76BA2925">
        <w:rPr>
          <w:rFonts w:asciiTheme="majorHAnsi" w:eastAsia="Lora" w:hAnsiTheme="majorHAnsi" w:cstheme="majorBidi"/>
          <w:lang w:val="en-US"/>
        </w:rPr>
        <w:t>8</w:t>
      </w:r>
      <w:r w:rsidRPr="76BA2925">
        <w:rPr>
          <w:rFonts w:asciiTheme="majorHAnsi" w:eastAsia="Lora" w:hAnsiTheme="majorHAnsi" w:cstheme="majorBidi"/>
          <w:lang w:val="en-US"/>
        </w:rPr>
        <w:t xml:space="preserve"> students will </w:t>
      </w:r>
      <w:r w:rsidR="25496260" w:rsidRPr="76BA2925">
        <w:rPr>
          <w:rFonts w:asciiTheme="majorHAnsi" w:eastAsia="Lora" w:hAnsiTheme="majorHAnsi" w:cstheme="majorBidi"/>
          <w:lang w:val="en-US"/>
        </w:rPr>
        <w:t xml:space="preserve">attain 100% of established </w:t>
      </w:r>
      <w:r w:rsidRPr="76BA2925">
        <w:rPr>
          <w:rFonts w:asciiTheme="majorHAnsi" w:eastAsia="Lora" w:hAnsiTheme="majorHAnsi" w:cstheme="majorBidi"/>
          <w:lang w:val="en-US"/>
        </w:rPr>
        <w:t xml:space="preserve">growth </w:t>
      </w:r>
      <w:r w:rsidR="26345AAE" w:rsidRPr="76BA2925">
        <w:rPr>
          <w:rFonts w:asciiTheme="majorHAnsi" w:eastAsia="Lora" w:hAnsiTheme="majorHAnsi" w:cstheme="majorBidi"/>
          <w:lang w:val="en-US"/>
        </w:rPr>
        <w:t xml:space="preserve">goals </w:t>
      </w:r>
      <w:r w:rsidRPr="76BA2925">
        <w:rPr>
          <w:rFonts w:asciiTheme="majorHAnsi" w:eastAsia="Lora" w:hAnsiTheme="majorHAnsi" w:cstheme="majorBidi"/>
          <w:lang w:val="en-US"/>
        </w:rPr>
        <w:t>in Math on district benchmark assessments and Smarter Balanced Assessment​</w:t>
      </w:r>
      <w:r w:rsidR="40413742" w:rsidRPr="76BA2925">
        <w:rPr>
          <w:rFonts w:asciiTheme="majorHAnsi" w:eastAsia="Lora" w:hAnsiTheme="majorHAnsi" w:cstheme="majorBidi"/>
          <w:lang w:val="en-US"/>
        </w:rPr>
        <w:t>; Grade 9</w:t>
      </w:r>
      <w:r w:rsidR="00613535" w:rsidRPr="76BA2925">
        <w:rPr>
          <w:rFonts w:asciiTheme="majorHAnsi" w:eastAsia="Lora" w:hAnsiTheme="majorHAnsi" w:cstheme="majorBidi"/>
          <w:lang w:val="en-US"/>
        </w:rPr>
        <w:t xml:space="preserve"> and 10</w:t>
      </w:r>
      <w:r w:rsidR="40413742" w:rsidRPr="76BA2925">
        <w:rPr>
          <w:rFonts w:asciiTheme="majorHAnsi" w:eastAsia="Lora" w:hAnsiTheme="majorHAnsi" w:cstheme="majorBidi"/>
          <w:lang w:val="en-US"/>
        </w:rPr>
        <w:t xml:space="preserve"> students will attain a grade of B or better in Math </w:t>
      </w:r>
      <w:proofErr w:type="gramStart"/>
      <w:r w:rsidR="40413742" w:rsidRPr="76BA2925">
        <w:rPr>
          <w:rFonts w:asciiTheme="majorHAnsi" w:eastAsia="Lora" w:hAnsiTheme="majorHAnsi" w:cstheme="majorBidi"/>
          <w:lang w:val="en-US"/>
        </w:rPr>
        <w:t>coursework</w:t>
      </w:r>
      <w:r w:rsidR="00134DE9" w:rsidRPr="76BA2925">
        <w:rPr>
          <w:rFonts w:asciiTheme="majorHAnsi" w:eastAsia="Lora" w:hAnsiTheme="majorHAnsi" w:cstheme="majorBidi"/>
          <w:lang w:val="en-US"/>
        </w:rPr>
        <w:t>;</w:t>
      </w:r>
      <w:proofErr w:type="gramEnd"/>
    </w:p>
    <w:p w14:paraId="4D837DA7" w14:textId="6014C508" w:rsidR="000C1F1B" w:rsidRPr="00771182" w:rsidRDefault="297561E9" w:rsidP="45172748">
      <w:pPr>
        <w:numPr>
          <w:ilvl w:val="0"/>
          <w:numId w:val="2"/>
        </w:numPr>
        <w:rPr>
          <w:rFonts w:asciiTheme="majorHAnsi" w:eastAsia="Lora" w:hAnsiTheme="majorHAnsi" w:cstheme="majorBidi"/>
          <w:lang w:val="en-US"/>
        </w:rPr>
      </w:pPr>
      <w:r w:rsidRPr="45172748">
        <w:rPr>
          <w:rFonts w:asciiTheme="majorHAnsi" w:eastAsia="Lora" w:hAnsiTheme="majorHAnsi" w:cstheme="majorBidi"/>
          <w:lang w:val="en-US"/>
        </w:rPr>
        <w:t xml:space="preserve">LEAs, educators, and families will sustain HDT beyond the grant period </w:t>
      </w:r>
      <w:proofErr w:type="gramStart"/>
      <w:r w:rsidRPr="45172748">
        <w:rPr>
          <w:rFonts w:asciiTheme="majorHAnsi" w:eastAsia="Lora" w:hAnsiTheme="majorHAnsi" w:cstheme="majorBidi"/>
          <w:lang w:val="en-US"/>
        </w:rPr>
        <w:t>as a result of</w:t>
      </w:r>
      <w:proofErr w:type="gramEnd"/>
      <w:r w:rsidRPr="45172748">
        <w:rPr>
          <w:rFonts w:asciiTheme="majorHAnsi" w:eastAsia="Lora" w:hAnsiTheme="majorHAnsi" w:cstheme="majorBidi"/>
          <w:lang w:val="en-US"/>
        </w:rPr>
        <w:t xml:space="preserve"> increased achievement</w:t>
      </w:r>
      <w:r w:rsidR="5957185D" w:rsidRPr="45172748">
        <w:rPr>
          <w:rFonts w:asciiTheme="majorHAnsi" w:eastAsia="Lora" w:hAnsiTheme="majorHAnsi" w:cstheme="majorBidi"/>
          <w:lang w:val="en-US"/>
        </w:rPr>
        <w:t xml:space="preserve"> </w:t>
      </w:r>
      <w:proofErr w:type="gramStart"/>
      <w:r w:rsidR="5957185D" w:rsidRPr="45172748">
        <w:rPr>
          <w:rFonts w:asciiTheme="majorHAnsi" w:eastAsia="Lora" w:hAnsiTheme="majorHAnsi" w:cstheme="majorBidi"/>
          <w:lang w:val="en-US"/>
        </w:rPr>
        <w:t>and</w:t>
      </w:r>
      <w:r w:rsidRPr="45172748">
        <w:rPr>
          <w:rFonts w:asciiTheme="majorHAnsi" w:eastAsia="Lora" w:hAnsiTheme="majorHAnsi" w:cstheme="majorBidi"/>
          <w:lang w:val="en-US"/>
        </w:rPr>
        <w:t>​</w:t>
      </w:r>
      <w:r w:rsidR="5CB1A1DC" w:rsidRPr="45172748">
        <w:rPr>
          <w:rFonts w:asciiTheme="majorHAnsi" w:eastAsia="Lora" w:hAnsiTheme="majorHAnsi" w:cstheme="majorBidi"/>
          <w:lang w:val="en-US"/>
        </w:rPr>
        <w:t>;</w:t>
      </w:r>
      <w:proofErr w:type="gramEnd"/>
    </w:p>
    <w:p w14:paraId="00CAE810" w14:textId="2A8AD337" w:rsidR="000C1F1B" w:rsidRPr="00332087" w:rsidRDefault="0008465B" w:rsidP="76BA2925">
      <w:pPr>
        <w:numPr>
          <w:ilvl w:val="0"/>
          <w:numId w:val="2"/>
        </w:numPr>
        <w:rPr>
          <w:rFonts w:asciiTheme="majorHAnsi" w:eastAsia="Lora" w:hAnsiTheme="majorHAnsi" w:cstheme="majorBidi"/>
        </w:rPr>
      </w:pPr>
      <w:r w:rsidRPr="76BA2925">
        <w:rPr>
          <w:rFonts w:asciiTheme="majorHAnsi" w:eastAsia="Lora" w:hAnsiTheme="majorHAnsi" w:cstheme="majorBidi"/>
        </w:rPr>
        <w:t>The educator pipeline will expand by creating in-person tutor positions</w:t>
      </w:r>
      <w:r w:rsidR="00804AFC" w:rsidRPr="76BA2925">
        <w:rPr>
          <w:rFonts w:asciiTheme="majorHAnsi" w:eastAsia="Lora" w:hAnsiTheme="majorHAnsi" w:cstheme="majorBidi"/>
        </w:rPr>
        <w:t>.</w:t>
      </w:r>
    </w:p>
    <w:p w14:paraId="3575978E" w14:textId="77777777" w:rsidR="000C1F1B" w:rsidRPr="00771182" w:rsidRDefault="0008465B" w:rsidP="00332087">
      <w:pPr>
        <w:pStyle w:val="Heading1"/>
        <w:numPr>
          <w:ilvl w:val="0"/>
          <w:numId w:val="6"/>
        </w:numPr>
        <w:rPr>
          <w:rFonts w:asciiTheme="majorHAnsi" w:hAnsiTheme="majorHAnsi" w:cstheme="majorHAnsi"/>
        </w:rPr>
      </w:pPr>
      <w:bookmarkStart w:id="3" w:name="_Toc236924614"/>
      <w:r w:rsidRPr="00771182">
        <w:rPr>
          <w:rFonts w:asciiTheme="majorHAnsi" w:hAnsiTheme="majorHAnsi" w:cstheme="majorHAnsi"/>
        </w:rPr>
        <w:t>Eligible Applicants and Grant Supports</w:t>
      </w:r>
      <w:bookmarkEnd w:id="3"/>
    </w:p>
    <w:p w14:paraId="7B43E472" w14:textId="16E11D4B" w:rsidR="000C1F1B" w:rsidRPr="009E26AF" w:rsidRDefault="0008465B" w:rsidP="501E9D95">
      <w:pPr>
        <w:rPr>
          <w:rFonts w:asciiTheme="majorHAnsi" w:eastAsia="Lora" w:hAnsiTheme="majorHAnsi" w:cstheme="majorBidi"/>
        </w:rPr>
      </w:pPr>
      <w:r w:rsidRPr="501E9D95">
        <w:rPr>
          <w:rFonts w:asciiTheme="majorHAnsi" w:eastAsia="Lora" w:hAnsiTheme="majorHAnsi" w:cstheme="majorBidi"/>
        </w:rPr>
        <w:t xml:space="preserve">Eligible applicants </w:t>
      </w:r>
      <w:r w:rsidRPr="009E26AF">
        <w:rPr>
          <w:rFonts w:asciiTheme="majorHAnsi" w:eastAsia="Lora" w:hAnsiTheme="majorHAnsi" w:cstheme="majorBidi"/>
        </w:rPr>
        <w:t>include public schools (K-12), Regional Education Services Centers (RESCs), the governing authority for a state charter school, state technical high schools, incorporated endowed high schools or academy</w:t>
      </w:r>
      <w:r w:rsidR="006E3C68" w:rsidRPr="009E26AF">
        <w:rPr>
          <w:rFonts w:asciiTheme="majorHAnsi" w:eastAsia="Lora" w:hAnsiTheme="majorHAnsi" w:cstheme="majorBidi"/>
        </w:rPr>
        <w:t xml:space="preserve"> and</w:t>
      </w:r>
      <w:r w:rsidR="00EC006C" w:rsidRPr="009E26AF">
        <w:rPr>
          <w:rFonts w:asciiTheme="majorHAnsi" w:eastAsia="Lora" w:hAnsiTheme="majorHAnsi" w:cstheme="majorBidi"/>
        </w:rPr>
        <w:t xml:space="preserve"> </w:t>
      </w:r>
      <w:r w:rsidRPr="009E26AF">
        <w:rPr>
          <w:rFonts w:asciiTheme="majorHAnsi" w:eastAsia="Lora" w:hAnsiTheme="majorHAnsi" w:cstheme="majorBidi"/>
        </w:rPr>
        <w:t>nonpublic and private schools.</w:t>
      </w:r>
    </w:p>
    <w:p w14:paraId="769FDCA7" w14:textId="77777777" w:rsidR="000C1F1B" w:rsidRPr="009E26AF" w:rsidRDefault="000C1F1B">
      <w:pPr>
        <w:rPr>
          <w:rFonts w:asciiTheme="majorHAnsi" w:eastAsia="Lora" w:hAnsiTheme="majorHAnsi" w:cstheme="majorHAnsi"/>
        </w:rPr>
      </w:pPr>
    </w:p>
    <w:p w14:paraId="6DE0DA97" w14:textId="4708C04D" w:rsidR="000C1F1B" w:rsidRPr="009E26AF" w:rsidRDefault="0008465B">
      <w:pPr>
        <w:rPr>
          <w:rFonts w:asciiTheme="majorHAnsi" w:eastAsia="Lora" w:hAnsiTheme="majorHAnsi" w:cstheme="majorHAnsi"/>
        </w:rPr>
      </w:pPr>
      <w:r w:rsidRPr="009E26AF">
        <w:rPr>
          <w:rFonts w:asciiTheme="majorHAnsi" w:eastAsia="Lora" w:hAnsiTheme="majorHAnsi" w:cstheme="majorHAnsi"/>
        </w:rPr>
        <w:t xml:space="preserve">Successful applicants </w:t>
      </w:r>
      <w:r w:rsidR="5F58896B" w:rsidRPr="009E26AF">
        <w:rPr>
          <w:rFonts w:asciiTheme="majorHAnsi" w:eastAsia="Lora" w:hAnsiTheme="majorHAnsi" w:cstheme="majorHAnsi"/>
        </w:rPr>
        <w:t xml:space="preserve">for this competitive grant </w:t>
      </w:r>
      <w:r w:rsidRPr="009E26AF">
        <w:rPr>
          <w:rFonts w:asciiTheme="majorHAnsi" w:eastAsia="Lora" w:hAnsiTheme="majorHAnsi" w:cstheme="majorHAnsi"/>
        </w:rPr>
        <w:t xml:space="preserve">will receive the following resources and </w:t>
      </w:r>
      <w:proofErr w:type="gramStart"/>
      <w:r w:rsidRPr="009E26AF">
        <w:rPr>
          <w:rFonts w:asciiTheme="majorHAnsi" w:eastAsia="Lora" w:hAnsiTheme="majorHAnsi" w:cstheme="majorHAnsi"/>
        </w:rPr>
        <w:t>supports</w:t>
      </w:r>
      <w:proofErr w:type="gramEnd"/>
      <w:r w:rsidRPr="009E26AF">
        <w:rPr>
          <w:rFonts w:asciiTheme="majorHAnsi" w:eastAsia="Lora" w:hAnsiTheme="majorHAnsi" w:cstheme="majorHAnsi"/>
        </w:rPr>
        <w:t xml:space="preserve">: </w:t>
      </w:r>
    </w:p>
    <w:p w14:paraId="14BDD669" w14:textId="255EBA3A" w:rsidR="000C1F1B" w:rsidRPr="00762765" w:rsidRDefault="0008465B" w:rsidP="501E9D95">
      <w:pPr>
        <w:numPr>
          <w:ilvl w:val="0"/>
          <w:numId w:val="3"/>
        </w:numPr>
        <w:rPr>
          <w:rFonts w:asciiTheme="majorHAnsi" w:hAnsiTheme="majorHAnsi" w:cstheme="majorBidi"/>
        </w:rPr>
      </w:pPr>
      <w:r w:rsidRPr="009E26AF">
        <w:rPr>
          <w:rFonts w:asciiTheme="majorHAnsi" w:hAnsiTheme="majorHAnsi" w:cstheme="majorBidi"/>
        </w:rPr>
        <w:t xml:space="preserve">A maximum grant award of </w:t>
      </w:r>
      <w:r w:rsidRPr="009E26AF">
        <w:rPr>
          <w:rFonts w:asciiTheme="majorHAnsi" w:hAnsiTheme="majorHAnsi" w:cstheme="majorBidi"/>
          <w:u w:val="single"/>
        </w:rPr>
        <w:t xml:space="preserve">up to </w:t>
      </w:r>
      <w:r w:rsidR="00C51D08" w:rsidRPr="009E26AF">
        <w:rPr>
          <w:rFonts w:asciiTheme="majorHAnsi" w:hAnsiTheme="majorHAnsi" w:cstheme="majorBidi"/>
          <w:u w:val="single"/>
        </w:rPr>
        <w:t xml:space="preserve">$50,000 (estimated </w:t>
      </w:r>
      <w:r w:rsidRPr="009E26AF">
        <w:rPr>
          <w:rFonts w:asciiTheme="majorHAnsi" w:hAnsiTheme="majorHAnsi" w:cstheme="majorBidi"/>
          <w:u w:val="single"/>
        </w:rPr>
        <w:t>$2,500 per student</w:t>
      </w:r>
      <w:r w:rsidR="00C51D08" w:rsidRPr="009E26AF">
        <w:rPr>
          <w:rFonts w:asciiTheme="majorHAnsi" w:hAnsiTheme="majorHAnsi" w:cstheme="majorBidi"/>
          <w:u w:val="single"/>
        </w:rPr>
        <w:t>)</w:t>
      </w:r>
      <w:r w:rsidR="00C51D08" w:rsidRPr="009E26AF">
        <w:rPr>
          <w:rFonts w:asciiTheme="majorHAnsi" w:hAnsiTheme="majorHAnsi" w:cstheme="majorBidi"/>
        </w:rPr>
        <w:t xml:space="preserve"> </w:t>
      </w:r>
      <w:r w:rsidRPr="009E26AF">
        <w:rPr>
          <w:rFonts w:asciiTheme="majorHAnsi" w:hAnsiTheme="majorHAnsi" w:cstheme="majorBidi"/>
        </w:rPr>
        <w:t>served</w:t>
      </w:r>
      <w:r w:rsidR="00520D16" w:rsidRPr="501E9D95">
        <w:rPr>
          <w:rFonts w:asciiTheme="majorHAnsi" w:hAnsiTheme="majorHAnsi" w:cstheme="majorBidi"/>
          <w:u w:val="single"/>
        </w:rPr>
        <w:t xml:space="preserve"> </w:t>
      </w:r>
      <w:r w:rsidRPr="501E9D95">
        <w:rPr>
          <w:rFonts w:asciiTheme="majorHAnsi" w:hAnsiTheme="majorHAnsi" w:cstheme="majorBidi"/>
        </w:rPr>
        <w:t xml:space="preserve">through the program, with the per student grant award dependent on the </w:t>
      </w:r>
      <w:r w:rsidR="00613535" w:rsidRPr="501E9D95">
        <w:rPr>
          <w:rFonts w:asciiTheme="majorHAnsi" w:hAnsiTheme="majorHAnsi" w:cstheme="majorBidi"/>
        </w:rPr>
        <w:t>Biennial Budget</w:t>
      </w:r>
      <w:r w:rsidRPr="501E9D95">
        <w:rPr>
          <w:rFonts w:asciiTheme="majorHAnsi" w:hAnsiTheme="majorHAnsi" w:cstheme="majorBidi"/>
        </w:rPr>
        <w:t xml:space="preserve"> allocation. Section VII outlines priority students that LEAs should target through this grant. </w:t>
      </w:r>
      <w:r w:rsidR="619D59CB" w:rsidRPr="501E9D95">
        <w:rPr>
          <w:rFonts w:asciiTheme="majorHAnsi" w:hAnsiTheme="majorHAnsi" w:cstheme="majorBidi"/>
          <w:i/>
          <w:iCs/>
        </w:rPr>
        <w:t>Please note grant funding will be available on a reimbursement basis only.</w:t>
      </w:r>
    </w:p>
    <w:p w14:paraId="51D7315E" w14:textId="59621B39" w:rsidR="000C1F1B" w:rsidRPr="00762765" w:rsidRDefault="0008465B" w:rsidP="501E9D95">
      <w:pPr>
        <w:numPr>
          <w:ilvl w:val="0"/>
          <w:numId w:val="3"/>
        </w:numPr>
        <w:rPr>
          <w:rFonts w:asciiTheme="majorHAnsi" w:hAnsiTheme="majorHAnsi" w:cstheme="majorBidi"/>
        </w:rPr>
      </w:pPr>
      <w:r w:rsidRPr="501E9D95">
        <w:rPr>
          <w:rFonts w:asciiTheme="majorHAnsi" w:hAnsiTheme="majorHAnsi" w:cstheme="majorBidi"/>
        </w:rPr>
        <w:t>Access to trained, qualified tutors provided by for-profit, non-profit, and/or community</w:t>
      </w:r>
      <w:r w:rsidR="67059938" w:rsidRPr="501E9D95">
        <w:rPr>
          <w:rFonts w:asciiTheme="majorHAnsi" w:hAnsiTheme="majorHAnsi" w:cstheme="majorBidi"/>
        </w:rPr>
        <w:t>-</w:t>
      </w:r>
      <w:r w:rsidRPr="501E9D95">
        <w:rPr>
          <w:rFonts w:asciiTheme="majorHAnsi" w:hAnsiTheme="majorHAnsi" w:cstheme="majorBidi"/>
        </w:rPr>
        <w:t xml:space="preserve">based organizations that have been vetted and approved by the </w:t>
      </w:r>
      <w:r w:rsidRPr="273D2982">
        <w:rPr>
          <w:rFonts w:asciiTheme="majorHAnsi" w:hAnsiTheme="majorHAnsi" w:cstheme="majorBidi"/>
        </w:rPr>
        <w:t>C</w:t>
      </w:r>
      <w:r w:rsidR="4A51CA1C" w:rsidRPr="273D2982">
        <w:rPr>
          <w:rFonts w:asciiTheme="majorHAnsi" w:hAnsiTheme="majorHAnsi" w:cstheme="majorBidi"/>
        </w:rPr>
        <w:t>SDE</w:t>
      </w:r>
      <w:r w:rsidR="65BF1FCF" w:rsidRPr="501E9D95">
        <w:rPr>
          <w:rFonts w:asciiTheme="majorHAnsi" w:hAnsiTheme="majorHAnsi" w:cstheme="majorBidi"/>
        </w:rPr>
        <w:t>.</w:t>
      </w:r>
    </w:p>
    <w:p w14:paraId="478DB7F8" w14:textId="0B04EBB6" w:rsidR="000C1F1B" w:rsidRPr="00762765" w:rsidRDefault="0008465B" w:rsidP="501E9D95">
      <w:pPr>
        <w:numPr>
          <w:ilvl w:val="0"/>
          <w:numId w:val="3"/>
        </w:numPr>
        <w:rPr>
          <w:rFonts w:asciiTheme="majorHAnsi" w:hAnsiTheme="majorHAnsi" w:cstheme="majorBidi"/>
          <w:lang w:val="en-US"/>
        </w:rPr>
      </w:pPr>
      <w:r w:rsidRPr="501E9D95">
        <w:rPr>
          <w:rFonts w:asciiTheme="majorHAnsi" w:hAnsiTheme="majorHAnsi" w:cstheme="majorBidi"/>
          <w:lang w:val="en-US"/>
        </w:rPr>
        <w:t xml:space="preserve">Ongoing technical assistance, coaching, and participation in a Community of Practice </w:t>
      </w:r>
      <w:r w:rsidR="7E3C0E6B" w:rsidRPr="501E9D95">
        <w:rPr>
          <w:rFonts w:asciiTheme="majorHAnsi" w:hAnsiTheme="majorHAnsi" w:cstheme="majorBidi"/>
          <w:lang w:val="en-US"/>
        </w:rPr>
        <w:t xml:space="preserve">(CoP) </w:t>
      </w:r>
      <w:r w:rsidRPr="501E9D95">
        <w:rPr>
          <w:rFonts w:asciiTheme="majorHAnsi" w:hAnsiTheme="majorHAnsi" w:cstheme="majorBidi"/>
          <w:lang w:val="en-US"/>
        </w:rPr>
        <w:t xml:space="preserve">provided by </w:t>
      </w:r>
      <w:r w:rsidR="00AA5981" w:rsidRPr="501E9D95">
        <w:rPr>
          <w:rFonts w:asciiTheme="majorHAnsi" w:hAnsiTheme="majorHAnsi" w:cstheme="majorBidi"/>
          <w:lang w:val="en-US"/>
        </w:rPr>
        <w:t>the CSDE</w:t>
      </w:r>
      <w:r w:rsidRPr="501E9D95">
        <w:rPr>
          <w:rFonts w:asciiTheme="majorHAnsi" w:hAnsiTheme="majorHAnsi" w:cstheme="majorBidi"/>
          <w:lang w:val="en-US"/>
        </w:rPr>
        <w:t>.</w:t>
      </w:r>
    </w:p>
    <w:p w14:paraId="3307585E" w14:textId="1D5A2C7D" w:rsidR="000C1F1B" w:rsidRPr="00771182" w:rsidRDefault="000C1F1B">
      <w:pPr>
        <w:rPr>
          <w:rFonts w:asciiTheme="majorHAnsi" w:eastAsia="Lora" w:hAnsiTheme="majorHAnsi" w:cstheme="majorHAnsi"/>
        </w:rPr>
      </w:pPr>
    </w:p>
    <w:p w14:paraId="3DFA01D8" w14:textId="77777777" w:rsidR="000C1F1B" w:rsidRPr="00771182" w:rsidRDefault="0008465B" w:rsidP="00332087">
      <w:pPr>
        <w:pStyle w:val="Heading1"/>
        <w:numPr>
          <w:ilvl w:val="0"/>
          <w:numId w:val="6"/>
        </w:numPr>
        <w:rPr>
          <w:rFonts w:asciiTheme="majorHAnsi" w:hAnsiTheme="majorHAnsi" w:cstheme="majorHAnsi"/>
        </w:rPr>
      </w:pPr>
      <w:bookmarkStart w:id="4" w:name="_Toc236924615"/>
      <w:r w:rsidRPr="00771182">
        <w:rPr>
          <w:rFonts w:asciiTheme="majorHAnsi" w:hAnsiTheme="majorHAnsi" w:cstheme="majorHAnsi"/>
        </w:rPr>
        <w:lastRenderedPageBreak/>
        <w:t>Eligible Activities and Spending</w:t>
      </w:r>
      <w:bookmarkEnd w:id="4"/>
      <w:r w:rsidRPr="00771182">
        <w:rPr>
          <w:rFonts w:asciiTheme="majorHAnsi" w:hAnsiTheme="majorHAnsi" w:cstheme="majorHAnsi"/>
        </w:rPr>
        <w:t xml:space="preserve"> </w:t>
      </w:r>
    </w:p>
    <w:p w14:paraId="3B2596F5" w14:textId="77777777" w:rsidR="000C1F1B" w:rsidRPr="00771182" w:rsidRDefault="0008465B" w:rsidP="00481CD2">
      <w:pPr>
        <w:ind w:firstLine="360"/>
        <w:rPr>
          <w:rFonts w:asciiTheme="majorHAnsi" w:eastAsia="Lora" w:hAnsiTheme="majorHAnsi" w:cstheme="majorHAnsi"/>
        </w:rPr>
      </w:pPr>
      <w:r w:rsidRPr="00771182">
        <w:rPr>
          <w:rFonts w:asciiTheme="majorHAnsi" w:eastAsia="Lora" w:hAnsiTheme="majorHAnsi" w:cstheme="majorHAnsi"/>
          <w:i/>
        </w:rPr>
        <w:t xml:space="preserve">A. Eligible Grant Activities </w:t>
      </w:r>
    </w:p>
    <w:p w14:paraId="2C1D0687" w14:textId="30D662CB" w:rsidR="000C1F1B" w:rsidRPr="00771182" w:rsidRDefault="0008465B" w:rsidP="00481CD2">
      <w:pPr>
        <w:ind w:firstLine="360"/>
        <w:rPr>
          <w:rFonts w:asciiTheme="majorHAnsi" w:eastAsia="Lora" w:hAnsiTheme="majorHAnsi" w:cstheme="majorHAnsi"/>
        </w:rPr>
      </w:pPr>
      <w:r w:rsidRPr="00771182">
        <w:rPr>
          <w:rFonts w:asciiTheme="majorHAnsi" w:eastAsia="Lora" w:hAnsiTheme="majorHAnsi" w:cstheme="majorHAnsi"/>
        </w:rPr>
        <w:t>LEAs must commit to using HDT funding to support one of the two activities:</w:t>
      </w:r>
    </w:p>
    <w:p w14:paraId="7090347E" w14:textId="77777777" w:rsidR="000C1F1B" w:rsidRPr="00771182" w:rsidRDefault="0008465B" w:rsidP="1A343D48">
      <w:pPr>
        <w:numPr>
          <w:ilvl w:val="0"/>
          <w:numId w:val="10"/>
        </w:numPr>
        <w:rPr>
          <w:rFonts w:asciiTheme="majorHAnsi" w:eastAsia="Lora" w:hAnsiTheme="majorHAnsi" w:cstheme="majorHAnsi"/>
          <w:lang w:val="en-US"/>
        </w:rPr>
      </w:pPr>
      <w:r w:rsidRPr="00771182">
        <w:rPr>
          <w:rFonts w:asciiTheme="majorHAnsi" w:eastAsia="Lora" w:hAnsiTheme="majorHAnsi" w:cstheme="majorHAnsi"/>
          <w:lang w:val="en-US"/>
        </w:rPr>
        <w:t xml:space="preserve">Expand, enhance or improve an existing HDT program to conform to all elements outlined in Section V; or </w:t>
      </w:r>
    </w:p>
    <w:p w14:paraId="673AC29A" w14:textId="77777777" w:rsidR="000C1F1B" w:rsidRPr="00771182" w:rsidRDefault="0008465B">
      <w:pPr>
        <w:numPr>
          <w:ilvl w:val="0"/>
          <w:numId w:val="10"/>
        </w:numPr>
        <w:rPr>
          <w:rFonts w:asciiTheme="majorHAnsi" w:eastAsia="Lora" w:hAnsiTheme="majorHAnsi" w:cstheme="majorHAnsi"/>
        </w:rPr>
      </w:pPr>
      <w:r w:rsidRPr="00771182">
        <w:rPr>
          <w:rFonts w:asciiTheme="majorHAnsi" w:eastAsia="Lora" w:hAnsiTheme="majorHAnsi" w:cstheme="majorHAnsi"/>
        </w:rPr>
        <w:t>Create a new HDT program in a school and/or across the LEA that targets specific grade levels and/or student cohorts.</w:t>
      </w:r>
    </w:p>
    <w:p w14:paraId="54487F76" w14:textId="77777777" w:rsidR="000C1F1B" w:rsidRPr="00771182" w:rsidRDefault="000C1F1B">
      <w:pPr>
        <w:ind w:left="720"/>
        <w:rPr>
          <w:rFonts w:asciiTheme="majorHAnsi" w:eastAsia="Lora" w:hAnsiTheme="majorHAnsi" w:cstheme="majorHAnsi"/>
        </w:rPr>
      </w:pPr>
    </w:p>
    <w:p w14:paraId="7C4EB2D2" w14:textId="77777777" w:rsidR="000C1F1B" w:rsidRPr="00771182" w:rsidRDefault="0008465B" w:rsidP="00481CD2">
      <w:pPr>
        <w:ind w:firstLine="360"/>
        <w:rPr>
          <w:rFonts w:asciiTheme="majorHAnsi" w:eastAsia="Lora" w:hAnsiTheme="majorHAnsi" w:cstheme="majorHAnsi"/>
          <w:i/>
        </w:rPr>
      </w:pPr>
      <w:r w:rsidRPr="00771182">
        <w:rPr>
          <w:rFonts w:asciiTheme="majorHAnsi" w:eastAsia="Lora" w:hAnsiTheme="majorHAnsi" w:cstheme="majorHAnsi"/>
          <w:i/>
        </w:rPr>
        <w:t>B. Eligible Spending Categories</w:t>
      </w:r>
    </w:p>
    <w:p w14:paraId="722F2423" w14:textId="77777777" w:rsidR="000C1F1B" w:rsidRPr="00771182" w:rsidRDefault="0008465B" w:rsidP="00481CD2">
      <w:pPr>
        <w:ind w:firstLine="360"/>
        <w:rPr>
          <w:rFonts w:asciiTheme="majorHAnsi" w:eastAsia="Lora" w:hAnsiTheme="majorHAnsi" w:cstheme="majorHAnsi"/>
        </w:rPr>
      </w:pPr>
      <w:r w:rsidRPr="00771182">
        <w:rPr>
          <w:rFonts w:asciiTheme="majorHAnsi" w:eastAsia="Lora" w:hAnsiTheme="majorHAnsi" w:cstheme="majorHAnsi"/>
        </w:rPr>
        <w:t>LEAs may use HDT funds to support any number of the following activities:</w:t>
      </w:r>
    </w:p>
    <w:p w14:paraId="158A4AAE" w14:textId="0E00BF96" w:rsidR="000C1F1B" w:rsidRPr="00771182" w:rsidRDefault="0008465B" w:rsidP="1F14B355">
      <w:pPr>
        <w:numPr>
          <w:ilvl w:val="0"/>
          <w:numId w:val="10"/>
        </w:numPr>
        <w:rPr>
          <w:rFonts w:asciiTheme="majorHAnsi" w:eastAsia="Lora" w:hAnsiTheme="majorHAnsi" w:cstheme="majorBidi"/>
        </w:rPr>
      </w:pPr>
      <w:r w:rsidRPr="1F14B355">
        <w:rPr>
          <w:rFonts w:asciiTheme="majorHAnsi" w:eastAsia="Lora" w:hAnsiTheme="majorHAnsi" w:cstheme="majorBidi"/>
        </w:rPr>
        <w:t xml:space="preserve">Hiring or contracting tutors via a third-party tutoring organization or providing stipends or other incentives to paraprofessionals, retired teachers, AmeriCorps members, and </w:t>
      </w:r>
      <w:r w:rsidR="003B65B0" w:rsidRPr="1F14B355">
        <w:rPr>
          <w:rFonts w:asciiTheme="majorHAnsi" w:eastAsia="Lora" w:hAnsiTheme="majorHAnsi" w:cstheme="majorBidi"/>
        </w:rPr>
        <w:t>or</w:t>
      </w:r>
      <w:r w:rsidR="00A021C4" w:rsidRPr="1F14B355">
        <w:rPr>
          <w:rFonts w:asciiTheme="majorHAnsi" w:eastAsia="Lora" w:hAnsiTheme="majorHAnsi" w:cstheme="majorBidi"/>
        </w:rPr>
        <w:t xml:space="preserve"> </w:t>
      </w:r>
      <w:r w:rsidRPr="1F14B355">
        <w:rPr>
          <w:rFonts w:asciiTheme="majorHAnsi" w:eastAsia="Lora" w:hAnsiTheme="majorHAnsi" w:cstheme="majorBidi"/>
        </w:rPr>
        <w:t xml:space="preserve">community organizations to ensure staffing needs are </w:t>
      </w:r>
      <w:proofErr w:type="gramStart"/>
      <w:r w:rsidRPr="1F14B355">
        <w:rPr>
          <w:rFonts w:asciiTheme="majorHAnsi" w:eastAsia="Lora" w:hAnsiTheme="majorHAnsi" w:cstheme="majorBidi"/>
        </w:rPr>
        <w:t>complete;</w:t>
      </w:r>
      <w:proofErr w:type="gramEnd"/>
    </w:p>
    <w:p w14:paraId="755FA157" w14:textId="77777777" w:rsidR="000C1F1B" w:rsidRPr="00771182" w:rsidRDefault="0008465B">
      <w:pPr>
        <w:numPr>
          <w:ilvl w:val="0"/>
          <w:numId w:val="10"/>
        </w:numPr>
        <w:rPr>
          <w:rFonts w:asciiTheme="majorHAnsi" w:eastAsia="Lora" w:hAnsiTheme="majorHAnsi" w:cstheme="majorBidi"/>
        </w:rPr>
      </w:pPr>
      <w:r w:rsidRPr="009E26AF">
        <w:rPr>
          <w:rFonts w:asciiTheme="majorHAnsi" w:eastAsia="Lora" w:hAnsiTheme="majorHAnsi" w:cstheme="majorHAnsi"/>
        </w:rPr>
        <w:t>Hiring district- or school-level personnel</w:t>
      </w:r>
      <w:r w:rsidRPr="273D2982">
        <w:rPr>
          <w:rFonts w:asciiTheme="majorHAnsi" w:eastAsia="Lora" w:hAnsiTheme="majorHAnsi" w:cstheme="majorBidi"/>
        </w:rPr>
        <w:t xml:space="preserve"> and other administrative roles to oversee creation, design, and implementation of the program across identified school(s</w:t>
      </w:r>
      <w:proofErr w:type="gramStart"/>
      <w:r w:rsidRPr="273D2982">
        <w:rPr>
          <w:rFonts w:asciiTheme="majorHAnsi" w:eastAsia="Lora" w:hAnsiTheme="majorHAnsi" w:cstheme="majorBidi"/>
        </w:rPr>
        <w:t>);</w:t>
      </w:r>
      <w:proofErr w:type="gramEnd"/>
    </w:p>
    <w:p w14:paraId="70BD8648" w14:textId="0B58CB8B" w:rsidR="000C1F1B" w:rsidRPr="00771182" w:rsidRDefault="0008465B" w:rsidP="501E9D95">
      <w:pPr>
        <w:numPr>
          <w:ilvl w:val="0"/>
          <w:numId w:val="10"/>
        </w:numPr>
        <w:rPr>
          <w:rFonts w:asciiTheme="majorHAnsi" w:eastAsia="Lora" w:hAnsiTheme="majorHAnsi" w:cstheme="majorBidi"/>
        </w:rPr>
      </w:pPr>
      <w:r w:rsidRPr="501E9D95">
        <w:rPr>
          <w:rFonts w:asciiTheme="majorHAnsi" w:eastAsia="Lora" w:hAnsiTheme="majorHAnsi" w:cstheme="majorBidi"/>
        </w:rPr>
        <w:t xml:space="preserve">Providing stipends to existing LEA- or school-level personnel to serve as mentors and coaches for </w:t>
      </w:r>
      <w:proofErr w:type="gramStart"/>
      <w:r w:rsidRPr="501E9D95">
        <w:rPr>
          <w:rFonts w:asciiTheme="majorHAnsi" w:eastAsia="Lora" w:hAnsiTheme="majorHAnsi" w:cstheme="majorBidi"/>
        </w:rPr>
        <w:t>tutors</w:t>
      </w:r>
      <w:r w:rsidR="00A021C4" w:rsidRPr="501E9D95">
        <w:rPr>
          <w:rFonts w:asciiTheme="majorHAnsi" w:eastAsia="Lora" w:hAnsiTheme="majorHAnsi" w:cstheme="majorBidi"/>
        </w:rPr>
        <w:t>;</w:t>
      </w:r>
      <w:proofErr w:type="gramEnd"/>
    </w:p>
    <w:p w14:paraId="31D565C7" w14:textId="77777777" w:rsidR="000C1F1B" w:rsidRPr="00771182" w:rsidRDefault="0008465B">
      <w:pPr>
        <w:numPr>
          <w:ilvl w:val="0"/>
          <w:numId w:val="10"/>
        </w:numPr>
        <w:rPr>
          <w:rFonts w:asciiTheme="majorHAnsi" w:eastAsia="Lora" w:hAnsiTheme="majorHAnsi" w:cstheme="majorHAnsi"/>
        </w:rPr>
      </w:pPr>
      <w:r w:rsidRPr="00771182">
        <w:rPr>
          <w:rFonts w:asciiTheme="majorHAnsi" w:eastAsia="Lora" w:hAnsiTheme="majorHAnsi" w:cstheme="majorHAnsi"/>
        </w:rPr>
        <w:t xml:space="preserve">Providing initial and ongoing training, coaching and professional development for tutors, if </w:t>
      </w:r>
      <w:proofErr w:type="gramStart"/>
      <w:r w:rsidRPr="00771182">
        <w:rPr>
          <w:rFonts w:asciiTheme="majorHAnsi" w:eastAsia="Lora" w:hAnsiTheme="majorHAnsi" w:cstheme="majorHAnsi"/>
        </w:rPr>
        <w:t>needed;</w:t>
      </w:r>
      <w:proofErr w:type="gramEnd"/>
    </w:p>
    <w:p w14:paraId="62AE533D" w14:textId="77777777" w:rsidR="000C1F1B" w:rsidRPr="00771182" w:rsidRDefault="0008465B" w:rsidP="1A343D48">
      <w:pPr>
        <w:numPr>
          <w:ilvl w:val="0"/>
          <w:numId w:val="10"/>
        </w:numPr>
        <w:rPr>
          <w:rFonts w:asciiTheme="majorHAnsi" w:eastAsia="Lora" w:hAnsiTheme="majorHAnsi" w:cstheme="majorHAnsi"/>
          <w:lang w:val="en-US"/>
        </w:rPr>
      </w:pPr>
      <w:r w:rsidRPr="00771182">
        <w:rPr>
          <w:rFonts w:asciiTheme="majorHAnsi" w:eastAsia="Lora" w:hAnsiTheme="majorHAnsi" w:cstheme="majorHAnsi"/>
          <w:lang w:val="en-US"/>
        </w:rPr>
        <w:t xml:space="preserve">Procuring any necessary curriculum, assessments, materials, hardware, and software to facilitate tutoring; or </w:t>
      </w:r>
    </w:p>
    <w:p w14:paraId="0E1CFFEA" w14:textId="45A378A6" w:rsidR="00332087" w:rsidRPr="000C0E8D" w:rsidRDefault="0008465B" w:rsidP="000C0E8D">
      <w:pPr>
        <w:numPr>
          <w:ilvl w:val="0"/>
          <w:numId w:val="10"/>
        </w:numPr>
        <w:rPr>
          <w:rFonts w:asciiTheme="majorHAnsi" w:eastAsia="Lora" w:hAnsiTheme="majorHAnsi" w:cstheme="majorHAnsi"/>
          <w:lang w:val="en-US"/>
        </w:rPr>
      </w:pPr>
      <w:r w:rsidRPr="00771182">
        <w:rPr>
          <w:rFonts w:asciiTheme="majorHAnsi" w:eastAsia="Lora" w:hAnsiTheme="majorHAnsi" w:cstheme="majorHAnsi"/>
          <w:lang w:val="en-US"/>
        </w:rPr>
        <w:t xml:space="preserve">Covering the costs of rent for a larger facility or more space </w:t>
      </w:r>
      <w:proofErr w:type="gramStart"/>
      <w:r w:rsidRPr="00771182">
        <w:rPr>
          <w:rFonts w:asciiTheme="majorHAnsi" w:eastAsia="Lora" w:hAnsiTheme="majorHAnsi" w:cstheme="majorHAnsi"/>
          <w:lang w:val="en-US"/>
        </w:rPr>
        <w:t>in order to</w:t>
      </w:r>
      <w:proofErr w:type="gramEnd"/>
      <w:r w:rsidRPr="00771182">
        <w:rPr>
          <w:rFonts w:asciiTheme="majorHAnsi" w:eastAsia="Lora" w:hAnsiTheme="majorHAnsi" w:cstheme="majorHAnsi"/>
          <w:lang w:val="en-US"/>
        </w:rPr>
        <w:t xml:space="preserve"> expand high-dosage tutoring.  </w:t>
      </w:r>
    </w:p>
    <w:p w14:paraId="504B3536" w14:textId="77777777" w:rsidR="00332087" w:rsidRPr="00771182" w:rsidRDefault="00332087">
      <w:pPr>
        <w:rPr>
          <w:rFonts w:asciiTheme="majorHAnsi" w:eastAsia="Lora" w:hAnsiTheme="majorHAnsi" w:cstheme="majorHAnsi"/>
        </w:rPr>
      </w:pPr>
    </w:p>
    <w:p w14:paraId="3448C17A" w14:textId="561CFD3B" w:rsidR="45172748" w:rsidRDefault="45172748" w:rsidP="45172748">
      <w:pPr>
        <w:ind w:firstLine="360"/>
        <w:rPr>
          <w:rFonts w:asciiTheme="majorHAnsi" w:eastAsia="Lora" w:hAnsiTheme="majorHAnsi" w:cstheme="majorBidi"/>
          <w:i/>
          <w:iCs/>
        </w:rPr>
      </w:pPr>
    </w:p>
    <w:p w14:paraId="460390F4" w14:textId="63C47920" w:rsidR="45172748" w:rsidRDefault="45172748" w:rsidP="45172748">
      <w:pPr>
        <w:ind w:firstLine="360"/>
        <w:rPr>
          <w:rFonts w:asciiTheme="majorHAnsi" w:eastAsia="Lora" w:hAnsiTheme="majorHAnsi" w:cstheme="majorBidi"/>
          <w:i/>
          <w:iCs/>
        </w:rPr>
      </w:pPr>
    </w:p>
    <w:p w14:paraId="24044280" w14:textId="77777777" w:rsidR="000C1F1B" w:rsidRPr="00771182" w:rsidRDefault="0008465B" w:rsidP="000C0E8D">
      <w:pPr>
        <w:ind w:firstLine="360"/>
        <w:rPr>
          <w:rFonts w:asciiTheme="majorHAnsi" w:eastAsia="Lora" w:hAnsiTheme="majorHAnsi" w:cstheme="majorHAnsi"/>
          <w:i/>
        </w:rPr>
      </w:pPr>
      <w:r w:rsidRPr="00771182">
        <w:rPr>
          <w:rFonts w:asciiTheme="majorHAnsi" w:eastAsia="Lora" w:hAnsiTheme="majorHAnsi" w:cstheme="majorHAnsi"/>
          <w:i/>
        </w:rPr>
        <w:t>C. Ineligible Spending Categories</w:t>
      </w:r>
    </w:p>
    <w:p w14:paraId="5277F8BF" w14:textId="77777777" w:rsidR="000C1F1B" w:rsidRPr="00771182" w:rsidRDefault="0008465B">
      <w:pPr>
        <w:numPr>
          <w:ilvl w:val="0"/>
          <w:numId w:val="9"/>
        </w:numPr>
        <w:rPr>
          <w:rFonts w:asciiTheme="majorHAnsi" w:eastAsia="Lora" w:hAnsiTheme="majorHAnsi" w:cstheme="majorHAnsi"/>
        </w:rPr>
      </w:pPr>
      <w:r w:rsidRPr="00771182">
        <w:rPr>
          <w:rFonts w:asciiTheme="majorHAnsi" w:eastAsia="Lora" w:hAnsiTheme="majorHAnsi" w:cstheme="majorHAnsi"/>
        </w:rPr>
        <w:t>Student stipends, vouchers paid directly to families/students, gift cards/certificates given directly to families/students, or other cash benefits directly to families/</w:t>
      </w:r>
      <w:proofErr w:type="gramStart"/>
      <w:r w:rsidRPr="00771182">
        <w:rPr>
          <w:rFonts w:asciiTheme="majorHAnsi" w:eastAsia="Lora" w:hAnsiTheme="majorHAnsi" w:cstheme="majorHAnsi"/>
        </w:rPr>
        <w:t>students;</w:t>
      </w:r>
      <w:proofErr w:type="gramEnd"/>
    </w:p>
    <w:p w14:paraId="5F8EA5D4" w14:textId="1604C326" w:rsidR="000C1F1B" w:rsidRPr="00771182" w:rsidRDefault="0008465B" w:rsidP="1F14B355">
      <w:pPr>
        <w:numPr>
          <w:ilvl w:val="0"/>
          <w:numId w:val="9"/>
        </w:numPr>
        <w:rPr>
          <w:rFonts w:asciiTheme="majorHAnsi" w:eastAsia="Lora" w:hAnsiTheme="majorHAnsi" w:cstheme="majorBidi"/>
        </w:rPr>
      </w:pPr>
      <w:r w:rsidRPr="1F14B355">
        <w:rPr>
          <w:rFonts w:asciiTheme="majorHAnsi" w:eastAsia="Lora" w:hAnsiTheme="majorHAnsi" w:cstheme="majorBidi"/>
        </w:rPr>
        <w:t xml:space="preserve">Mortgage, maintenance, hardware and software upgrades, and utility costs that do not directly support one of the eligible grant activities listed in Section IV.A; </w:t>
      </w:r>
      <w:r w:rsidR="00A021C4" w:rsidRPr="1F14B355">
        <w:rPr>
          <w:rFonts w:asciiTheme="majorHAnsi" w:eastAsia="Lora" w:hAnsiTheme="majorHAnsi" w:cstheme="majorBidi"/>
        </w:rPr>
        <w:t xml:space="preserve">and </w:t>
      </w:r>
    </w:p>
    <w:p w14:paraId="7E7CAC2D" w14:textId="77777777" w:rsidR="000C1F1B" w:rsidRPr="00771182" w:rsidRDefault="0008465B" w:rsidP="1A343D48">
      <w:pPr>
        <w:numPr>
          <w:ilvl w:val="0"/>
          <w:numId w:val="9"/>
        </w:numPr>
        <w:rPr>
          <w:rFonts w:asciiTheme="majorHAnsi" w:eastAsia="Lora" w:hAnsiTheme="majorHAnsi" w:cstheme="majorHAnsi"/>
          <w:lang w:val="en-US"/>
        </w:rPr>
      </w:pPr>
      <w:r w:rsidRPr="00771182">
        <w:rPr>
          <w:rFonts w:asciiTheme="majorHAnsi" w:eastAsia="Lora" w:hAnsiTheme="majorHAnsi" w:cstheme="majorHAnsi"/>
          <w:lang w:val="en-US"/>
        </w:rPr>
        <w:t>Construction related to creating additional HDT space.</w:t>
      </w:r>
    </w:p>
    <w:p w14:paraId="14590BE0" w14:textId="70452E2F" w:rsidR="000C1F1B" w:rsidRPr="00771182" w:rsidRDefault="000C1F1B">
      <w:pPr>
        <w:rPr>
          <w:rFonts w:asciiTheme="majorHAnsi" w:eastAsia="Lora" w:hAnsiTheme="majorHAnsi" w:cstheme="majorHAnsi"/>
        </w:rPr>
      </w:pPr>
    </w:p>
    <w:p w14:paraId="0B33897F" w14:textId="77777777" w:rsidR="000C1F1B" w:rsidRPr="00771182" w:rsidRDefault="0008465B">
      <w:pPr>
        <w:pStyle w:val="Heading1"/>
        <w:numPr>
          <w:ilvl w:val="0"/>
          <w:numId w:val="6"/>
        </w:numPr>
        <w:ind w:left="90"/>
        <w:rPr>
          <w:rFonts w:asciiTheme="majorHAnsi" w:hAnsiTheme="majorHAnsi" w:cstheme="majorHAnsi"/>
        </w:rPr>
      </w:pPr>
      <w:bookmarkStart w:id="5" w:name="_Toc236924616"/>
      <w:r w:rsidRPr="00771182">
        <w:rPr>
          <w:rFonts w:asciiTheme="majorHAnsi" w:hAnsiTheme="majorHAnsi" w:cstheme="majorHAnsi"/>
        </w:rPr>
        <w:t>Program Elements</w:t>
      </w:r>
      <w:bookmarkEnd w:id="5"/>
    </w:p>
    <w:p w14:paraId="532E8F86" w14:textId="6AB65938" w:rsidR="000C1F1B" w:rsidRPr="00771182" w:rsidRDefault="0008465B" w:rsidP="00577522">
      <w:pPr>
        <w:ind w:left="90"/>
        <w:rPr>
          <w:rFonts w:asciiTheme="majorHAnsi" w:eastAsia="Lora" w:hAnsiTheme="majorHAnsi" w:cstheme="majorBidi"/>
          <w:lang w:val="en-US"/>
        </w:rPr>
      </w:pPr>
      <w:r w:rsidRPr="07EAF2B1">
        <w:rPr>
          <w:rFonts w:asciiTheme="majorHAnsi" w:eastAsia="Lora" w:hAnsiTheme="majorHAnsi" w:cstheme="majorBidi"/>
          <w:lang w:val="en-US"/>
        </w:rPr>
        <w:t xml:space="preserve">LEAs </w:t>
      </w:r>
      <w:r w:rsidR="00F74FC6" w:rsidRPr="07EAF2B1">
        <w:rPr>
          <w:rFonts w:asciiTheme="majorHAnsi" w:eastAsia="Lora" w:hAnsiTheme="majorHAnsi" w:cstheme="majorBidi"/>
          <w:lang w:val="en-US"/>
        </w:rPr>
        <w:t>seeking</w:t>
      </w:r>
      <w:r w:rsidRPr="07EAF2B1">
        <w:rPr>
          <w:rFonts w:asciiTheme="majorHAnsi" w:eastAsia="Lora" w:hAnsiTheme="majorHAnsi" w:cstheme="majorBidi"/>
          <w:lang w:val="en-US"/>
        </w:rPr>
        <w:t xml:space="preserve"> to apply for the HDT Competitive Grant funding will propose a plan that incorporates the following program elements. </w:t>
      </w:r>
    </w:p>
    <w:p w14:paraId="3C44DEF9" w14:textId="77777777" w:rsidR="000C1F1B" w:rsidRPr="00771182" w:rsidRDefault="000C1F1B">
      <w:pPr>
        <w:rPr>
          <w:rFonts w:asciiTheme="majorHAnsi" w:eastAsia="Lora" w:hAnsiTheme="majorHAnsi" w:cstheme="majorHAnsi"/>
          <w:i/>
        </w:rPr>
      </w:pPr>
    </w:p>
    <w:p w14:paraId="392AC163" w14:textId="45E689ED" w:rsidR="000C1F1B" w:rsidRPr="00771182" w:rsidRDefault="0008465B" w:rsidP="00577522">
      <w:pPr>
        <w:ind w:left="90"/>
        <w:rPr>
          <w:rFonts w:asciiTheme="majorHAnsi" w:eastAsia="Lora" w:hAnsiTheme="majorHAnsi" w:cstheme="majorHAnsi"/>
          <w:i/>
        </w:rPr>
      </w:pPr>
      <w:r w:rsidRPr="00771182">
        <w:rPr>
          <w:rFonts w:asciiTheme="majorHAnsi" w:eastAsia="Lora" w:hAnsiTheme="majorHAnsi" w:cstheme="majorHAnsi"/>
          <w:i/>
        </w:rPr>
        <w:t xml:space="preserve">A. LEA Point of Contact </w:t>
      </w:r>
      <w:r w:rsidR="00980991">
        <w:rPr>
          <w:rFonts w:asciiTheme="majorHAnsi" w:eastAsia="Lora" w:hAnsiTheme="majorHAnsi" w:cstheme="majorHAnsi"/>
          <w:i/>
        </w:rPr>
        <w:t>(POC)</w:t>
      </w:r>
    </w:p>
    <w:p w14:paraId="3849BF05" w14:textId="2ACE3BF5" w:rsidR="000C1F1B" w:rsidRPr="00771182" w:rsidRDefault="0008465B" w:rsidP="00577522">
      <w:pPr>
        <w:ind w:left="90"/>
        <w:rPr>
          <w:rFonts w:asciiTheme="majorHAnsi" w:eastAsia="Lora" w:hAnsiTheme="majorHAnsi" w:cstheme="majorBidi"/>
          <w:lang w:val="en-US"/>
        </w:rPr>
      </w:pPr>
      <w:r w:rsidRPr="1F14B355">
        <w:rPr>
          <w:rFonts w:asciiTheme="majorHAnsi" w:eastAsia="Lora" w:hAnsiTheme="majorHAnsi" w:cstheme="majorBidi"/>
          <w:lang w:val="en-US"/>
        </w:rPr>
        <w:t xml:space="preserve">For this program to be successful, LEAs will need to appoint a specific individual to coordinate </w:t>
      </w:r>
      <w:r w:rsidR="00980991" w:rsidRPr="1F14B355">
        <w:rPr>
          <w:rFonts w:asciiTheme="majorHAnsi" w:eastAsia="Lora" w:hAnsiTheme="majorHAnsi" w:cstheme="majorBidi"/>
          <w:lang w:val="en-US"/>
        </w:rPr>
        <w:t xml:space="preserve">program logistics </w:t>
      </w:r>
      <w:r w:rsidRPr="1F14B355">
        <w:rPr>
          <w:rFonts w:asciiTheme="majorHAnsi" w:eastAsia="Lora" w:hAnsiTheme="majorHAnsi" w:cstheme="majorBidi"/>
          <w:lang w:val="en-US"/>
        </w:rPr>
        <w:t xml:space="preserve">across the participating school(s), tutor vendor, CSDE, and other partners. This person will be the primary </w:t>
      </w:r>
      <w:r w:rsidR="00980991" w:rsidRPr="1F14B355">
        <w:rPr>
          <w:rFonts w:asciiTheme="majorHAnsi" w:eastAsia="Lora" w:hAnsiTheme="majorHAnsi" w:cstheme="majorBidi"/>
          <w:lang w:val="en-US"/>
        </w:rPr>
        <w:t>POC</w:t>
      </w:r>
      <w:r w:rsidRPr="1F14B355">
        <w:rPr>
          <w:rFonts w:asciiTheme="majorHAnsi" w:eastAsia="Lora" w:hAnsiTheme="majorHAnsi" w:cstheme="majorBidi"/>
          <w:lang w:val="en-US"/>
        </w:rPr>
        <w:t xml:space="preserve"> of the program, overseeing its implementation and supporting schools making the necessary changes to </w:t>
      </w:r>
      <w:r w:rsidR="00980991" w:rsidRPr="1F14B355">
        <w:rPr>
          <w:rFonts w:asciiTheme="majorHAnsi" w:eastAsia="Lora" w:hAnsiTheme="majorHAnsi" w:cstheme="majorBidi"/>
          <w:lang w:val="en-US"/>
        </w:rPr>
        <w:t>provide</w:t>
      </w:r>
      <w:r w:rsidRPr="1F14B355">
        <w:rPr>
          <w:rFonts w:asciiTheme="majorHAnsi" w:eastAsia="Lora" w:hAnsiTheme="majorHAnsi" w:cstheme="majorBidi"/>
          <w:lang w:val="en-US"/>
        </w:rPr>
        <w:t xml:space="preserve"> students </w:t>
      </w:r>
      <w:r w:rsidR="00980991" w:rsidRPr="1F14B355">
        <w:rPr>
          <w:rFonts w:asciiTheme="majorHAnsi" w:eastAsia="Lora" w:hAnsiTheme="majorHAnsi" w:cstheme="majorBidi"/>
          <w:lang w:val="en-US"/>
        </w:rPr>
        <w:t>with</w:t>
      </w:r>
      <w:r w:rsidRPr="1F14B355">
        <w:rPr>
          <w:rFonts w:asciiTheme="majorHAnsi" w:eastAsia="Lora" w:hAnsiTheme="majorHAnsi" w:cstheme="majorBidi"/>
          <w:lang w:val="en-US"/>
        </w:rPr>
        <w:t xml:space="preserve"> access</w:t>
      </w:r>
      <w:r w:rsidR="0096654C" w:rsidRPr="1F14B355">
        <w:rPr>
          <w:rFonts w:asciiTheme="majorHAnsi" w:eastAsia="Lora" w:hAnsiTheme="majorHAnsi" w:cstheme="majorBidi"/>
          <w:lang w:val="en-US"/>
        </w:rPr>
        <w:t xml:space="preserve"> to</w:t>
      </w:r>
      <w:r w:rsidRPr="1F14B355">
        <w:rPr>
          <w:rFonts w:asciiTheme="majorHAnsi" w:eastAsia="Lora" w:hAnsiTheme="majorHAnsi" w:cstheme="majorBidi"/>
          <w:lang w:val="en-US"/>
        </w:rPr>
        <w:t xml:space="preserve"> high-quality tutoring </w:t>
      </w:r>
      <w:r w:rsidRPr="1F14B355">
        <w:rPr>
          <w:rFonts w:asciiTheme="majorHAnsi" w:eastAsia="Lora" w:hAnsiTheme="majorHAnsi" w:cstheme="majorBidi"/>
          <w:lang w:val="en-US"/>
        </w:rPr>
        <w:lastRenderedPageBreak/>
        <w:t xml:space="preserve">services. LEAs should designate an individual with the capacity to achieve critical program milestones, including coordinating and procuring tutors from external providers, navigating school schedule changes, participating in Community of Practice sessions, and ensuring high levels of participation from students and families. </w:t>
      </w:r>
    </w:p>
    <w:p w14:paraId="0031E44F" w14:textId="77777777" w:rsidR="000C1F1B" w:rsidRPr="00771182" w:rsidRDefault="000C1F1B" w:rsidP="00577522">
      <w:pPr>
        <w:ind w:left="90"/>
        <w:rPr>
          <w:rFonts w:asciiTheme="majorHAnsi" w:eastAsia="Lora" w:hAnsiTheme="majorHAnsi" w:cstheme="majorHAnsi"/>
          <w:i/>
        </w:rPr>
      </w:pPr>
    </w:p>
    <w:p w14:paraId="151054BD" w14:textId="77777777" w:rsidR="000C1F1B" w:rsidRPr="00771182" w:rsidRDefault="0008465B" w:rsidP="00577522">
      <w:pPr>
        <w:ind w:left="90"/>
        <w:rPr>
          <w:rFonts w:asciiTheme="majorHAnsi" w:eastAsia="Lora" w:hAnsiTheme="majorHAnsi" w:cstheme="majorHAnsi"/>
          <w:i/>
        </w:rPr>
      </w:pPr>
      <w:r w:rsidRPr="00771182">
        <w:rPr>
          <w:rFonts w:asciiTheme="majorHAnsi" w:eastAsia="Lora" w:hAnsiTheme="majorHAnsi" w:cstheme="majorHAnsi"/>
          <w:i/>
        </w:rPr>
        <w:t>B. Tutoring Personnel</w:t>
      </w:r>
    </w:p>
    <w:p w14:paraId="2E8F8651" w14:textId="106532AD" w:rsidR="000C1F1B" w:rsidRPr="00771182" w:rsidRDefault="297561E9" w:rsidP="45172748">
      <w:pPr>
        <w:ind w:left="90"/>
        <w:rPr>
          <w:rFonts w:asciiTheme="majorHAnsi" w:eastAsia="Lora" w:hAnsiTheme="majorHAnsi" w:cstheme="majorBidi"/>
          <w:lang w:val="en-US"/>
        </w:rPr>
      </w:pPr>
      <w:r w:rsidRPr="45172748">
        <w:rPr>
          <w:rFonts w:asciiTheme="majorHAnsi" w:eastAsia="Lora" w:hAnsiTheme="majorHAnsi" w:cstheme="majorBidi"/>
          <w:lang w:val="en-US"/>
        </w:rPr>
        <w:t xml:space="preserve">Having well-trained, consistent tutors is the most critical component to build an effective HDT program. </w:t>
      </w:r>
      <w:proofErr w:type="gramStart"/>
      <w:r w:rsidRPr="45172748">
        <w:rPr>
          <w:rFonts w:asciiTheme="majorHAnsi" w:eastAsia="Lora" w:hAnsiTheme="majorHAnsi" w:cstheme="majorBidi"/>
          <w:lang w:val="en-US"/>
        </w:rPr>
        <w:t>Highly-qualified</w:t>
      </w:r>
      <w:proofErr w:type="gramEnd"/>
      <w:r w:rsidRPr="45172748">
        <w:rPr>
          <w:rFonts w:asciiTheme="majorHAnsi" w:eastAsia="Lora" w:hAnsiTheme="majorHAnsi" w:cstheme="majorBidi"/>
          <w:lang w:val="en-US"/>
        </w:rPr>
        <w:t xml:space="preserve"> tutors can come from a variety of backgrounds, including former or retired educators, private/contracted tutors, paraprofessionals, AmeriCorps members </w:t>
      </w:r>
      <w:r w:rsidR="7EAFAC52" w:rsidRPr="45172748">
        <w:rPr>
          <w:rFonts w:asciiTheme="majorHAnsi" w:eastAsia="Lora" w:hAnsiTheme="majorHAnsi" w:cstheme="majorBidi"/>
          <w:lang w:val="en-US"/>
        </w:rPr>
        <w:t xml:space="preserve">and </w:t>
      </w:r>
      <w:r w:rsidRPr="45172748">
        <w:rPr>
          <w:rFonts w:asciiTheme="majorHAnsi" w:eastAsia="Lora" w:hAnsiTheme="majorHAnsi" w:cstheme="majorBidi"/>
          <w:lang w:val="en-US"/>
        </w:rPr>
        <w:t xml:space="preserve">college students. Regardless of tutor background, </w:t>
      </w:r>
      <w:hyperlink r:id="rId24">
        <w:r w:rsidR="00849592" w:rsidRPr="45172748">
          <w:rPr>
            <w:rFonts w:asciiTheme="majorHAnsi" w:eastAsia="Lora" w:hAnsiTheme="majorHAnsi" w:cstheme="majorBidi"/>
            <w:color w:val="1155CC"/>
            <w:u w:val="single"/>
            <w:lang w:val="en-US"/>
          </w:rPr>
          <w:t>researc</w:t>
        </w:r>
      </w:hyperlink>
      <w:hyperlink r:id="rId25">
        <w:r w:rsidR="00849592" w:rsidRPr="45172748">
          <w:rPr>
            <w:rFonts w:asciiTheme="majorHAnsi" w:eastAsia="Lora" w:hAnsiTheme="majorHAnsi" w:cstheme="majorBidi"/>
            <w:color w:val="1155CC"/>
            <w:u w:val="single"/>
            <w:lang w:val="en-US"/>
          </w:rPr>
          <w:t xml:space="preserve">h </w:t>
        </w:r>
      </w:hyperlink>
      <w:r w:rsidRPr="45172748">
        <w:rPr>
          <w:rFonts w:asciiTheme="majorHAnsi" w:eastAsia="Lora" w:hAnsiTheme="majorHAnsi" w:cstheme="majorBidi"/>
          <w:lang w:val="en-US"/>
        </w:rPr>
        <w:t xml:space="preserve">finds those who show up consistently and form deep relationships with students have the biggest impact on student learning. </w:t>
      </w:r>
    </w:p>
    <w:p w14:paraId="5320A759" w14:textId="77777777" w:rsidR="000C1F1B" w:rsidRPr="00771182" w:rsidRDefault="000C1F1B" w:rsidP="00577522">
      <w:pPr>
        <w:ind w:left="90"/>
        <w:rPr>
          <w:rFonts w:asciiTheme="majorHAnsi" w:eastAsia="Lora" w:hAnsiTheme="majorHAnsi" w:cstheme="majorHAnsi"/>
        </w:rPr>
      </w:pPr>
    </w:p>
    <w:p w14:paraId="26C0F027" w14:textId="22B322F0" w:rsidR="000C1F1B" w:rsidRPr="00771182" w:rsidRDefault="0008465B" w:rsidP="00577522">
      <w:pPr>
        <w:ind w:left="90"/>
        <w:rPr>
          <w:rFonts w:asciiTheme="majorHAnsi" w:eastAsia="Lora" w:hAnsiTheme="majorHAnsi" w:cstheme="majorBidi"/>
          <w:lang w:val="en-US"/>
        </w:rPr>
      </w:pPr>
      <w:r w:rsidRPr="1F14B355">
        <w:rPr>
          <w:rFonts w:asciiTheme="majorHAnsi" w:eastAsia="Lora" w:hAnsiTheme="majorHAnsi" w:cstheme="majorBidi"/>
          <w:lang w:val="en-US"/>
        </w:rPr>
        <w:t xml:space="preserve">LEAs chosen for this program </w:t>
      </w:r>
      <w:r w:rsidR="2D7A2AA6" w:rsidRPr="1F14B355">
        <w:rPr>
          <w:rFonts w:asciiTheme="majorHAnsi" w:eastAsia="Lora" w:hAnsiTheme="majorHAnsi" w:cstheme="majorBidi"/>
          <w:lang w:val="en-US"/>
        </w:rPr>
        <w:t xml:space="preserve">should </w:t>
      </w:r>
      <w:r w:rsidRPr="1F14B355">
        <w:rPr>
          <w:rFonts w:asciiTheme="majorHAnsi" w:eastAsia="Lora" w:hAnsiTheme="majorHAnsi" w:cstheme="majorBidi"/>
          <w:lang w:val="en-US"/>
        </w:rPr>
        <w:t>procure trained, high-quality tutors from a list of eligible vendors determined by the CSDE</w:t>
      </w:r>
      <w:r w:rsidR="00FE1626" w:rsidRPr="1F14B355">
        <w:rPr>
          <w:rFonts w:asciiTheme="majorHAnsi" w:eastAsia="Lora" w:hAnsiTheme="majorHAnsi" w:cstheme="majorBidi"/>
          <w:lang w:val="en-US"/>
        </w:rPr>
        <w:t>.</w:t>
      </w:r>
      <w:r w:rsidRPr="1F14B355">
        <w:rPr>
          <w:rFonts w:asciiTheme="majorHAnsi" w:eastAsia="Lora" w:hAnsiTheme="majorHAnsi" w:cstheme="majorBidi"/>
          <w:lang w:val="en-US"/>
        </w:rPr>
        <w:t xml:space="preserve"> </w:t>
      </w:r>
      <w:r w:rsidR="00FE1626" w:rsidRPr="1F14B355">
        <w:rPr>
          <w:rFonts w:asciiTheme="majorHAnsi" w:eastAsia="Lora" w:hAnsiTheme="majorHAnsi" w:cstheme="majorBidi"/>
          <w:lang w:val="en-US"/>
        </w:rPr>
        <w:t>T</w:t>
      </w:r>
      <w:r w:rsidRPr="1F14B355">
        <w:rPr>
          <w:rFonts w:asciiTheme="majorHAnsi" w:eastAsia="Lora" w:hAnsiTheme="majorHAnsi" w:cstheme="majorBidi"/>
          <w:lang w:val="en-US"/>
        </w:rPr>
        <w:t xml:space="preserve">utors obtained from </w:t>
      </w:r>
      <w:r w:rsidR="00762765">
        <w:rPr>
          <w:rFonts w:asciiTheme="majorHAnsi" w:eastAsia="Lora" w:hAnsiTheme="majorHAnsi" w:cstheme="majorBidi"/>
          <w:lang w:val="en-US"/>
        </w:rPr>
        <w:t xml:space="preserve">external </w:t>
      </w:r>
      <w:r w:rsidRPr="1F14B355">
        <w:rPr>
          <w:rFonts w:asciiTheme="majorHAnsi" w:eastAsia="Lora" w:hAnsiTheme="majorHAnsi" w:cstheme="majorBidi"/>
          <w:lang w:val="en-US"/>
        </w:rPr>
        <w:t xml:space="preserve">organizations not approved by CSDE will not be permitted. The most competitive vendors will provide tutors, particularly those new to the profession, with upfront training on relevant topics including and facilitating small groups, managing student behavior, instructing students with learning differences and/or IEPs, responding to students’ socio-emotional needs, and using data to inform instruction. LEAs may also require tutors to receive district-specific professional development and coaching opportunities prior to or during the school </w:t>
      </w:r>
      <w:r w:rsidRPr="00AC1BD4">
        <w:rPr>
          <w:rFonts w:asciiTheme="majorHAnsi" w:eastAsia="Lora" w:hAnsiTheme="majorHAnsi" w:cstheme="majorBidi"/>
          <w:lang w:val="en-US"/>
        </w:rPr>
        <w:t>year. Hiring local tutors is also an excellent way to diversify the LEA’s educator workforce and bring new talent into the classroom.</w:t>
      </w:r>
      <w:r w:rsidRPr="1F14B355">
        <w:rPr>
          <w:rFonts w:asciiTheme="majorHAnsi" w:eastAsia="Lora" w:hAnsiTheme="majorHAnsi" w:cstheme="majorBidi"/>
          <w:lang w:val="en-US"/>
        </w:rPr>
        <w:t xml:space="preserve"> </w:t>
      </w:r>
    </w:p>
    <w:p w14:paraId="52C9D472" w14:textId="77777777" w:rsidR="000C1F1B" w:rsidRPr="00771182" w:rsidRDefault="000C1F1B" w:rsidP="00577522">
      <w:pPr>
        <w:ind w:left="90"/>
        <w:rPr>
          <w:rFonts w:asciiTheme="majorHAnsi" w:eastAsia="Lora" w:hAnsiTheme="majorHAnsi" w:cstheme="majorHAnsi"/>
        </w:rPr>
      </w:pPr>
    </w:p>
    <w:p w14:paraId="059634E3" w14:textId="02707A3D" w:rsidR="45172748" w:rsidRDefault="45172748" w:rsidP="45172748">
      <w:pPr>
        <w:ind w:left="90"/>
        <w:rPr>
          <w:rFonts w:asciiTheme="majorHAnsi" w:eastAsia="Lora" w:hAnsiTheme="majorHAnsi" w:cstheme="majorBidi"/>
          <w:i/>
          <w:iCs/>
        </w:rPr>
      </w:pPr>
    </w:p>
    <w:p w14:paraId="23E7EFCF" w14:textId="77777777" w:rsidR="000C1F1B" w:rsidRPr="00771182" w:rsidRDefault="0008465B" w:rsidP="00577522">
      <w:pPr>
        <w:ind w:left="90"/>
        <w:rPr>
          <w:rFonts w:asciiTheme="majorHAnsi" w:eastAsia="Lora" w:hAnsiTheme="majorHAnsi" w:cstheme="majorHAnsi"/>
          <w:i/>
        </w:rPr>
      </w:pPr>
      <w:r w:rsidRPr="00771182">
        <w:rPr>
          <w:rFonts w:asciiTheme="majorHAnsi" w:eastAsia="Lora" w:hAnsiTheme="majorHAnsi" w:cstheme="majorHAnsi"/>
          <w:i/>
        </w:rPr>
        <w:t xml:space="preserve">C. Content Area and Grade Level </w:t>
      </w:r>
    </w:p>
    <w:p w14:paraId="376180F0" w14:textId="5EA810E0" w:rsidR="000C1F1B" w:rsidRDefault="0008465B" w:rsidP="00577522">
      <w:pPr>
        <w:ind w:left="90"/>
        <w:rPr>
          <w:rFonts w:asciiTheme="majorHAnsi" w:eastAsia="Lora" w:hAnsiTheme="majorHAnsi" w:cstheme="majorBidi"/>
          <w:b/>
          <w:bCs/>
          <w:lang w:val="en-US"/>
        </w:rPr>
      </w:pPr>
      <w:r w:rsidRPr="501E9D95">
        <w:rPr>
          <w:rFonts w:asciiTheme="majorHAnsi" w:eastAsia="Lora" w:hAnsiTheme="majorHAnsi" w:cstheme="majorBidi"/>
          <w:lang w:val="en-US"/>
        </w:rPr>
        <w:t xml:space="preserve">Based on the most recent </w:t>
      </w:r>
      <w:r w:rsidR="5E880E1D" w:rsidRPr="501E9D95">
        <w:rPr>
          <w:rFonts w:asciiTheme="majorHAnsi" w:eastAsia="Lora" w:hAnsiTheme="majorHAnsi" w:cstheme="majorBidi"/>
          <w:lang w:val="en-US"/>
        </w:rPr>
        <w:t>Smarter Balanced Assessment data,</w:t>
      </w:r>
      <w:r w:rsidRPr="501E9D95">
        <w:rPr>
          <w:rFonts w:asciiTheme="majorHAnsi" w:eastAsia="Lora" w:hAnsiTheme="majorHAnsi" w:cstheme="majorBidi"/>
          <w:lang w:val="en-US"/>
        </w:rPr>
        <w:t xml:space="preserve"> students in middle school grades (6-8) may </w:t>
      </w:r>
      <w:r w:rsidR="5E880E1D" w:rsidRPr="501E9D95">
        <w:rPr>
          <w:rFonts w:asciiTheme="majorHAnsi" w:eastAsia="Lora" w:hAnsiTheme="majorHAnsi" w:cstheme="majorBidi"/>
          <w:lang w:val="en-US"/>
        </w:rPr>
        <w:t>lag pre-pandemic levels</w:t>
      </w:r>
      <w:r w:rsidRPr="501E9D95">
        <w:rPr>
          <w:rFonts w:asciiTheme="majorHAnsi" w:eastAsia="Lora" w:hAnsiTheme="majorHAnsi" w:cstheme="majorBidi"/>
          <w:lang w:val="en-US"/>
        </w:rPr>
        <w:t xml:space="preserve">. </w:t>
      </w:r>
      <w:r w:rsidRPr="501E9D95">
        <w:rPr>
          <w:rFonts w:asciiTheme="majorHAnsi" w:eastAsia="Lora" w:hAnsiTheme="majorHAnsi" w:cstheme="majorBidi"/>
          <w:b/>
          <w:bCs/>
          <w:lang w:val="en-US"/>
        </w:rPr>
        <w:t>As such, this grant application will be focused on learning acceleration for middle (Grades 6-8) and high school (Grade 9</w:t>
      </w:r>
      <w:r w:rsidR="002D567B" w:rsidRPr="501E9D95">
        <w:rPr>
          <w:rFonts w:asciiTheme="majorHAnsi" w:eastAsia="Lora" w:hAnsiTheme="majorHAnsi" w:cstheme="majorBidi"/>
          <w:b/>
          <w:bCs/>
          <w:lang w:val="en-US"/>
        </w:rPr>
        <w:t xml:space="preserve"> and 10</w:t>
      </w:r>
      <w:r w:rsidRPr="501E9D95">
        <w:rPr>
          <w:rFonts w:asciiTheme="majorHAnsi" w:eastAsia="Lora" w:hAnsiTheme="majorHAnsi" w:cstheme="majorBidi"/>
          <w:b/>
          <w:bCs/>
          <w:lang w:val="en-US"/>
        </w:rPr>
        <w:t xml:space="preserve">) students in Math only. </w:t>
      </w:r>
    </w:p>
    <w:p w14:paraId="41D7D480" w14:textId="77777777" w:rsidR="009E3BD1" w:rsidRPr="00771182" w:rsidRDefault="009E3BD1" w:rsidP="00577522">
      <w:pPr>
        <w:ind w:left="90"/>
        <w:rPr>
          <w:rFonts w:asciiTheme="majorHAnsi" w:eastAsia="Lora" w:hAnsiTheme="majorHAnsi" w:cstheme="majorHAnsi"/>
          <w:b/>
        </w:rPr>
      </w:pPr>
    </w:p>
    <w:p w14:paraId="1B132D70" w14:textId="77777777" w:rsidR="00F5311E" w:rsidRDefault="0008465B" w:rsidP="00577522">
      <w:pPr>
        <w:ind w:left="90"/>
        <w:rPr>
          <w:rFonts w:asciiTheme="majorHAnsi" w:eastAsia="Lora" w:hAnsiTheme="majorHAnsi" w:cstheme="majorBidi"/>
          <w:color w:val="1155CC"/>
          <w:u w:val="single"/>
          <w:lang w:val="en-US"/>
        </w:rPr>
      </w:pPr>
      <w:r w:rsidRPr="00771182">
        <w:rPr>
          <w:rFonts w:asciiTheme="majorHAnsi" w:eastAsia="Lora" w:hAnsiTheme="majorHAnsi" w:cstheme="majorHAnsi"/>
          <w:i/>
        </w:rPr>
        <w:t>D. Tutoring Dosage</w:t>
      </w:r>
    </w:p>
    <w:p w14:paraId="334A5ACB" w14:textId="23364581" w:rsidR="000C1F1B" w:rsidRPr="00771182" w:rsidRDefault="00E909BE" w:rsidP="501E9D95">
      <w:pPr>
        <w:rPr>
          <w:rFonts w:asciiTheme="majorHAnsi" w:eastAsia="Lora" w:hAnsiTheme="majorHAnsi" w:cstheme="majorBidi"/>
          <w:lang w:val="en-US"/>
        </w:rPr>
      </w:pPr>
      <w:r w:rsidRPr="501E9D95">
        <w:rPr>
          <w:rFonts w:asciiTheme="majorHAnsi" w:eastAsia="Lora" w:hAnsiTheme="majorHAnsi" w:cstheme="majorBidi"/>
          <w:lang w:val="en-US"/>
        </w:rPr>
        <w:t xml:space="preserve">The National Student Support Accelerator </w:t>
      </w:r>
      <w:hyperlink r:id="rId26">
        <w:r w:rsidR="3474B513" w:rsidRPr="4C6DE7CB">
          <w:rPr>
            <w:rStyle w:val="Hyperlink"/>
            <w:rFonts w:asciiTheme="majorHAnsi" w:eastAsia="Lora" w:hAnsiTheme="majorHAnsi" w:cstheme="majorBidi"/>
            <w:lang w:val="en-US"/>
          </w:rPr>
          <w:t>program design</w:t>
        </w:r>
        <w:r w:rsidR="2D65ADD8" w:rsidRPr="4C6DE7CB">
          <w:rPr>
            <w:rStyle w:val="Hyperlink"/>
            <w:rFonts w:asciiTheme="majorHAnsi" w:eastAsia="Lora" w:hAnsiTheme="majorHAnsi" w:cstheme="majorBidi"/>
            <w:lang w:val="en-US"/>
          </w:rPr>
          <w:t xml:space="preserve"> toolkit</w:t>
        </w:r>
      </w:hyperlink>
      <w:r w:rsidR="007245F4" w:rsidRPr="501E9D95">
        <w:rPr>
          <w:rFonts w:asciiTheme="majorHAnsi" w:eastAsia="Lora" w:hAnsiTheme="majorHAnsi" w:cstheme="majorBidi"/>
          <w:lang w:val="en-US"/>
        </w:rPr>
        <w:t xml:space="preserve"> </w:t>
      </w:r>
      <w:r w:rsidR="00F5311E" w:rsidRPr="501E9D95">
        <w:rPr>
          <w:rFonts w:asciiTheme="majorHAnsi" w:eastAsia="Lora" w:hAnsiTheme="majorHAnsi" w:cstheme="majorBidi"/>
          <w:lang w:val="en-US"/>
        </w:rPr>
        <w:t xml:space="preserve">recommends </w:t>
      </w:r>
      <w:r w:rsidR="000C1F1B" w:rsidRPr="501E9D95">
        <w:rPr>
          <w:rFonts w:asciiTheme="majorHAnsi" w:eastAsia="Lora" w:hAnsiTheme="majorHAnsi" w:cstheme="majorBidi"/>
          <w:lang w:val="en-US"/>
        </w:rPr>
        <w:t xml:space="preserve">that at least three (3) sessions per week lasting 30-50 minutes each is required for HDT to have the biggest impact. At a minimum, schools should offer tutoring sessions three (3) times a week for at least 30 minutes per session. </w:t>
      </w:r>
    </w:p>
    <w:p w14:paraId="4689DE7C" w14:textId="77777777" w:rsidR="000C1F1B" w:rsidRPr="00771182" w:rsidRDefault="000C1F1B">
      <w:pPr>
        <w:rPr>
          <w:rFonts w:asciiTheme="majorHAnsi" w:eastAsia="Lora" w:hAnsiTheme="majorHAnsi" w:cstheme="majorHAnsi"/>
        </w:rPr>
      </w:pPr>
    </w:p>
    <w:p w14:paraId="3229127D"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E. Tutor-Student Ratio</w:t>
      </w:r>
    </w:p>
    <w:p w14:paraId="6CB71E46" w14:textId="68497581" w:rsidR="000C1F1B" w:rsidRPr="00771182" w:rsidRDefault="0008465B" w:rsidP="1F14B355">
      <w:pPr>
        <w:rPr>
          <w:rFonts w:asciiTheme="majorHAnsi" w:eastAsia="Lora" w:hAnsiTheme="majorHAnsi" w:cstheme="majorBidi"/>
          <w:lang w:val="en-US"/>
        </w:rPr>
      </w:pPr>
      <w:r w:rsidRPr="1F14B355">
        <w:rPr>
          <w:rFonts w:asciiTheme="majorHAnsi" w:eastAsia="Lora" w:hAnsiTheme="majorHAnsi" w:cstheme="majorBidi"/>
          <w:lang w:val="en-US"/>
        </w:rPr>
        <w:t xml:space="preserve">Tutors should work with </w:t>
      </w:r>
      <w:proofErr w:type="gramStart"/>
      <w:r w:rsidRPr="1F14B355">
        <w:rPr>
          <w:rFonts w:asciiTheme="majorHAnsi" w:eastAsia="Lora" w:hAnsiTheme="majorHAnsi" w:cstheme="majorBidi"/>
          <w:lang w:val="en-US"/>
        </w:rPr>
        <w:t>groups</w:t>
      </w:r>
      <w:proofErr w:type="gramEnd"/>
      <w:r w:rsidRPr="1F14B355">
        <w:rPr>
          <w:rFonts w:asciiTheme="majorHAnsi" w:eastAsia="Lora" w:hAnsiTheme="majorHAnsi" w:cstheme="majorBidi"/>
          <w:lang w:val="en-US"/>
        </w:rPr>
        <w:t xml:space="preserve"> no larger than 4 students (1:4) at a time, with the same tutor working with the same groups of students each week. It helps to pair English Learners</w:t>
      </w:r>
      <w:r w:rsidR="009F5AA8" w:rsidRPr="1F14B355">
        <w:rPr>
          <w:rFonts w:asciiTheme="majorHAnsi" w:eastAsia="Lora" w:hAnsiTheme="majorHAnsi" w:cstheme="majorBidi"/>
          <w:lang w:val="en-US"/>
        </w:rPr>
        <w:t>/Mul</w:t>
      </w:r>
      <w:r w:rsidR="00D33265" w:rsidRPr="1F14B355">
        <w:rPr>
          <w:rFonts w:asciiTheme="majorHAnsi" w:eastAsia="Lora" w:hAnsiTheme="majorHAnsi" w:cstheme="majorBidi"/>
          <w:lang w:val="en-US"/>
        </w:rPr>
        <w:t>ti</w:t>
      </w:r>
      <w:r w:rsidR="00D52036" w:rsidRPr="1F14B355">
        <w:rPr>
          <w:rFonts w:asciiTheme="majorHAnsi" w:eastAsia="Lora" w:hAnsiTheme="majorHAnsi" w:cstheme="majorBidi"/>
          <w:lang w:val="en-US"/>
        </w:rPr>
        <w:t>lingual learner</w:t>
      </w:r>
      <w:r w:rsidRPr="1F14B355">
        <w:rPr>
          <w:rFonts w:asciiTheme="majorHAnsi" w:eastAsia="Lora" w:hAnsiTheme="majorHAnsi" w:cstheme="majorBidi"/>
          <w:lang w:val="en-US"/>
        </w:rPr>
        <w:t xml:space="preserve"> (EL</w:t>
      </w:r>
      <w:r w:rsidR="006E73F3" w:rsidRPr="1F14B355">
        <w:rPr>
          <w:rFonts w:asciiTheme="majorHAnsi" w:eastAsia="Lora" w:hAnsiTheme="majorHAnsi" w:cstheme="majorBidi"/>
          <w:lang w:val="en-US"/>
        </w:rPr>
        <w:t>/M</w:t>
      </w:r>
      <w:r w:rsidR="00FC3EB4" w:rsidRPr="1F14B355">
        <w:rPr>
          <w:rFonts w:asciiTheme="majorHAnsi" w:eastAsia="Lora" w:hAnsiTheme="majorHAnsi" w:cstheme="majorBidi"/>
          <w:lang w:val="en-US"/>
        </w:rPr>
        <w:t>L</w:t>
      </w:r>
      <w:r w:rsidRPr="1F14B355">
        <w:rPr>
          <w:rFonts w:asciiTheme="majorHAnsi" w:eastAsia="Lora" w:hAnsiTheme="majorHAnsi" w:cstheme="majorBidi"/>
          <w:lang w:val="en-US"/>
        </w:rPr>
        <w:t xml:space="preserve">) together, particularly if their tutor speaks their native language.   </w:t>
      </w:r>
    </w:p>
    <w:p w14:paraId="48114D9A" w14:textId="77777777" w:rsidR="000C1F1B" w:rsidRPr="00771182" w:rsidRDefault="000C1F1B">
      <w:pPr>
        <w:rPr>
          <w:rFonts w:asciiTheme="majorHAnsi" w:eastAsia="Lora" w:hAnsiTheme="majorHAnsi" w:cstheme="majorHAnsi"/>
          <w:i/>
        </w:rPr>
      </w:pPr>
    </w:p>
    <w:p w14:paraId="5ADAF59E"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F. Instruction Timing and Delivery</w:t>
      </w:r>
    </w:p>
    <w:p w14:paraId="1D0DA516" w14:textId="2C7031CE" w:rsidR="000C1F1B" w:rsidRPr="00771182" w:rsidRDefault="0008465B">
      <w:pPr>
        <w:rPr>
          <w:rFonts w:asciiTheme="majorHAnsi" w:eastAsia="Lora" w:hAnsiTheme="majorHAnsi" w:cstheme="majorHAnsi"/>
        </w:rPr>
      </w:pPr>
      <w:r w:rsidRPr="00771182">
        <w:rPr>
          <w:rFonts w:asciiTheme="majorHAnsi" w:eastAsia="Lora" w:hAnsiTheme="majorHAnsi" w:cstheme="majorHAnsi"/>
        </w:rPr>
        <w:t xml:space="preserve">Based on rigorous evidence, it is strongly encouraged that LEAs embed HDT both </w:t>
      </w:r>
      <w:r w:rsidRPr="009E26AF">
        <w:rPr>
          <w:rFonts w:asciiTheme="majorHAnsi" w:eastAsia="Lora" w:hAnsiTheme="majorHAnsi" w:cstheme="majorHAnsi"/>
        </w:rPr>
        <w:t>in</w:t>
      </w:r>
      <w:r w:rsidR="009E26AF">
        <w:rPr>
          <w:rFonts w:asciiTheme="majorHAnsi" w:eastAsia="Lora" w:hAnsiTheme="majorHAnsi" w:cstheme="majorHAnsi"/>
        </w:rPr>
        <w:t>-</w:t>
      </w:r>
      <w:r w:rsidRPr="009E26AF">
        <w:rPr>
          <w:rFonts w:asciiTheme="majorHAnsi" w:eastAsia="Lora" w:hAnsiTheme="majorHAnsi" w:cstheme="majorHAnsi"/>
        </w:rPr>
        <w:t>person</w:t>
      </w:r>
      <w:r w:rsidRPr="00771182">
        <w:rPr>
          <w:rFonts w:asciiTheme="majorHAnsi" w:eastAsia="Lora" w:hAnsiTheme="majorHAnsi" w:cstheme="majorHAnsi"/>
          <w:u w:val="single"/>
        </w:rPr>
        <w:t xml:space="preserve"> </w:t>
      </w:r>
      <w:r w:rsidRPr="00771182">
        <w:rPr>
          <w:rFonts w:asciiTheme="majorHAnsi" w:eastAsia="Lora" w:hAnsiTheme="majorHAnsi" w:cstheme="majorHAnsi"/>
        </w:rPr>
        <w:t xml:space="preserve">and </w:t>
      </w:r>
      <w:r w:rsidRPr="00AC1BD4">
        <w:rPr>
          <w:rFonts w:asciiTheme="majorHAnsi" w:eastAsia="Lora" w:hAnsiTheme="majorHAnsi" w:cstheme="majorHAnsi"/>
        </w:rPr>
        <w:t>during the regular school day wherever</w:t>
      </w:r>
      <w:r w:rsidRPr="00771182">
        <w:rPr>
          <w:rFonts w:asciiTheme="majorHAnsi" w:eastAsia="Lora" w:hAnsiTheme="majorHAnsi" w:cstheme="majorHAnsi"/>
        </w:rPr>
        <w:t xml:space="preserve"> possible to maximize regular student attendance, ensure </w:t>
      </w:r>
      <w:r w:rsidRPr="00771182">
        <w:rPr>
          <w:rFonts w:asciiTheme="majorHAnsi" w:eastAsia="Lora" w:hAnsiTheme="majorHAnsi" w:cstheme="majorHAnsi"/>
        </w:rPr>
        <w:lastRenderedPageBreak/>
        <w:t xml:space="preserve">coordination with teachers, and build a culture of academic engagement and collaboration. </w:t>
      </w:r>
      <w:hyperlink r:id="rId27">
        <w:r w:rsidR="000C1F1B" w:rsidRPr="00771182">
          <w:rPr>
            <w:rFonts w:asciiTheme="majorHAnsi" w:eastAsia="Lora" w:hAnsiTheme="majorHAnsi" w:cstheme="majorHAnsi"/>
            <w:color w:val="1155CC"/>
            <w:u w:val="single"/>
          </w:rPr>
          <w:t>Research</w:t>
        </w:r>
      </w:hyperlink>
      <w:r w:rsidRPr="00771182">
        <w:rPr>
          <w:rFonts w:asciiTheme="majorHAnsi" w:eastAsia="Lora" w:hAnsiTheme="majorHAnsi" w:cstheme="majorHAnsi"/>
        </w:rPr>
        <w:t xml:space="preserve"> has found that learning from school-day tutoring sessions is twice as powerful as learning sessions conducted outside the school day. Schools can provide time for tutors to meet with students during intervention periods, double-blocked content-area courses, or by creating an elective-for-credit course for students</w:t>
      </w:r>
      <w:r w:rsidR="00310006">
        <w:rPr>
          <w:rFonts w:asciiTheme="majorHAnsi" w:eastAsia="Lora" w:hAnsiTheme="majorHAnsi" w:cstheme="majorHAnsi"/>
        </w:rPr>
        <w:t xml:space="preserve"> (delivered by certified staff)</w:t>
      </w:r>
      <w:r w:rsidRPr="00771182">
        <w:rPr>
          <w:rFonts w:asciiTheme="majorHAnsi" w:eastAsia="Lora" w:hAnsiTheme="majorHAnsi" w:cstheme="majorHAnsi"/>
        </w:rPr>
        <w:t xml:space="preserve">. </w:t>
      </w:r>
    </w:p>
    <w:p w14:paraId="2F830C0B" w14:textId="77777777" w:rsidR="000C1F1B" w:rsidRPr="00771182" w:rsidRDefault="0008465B">
      <w:pPr>
        <w:ind w:left="270" w:hanging="270"/>
        <w:rPr>
          <w:rFonts w:asciiTheme="majorHAnsi" w:eastAsia="Lora" w:hAnsiTheme="majorHAnsi" w:cstheme="majorHAnsi"/>
        </w:rPr>
      </w:pPr>
      <w:r w:rsidRPr="00771182">
        <w:rPr>
          <w:rFonts w:asciiTheme="majorHAnsi" w:eastAsia="Lora" w:hAnsiTheme="majorHAnsi" w:cstheme="majorHAnsi"/>
        </w:rPr>
        <w:t xml:space="preserve"> </w:t>
      </w:r>
    </w:p>
    <w:p w14:paraId="5171CDAC" w14:textId="77777777" w:rsidR="000C1F1B" w:rsidRPr="00771182" w:rsidRDefault="0008465B" w:rsidP="1A343D48">
      <w:pPr>
        <w:rPr>
          <w:rFonts w:asciiTheme="majorHAnsi" w:eastAsia="Lora" w:hAnsiTheme="majorHAnsi" w:cstheme="majorHAnsi"/>
          <w:lang w:val="en-US"/>
        </w:rPr>
      </w:pPr>
      <w:r w:rsidRPr="00771182">
        <w:rPr>
          <w:rFonts w:asciiTheme="majorHAnsi" w:eastAsia="Lora" w:hAnsiTheme="majorHAnsi" w:cstheme="majorHAnsi"/>
          <w:lang w:val="en-US"/>
        </w:rPr>
        <w:t xml:space="preserve">LEAs may provide virtual tutoring in cases </w:t>
      </w:r>
      <w:proofErr w:type="gramStart"/>
      <w:r w:rsidRPr="00771182">
        <w:rPr>
          <w:rFonts w:asciiTheme="majorHAnsi" w:eastAsia="Lora" w:hAnsiTheme="majorHAnsi" w:cstheme="majorHAnsi"/>
          <w:lang w:val="en-US"/>
        </w:rPr>
        <w:t>where</w:t>
      </w:r>
      <w:proofErr w:type="gramEnd"/>
      <w:r w:rsidRPr="00771182">
        <w:rPr>
          <w:rFonts w:asciiTheme="majorHAnsi" w:eastAsia="Lora" w:hAnsiTheme="majorHAnsi" w:cstheme="majorHAnsi"/>
          <w:lang w:val="en-US"/>
        </w:rPr>
        <w:t xml:space="preserve"> hiring in-person talent is not feasible, although designated staff will need to be present to ensure students attend the session and can navigate tutoring software. For schools that cannot accommodate tutoring during the school day, schools may use grant funds to provide for before- or after-school tutoring, though in-person tutoring is strongly encouraged. See Table 1 for CSDE’s recommendations for the instruction timing and delivery of tutoring services. </w:t>
      </w:r>
    </w:p>
    <w:p w14:paraId="15EC2ADC" w14:textId="77777777" w:rsidR="000C1F1B" w:rsidRPr="00771182" w:rsidRDefault="000C1F1B">
      <w:pPr>
        <w:rPr>
          <w:rFonts w:asciiTheme="majorHAnsi" w:eastAsia="Lora" w:hAnsiTheme="majorHAnsi" w:cstheme="majorHAnsi"/>
        </w:rPr>
      </w:pPr>
    </w:p>
    <w:p w14:paraId="2034F890" w14:textId="77777777" w:rsidR="000C1F1B" w:rsidRPr="00771182" w:rsidRDefault="0008465B">
      <w:pPr>
        <w:rPr>
          <w:rFonts w:asciiTheme="majorHAnsi" w:eastAsia="Lora" w:hAnsiTheme="majorHAnsi" w:cstheme="majorHAnsi"/>
          <w:b/>
        </w:rPr>
      </w:pPr>
      <w:r w:rsidRPr="00771182">
        <w:rPr>
          <w:rFonts w:asciiTheme="majorHAnsi" w:eastAsia="Lora" w:hAnsiTheme="majorHAnsi" w:cstheme="majorHAnsi"/>
          <w:b/>
        </w:rPr>
        <w:t xml:space="preserve">Table 1: CSDE’s Recommendations for Instruction Timing and Delivery </w:t>
      </w:r>
    </w:p>
    <w:tbl>
      <w:tblPr>
        <w:tblStyle w:val="a0"/>
        <w:tblW w:w="8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75"/>
        <w:gridCol w:w="2775"/>
        <w:gridCol w:w="3480"/>
      </w:tblGrid>
      <w:tr w:rsidR="000C1F1B" w:rsidRPr="00771182" w14:paraId="026B8308" w14:textId="77777777" w:rsidTr="00E54C6B">
        <w:trPr>
          <w:jc w:val="center"/>
        </w:trPr>
        <w:tc>
          <w:tcPr>
            <w:tcW w:w="2475" w:type="dxa"/>
            <w:tcMar>
              <w:top w:w="100" w:type="dxa"/>
              <w:left w:w="100" w:type="dxa"/>
              <w:bottom w:w="100" w:type="dxa"/>
              <w:right w:w="100" w:type="dxa"/>
            </w:tcMar>
          </w:tcPr>
          <w:p w14:paraId="2B308075" w14:textId="77777777" w:rsidR="000C1F1B" w:rsidRPr="00771182" w:rsidRDefault="000C1F1B">
            <w:pPr>
              <w:widowControl w:val="0"/>
              <w:pBdr>
                <w:top w:val="nil"/>
                <w:left w:val="nil"/>
                <w:bottom w:val="nil"/>
                <w:right w:val="nil"/>
                <w:between w:val="nil"/>
              </w:pBdr>
              <w:spacing w:line="240" w:lineRule="auto"/>
              <w:ind w:left="720"/>
              <w:rPr>
                <w:rFonts w:asciiTheme="majorHAnsi" w:eastAsia="Lora" w:hAnsiTheme="majorHAnsi" w:cstheme="majorHAnsi"/>
              </w:rPr>
            </w:pPr>
          </w:p>
        </w:tc>
        <w:tc>
          <w:tcPr>
            <w:tcW w:w="2775" w:type="dxa"/>
            <w:shd w:val="clear" w:color="auto" w:fill="FFFFFF"/>
            <w:tcMar>
              <w:top w:w="100" w:type="dxa"/>
              <w:left w:w="100" w:type="dxa"/>
              <w:bottom w:w="100" w:type="dxa"/>
              <w:right w:w="100" w:type="dxa"/>
            </w:tcMar>
          </w:tcPr>
          <w:p w14:paraId="7EBCE1AA"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b/>
              </w:rPr>
            </w:pPr>
            <w:r w:rsidRPr="00771182">
              <w:rPr>
                <w:rFonts w:asciiTheme="majorHAnsi" w:eastAsia="Lora" w:hAnsiTheme="majorHAnsi" w:cstheme="majorHAnsi"/>
                <w:b/>
              </w:rPr>
              <w:t>During School Day</w:t>
            </w:r>
          </w:p>
        </w:tc>
        <w:tc>
          <w:tcPr>
            <w:tcW w:w="3480" w:type="dxa"/>
            <w:shd w:val="clear" w:color="auto" w:fill="FFFFFF"/>
            <w:tcMar>
              <w:top w:w="100" w:type="dxa"/>
              <w:left w:w="100" w:type="dxa"/>
              <w:bottom w:w="100" w:type="dxa"/>
              <w:right w:w="100" w:type="dxa"/>
            </w:tcMar>
          </w:tcPr>
          <w:p w14:paraId="2F2A3CCE"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b/>
              </w:rPr>
            </w:pPr>
            <w:r w:rsidRPr="00771182">
              <w:rPr>
                <w:rFonts w:asciiTheme="majorHAnsi" w:eastAsia="Lora" w:hAnsiTheme="majorHAnsi" w:cstheme="majorHAnsi"/>
                <w:b/>
              </w:rPr>
              <w:t>Before/After School Day</w:t>
            </w:r>
          </w:p>
        </w:tc>
      </w:tr>
      <w:tr w:rsidR="000C1F1B" w:rsidRPr="00771182" w14:paraId="723D311D" w14:textId="77777777" w:rsidTr="00E54C6B">
        <w:trPr>
          <w:jc w:val="center"/>
        </w:trPr>
        <w:tc>
          <w:tcPr>
            <w:tcW w:w="2475" w:type="dxa"/>
            <w:shd w:val="clear" w:color="auto" w:fill="FFFFFF"/>
            <w:tcMar>
              <w:top w:w="100" w:type="dxa"/>
              <w:left w:w="100" w:type="dxa"/>
              <w:bottom w:w="100" w:type="dxa"/>
              <w:right w:w="100" w:type="dxa"/>
            </w:tcMar>
          </w:tcPr>
          <w:p w14:paraId="718E755D"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b/>
              </w:rPr>
            </w:pPr>
            <w:r w:rsidRPr="00771182">
              <w:rPr>
                <w:rFonts w:asciiTheme="majorHAnsi" w:eastAsia="Lora" w:hAnsiTheme="majorHAnsi" w:cstheme="majorHAnsi"/>
                <w:b/>
              </w:rPr>
              <w:t>In-Person Tutoring</w:t>
            </w:r>
          </w:p>
        </w:tc>
        <w:tc>
          <w:tcPr>
            <w:tcW w:w="2775" w:type="dxa"/>
            <w:shd w:val="clear" w:color="auto" w:fill="D9EAD3"/>
            <w:tcMar>
              <w:top w:w="100" w:type="dxa"/>
              <w:left w:w="100" w:type="dxa"/>
              <w:bottom w:w="100" w:type="dxa"/>
              <w:right w:w="100" w:type="dxa"/>
            </w:tcMar>
          </w:tcPr>
          <w:p w14:paraId="0139581E"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rPr>
            </w:pPr>
            <w:r w:rsidRPr="00771182">
              <w:rPr>
                <w:rFonts w:asciiTheme="majorHAnsi" w:eastAsia="Lora" w:hAnsiTheme="majorHAnsi" w:cstheme="majorHAnsi"/>
              </w:rPr>
              <w:t>Strongly Encouraged</w:t>
            </w:r>
          </w:p>
        </w:tc>
        <w:tc>
          <w:tcPr>
            <w:tcW w:w="3480" w:type="dxa"/>
            <w:shd w:val="clear" w:color="auto" w:fill="C9DAF8"/>
            <w:tcMar>
              <w:top w:w="100" w:type="dxa"/>
              <w:left w:w="100" w:type="dxa"/>
              <w:bottom w:w="100" w:type="dxa"/>
              <w:right w:w="100" w:type="dxa"/>
            </w:tcMar>
          </w:tcPr>
          <w:p w14:paraId="0FF62D86"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rPr>
            </w:pPr>
            <w:r w:rsidRPr="00771182">
              <w:rPr>
                <w:rFonts w:asciiTheme="majorHAnsi" w:eastAsia="Lora" w:hAnsiTheme="majorHAnsi" w:cstheme="majorHAnsi"/>
              </w:rPr>
              <w:t xml:space="preserve">Acceptable </w:t>
            </w:r>
          </w:p>
        </w:tc>
      </w:tr>
      <w:tr w:rsidR="000C1F1B" w:rsidRPr="00771182" w14:paraId="5912600F" w14:textId="77777777" w:rsidTr="00E54C6B">
        <w:trPr>
          <w:jc w:val="center"/>
        </w:trPr>
        <w:tc>
          <w:tcPr>
            <w:tcW w:w="2475" w:type="dxa"/>
            <w:shd w:val="clear" w:color="auto" w:fill="FFFFFF"/>
            <w:tcMar>
              <w:top w:w="100" w:type="dxa"/>
              <w:left w:w="100" w:type="dxa"/>
              <w:bottom w:w="100" w:type="dxa"/>
              <w:right w:w="100" w:type="dxa"/>
            </w:tcMar>
          </w:tcPr>
          <w:p w14:paraId="30921D29"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b/>
              </w:rPr>
            </w:pPr>
            <w:r w:rsidRPr="00771182">
              <w:rPr>
                <w:rFonts w:asciiTheme="majorHAnsi" w:eastAsia="Lora" w:hAnsiTheme="majorHAnsi" w:cstheme="majorHAnsi"/>
                <w:b/>
              </w:rPr>
              <w:t>Virtual Tutoring</w:t>
            </w:r>
          </w:p>
        </w:tc>
        <w:tc>
          <w:tcPr>
            <w:tcW w:w="2775" w:type="dxa"/>
            <w:shd w:val="clear" w:color="auto" w:fill="C9DAF8"/>
            <w:tcMar>
              <w:top w:w="100" w:type="dxa"/>
              <w:left w:w="100" w:type="dxa"/>
              <w:bottom w:w="100" w:type="dxa"/>
              <w:right w:w="100" w:type="dxa"/>
            </w:tcMar>
          </w:tcPr>
          <w:p w14:paraId="70757440"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rPr>
            </w:pPr>
            <w:r w:rsidRPr="00771182">
              <w:rPr>
                <w:rFonts w:asciiTheme="majorHAnsi" w:eastAsia="Lora" w:hAnsiTheme="majorHAnsi" w:cstheme="majorHAnsi"/>
              </w:rPr>
              <w:t>Acceptable</w:t>
            </w:r>
          </w:p>
        </w:tc>
        <w:tc>
          <w:tcPr>
            <w:tcW w:w="3480" w:type="dxa"/>
            <w:shd w:val="clear" w:color="auto" w:fill="F4CCCC"/>
            <w:tcMar>
              <w:top w:w="100" w:type="dxa"/>
              <w:left w:w="100" w:type="dxa"/>
              <w:bottom w:w="100" w:type="dxa"/>
              <w:right w:w="100" w:type="dxa"/>
            </w:tcMar>
          </w:tcPr>
          <w:p w14:paraId="64F9AA97" w14:textId="77777777" w:rsidR="000C1F1B" w:rsidRPr="00771182" w:rsidRDefault="0008465B">
            <w:pPr>
              <w:widowControl w:val="0"/>
              <w:pBdr>
                <w:top w:val="nil"/>
                <w:left w:val="nil"/>
                <w:bottom w:val="nil"/>
                <w:right w:val="nil"/>
                <w:between w:val="nil"/>
              </w:pBdr>
              <w:spacing w:line="240" w:lineRule="auto"/>
              <w:jc w:val="center"/>
              <w:rPr>
                <w:rFonts w:asciiTheme="majorHAnsi" w:eastAsia="Lora" w:hAnsiTheme="majorHAnsi" w:cstheme="majorHAnsi"/>
              </w:rPr>
            </w:pPr>
            <w:r w:rsidRPr="00771182">
              <w:rPr>
                <w:rFonts w:asciiTheme="majorHAnsi" w:eastAsia="Lora" w:hAnsiTheme="majorHAnsi" w:cstheme="majorHAnsi"/>
              </w:rPr>
              <w:t>Strongly Discouraged</w:t>
            </w:r>
          </w:p>
        </w:tc>
      </w:tr>
    </w:tbl>
    <w:p w14:paraId="30FC0D4C" w14:textId="77777777" w:rsidR="000C1F1B" w:rsidRPr="00771182" w:rsidRDefault="000C1F1B">
      <w:pPr>
        <w:rPr>
          <w:rFonts w:asciiTheme="majorHAnsi" w:eastAsia="Lora" w:hAnsiTheme="majorHAnsi" w:cstheme="majorHAnsi"/>
        </w:rPr>
      </w:pPr>
    </w:p>
    <w:p w14:paraId="17DBF656" w14:textId="60A52455" w:rsidR="45172748" w:rsidRDefault="45172748" w:rsidP="45172748">
      <w:pPr>
        <w:rPr>
          <w:rFonts w:asciiTheme="majorHAnsi" w:eastAsia="Lora" w:hAnsiTheme="majorHAnsi" w:cstheme="majorBidi"/>
          <w:i/>
          <w:iCs/>
        </w:rPr>
      </w:pPr>
    </w:p>
    <w:p w14:paraId="5096DB06" w14:textId="77777777" w:rsidR="000C1F1B" w:rsidRPr="00771182" w:rsidRDefault="0008465B">
      <w:pPr>
        <w:rPr>
          <w:rFonts w:asciiTheme="majorHAnsi" w:eastAsia="Lora" w:hAnsiTheme="majorHAnsi" w:cstheme="majorHAnsi"/>
          <w:i/>
        </w:rPr>
      </w:pPr>
      <w:r w:rsidRPr="00771182">
        <w:rPr>
          <w:rFonts w:asciiTheme="majorHAnsi" w:eastAsia="Lora" w:hAnsiTheme="majorHAnsi" w:cstheme="majorHAnsi"/>
          <w:i/>
        </w:rPr>
        <w:t xml:space="preserve">G. Curriculum </w:t>
      </w:r>
    </w:p>
    <w:p w14:paraId="465D5AC8" w14:textId="5BF8E6E6" w:rsidR="000C1F1B" w:rsidRPr="00771182" w:rsidRDefault="0008465B" w:rsidP="1A343D48">
      <w:pPr>
        <w:rPr>
          <w:rFonts w:asciiTheme="majorHAnsi" w:eastAsia="Lora" w:hAnsiTheme="majorHAnsi" w:cstheme="majorHAnsi"/>
          <w:lang w:val="en-US"/>
        </w:rPr>
      </w:pPr>
      <w:r w:rsidRPr="00771182">
        <w:rPr>
          <w:rFonts w:asciiTheme="majorHAnsi" w:eastAsia="Lora" w:hAnsiTheme="majorHAnsi" w:cstheme="majorHAnsi"/>
          <w:lang w:val="en-US"/>
        </w:rPr>
        <w:t xml:space="preserve">LEAs have flexibility in choosing Connecticut State Standards-based programs, evidenced-based instructional strategies, and associated materials aligned to curriculum, course, and grade level performance goals. LEAs should not use HDT as a remediation tool or rely solely on simpler materials from earlier grade levels. Rather, the program should focus on building foundational skills directly relevant to grade-level content and core curriculum. High-quality curricula and programs, including digital materials, foster rigor and student engagement with a focus on accelerating learning for every student. To ensure students whose learning has been significantly impacted by the pandemic can access instruction, LEAs should include an array of formative assessments adaptable to meet different proficiency levels. LEAs should consider the </w:t>
      </w:r>
      <w:hyperlink r:id="rId28">
        <w:r w:rsidR="000C1F1B" w:rsidRPr="00771182">
          <w:rPr>
            <w:rFonts w:asciiTheme="majorHAnsi" w:eastAsia="Lora" w:hAnsiTheme="majorHAnsi" w:cstheme="majorHAnsi"/>
            <w:color w:val="1155CC"/>
            <w:u w:val="single"/>
            <w:lang w:val="en-US"/>
          </w:rPr>
          <w:t>CSDE Acceleration Cycle</w:t>
        </w:r>
      </w:hyperlink>
      <w:r w:rsidRPr="00771182">
        <w:rPr>
          <w:rFonts w:asciiTheme="majorHAnsi" w:eastAsia="Lora" w:hAnsiTheme="majorHAnsi" w:cstheme="majorHAnsi"/>
          <w:color w:val="1154CC"/>
          <w:lang w:val="en-US"/>
        </w:rPr>
        <w:t xml:space="preserve"> </w:t>
      </w:r>
      <w:r w:rsidR="00903385">
        <w:rPr>
          <w:rFonts w:asciiTheme="majorHAnsi" w:eastAsia="Lora" w:hAnsiTheme="majorHAnsi" w:cstheme="majorHAnsi"/>
          <w:lang w:val="en-US"/>
        </w:rPr>
        <w:t xml:space="preserve">and the CSDE Model Curricula in </w:t>
      </w:r>
      <w:hyperlink r:id="rId29" w:history="1">
        <w:r w:rsidR="00903385" w:rsidRPr="004132D9">
          <w:rPr>
            <w:rStyle w:val="Hyperlink"/>
            <w:rFonts w:asciiTheme="majorHAnsi" w:eastAsia="Lora" w:hAnsiTheme="majorHAnsi" w:cstheme="majorHAnsi"/>
            <w:lang w:val="en-US"/>
          </w:rPr>
          <w:t>GoOpenCT</w:t>
        </w:r>
      </w:hyperlink>
      <w:r w:rsidR="00903385">
        <w:rPr>
          <w:rFonts w:asciiTheme="majorHAnsi" w:eastAsia="Lora" w:hAnsiTheme="majorHAnsi" w:cstheme="majorHAnsi"/>
          <w:lang w:val="en-US"/>
        </w:rPr>
        <w:t xml:space="preserve"> w</w:t>
      </w:r>
      <w:r w:rsidRPr="00771182">
        <w:rPr>
          <w:rFonts w:asciiTheme="majorHAnsi" w:eastAsia="Lora" w:hAnsiTheme="majorHAnsi" w:cstheme="majorHAnsi"/>
          <w:lang w:val="en-US"/>
        </w:rPr>
        <w:t xml:space="preserve">hen determining the most appropriate curricula. </w:t>
      </w:r>
    </w:p>
    <w:p w14:paraId="06709030" w14:textId="77777777" w:rsidR="000C1F1B" w:rsidRPr="00771182" w:rsidRDefault="000C1F1B">
      <w:pPr>
        <w:rPr>
          <w:rFonts w:asciiTheme="majorHAnsi" w:eastAsia="Lora" w:hAnsiTheme="majorHAnsi" w:cstheme="majorHAnsi"/>
          <w:b/>
          <w:color w:val="1C4587"/>
        </w:rPr>
      </w:pPr>
    </w:p>
    <w:p w14:paraId="275839A3" w14:textId="77777777" w:rsidR="000C1F1B" w:rsidRPr="00771182" w:rsidRDefault="0008465B">
      <w:pPr>
        <w:pStyle w:val="Heading1"/>
        <w:numPr>
          <w:ilvl w:val="0"/>
          <w:numId w:val="6"/>
        </w:numPr>
        <w:ind w:left="90"/>
        <w:rPr>
          <w:rFonts w:asciiTheme="majorHAnsi" w:hAnsiTheme="majorHAnsi" w:cstheme="majorHAnsi"/>
        </w:rPr>
      </w:pPr>
      <w:bookmarkStart w:id="6" w:name="_Toc236924617"/>
      <w:r w:rsidRPr="00771182">
        <w:rPr>
          <w:rFonts w:asciiTheme="majorHAnsi" w:hAnsiTheme="majorHAnsi" w:cstheme="majorHAnsi"/>
        </w:rPr>
        <w:t>Priority Students</w:t>
      </w:r>
      <w:bookmarkEnd w:id="6"/>
    </w:p>
    <w:p w14:paraId="7EA7DE87" w14:textId="6325D859" w:rsidR="000C1F1B" w:rsidRPr="00771182" w:rsidRDefault="0008465B" w:rsidP="00577522">
      <w:pPr>
        <w:ind w:left="180"/>
        <w:rPr>
          <w:rFonts w:asciiTheme="majorHAnsi" w:eastAsia="Lora" w:hAnsiTheme="majorHAnsi" w:cstheme="majorBidi"/>
          <w:lang w:val="en-US"/>
        </w:rPr>
      </w:pPr>
      <w:r w:rsidRPr="1F14B355">
        <w:rPr>
          <w:rFonts w:asciiTheme="majorHAnsi" w:eastAsia="Lora" w:hAnsiTheme="majorHAnsi" w:cstheme="majorBidi"/>
          <w:lang w:val="en-US"/>
        </w:rPr>
        <w:t>The HDT Competitive Grant provides funding to LEAs to accelerate learning growth</w:t>
      </w:r>
      <w:r w:rsidR="00042243" w:rsidRPr="1F14B355">
        <w:rPr>
          <w:rFonts w:asciiTheme="majorHAnsi" w:eastAsia="Lora" w:hAnsiTheme="majorHAnsi" w:cstheme="majorBidi"/>
          <w:lang w:val="en-US"/>
        </w:rPr>
        <w:t xml:space="preserve">. </w:t>
      </w:r>
      <w:r w:rsidRPr="1F14B355">
        <w:rPr>
          <w:rFonts w:asciiTheme="majorHAnsi" w:eastAsia="Lora" w:hAnsiTheme="majorHAnsi" w:cstheme="majorBidi"/>
          <w:lang w:val="en-US"/>
        </w:rPr>
        <w:t>As a needs-driven program, LEAs should use HDT funding to prioritize students who, based on recent data from Smarter Balanced Assessment and/or Benchmark Assessments (Interim Assessment Blocks, proprietary benchmarking systems) are performing below grade level, are classified as high need</w:t>
      </w:r>
      <w:r w:rsidR="0062489B" w:rsidRPr="1F14B355">
        <w:rPr>
          <w:rFonts w:asciiTheme="majorHAnsi" w:eastAsia="Lora" w:hAnsiTheme="majorHAnsi" w:cstheme="majorBidi"/>
          <w:lang w:val="en-US"/>
        </w:rPr>
        <w:t xml:space="preserve"> </w:t>
      </w:r>
      <w:r w:rsidR="003D48F9" w:rsidRPr="1F14B355">
        <w:rPr>
          <w:rFonts w:asciiTheme="majorHAnsi" w:eastAsia="Lora" w:hAnsiTheme="majorHAnsi" w:cstheme="majorBidi"/>
          <w:lang w:val="en-US"/>
        </w:rPr>
        <w:t>in  mathematics</w:t>
      </w:r>
      <w:r w:rsidRPr="1F14B355">
        <w:rPr>
          <w:rFonts w:asciiTheme="majorHAnsi" w:eastAsia="Lora" w:hAnsiTheme="majorHAnsi" w:cstheme="majorBidi"/>
          <w:lang w:val="en-US"/>
        </w:rPr>
        <w:t xml:space="preserve">, are from historically underserved backgrounds, and/or who would benefit the most from this intensive intervention model. In some schools, this may be the entire population, entire grade levels, or a select cohort of students. </w:t>
      </w:r>
    </w:p>
    <w:p w14:paraId="0910E9B7" w14:textId="77777777" w:rsidR="000C1F1B" w:rsidRPr="00771182" w:rsidRDefault="000C1F1B">
      <w:pPr>
        <w:ind w:left="720"/>
        <w:rPr>
          <w:rFonts w:asciiTheme="majorHAnsi" w:eastAsia="Lora" w:hAnsiTheme="majorHAnsi" w:cstheme="majorHAnsi"/>
        </w:rPr>
      </w:pPr>
    </w:p>
    <w:p w14:paraId="68E2D0F1" w14:textId="77777777" w:rsidR="000C1F1B" w:rsidRPr="00771182" w:rsidRDefault="0008465B" w:rsidP="00577522">
      <w:pPr>
        <w:ind w:left="180"/>
        <w:rPr>
          <w:rFonts w:asciiTheme="majorHAnsi" w:eastAsia="Lora" w:hAnsiTheme="majorHAnsi" w:cstheme="majorHAnsi"/>
          <w:lang w:val="en-US"/>
        </w:rPr>
      </w:pPr>
      <w:r w:rsidRPr="00771182">
        <w:rPr>
          <w:rFonts w:asciiTheme="majorHAnsi" w:eastAsia="Lora" w:hAnsiTheme="majorHAnsi" w:cstheme="majorHAnsi"/>
          <w:lang w:val="en-US"/>
        </w:rPr>
        <w:lastRenderedPageBreak/>
        <w:t>As such, LEAs should consider the following criteria when determining how many and which students will participate:</w:t>
      </w:r>
    </w:p>
    <w:p w14:paraId="6076A7FB" w14:textId="4032CA1A" w:rsidR="000C1F1B" w:rsidRPr="00771182" w:rsidRDefault="0008465B" w:rsidP="00577522">
      <w:pPr>
        <w:numPr>
          <w:ilvl w:val="0"/>
          <w:numId w:val="7"/>
        </w:numPr>
        <w:ind w:left="540"/>
        <w:rPr>
          <w:rFonts w:asciiTheme="majorHAnsi" w:eastAsia="Lora" w:hAnsiTheme="majorHAnsi" w:cstheme="majorHAnsi"/>
          <w:lang w:val="en-US"/>
        </w:rPr>
      </w:pPr>
      <w:r w:rsidRPr="00771182">
        <w:rPr>
          <w:rFonts w:asciiTheme="majorHAnsi" w:eastAsia="Lora" w:hAnsiTheme="majorHAnsi" w:cstheme="majorHAnsi"/>
          <w:lang w:val="en-US"/>
        </w:rPr>
        <w:t>Students performing below proficiency, according to the 202</w:t>
      </w:r>
      <w:r w:rsidR="00042243" w:rsidRPr="00771182">
        <w:rPr>
          <w:rFonts w:asciiTheme="majorHAnsi" w:eastAsia="Lora" w:hAnsiTheme="majorHAnsi" w:cstheme="majorHAnsi"/>
          <w:lang w:val="en-US"/>
        </w:rPr>
        <w:t>6</w:t>
      </w:r>
      <w:r w:rsidRPr="00771182">
        <w:rPr>
          <w:rFonts w:asciiTheme="majorHAnsi" w:eastAsia="Lora" w:hAnsiTheme="majorHAnsi" w:cstheme="majorHAnsi"/>
          <w:lang w:val="en-US"/>
        </w:rPr>
        <w:t xml:space="preserve"> Smarter Balanced Assessment, the Connecticut Alternate Assessment, benchmark assessments, Kindergarten Entrance Inventory, or Screener and/or Diagnostic Assessments. </w:t>
      </w:r>
    </w:p>
    <w:p w14:paraId="431740BE" w14:textId="3A27036B" w:rsidR="000C1F1B" w:rsidRPr="00771182" w:rsidRDefault="0008465B" w:rsidP="00577522">
      <w:pPr>
        <w:numPr>
          <w:ilvl w:val="0"/>
          <w:numId w:val="7"/>
        </w:numPr>
        <w:ind w:left="540"/>
        <w:rPr>
          <w:rFonts w:asciiTheme="majorHAnsi" w:eastAsia="Lora" w:hAnsiTheme="majorHAnsi" w:cstheme="majorBidi"/>
        </w:rPr>
      </w:pPr>
      <w:r w:rsidRPr="1F14B355">
        <w:rPr>
          <w:rFonts w:asciiTheme="majorHAnsi" w:eastAsia="Lora" w:hAnsiTheme="majorHAnsi" w:cstheme="majorBidi"/>
        </w:rPr>
        <w:t>Students classified as high need, including students receiving Free or Reduced-Priced Meals, students who are English Learners, and students with an Individualized Education Program (IEP).</w:t>
      </w:r>
    </w:p>
    <w:p w14:paraId="6E1B9CD3" w14:textId="77777777" w:rsidR="000C1F1B" w:rsidRPr="00771182" w:rsidRDefault="0008465B" w:rsidP="00577522">
      <w:pPr>
        <w:numPr>
          <w:ilvl w:val="0"/>
          <w:numId w:val="7"/>
        </w:numPr>
        <w:ind w:left="540"/>
        <w:rPr>
          <w:rFonts w:asciiTheme="majorHAnsi" w:eastAsia="Lora" w:hAnsiTheme="majorHAnsi" w:cstheme="majorHAnsi"/>
        </w:rPr>
      </w:pPr>
      <w:r w:rsidRPr="00771182">
        <w:rPr>
          <w:rFonts w:asciiTheme="majorHAnsi" w:eastAsia="Lora" w:hAnsiTheme="majorHAnsi" w:cstheme="majorHAnsi"/>
        </w:rPr>
        <w:t xml:space="preserve">Students who experience homelessness, including those currently homeless, formerly homeless, or are at risk of homelessness. </w:t>
      </w:r>
    </w:p>
    <w:p w14:paraId="345C48C2" w14:textId="732BC69B" w:rsidR="000C1F1B" w:rsidRPr="00771182" w:rsidRDefault="0008465B" w:rsidP="00577522">
      <w:pPr>
        <w:numPr>
          <w:ilvl w:val="0"/>
          <w:numId w:val="7"/>
        </w:numPr>
        <w:ind w:left="540"/>
        <w:rPr>
          <w:rFonts w:asciiTheme="majorHAnsi" w:eastAsia="Lora" w:hAnsiTheme="majorHAnsi" w:cstheme="majorHAnsi"/>
        </w:rPr>
      </w:pPr>
      <w:r w:rsidRPr="00771182">
        <w:rPr>
          <w:rFonts w:asciiTheme="majorHAnsi" w:eastAsia="Lora" w:hAnsiTheme="majorHAnsi" w:cstheme="majorHAnsi"/>
        </w:rPr>
        <w:t>Students listed as chronically absent during the 202</w:t>
      </w:r>
      <w:r w:rsidR="00042243" w:rsidRPr="00771182">
        <w:rPr>
          <w:rFonts w:asciiTheme="majorHAnsi" w:eastAsia="Lora" w:hAnsiTheme="majorHAnsi" w:cstheme="majorHAnsi"/>
        </w:rPr>
        <w:t>4</w:t>
      </w:r>
      <w:r w:rsidRPr="00771182">
        <w:rPr>
          <w:rFonts w:asciiTheme="majorHAnsi" w:eastAsia="Lora" w:hAnsiTheme="majorHAnsi" w:cstheme="majorHAnsi"/>
        </w:rPr>
        <w:t>-2</w:t>
      </w:r>
      <w:r w:rsidR="00042243" w:rsidRPr="00771182">
        <w:rPr>
          <w:rFonts w:asciiTheme="majorHAnsi" w:eastAsia="Lora" w:hAnsiTheme="majorHAnsi" w:cstheme="majorHAnsi"/>
        </w:rPr>
        <w:t>5</w:t>
      </w:r>
      <w:r w:rsidRPr="00771182">
        <w:rPr>
          <w:rFonts w:asciiTheme="majorHAnsi" w:eastAsia="Lora" w:hAnsiTheme="majorHAnsi" w:cstheme="majorHAnsi"/>
        </w:rPr>
        <w:t xml:space="preserve"> or 202</w:t>
      </w:r>
      <w:r w:rsidR="00042243" w:rsidRPr="00771182">
        <w:rPr>
          <w:rFonts w:asciiTheme="majorHAnsi" w:eastAsia="Lora" w:hAnsiTheme="majorHAnsi" w:cstheme="majorHAnsi"/>
        </w:rPr>
        <w:t>5</w:t>
      </w:r>
      <w:r w:rsidRPr="00771182">
        <w:rPr>
          <w:rFonts w:asciiTheme="majorHAnsi" w:eastAsia="Lora" w:hAnsiTheme="majorHAnsi" w:cstheme="majorHAnsi"/>
        </w:rPr>
        <w:t>-2</w:t>
      </w:r>
      <w:r w:rsidR="00042243" w:rsidRPr="00771182">
        <w:rPr>
          <w:rFonts w:asciiTheme="majorHAnsi" w:eastAsia="Lora" w:hAnsiTheme="majorHAnsi" w:cstheme="majorHAnsi"/>
        </w:rPr>
        <w:t>6</w:t>
      </w:r>
      <w:r w:rsidRPr="00771182">
        <w:rPr>
          <w:rFonts w:asciiTheme="majorHAnsi" w:eastAsia="Lora" w:hAnsiTheme="majorHAnsi" w:cstheme="majorHAnsi"/>
        </w:rPr>
        <w:t xml:space="preserve"> school year. </w:t>
      </w:r>
    </w:p>
    <w:p w14:paraId="536008ED" w14:textId="77777777" w:rsidR="000C1F1B" w:rsidRPr="00771182" w:rsidRDefault="000C1F1B" w:rsidP="00577522">
      <w:pPr>
        <w:ind w:left="180"/>
        <w:rPr>
          <w:rFonts w:asciiTheme="majorHAnsi" w:eastAsia="Lora" w:hAnsiTheme="majorHAnsi" w:cstheme="majorHAnsi"/>
        </w:rPr>
      </w:pPr>
    </w:p>
    <w:p w14:paraId="26434CC2" w14:textId="603E47FE" w:rsidR="000C1F1B" w:rsidRPr="00771182" w:rsidRDefault="0008465B" w:rsidP="00577522">
      <w:pPr>
        <w:ind w:left="180"/>
        <w:rPr>
          <w:rFonts w:asciiTheme="majorHAnsi" w:eastAsia="Lora" w:hAnsiTheme="majorHAnsi" w:cstheme="majorHAnsi"/>
          <w:b/>
          <w:bCs/>
          <w:color w:val="1C4587"/>
          <w:lang w:val="en-US"/>
        </w:rPr>
      </w:pPr>
      <w:r w:rsidRPr="00771182">
        <w:rPr>
          <w:rFonts w:asciiTheme="majorHAnsi" w:eastAsia="Lora" w:hAnsiTheme="majorHAnsi" w:cstheme="majorHAnsi"/>
          <w:lang w:val="en-US"/>
        </w:rPr>
        <w:t>Schools should communicate to families/guardians/caregivers that their child has been selected to participate in the program for the 202</w:t>
      </w:r>
      <w:r w:rsidR="00042243" w:rsidRPr="00771182">
        <w:rPr>
          <w:rFonts w:asciiTheme="majorHAnsi" w:eastAsia="Lora" w:hAnsiTheme="majorHAnsi" w:cstheme="majorHAnsi"/>
          <w:lang w:val="en-US"/>
        </w:rPr>
        <w:t>6</w:t>
      </w:r>
      <w:r w:rsidRPr="00771182">
        <w:rPr>
          <w:rFonts w:asciiTheme="majorHAnsi" w:eastAsia="Lora" w:hAnsiTheme="majorHAnsi" w:cstheme="majorHAnsi"/>
          <w:lang w:val="en-US"/>
        </w:rPr>
        <w:t>-2</w:t>
      </w:r>
      <w:r w:rsidR="00042243" w:rsidRPr="00771182">
        <w:rPr>
          <w:rFonts w:asciiTheme="majorHAnsi" w:eastAsia="Lora" w:hAnsiTheme="majorHAnsi" w:cstheme="majorHAnsi"/>
          <w:lang w:val="en-US"/>
        </w:rPr>
        <w:t>7</w:t>
      </w:r>
      <w:r w:rsidRPr="00771182">
        <w:rPr>
          <w:rFonts w:asciiTheme="majorHAnsi" w:eastAsia="Lora" w:hAnsiTheme="majorHAnsi" w:cstheme="majorHAnsi"/>
          <w:lang w:val="en-US"/>
        </w:rPr>
        <w:t xml:space="preserve"> school year. Wherever possible, schools should mandate participation, particularly if the tutoring occurs during the regular school </w:t>
      </w:r>
      <w:r w:rsidR="00310006" w:rsidRPr="00771182">
        <w:rPr>
          <w:rFonts w:asciiTheme="majorHAnsi" w:eastAsia="Lora" w:hAnsiTheme="majorHAnsi" w:cstheme="majorHAnsi"/>
          <w:lang w:val="en-US"/>
        </w:rPr>
        <w:t>day and</w:t>
      </w:r>
      <w:r w:rsidRPr="00771182">
        <w:rPr>
          <w:rFonts w:asciiTheme="majorHAnsi" w:eastAsia="Lora" w:hAnsiTheme="majorHAnsi" w:cstheme="majorHAnsi"/>
          <w:lang w:val="en-US"/>
        </w:rPr>
        <w:t xml:space="preserve"> allow for family opt-out.</w:t>
      </w:r>
    </w:p>
    <w:p w14:paraId="35AAE498" w14:textId="78105A75" w:rsidR="000C1F1B" w:rsidRPr="00771182" w:rsidRDefault="00D11A94">
      <w:pPr>
        <w:rPr>
          <w:rFonts w:asciiTheme="majorHAnsi" w:eastAsia="Lora" w:hAnsiTheme="majorHAnsi" w:cstheme="majorHAnsi"/>
          <w:b/>
          <w:color w:val="1C4587"/>
        </w:rPr>
      </w:pPr>
      <w:r w:rsidRPr="00771182">
        <w:rPr>
          <w:rFonts w:asciiTheme="majorHAnsi" w:eastAsia="Lora" w:hAnsiTheme="majorHAnsi" w:cstheme="majorHAnsi"/>
          <w:b/>
          <w:color w:val="1C4587"/>
        </w:rPr>
        <w:br w:type="page"/>
      </w:r>
    </w:p>
    <w:p w14:paraId="1C604A5D" w14:textId="77777777" w:rsidR="000C1F1B" w:rsidRPr="00771182" w:rsidRDefault="0008465B">
      <w:pPr>
        <w:pStyle w:val="Heading1"/>
        <w:numPr>
          <w:ilvl w:val="0"/>
          <w:numId w:val="6"/>
        </w:numPr>
        <w:ind w:left="90" w:hanging="90"/>
        <w:rPr>
          <w:rFonts w:asciiTheme="majorHAnsi" w:hAnsiTheme="majorHAnsi" w:cstheme="majorHAnsi"/>
        </w:rPr>
      </w:pPr>
      <w:bookmarkStart w:id="7" w:name="_Toc236924618"/>
      <w:r w:rsidRPr="00771182">
        <w:rPr>
          <w:rFonts w:asciiTheme="majorHAnsi" w:hAnsiTheme="majorHAnsi" w:cstheme="majorHAnsi"/>
        </w:rPr>
        <w:lastRenderedPageBreak/>
        <w:t>Application Questions</w:t>
      </w:r>
      <w:bookmarkEnd w:id="7"/>
      <w:r w:rsidRPr="00771182">
        <w:rPr>
          <w:rFonts w:asciiTheme="majorHAnsi" w:hAnsiTheme="majorHAnsi" w:cstheme="majorHAnsi"/>
        </w:rPr>
        <w:t xml:space="preserve"> </w:t>
      </w:r>
    </w:p>
    <w:p w14:paraId="35119BBE" w14:textId="77777777" w:rsidR="000C1F1B" w:rsidRPr="00771182" w:rsidRDefault="000C1F1B">
      <w:pPr>
        <w:rPr>
          <w:rFonts w:asciiTheme="majorHAnsi" w:hAnsiTheme="majorHAnsi" w:cstheme="majorHAnsi"/>
        </w:rPr>
      </w:pPr>
    </w:p>
    <w:p w14:paraId="7F908636" w14:textId="77777777" w:rsidR="000C1F1B" w:rsidRPr="00771182" w:rsidRDefault="0008465B">
      <w:pPr>
        <w:rPr>
          <w:rFonts w:asciiTheme="majorHAnsi" w:eastAsia="Lora" w:hAnsiTheme="majorHAnsi" w:cstheme="majorHAnsi"/>
          <w:b/>
          <w:u w:val="single"/>
        </w:rPr>
      </w:pPr>
      <w:r w:rsidRPr="00771182">
        <w:rPr>
          <w:rFonts w:asciiTheme="majorHAnsi" w:eastAsia="Lora" w:hAnsiTheme="majorHAnsi" w:cstheme="majorHAnsi"/>
          <w:b/>
          <w:u w:val="single"/>
        </w:rPr>
        <w:t>Application Completer</w:t>
      </w:r>
    </w:p>
    <w:p w14:paraId="3F628668" w14:textId="5C0E485B" w:rsidR="00CD03DB" w:rsidRDefault="00CD03DB" w:rsidP="1F14B355">
      <w:pPr>
        <w:rPr>
          <w:rFonts w:asciiTheme="majorHAnsi" w:eastAsia="Lora" w:hAnsiTheme="majorHAnsi" w:cstheme="majorBidi"/>
        </w:rPr>
      </w:pPr>
      <w:r w:rsidRPr="1F14B355">
        <w:rPr>
          <w:rFonts w:asciiTheme="majorHAnsi" w:eastAsia="Lora" w:hAnsiTheme="majorHAnsi" w:cstheme="majorBidi"/>
        </w:rPr>
        <w:t>District Name</w:t>
      </w:r>
    </w:p>
    <w:p w14:paraId="6679BCAD" w14:textId="64B6442E" w:rsidR="000C1F1B" w:rsidRPr="00771182" w:rsidRDefault="0008465B">
      <w:pPr>
        <w:rPr>
          <w:rFonts w:asciiTheme="majorHAnsi" w:eastAsia="Lora" w:hAnsiTheme="majorHAnsi" w:cstheme="majorHAnsi"/>
        </w:rPr>
      </w:pPr>
      <w:r w:rsidRPr="00771182">
        <w:rPr>
          <w:rFonts w:asciiTheme="majorHAnsi" w:eastAsia="Lora" w:hAnsiTheme="majorHAnsi" w:cstheme="majorHAnsi"/>
        </w:rPr>
        <w:t>First Name</w:t>
      </w:r>
    </w:p>
    <w:p w14:paraId="67482AD0" w14:textId="77777777" w:rsidR="000C1F1B" w:rsidRPr="00771182" w:rsidRDefault="0008465B">
      <w:pPr>
        <w:rPr>
          <w:rFonts w:asciiTheme="majorHAnsi" w:eastAsia="Lora" w:hAnsiTheme="majorHAnsi" w:cstheme="majorHAnsi"/>
        </w:rPr>
      </w:pPr>
      <w:r w:rsidRPr="00771182">
        <w:rPr>
          <w:rFonts w:asciiTheme="majorHAnsi" w:eastAsia="Lora" w:hAnsiTheme="majorHAnsi" w:cstheme="majorHAnsi"/>
        </w:rPr>
        <w:t>Last Name</w:t>
      </w:r>
    </w:p>
    <w:p w14:paraId="569F51F7" w14:textId="77777777" w:rsidR="000C1F1B" w:rsidRPr="00771182" w:rsidRDefault="0008465B">
      <w:pPr>
        <w:rPr>
          <w:rFonts w:asciiTheme="majorHAnsi" w:eastAsia="Lora" w:hAnsiTheme="majorHAnsi" w:cstheme="majorHAnsi"/>
        </w:rPr>
      </w:pPr>
      <w:r w:rsidRPr="00771182">
        <w:rPr>
          <w:rFonts w:asciiTheme="majorHAnsi" w:eastAsia="Lora" w:hAnsiTheme="majorHAnsi" w:cstheme="majorHAnsi"/>
        </w:rPr>
        <w:t>Title</w:t>
      </w:r>
    </w:p>
    <w:p w14:paraId="75FF4533" w14:textId="713A7966" w:rsidR="000C1F1B" w:rsidRPr="00771182" w:rsidRDefault="0008465B" w:rsidP="1F14B355">
      <w:pPr>
        <w:rPr>
          <w:rFonts w:asciiTheme="majorHAnsi" w:eastAsia="Lora" w:hAnsiTheme="majorHAnsi" w:cstheme="majorBidi"/>
        </w:rPr>
      </w:pPr>
      <w:r w:rsidRPr="1F14B355">
        <w:rPr>
          <w:rFonts w:asciiTheme="majorHAnsi" w:eastAsia="Lora" w:hAnsiTheme="majorHAnsi" w:cstheme="majorBidi"/>
        </w:rPr>
        <w:t>Telephone</w:t>
      </w:r>
    </w:p>
    <w:p w14:paraId="5D0EA9E4" w14:textId="77777777" w:rsidR="005B081B" w:rsidRDefault="0008465B" w:rsidP="005B081B">
      <w:pPr>
        <w:rPr>
          <w:rFonts w:asciiTheme="majorHAnsi" w:eastAsia="Lora" w:hAnsiTheme="majorHAnsi" w:cstheme="majorHAnsi"/>
        </w:rPr>
      </w:pPr>
      <w:r w:rsidRPr="00771182">
        <w:rPr>
          <w:rFonts w:asciiTheme="majorHAnsi" w:eastAsia="Lora" w:hAnsiTheme="majorHAnsi" w:cstheme="majorHAnsi"/>
        </w:rPr>
        <w:t>Email</w:t>
      </w:r>
    </w:p>
    <w:p w14:paraId="709ED0D7" w14:textId="2C4BFDD2" w:rsidR="000C1F1B" w:rsidRPr="005B081B" w:rsidRDefault="005B081B" w:rsidP="005B081B">
      <w:pPr>
        <w:rPr>
          <w:rFonts w:asciiTheme="majorHAnsi" w:eastAsia="Lora" w:hAnsiTheme="majorHAnsi" w:cstheme="majorHAnsi"/>
          <w:b/>
        </w:rPr>
      </w:pPr>
      <w:r w:rsidRPr="005B081B">
        <w:rPr>
          <w:rFonts w:asciiTheme="majorHAnsi" w:eastAsia="Lora" w:hAnsiTheme="majorHAnsi" w:cstheme="majorHAnsi"/>
          <w:b/>
          <w:u w:val="single"/>
        </w:rPr>
        <w:t xml:space="preserve">I. </w:t>
      </w:r>
      <w:r w:rsidR="0008465B" w:rsidRPr="005B081B">
        <w:rPr>
          <w:rFonts w:asciiTheme="majorHAnsi" w:eastAsia="Lora" w:hAnsiTheme="majorHAnsi" w:cstheme="majorHAnsi"/>
          <w:b/>
          <w:u w:val="single"/>
        </w:rPr>
        <w:t>Statement of Need and Current Status</w:t>
      </w:r>
    </w:p>
    <w:p w14:paraId="17BECA1C" w14:textId="77777777" w:rsidR="000C1F1B" w:rsidRPr="00771182" w:rsidRDefault="0008465B" w:rsidP="005B081B">
      <w:pPr>
        <w:rPr>
          <w:rFonts w:asciiTheme="majorHAnsi" w:eastAsia="Lora" w:hAnsiTheme="majorHAnsi" w:cstheme="majorHAnsi"/>
          <w:lang w:val="en-US"/>
        </w:rPr>
      </w:pPr>
      <w:r w:rsidRPr="00771182">
        <w:rPr>
          <w:rFonts w:asciiTheme="majorHAnsi" w:eastAsia="Lora" w:hAnsiTheme="majorHAnsi" w:cstheme="majorHAnsi"/>
          <w:lang w:val="en-US"/>
        </w:rPr>
        <w:t xml:space="preserve">Describe the need in your district/school to expand or create a High-Dosage Tutoring program. Provide any recent summative assessment data and student demographic data that demonstrate this need. Applicants should also complete Tables A, B, and C, documenting the total number of students in each grade </w:t>
      </w:r>
      <w:proofErr w:type="gramStart"/>
      <w:r w:rsidRPr="00771182">
        <w:rPr>
          <w:rFonts w:asciiTheme="majorHAnsi" w:eastAsia="Lora" w:hAnsiTheme="majorHAnsi" w:cstheme="majorHAnsi"/>
          <w:lang w:val="en-US"/>
        </w:rPr>
        <w:t>level</w:t>
      </w:r>
      <w:proofErr w:type="gramEnd"/>
      <w:r w:rsidRPr="00771182">
        <w:rPr>
          <w:rFonts w:asciiTheme="majorHAnsi" w:eastAsia="Lora" w:hAnsiTheme="majorHAnsi" w:cstheme="majorHAnsi"/>
          <w:lang w:val="en-US"/>
        </w:rPr>
        <w:t xml:space="preserve"> scoring below proficiency on the respective assessment, number of chronically absent students, and the number of high-need students.</w:t>
      </w:r>
    </w:p>
    <w:p w14:paraId="0D5C4D58" w14:textId="77777777" w:rsidR="000C1F1B" w:rsidRPr="00771182" w:rsidRDefault="000C1F1B">
      <w:pPr>
        <w:ind w:left="360"/>
        <w:rPr>
          <w:rFonts w:asciiTheme="majorHAnsi" w:eastAsia="Lora" w:hAnsiTheme="majorHAnsi" w:cstheme="majorHAnsi"/>
        </w:rPr>
      </w:pPr>
    </w:p>
    <w:p w14:paraId="290FF326" w14:textId="0CB4DE46" w:rsidR="000C1F1B" w:rsidRPr="00771182" w:rsidRDefault="0008465B" w:rsidP="00D24675">
      <w:pPr>
        <w:rPr>
          <w:rFonts w:asciiTheme="majorHAnsi" w:eastAsia="Lora" w:hAnsiTheme="majorHAnsi" w:cstheme="majorBidi"/>
          <w:b/>
          <w:lang w:val="en-US"/>
        </w:rPr>
      </w:pPr>
      <w:r w:rsidRPr="76BA2925">
        <w:rPr>
          <w:rFonts w:asciiTheme="majorHAnsi" w:eastAsia="Lora" w:hAnsiTheme="majorHAnsi" w:cstheme="majorBidi"/>
          <w:b/>
          <w:lang w:val="en-US"/>
        </w:rPr>
        <w:t>Table A: Total # of Students by Grade Level Scoring Below Proficiency on the 202</w:t>
      </w:r>
      <w:r w:rsidR="005778F6" w:rsidRPr="76BA2925">
        <w:rPr>
          <w:rFonts w:asciiTheme="majorHAnsi" w:eastAsia="Lora" w:hAnsiTheme="majorHAnsi" w:cstheme="majorBidi"/>
          <w:b/>
          <w:lang w:val="en-US"/>
        </w:rPr>
        <w:t>6</w:t>
      </w:r>
      <w:r w:rsidRPr="76BA2925">
        <w:rPr>
          <w:rFonts w:asciiTheme="majorHAnsi" w:eastAsia="Lora" w:hAnsiTheme="majorHAnsi" w:cstheme="majorBidi"/>
          <w:b/>
          <w:lang w:val="en-US"/>
        </w:rPr>
        <w:t xml:space="preserve"> Smarter Balanced Assessment, the Connecticut Alternate Assessment, </w:t>
      </w:r>
      <w:r w:rsidR="00F469B7" w:rsidRPr="76BA2925">
        <w:rPr>
          <w:rFonts w:asciiTheme="majorHAnsi" w:eastAsia="Lora" w:hAnsiTheme="majorHAnsi" w:cstheme="majorBidi"/>
          <w:b/>
          <w:bCs/>
          <w:lang w:val="en-US"/>
        </w:rPr>
        <w:t>B</w:t>
      </w:r>
      <w:r w:rsidRPr="76BA2925">
        <w:rPr>
          <w:rFonts w:asciiTheme="majorHAnsi" w:eastAsia="Lora" w:hAnsiTheme="majorHAnsi" w:cstheme="majorBidi"/>
          <w:b/>
          <w:bCs/>
          <w:lang w:val="en-US"/>
        </w:rPr>
        <w:t xml:space="preserve">enchmark </w:t>
      </w:r>
      <w:r w:rsidR="00F469B7" w:rsidRPr="76BA2925">
        <w:rPr>
          <w:rFonts w:asciiTheme="majorHAnsi" w:eastAsia="Lora" w:hAnsiTheme="majorHAnsi" w:cstheme="majorBidi"/>
          <w:b/>
          <w:bCs/>
          <w:lang w:val="en-US"/>
        </w:rPr>
        <w:t>A</w:t>
      </w:r>
      <w:r w:rsidRPr="76BA2925">
        <w:rPr>
          <w:rFonts w:asciiTheme="majorHAnsi" w:eastAsia="Lora" w:hAnsiTheme="majorHAnsi" w:cstheme="majorBidi"/>
          <w:b/>
          <w:bCs/>
          <w:lang w:val="en-US"/>
        </w:rPr>
        <w:t>ssessments</w:t>
      </w:r>
      <w:r w:rsidRPr="76BA2925">
        <w:rPr>
          <w:rFonts w:asciiTheme="majorHAnsi" w:eastAsia="Lora" w:hAnsiTheme="majorHAnsi" w:cstheme="majorBidi"/>
          <w:b/>
          <w:lang w:val="en-US"/>
        </w:rPr>
        <w:t>, or Screener and/or Diagnostic Assessments</w:t>
      </w:r>
    </w:p>
    <w:tbl>
      <w:tblPr>
        <w:tblStyle w:val="a1"/>
        <w:tblW w:w="86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50"/>
        <w:gridCol w:w="6960"/>
      </w:tblGrid>
      <w:tr w:rsidR="000C1F1B" w:rsidRPr="00771182" w14:paraId="78FE8743"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3EFCBE6" w14:textId="66DF2B32"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G</w:t>
            </w:r>
            <w:r w:rsidR="0422B940" w:rsidRPr="76BA2925">
              <w:rPr>
                <w:rFonts w:asciiTheme="majorHAnsi" w:eastAsia="Lora" w:hAnsiTheme="majorHAnsi" w:cstheme="majorBidi"/>
                <w:b/>
                <w:bCs/>
              </w:rPr>
              <w:t>rade</w:t>
            </w:r>
          </w:p>
        </w:tc>
        <w:tc>
          <w:tcPr>
            <w:tcW w:w="696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16E2142"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Total Number of Students</w:t>
            </w:r>
          </w:p>
        </w:tc>
      </w:tr>
      <w:tr w:rsidR="000C1F1B" w:rsidRPr="00771182" w14:paraId="20004A44"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7980E93"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 xml:space="preserve"> 6</w:t>
            </w:r>
          </w:p>
        </w:tc>
        <w:tc>
          <w:tcPr>
            <w:tcW w:w="6960" w:type="dxa"/>
            <w:tcBorders>
              <w:left w:val="single" w:sz="12" w:space="0" w:color="000000"/>
              <w:right w:val="single" w:sz="12" w:space="0" w:color="000000"/>
            </w:tcBorders>
            <w:tcMar>
              <w:top w:w="100" w:type="dxa"/>
              <w:left w:w="100" w:type="dxa"/>
              <w:bottom w:w="100" w:type="dxa"/>
              <w:right w:w="100" w:type="dxa"/>
            </w:tcMar>
          </w:tcPr>
          <w:p w14:paraId="7F73FEBB"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209C0F00"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62DCFC5"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7</w:t>
            </w:r>
          </w:p>
        </w:tc>
        <w:tc>
          <w:tcPr>
            <w:tcW w:w="6960" w:type="dxa"/>
            <w:tcBorders>
              <w:left w:val="single" w:sz="12" w:space="0" w:color="000000"/>
              <w:right w:val="single" w:sz="12" w:space="0" w:color="000000"/>
            </w:tcBorders>
            <w:tcMar>
              <w:top w:w="100" w:type="dxa"/>
              <w:left w:w="100" w:type="dxa"/>
              <w:bottom w:w="100" w:type="dxa"/>
              <w:right w:w="100" w:type="dxa"/>
            </w:tcMar>
          </w:tcPr>
          <w:p w14:paraId="668893D4"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07ABA99E"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DF82475"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8</w:t>
            </w:r>
          </w:p>
        </w:tc>
        <w:tc>
          <w:tcPr>
            <w:tcW w:w="6960" w:type="dxa"/>
            <w:tcBorders>
              <w:left w:val="single" w:sz="12" w:space="0" w:color="000000"/>
              <w:right w:val="single" w:sz="12" w:space="0" w:color="000000"/>
            </w:tcBorders>
            <w:tcMar>
              <w:top w:w="100" w:type="dxa"/>
              <w:left w:w="100" w:type="dxa"/>
              <w:bottom w:w="100" w:type="dxa"/>
              <w:right w:w="100" w:type="dxa"/>
            </w:tcMar>
          </w:tcPr>
          <w:p w14:paraId="539B4B7C"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567C1D7A"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F96D682"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9</w:t>
            </w:r>
          </w:p>
        </w:tc>
        <w:tc>
          <w:tcPr>
            <w:tcW w:w="6960" w:type="dxa"/>
            <w:tcBorders>
              <w:left w:val="single" w:sz="12" w:space="0" w:color="000000"/>
              <w:right w:val="single" w:sz="12" w:space="0" w:color="000000"/>
            </w:tcBorders>
            <w:tcMar>
              <w:top w:w="100" w:type="dxa"/>
              <w:left w:w="100" w:type="dxa"/>
              <w:bottom w:w="100" w:type="dxa"/>
              <w:right w:w="100" w:type="dxa"/>
            </w:tcMar>
          </w:tcPr>
          <w:p w14:paraId="38B01756" w14:textId="77777777" w:rsidR="000C1F1B" w:rsidRPr="00771182" w:rsidRDefault="000C1F1B">
            <w:pPr>
              <w:widowControl w:val="0"/>
              <w:spacing w:line="240" w:lineRule="auto"/>
              <w:jc w:val="center"/>
              <w:rPr>
                <w:rFonts w:asciiTheme="majorHAnsi" w:eastAsia="Lora" w:hAnsiTheme="majorHAnsi" w:cstheme="majorHAnsi"/>
              </w:rPr>
            </w:pPr>
          </w:p>
        </w:tc>
      </w:tr>
      <w:tr w:rsidR="005778F6" w:rsidRPr="00771182" w14:paraId="67171A16"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20ECA9C" w14:textId="3ED72A45" w:rsidR="005778F6" w:rsidRPr="00771182" w:rsidRDefault="005778F6">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10</w:t>
            </w:r>
          </w:p>
        </w:tc>
        <w:tc>
          <w:tcPr>
            <w:tcW w:w="6960" w:type="dxa"/>
            <w:tcBorders>
              <w:left w:val="single" w:sz="12" w:space="0" w:color="000000"/>
              <w:right w:val="single" w:sz="12" w:space="0" w:color="000000"/>
            </w:tcBorders>
            <w:tcMar>
              <w:top w:w="100" w:type="dxa"/>
              <w:left w:w="100" w:type="dxa"/>
              <w:bottom w:w="100" w:type="dxa"/>
              <w:right w:w="100" w:type="dxa"/>
            </w:tcMar>
          </w:tcPr>
          <w:p w14:paraId="1C7F9F83" w14:textId="77777777" w:rsidR="005778F6" w:rsidRPr="00771182" w:rsidRDefault="005778F6">
            <w:pPr>
              <w:widowControl w:val="0"/>
              <w:spacing w:line="240" w:lineRule="auto"/>
              <w:jc w:val="center"/>
              <w:rPr>
                <w:rFonts w:asciiTheme="majorHAnsi" w:eastAsia="Lora" w:hAnsiTheme="majorHAnsi" w:cstheme="majorHAnsi"/>
              </w:rPr>
            </w:pPr>
          </w:p>
        </w:tc>
      </w:tr>
      <w:tr w:rsidR="000C1F1B" w:rsidRPr="00771182" w14:paraId="3C2FAAAF" w14:textId="77777777" w:rsidTr="00E54C6B">
        <w:trPr>
          <w:jc w:val="center"/>
        </w:trPr>
        <w:tc>
          <w:tcPr>
            <w:tcW w:w="16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283A5FD" w14:textId="342AF756" w:rsidR="000C1F1B" w:rsidRPr="00771182" w:rsidRDefault="0008465B">
            <w:pPr>
              <w:widowControl w:val="0"/>
              <w:spacing w:line="240" w:lineRule="auto"/>
              <w:jc w:val="center"/>
              <w:rPr>
                <w:rFonts w:asciiTheme="majorHAnsi" w:eastAsia="Lora" w:hAnsiTheme="majorHAnsi" w:cstheme="majorBidi"/>
                <w:b/>
                <w:lang w:val="en-US"/>
              </w:rPr>
            </w:pPr>
            <w:r w:rsidRPr="76BA2925">
              <w:rPr>
                <w:rFonts w:asciiTheme="majorHAnsi" w:eastAsia="Lora" w:hAnsiTheme="majorHAnsi" w:cstheme="majorBidi"/>
                <w:b/>
                <w:lang w:val="en-US"/>
              </w:rPr>
              <w:t xml:space="preserve">A </w:t>
            </w:r>
            <w:proofErr w:type="gramStart"/>
            <w:r w:rsidR="00F469B7" w:rsidRPr="76BA2925">
              <w:rPr>
                <w:rFonts w:asciiTheme="majorHAnsi" w:eastAsia="Lora" w:hAnsiTheme="majorHAnsi" w:cstheme="majorBidi"/>
                <w:b/>
                <w:lang w:val="en-US"/>
              </w:rPr>
              <w:t xml:space="preserve">Total </w:t>
            </w:r>
            <w:r w:rsidRPr="76BA2925">
              <w:rPr>
                <w:rFonts w:asciiTheme="majorHAnsi" w:eastAsia="Lora" w:hAnsiTheme="majorHAnsi" w:cstheme="majorBidi"/>
                <w:b/>
                <w:lang w:val="en-US"/>
              </w:rPr>
              <w:t xml:space="preserve"> #</w:t>
            </w:r>
            <w:proofErr w:type="gramEnd"/>
          </w:p>
        </w:tc>
        <w:tc>
          <w:tcPr>
            <w:tcW w:w="6960" w:type="dxa"/>
            <w:tcBorders>
              <w:left w:val="single" w:sz="12" w:space="0" w:color="000000"/>
              <w:bottom w:val="single" w:sz="12" w:space="0" w:color="000000"/>
              <w:right w:val="single" w:sz="12" w:space="0" w:color="000000"/>
            </w:tcBorders>
            <w:tcMar>
              <w:top w:w="100" w:type="dxa"/>
              <w:left w:w="100" w:type="dxa"/>
              <w:bottom w:w="100" w:type="dxa"/>
              <w:right w:w="100" w:type="dxa"/>
            </w:tcMar>
          </w:tcPr>
          <w:p w14:paraId="3F83BE7D" w14:textId="77777777" w:rsidR="000C1F1B" w:rsidRPr="00771182" w:rsidRDefault="000C1F1B">
            <w:pPr>
              <w:widowControl w:val="0"/>
              <w:spacing w:line="240" w:lineRule="auto"/>
              <w:jc w:val="center"/>
              <w:rPr>
                <w:rFonts w:asciiTheme="majorHAnsi" w:eastAsia="Lora" w:hAnsiTheme="majorHAnsi" w:cstheme="majorHAnsi"/>
              </w:rPr>
            </w:pPr>
          </w:p>
        </w:tc>
      </w:tr>
    </w:tbl>
    <w:p w14:paraId="0BB3DD49" w14:textId="77777777" w:rsidR="000C1F1B" w:rsidRPr="00771182" w:rsidRDefault="0008465B">
      <w:pPr>
        <w:ind w:left="-990"/>
        <w:rPr>
          <w:rFonts w:asciiTheme="majorHAnsi" w:eastAsia="Lora" w:hAnsiTheme="majorHAnsi" w:cstheme="majorHAnsi"/>
          <w:b/>
        </w:rPr>
      </w:pPr>
      <w:r w:rsidRPr="00771182">
        <w:rPr>
          <w:rFonts w:asciiTheme="majorHAnsi" w:eastAsia="Lora" w:hAnsiTheme="majorHAnsi" w:cstheme="majorHAnsi"/>
        </w:rPr>
        <w:tab/>
      </w:r>
      <w:r w:rsidRPr="00771182">
        <w:rPr>
          <w:rFonts w:asciiTheme="majorHAnsi" w:eastAsia="Lora" w:hAnsiTheme="majorHAnsi" w:cstheme="majorHAnsi"/>
        </w:rPr>
        <w:tab/>
        <w:t xml:space="preserve">    </w:t>
      </w:r>
    </w:p>
    <w:p w14:paraId="0E3CE79B" w14:textId="77777777" w:rsidR="000C1F1B" w:rsidRPr="00771182" w:rsidRDefault="0008465B">
      <w:pPr>
        <w:rPr>
          <w:rFonts w:asciiTheme="majorHAnsi" w:eastAsia="Lora" w:hAnsiTheme="majorHAnsi" w:cstheme="majorHAnsi"/>
        </w:rPr>
      </w:pPr>
      <w:r w:rsidRPr="00771182">
        <w:rPr>
          <w:rFonts w:asciiTheme="majorHAnsi" w:eastAsia="Lora" w:hAnsiTheme="majorHAnsi" w:cstheme="majorHAnsi"/>
        </w:rPr>
        <w:t xml:space="preserve"> </w:t>
      </w:r>
    </w:p>
    <w:p w14:paraId="518DCD9F" w14:textId="33A30B84" w:rsidR="000C1F1B" w:rsidRPr="00771182" w:rsidRDefault="0008465B" w:rsidP="00D24675">
      <w:pPr>
        <w:ind w:left="90"/>
        <w:rPr>
          <w:rFonts w:asciiTheme="majorHAnsi" w:eastAsia="Lora" w:hAnsiTheme="majorHAnsi" w:cstheme="majorBidi"/>
          <w:b/>
        </w:rPr>
      </w:pPr>
      <w:r w:rsidRPr="76BA2925">
        <w:rPr>
          <w:rFonts w:asciiTheme="majorHAnsi" w:eastAsia="Lora" w:hAnsiTheme="majorHAnsi" w:cstheme="majorBidi"/>
          <w:b/>
        </w:rPr>
        <w:t>Table B: Total # of Students Who Are Identified as High Need (Students with IEPs, English Learners</w:t>
      </w:r>
      <w:r w:rsidR="00630599" w:rsidRPr="76BA2925">
        <w:rPr>
          <w:rFonts w:asciiTheme="majorHAnsi" w:eastAsia="Lora" w:hAnsiTheme="majorHAnsi" w:cstheme="majorBidi"/>
          <w:b/>
        </w:rPr>
        <w:t>/Multi</w:t>
      </w:r>
      <w:r w:rsidR="008569D0" w:rsidRPr="76BA2925">
        <w:rPr>
          <w:rFonts w:asciiTheme="majorHAnsi" w:eastAsia="Lora" w:hAnsiTheme="majorHAnsi" w:cstheme="majorBidi"/>
          <w:b/>
        </w:rPr>
        <w:t>lingual</w:t>
      </w:r>
      <w:r w:rsidRPr="76BA2925">
        <w:rPr>
          <w:rFonts w:asciiTheme="majorHAnsi" w:eastAsia="Lora" w:hAnsiTheme="majorHAnsi" w:cstheme="majorBidi"/>
          <w:b/>
        </w:rPr>
        <w:t xml:space="preserve">, Eligible for Free or Reduced Priced Meals) or Experiencing Homelessness     </w:t>
      </w:r>
      <w:r>
        <w:tab/>
      </w:r>
    </w:p>
    <w:tbl>
      <w:tblPr>
        <w:tblStyle w:val="a2"/>
        <w:tblW w:w="8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65"/>
        <w:gridCol w:w="6915"/>
      </w:tblGrid>
      <w:tr w:rsidR="000C1F1B" w:rsidRPr="00771182" w14:paraId="6D8FD150"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8161BF6" w14:textId="02DE7025"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G</w:t>
            </w:r>
            <w:r w:rsidR="0422B940" w:rsidRPr="76BA2925">
              <w:rPr>
                <w:rFonts w:asciiTheme="majorHAnsi" w:eastAsia="Lora" w:hAnsiTheme="majorHAnsi" w:cstheme="majorBidi"/>
                <w:b/>
                <w:bCs/>
              </w:rPr>
              <w:t>rade</w:t>
            </w:r>
          </w:p>
        </w:tc>
        <w:tc>
          <w:tcPr>
            <w:tcW w:w="69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33B85FC"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Total Number of Students</w:t>
            </w:r>
          </w:p>
        </w:tc>
      </w:tr>
      <w:tr w:rsidR="000C1F1B" w:rsidRPr="00771182" w14:paraId="0C2F6C9B"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15DCFD1"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 xml:space="preserve"> 6</w:t>
            </w:r>
          </w:p>
        </w:tc>
        <w:tc>
          <w:tcPr>
            <w:tcW w:w="6915" w:type="dxa"/>
            <w:tcBorders>
              <w:left w:val="single" w:sz="12" w:space="0" w:color="000000"/>
              <w:right w:val="single" w:sz="12" w:space="0" w:color="000000"/>
            </w:tcBorders>
            <w:tcMar>
              <w:top w:w="100" w:type="dxa"/>
              <w:left w:w="100" w:type="dxa"/>
              <w:bottom w:w="100" w:type="dxa"/>
              <w:right w:w="100" w:type="dxa"/>
            </w:tcMar>
          </w:tcPr>
          <w:p w14:paraId="46FA522D"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0FCF32BA"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2662B23"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7</w:t>
            </w:r>
          </w:p>
        </w:tc>
        <w:tc>
          <w:tcPr>
            <w:tcW w:w="6915" w:type="dxa"/>
            <w:tcBorders>
              <w:left w:val="single" w:sz="12" w:space="0" w:color="000000"/>
              <w:right w:val="single" w:sz="12" w:space="0" w:color="000000"/>
            </w:tcBorders>
            <w:tcMar>
              <w:top w:w="100" w:type="dxa"/>
              <w:left w:w="100" w:type="dxa"/>
              <w:bottom w:w="100" w:type="dxa"/>
              <w:right w:w="100" w:type="dxa"/>
            </w:tcMar>
          </w:tcPr>
          <w:p w14:paraId="7491935C"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61B55E4B"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AD9B841"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lastRenderedPageBreak/>
              <w:t>8</w:t>
            </w:r>
          </w:p>
        </w:tc>
        <w:tc>
          <w:tcPr>
            <w:tcW w:w="6915" w:type="dxa"/>
            <w:tcBorders>
              <w:left w:val="single" w:sz="12" w:space="0" w:color="000000"/>
              <w:right w:val="single" w:sz="12" w:space="0" w:color="000000"/>
            </w:tcBorders>
            <w:tcMar>
              <w:top w:w="100" w:type="dxa"/>
              <w:left w:w="100" w:type="dxa"/>
              <w:bottom w:w="100" w:type="dxa"/>
              <w:right w:w="100" w:type="dxa"/>
            </w:tcMar>
          </w:tcPr>
          <w:p w14:paraId="2D7E4F4F"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105C0F1B"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5EF3FDD"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9</w:t>
            </w:r>
          </w:p>
        </w:tc>
        <w:tc>
          <w:tcPr>
            <w:tcW w:w="6915" w:type="dxa"/>
            <w:tcBorders>
              <w:left w:val="single" w:sz="12" w:space="0" w:color="000000"/>
              <w:right w:val="single" w:sz="12" w:space="0" w:color="000000"/>
            </w:tcBorders>
            <w:tcMar>
              <w:top w:w="100" w:type="dxa"/>
              <w:left w:w="100" w:type="dxa"/>
              <w:bottom w:w="100" w:type="dxa"/>
              <w:right w:w="100" w:type="dxa"/>
            </w:tcMar>
          </w:tcPr>
          <w:p w14:paraId="4671A1E1" w14:textId="77777777" w:rsidR="000C1F1B" w:rsidRPr="00771182" w:rsidRDefault="000C1F1B">
            <w:pPr>
              <w:widowControl w:val="0"/>
              <w:spacing w:line="240" w:lineRule="auto"/>
              <w:jc w:val="center"/>
              <w:rPr>
                <w:rFonts w:asciiTheme="majorHAnsi" w:eastAsia="Lora" w:hAnsiTheme="majorHAnsi" w:cstheme="majorHAnsi"/>
              </w:rPr>
            </w:pPr>
          </w:p>
        </w:tc>
      </w:tr>
      <w:tr w:rsidR="00042243" w:rsidRPr="00771182" w14:paraId="698EFB65"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41DF53E" w14:textId="5492EC0E" w:rsidR="00042243" w:rsidRPr="00771182" w:rsidRDefault="00042243">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10</w:t>
            </w:r>
          </w:p>
        </w:tc>
        <w:tc>
          <w:tcPr>
            <w:tcW w:w="6915" w:type="dxa"/>
            <w:tcBorders>
              <w:left w:val="single" w:sz="12" w:space="0" w:color="000000"/>
              <w:right w:val="single" w:sz="12" w:space="0" w:color="000000"/>
            </w:tcBorders>
            <w:tcMar>
              <w:top w:w="100" w:type="dxa"/>
              <w:left w:w="100" w:type="dxa"/>
              <w:bottom w:w="100" w:type="dxa"/>
              <w:right w:w="100" w:type="dxa"/>
            </w:tcMar>
          </w:tcPr>
          <w:p w14:paraId="5C55FB1A" w14:textId="77777777" w:rsidR="00042243" w:rsidRPr="00771182" w:rsidRDefault="00042243">
            <w:pPr>
              <w:widowControl w:val="0"/>
              <w:spacing w:line="240" w:lineRule="auto"/>
              <w:jc w:val="center"/>
              <w:rPr>
                <w:rFonts w:asciiTheme="majorHAnsi" w:eastAsia="Lora" w:hAnsiTheme="majorHAnsi" w:cstheme="majorHAnsi"/>
              </w:rPr>
            </w:pPr>
          </w:p>
        </w:tc>
      </w:tr>
      <w:tr w:rsidR="000C1F1B" w:rsidRPr="00771182" w14:paraId="1E6F55EA"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6BC3488" w14:textId="1F842ABF"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 xml:space="preserve">B </w:t>
            </w:r>
            <w:r w:rsidR="0422B940" w:rsidRPr="76BA2925">
              <w:rPr>
                <w:rFonts w:asciiTheme="majorHAnsi" w:eastAsia="Lora" w:hAnsiTheme="majorHAnsi" w:cstheme="majorBidi"/>
                <w:b/>
                <w:bCs/>
              </w:rPr>
              <w:t>Total</w:t>
            </w:r>
            <w:r w:rsidRPr="76BA2925">
              <w:rPr>
                <w:rFonts w:asciiTheme="majorHAnsi" w:eastAsia="Lora" w:hAnsiTheme="majorHAnsi" w:cstheme="majorBidi"/>
                <w:b/>
                <w:bCs/>
              </w:rPr>
              <w:t xml:space="preserve"> #</w:t>
            </w:r>
          </w:p>
        </w:tc>
        <w:tc>
          <w:tcPr>
            <w:tcW w:w="6915" w:type="dxa"/>
            <w:tcBorders>
              <w:left w:val="single" w:sz="12" w:space="0" w:color="000000"/>
              <w:bottom w:val="single" w:sz="12" w:space="0" w:color="000000"/>
              <w:right w:val="single" w:sz="12" w:space="0" w:color="000000"/>
            </w:tcBorders>
            <w:tcMar>
              <w:top w:w="100" w:type="dxa"/>
              <w:left w:w="100" w:type="dxa"/>
              <w:bottom w:w="100" w:type="dxa"/>
              <w:right w:w="100" w:type="dxa"/>
            </w:tcMar>
          </w:tcPr>
          <w:p w14:paraId="6D38284F" w14:textId="77777777" w:rsidR="000C1F1B" w:rsidRPr="00771182" w:rsidRDefault="000C1F1B">
            <w:pPr>
              <w:widowControl w:val="0"/>
              <w:spacing w:line="240" w:lineRule="auto"/>
              <w:jc w:val="center"/>
              <w:rPr>
                <w:rFonts w:asciiTheme="majorHAnsi" w:eastAsia="Lora" w:hAnsiTheme="majorHAnsi" w:cstheme="majorHAnsi"/>
              </w:rPr>
            </w:pPr>
          </w:p>
        </w:tc>
      </w:tr>
    </w:tbl>
    <w:p w14:paraId="303FA52F" w14:textId="77777777" w:rsidR="000C1F1B" w:rsidRPr="00771182" w:rsidRDefault="000C1F1B">
      <w:pPr>
        <w:rPr>
          <w:rFonts w:asciiTheme="majorHAnsi" w:eastAsia="Lora" w:hAnsiTheme="majorHAnsi" w:cstheme="majorHAnsi"/>
        </w:rPr>
      </w:pPr>
    </w:p>
    <w:p w14:paraId="14B0D83D" w14:textId="379EEDA7" w:rsidR="000C1F1B" w:rsidRPr="00771182" w:rsidRDefault="0008465B" w:rsidP="00D24675">
      <w:pPr>
        <w:ind w:left="1080" w:hanging="900"/>
        <w:rPr>
          <w:rFonts w:asciiTheme="majorHAnsi" w:eastAsia="Lora" w:hAnsiTheme="majorHAnsi" w:cstheme="majorBidi"/>
          <w:b/>
          <w:lang w:val="en-US"/>
        </w:rPr>
      </w:pPr>
      <w:r w:rsidRPr="76BA2925">
        <w:rPr>
          <w:rFonts w:asciiTheme="majorHAnsi" w:eastAsia="Lora" w:hAnsiTheme="majorHAnsi" w:cstheme="majorBidi"/>
          <w:b/>
          <w:lang w:val="en-US"/>
        </w:rPr>
        <w:t xml:space="preserve">Table C: Total # of Students </w:t>
      </w:r>
      <w:r w:rsidR="001A4B8B" w:rsidRPr="76BA2925">
        <w:rPr>
          <w:rFonts w:asciiTheme="majorHAnsi" w:eastAsia="Lora" w:hAnsiTheme="majorHAnsi" w:cstheme="majorBidi"/>
          <w:b/>
          <w:bCs/>
          <w:lang w:val="en-US"/>
        </w:rPr>
        <w:t>L</w:t>
      </w:r>
      <w:r w:rsidRPr="76BA2925">
        <w:rPr>
          <w:rFonts w:asciiTheme="majorHAnsi" w:eastAsia="Lora" w:hAnsiTheme="majorHAnsi" w:cstheme="majorBidi"/>
          <w:b/>
          <w:bCs/>
          <w:lang w:val="en-US"/>
        </w:rPr>
        <w:t>isted</w:t>
      </w:r>
      <w:r w:rsidRPr="76BA2925">
        <w:rPr>
          <w:rFonts w:asciiTheme="majorHAnsi" w:eastAsia="Lora" w:hAnsiTheme="majorHAnsi" w:cstheme="majorBidi"/>
          <w:b/>
          <w:lang w:val="en-US"/>
        </w:rPr>
        <w:t xml:space="preserve"> as </w:t>
      </w:r>
      <w:r w:rsidR="001A4B8B" w:rsidRPr="76BA2925">
        <w:rPr>
          <w:rFonts w:asciiTheme="majorHAnsi" w:eastAsia="Lora" w:hAnsiTheme="majorHAnsi" w:cstheme="majorBidi"/>
          <w:b/>
          <w:bCs/>
          <w:lang w:val="en-US"/>
        </w:rPr>
        <w:t>C</w:t>
      </w:r>
      <w:r w:rsidRPr="76BA2925">
        <w:rPr>
          <w:rFonts w:asciiTheme="majorHAnsi" w:eastAsia="Lora" w:hAnsiTheme="majorHAnsi" w:cstheme="majorBidi"/>
          <w:b/>
          <w:bCs/>
          <w:lang w:val="en-US"/>
        </w:rPr>
        <w:t xml:space="preserve">hronically </w:t>
      </w:r>
      <w:r w:rsidR="001A4B8B" w:rsidRPr="76BA2925">
        <w:rPr>
          <w:rFonts w:asciiTheme="majorHAnsi" w:eastAsia="Lora" w:hAnsiTheme="majorHAnsi" w:cstheme="majorBidi"/>
          <w:b/>
          <w:bCs/>
          <w:lang w:val="en-US"/>
        </w:rPr>
        <w:t>A</w:t>
      </w:r>
      <w:r w:rsidRPr="76BA2925">
        <w:rPr>
          <w:rFonts w:asciiTheme="majorHAnsi" w:eastAsia="Lora" w:hAnsiTheme="majorHAnsi" w:cstheme="majorBidi"/>
          <w:b/>
          <w:bCs/>
          <w:lang w:val="en-US"/>
        </w:rPr>
        <w:t xml:space="preserve">bsent </w:t>
      </w:r>
      <w:r w:rsidR="001A4B8B" w:rsidRPr="76BA2925">
        <w:rPr>
          <w:rFonts w:asciiTheme="majorHAnsi" w:eastAsia="Lora" w:hAnsiTheme="majorHAnsi" w:cstheme="majorBidi"/>
          <w:b/>
          <w:bCs/>
          <w:lang w:val="en-US"/>
        </w:rPr>
        <w:t>D</w:t>
      </w:r>
      <w:r w:rsidRPr="76BA2925">
        <w:rPr>
          <w:rFonts w:asciiTheme="majorHAnsi" w:eastAsia="Lora" w:hAnsiTheme="majorHAnsi" w:cstheme="majorBidi"/>
          <w:b/>
          <w:bCs/>
          <w:lang w:val="en-US"/>
        </w:rPr>
        <w:t>uring</w:t>
      </w:r>
      <w:r w:rsidRPr="76BA2925">
        <w:rPr>
          <w:rFonts w:asciiTheme="majorHAnsi" w:eastAsia="Lora" w:hAnsiTheme="majorHAnsi" w:cstheme="majorBidi"/>
          <w:b/>
          <w:lang w:val="en-US"/>
        </w:rPr>
        <w:t xml:space="preserve"> the </w:t>
      </w:r>
      <w:r w:rsidRPr="76BA2925">
        <w:rPr>
          <w:rFonts w:asciiTheme="majorHAnsi" w:eastAsia="Lora" w:hAnsiTheme="majorHAnsi" w:cstheme="majorBidi"/>
          <w:b/>
          <w:bCs/>
          <w:lang w:val="en-US"/>
        </w:rPr>
        <w:t>202</w:t>
      </w:r>
      <w:r w:rsidR="00CF2096" w:rsidRPr="76BA2925">
        <w:rPr>
          <w:rFonts w:asciiTheme="majorHAnsi" w:eastAsia="Lora" w:hAnsiTheme="majorHAnsi" w:cstheme="majorBidi"/>
          <w:b/>
          <w:bCs/>
          <w:lang w:val="en-US"/>
        </w:rPr>
        <w:t>4</w:t>
      </w:r>
      <w:r w:rsidRPr="76BA2925">
        <w:rPr>
          <w:rFonts w:asciiTheme="majorHAnsi" w:eastAsia="Lora" w:hAnsiTheme="majorHAnsi" w:cstheme="majorBidi"/>
          <w:b/>
          <w:bCs/>
          <w:lang w:val="en-US"/>
        </w:rPr>
        <w:t>-2</w:t>
      </w:r>
      <w:r w:rsidR="00CF2096" w:rsidRPr="76BA2925">
        <w:rPr>
          <w:rFonts w:asciiTheme="majorHAnsi" w:eastAsia="Lora" w:hAnsiTheme="majorHAnsi" w:cstheme="majorBidi"/>
          <w:b/>
          <w:bCs/>
          <w:lang w:val="en-US"/>
        </w:rPr>
        <w:t>5</w:t>
      </w:r>
      <w:r w:rsidRPr="76BA2925">
        <w:rPr>
          <w:rFonts w:asciiTheme="majorHAnsi" w:eastAsia="Lora" w:hAnsiTheme="majorHAnsi" w:cstheme="majorBidi"/>
          <w:b/>
          <w:lang w:val="en-US"/>
        </w:rPr>
        <w:t xml:space="preserve"> or </w:t>
      </w:r>
      <w:r w:rsidRPr="76BA2925">
        <w:rPr>
          <w:rFonts w:asciiTheme="majorHAnsi" w:eastAsia="Lora" w:hAnsiTheme="majorHAnsi" w:cstheme="majorBidi"/>
          <w:b/>
          <w:bCs/>
          <w:lang w:val="en-US"/>
        </w:rPr>
        <w:t>202</w:t>
      </w:r>
      <w:r w:rsidR="00CF2096" w:rsidRPr="76BA2925">
        <w:rPr>
          <w:rFonts w:asciiTheme="majorHAnsi" w:eastAsia="Lora" w:hAnsiTheme="majorHAnsi" w:cstheme="majorBidi"/>
          <w:b/>
          <w:bCs/>
          <w:lang w:val="en-US"/>
        </w:rPr>
        <w:t>5</w:t>
      </w:r>
      <w:r w:rsidRPr="76BA2925">
        <w:rPr>
          <w:rFonts w:asciiTheme="majorHAnsi" w:eastAsia="Lora" w:hAnsiTheme="majorHAnsi" w:cstheme="majorBidi"/>
          <w:b/>
          <w:bCs/>
          <w:lang w:val="en-US"/>
        </w:rPr>
        <w:t>-2</w:t>
      </w:r>
      <w:r w:rsidR="00CF2096" w:rsidRPr="76BA2925">
        <w:rPr>
          <w:rFonts w:asciiTheme="majorHAnsi" w:eastAsia="Lora" w:hAnsiTheme="majorHAnsi" w:cstheme="majorBidi"/>
          <w:b/>
          <w:bCs/>
          <w:lang w:val="en-US"/>
        </w:rPr>
        <w:t>6</w:t>
      </w:r>
      <w:r w:rsidRPr="76BA2925">
        <w:rPr>
          <w:rFonts w:asciiTheme="majorHAnsi" w:eastAsia="Lora" w:hAnsiTheme="majorHAnsi" w:cstheme="majorBidi"/>
          <w:b/>
          <w:bCs/>
          <w:lang w:val="en-US"/>
        </w:rPr>
        <w:t xml:space="preserve"> </w:t>
      </w:r>
      <w:r w:rsidR="001A4B8B" w:rsidRPr="76BA2925">
        <w:rPr>
          <w:rFonts w:asciiTheme="majorHAnsi" w:eastAsia="Lora" w:hAnsiTheme="majorHAnsi" w:cstheme="majorBidi"/>
          <w:b/>
          <w:bCs/>
          <w:lang w:val="en-US"/>
        </w:rPr>
        <w:t>S</w:t>
      </w:r>
      <w:r w:rsidRPr="76BA2925">
        <w:rPr>
          <w:rFonts w:asciiTheme="majorHAnsi" w:eastAsia="Lora" w:hAnsiTheme="majorHAnsi" w:cstheme="majorBidi"/>
          <w:b/>
          <w:bCs/>
          <w:lang w:val="en-US"/>
        </w:rPr>
        <w:t xml:space="preserve">chool </w:t>
      </w:r>
      <w:r w:rsidR="001A4B8B" w:rsidRPr="76BA2925">
        <w:rPr>
          <w:rFonts w:asciiTheme="majorHAnsi" w:eastAsia="Lora" w:hAnsiTheme="majorHAnsi" w:cstheme="majorBidi"/>
          <w:b/>
          <w:bCs/>
          <w:lang w:val="en-US"/>
        </w:rPr>
        <w:t>Y</w:t>
      </w:r>
      <w:r w:rsidRPr="76BA2925">
        <w:rPr>
          <w:rFonts w:asciiTheme="majorHAnsi" w:eastAsia="Lora" w:hAnsiTheme="majorHAnsi" w:cstheme="majorBidi"/>
          <w:b/>
          <w:bCs/>
          <w:lang w:val="en-US"/>
        </w:rPr>
        <w:t>ear</w:t>
      </w:r>
      <w:r w:rsidRPr="76BA2925">
        <w:rPr>
          <w:rFonts w:asciiTheme="majorHAnsi" w:eastAsia="Lora" w:hAnsiTheme="majorHAnsi" w:cstheme="majorBidi"/>
          <w:b/>
          <w:lang w:val="en-US"/>
        </w:rPr>
        <w:t xml:space="preserve">.    </w:t>
      </w:r>
      <w:r>
        <w:tab/>
      </w:r>
    </w:p>
    <w:tbl>
      <w:tblPr>
        <w:tblStyle w:val="a3"/>
        <w:tblW w:w="8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65"/>
        <w:gridCol w:w="6915"/>
      </w:tblGrid>
      <w:tr w:rsidR="000C1F1B" w:rsidRPr="00771182" w14:paraId="12DBEF76"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F645FAB" w14:textId="4212864A"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G</w:t>
            </w:r>
            <w:r w:rsidR="0422B940" w:rsidRPr="76BA2925">
              <w:rPr>
                <w:rFonts w:asciiTheme="majorHAnsi" w:eastAsia="Lora" w:hAnsiTheme="majorHAnsi" w:cstheme="majorBidi"/>
                <w:b/>
                <w:bCs/>
              </w:rPr>
              <w:t>rade</w:t>
            </w:r>
          </w:p>
        </w:tc>
        <w:tc>
          <w:tcPr>
            <w:tcW w:w="69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8B71636"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Total Number of Students</w:t>
            </w:r>
          </w:p>
        </w:tc>
      </w:tr>
      <w:tr w:rsidR="000C1F1B" w:rsidRPr="00771182" w14:paraId="60FB50E2"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A7E2D2E"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 xml:space="preserve"> 6</w:t>
            </w:r>
          </w:p>
        </w:tc>
        <w:tc>
          <w:tcPr>
            <w:tcW w:w="6915" w:type="dxa"/>
            <w:tcBorders>
              <w:left w:val="single" w:sz="12" w:space="0" w:color="000000"/>
              <w:right w:val="single" w:sz="12" w:space="0" w:color="000000"/>
            </w:tcBorders>
            <w:tcMar>
              <w:top w:w="100" w:type="dxa"/>
              <w:left w:w="100" w:type="dxa"/>
              <w:bottom w:w="100" w:type="dxa"/>
              <w:right w:w="100" w:type="dxa"/>
            </w:tcMar>
          </w:tcPr>
          <w:p w14:paraId="7597F0BC"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59A57AAC"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45AE038"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7</w:t>
            </w:r>
          </w:p>
        </w:tc>
        <w:tc>
          <w:tcPr>
            <w:tcW w:w="6915" w:type="dxa"/>
            <w:tcBorders>
              <w:left w:val="single" w:sz="12" w:space="0" w:color="000000"/>
              <w:right w:val="single" w:sz="12" w:space="0" w:color="000000"/>
            </w:tcBorders>
            <w:tcMar>
              <w:top w:w="100" w:type="dxa"/>
              <w:left w:w="100" w:type="dxa"/>
              <w:bottom w:w="100" w:type="dxa"/>
              <w:right w:w="100" w:type="dxa"/>
            </w:tcMar>
          </w:tcPr>
          <w:p w14:paraId="4D589052"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6876B8CD"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C5FED01"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8</w:t>
            </w:r>
          </w:p>
        </w:tc>
        <w:tc>
          <w:tcPr>
            <w:tcW w:w="6915" w:type="dxa"/>
            <w:tcBorders>
              <w:left w:val="single" w:sz="12" w:space="0" w:color="000000"/>
              <w:right w:val="single" w:sz="12" w:space="0" w:color="000000"/>
            </w:tcBorders>
            <w:tcMar>
              <w:top w:w="100" w:type="dxa"/>
              <w:left w:w="100" w:type="dxa"/>
              <w:bottom w:w="100" w:type="dxa"/>
              <w:right w:w="100" w:type="dxa"/>
            </w:tcMar>
          </w:tcPr>
          <w:p w14:paraId="47141502"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6B31B17C"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D9C90D4"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9</w:t>
            </w:r>
          </w:p>
        </w:tc>
        <w:tc>
          <w:tcPr>
            <w:tcW w:w="6915" w:type="dxa"/>
            <w:tcBorders>
              <w:left w:val="single" w:sz="12" w:space="0" w:color="000000"/>
              <w:right w:val="single" w:sz="12" w:space="0" w:color="000000"/>
            </w:tcBorders>
            <w:tcMar>
              <w:top w:w="100" w:type="dxa"/>
              <w:left w:w="100" w:type="dxa"/>
              <w:bottom w:w="100" w:type="dxa"/>
              <w:right w:w="100" w:type="dxa"/>
            </w:tcMar>
          </w:tcPr>
          <w:p w14:paraId="6A6CCE42" w14:textId="77777777" w:rsidR="000C1F1B" w:rsidRPr="00771182" w:rsidRDefault="000C1F1B">
            <w:pPr>
              <w:widowControl w:val="0"/>
              <w:spacing w:line="240" w:lineRule="auto"/>
              <w:jc w:val="center"/>
              <w:rPr>
                <w:rFonts w:asciiTheme="majorHAnsi" w:eastAsia="Lora" w:hAnsiTheme="majorHAnsi" w:cstheme="majorHAnsi"/>
              </w:rPr>
            </w:pPr>
          </w:p>
        </w:tc>
      </w:tr>
      <w:tr w:rsidR="005778F6" w:rsidRPr="00771182" w14:paraId="1B69A2BA"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2C0C738" w14:textId="6158BDD0" w:rsidR="005778F6" w:rsidRPr="00771182" w:rsidRDefault="005778F6">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10</w:t>
            </w:r>
          </w:p>
        </w:tc>
        <w:tc>
          <w:tcPr>
            <w:tcW w:w="6915" w:type="dxa"/>
            <w:tcBorders>
              <w:left w:val="single" w:sz="12" w:space="0" w:color="000000"/>
              <w:right w:val="single" w:sz="12" w:space="0" w:color="000000"/>
            </w:tcBorders>
            <w:tcMar>
              <w:top w:w="100" w:type="dxa"/>
              <w:left w:w="100" w:type="dxa"/>
              <w:bottom w:w="100" w:type="dxa"/>
              <w:right w:w="100" w:type="dxa"/>
            </w:tcMar>
          </w:tcPr>
          <w:p w14:paraId="08A77614" w14:textId="77777777" w:rsidR="005778F6" w:rsidRPr="00771182" w:rsidRDefault="005778F6">
            <w:pPr>
              <w:widowControl w:val="0"/>
              <w:spacing w:line="240" w:lineRule="auto"/>
              <w:jc w:val="center"/>
              <w:rPr>
                <w:rFonts w:asciiTheme="majorHAnsi" w:eastAsia="Lora" w:hAnsiTheme="majorHAnsi" w:cstheme="majorHAnsi"/>
              </w:rPr>
            </w:pPr>
          </w:p>
        </w:tc>
      </w:tr>
      <w:tr w:rsidR="000C1F1B" w:rsidRPr="00771182" w14:paraId="64F536CB" w14:textId="77777777" w:rsidTr="00DB1204">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C72D762" w14:textId="6500CFDE"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 xml:space="preserve">C </w:t>
            </w:r>
            <w:r w:rsidR="0422B940" w:rsidRPr="76BA2925">
              <w:rPr>
                <w:rFonts w:asciiTheme="majorHAnsi" w:eastAsia="Lora" w:hAnsiTheme="majorHAnsi" w:cstheme="majorBidi"/>
                <w:b/>
                <w:bCs/>
              </w:rPr>
              <w:t>Total</w:t>
            </w:r>
            <w:r w:rsidRPr="76BA2925">
              <w:rPr>
                <w:rFonts w:asciiTheme="majorHAnsi" w:eastAsia="Lora" w:hAnsiTheme="majorHAnsi" w:cstheme="majorBidi"/>
                <w:b/>
                <w:bCs/>
              </w:rPr>
              <w:t xml:space="preserve"> #</w:t>
            </w:r>
          </w:p>
        </w:tc>
        <w:tc>
          <w:tcPr>
            <w:tcW w:w="6915" w:type="dxa"/>
            <w:tcBorders>
              <w:left w:val="single" w:sz="12" w:space="0" w:color="000000"/>
              <w:bottom w:val="single" w:sz="12" w:space="0" w:color="000000"/>
              <w:right w:val="single" w:sz="12" w:space="0" w:color="000000"/>
            </w:tcBorders>
            <w:tcMar>
              <w:top w:w="100" w:type="dxa"/>
              <w:left w:w="100" w:type="dxa"/>
              <w:bottom w:w="100" w:type="dxa"/>
              <w:right w:w="100" w:type="dxa"/>
            </w:tcMar>
          </w:tcPr>
          <w:p w14:paraId="0CBDB5D4" w14:textId="77777777" w:rsidR="000C1F1B" w:rsidRPr="00771182" w:rsidRDefault="000C1F1B">
            <w:pPr>
              <w:widowControl w:val="0"/>
              <w:spacing w:line="240" w:lineRule="auto"/>
              <w:jc w:val="center"/>
              <w:rPr>
                <w:rFonts w:asciiTheme="majorHAnsi" w:eastAsia="Lora" w:hAnsiTheme="majorHAnsi" w:cstheme="majorHAnsi"/>
              </w:rPr>
            </w:pPr>
          </w:p>
        </w:tc>
      </w:tr>
    </w:tbl>
    <w:p w14:paraId="2E43ED1A" w14:textId="77777777" w:rsidR="000C1F1B" w:rsidRPr="00771182" w:rsidRDefault="000C1F1B">
      <w:pPr>
        <w:rPr>
          <w:rFonts w:asciiTheme="majorHAnsi" w:eastAsia="Lora" w:hAnsiTheme="majorHAnsi" w:cstheme="majorHAnsi"/>
        </w:rPr>
      </w:pPr>
    </w:p>
    <w:p w14:paraId="7EEBD2BC" w14:textId="639DA289" w:rsidR="000C1F1B" w:rsidRPr="00771182" w:rsidRDefault="0008465B" w:rsidP="1A343D48">
      <w:pPr>
        <w:numPr>
          <w:ilvl w:val="0"/>
          <w:numId w:val="4"/>
        </w:numPr>
        <w:rPr>
          <w:rFonts w:asciiTheme="majorHAnsi" w:eastAsia="Lora" w:hAnsiTheme="majorHAnsi" w:cstheme="majorBidi"/>
          <w:lang w:val="en-US"/>
        </w:rPr>
      </w:pPr>
      <w:r w:rsidRPr="76BA2925">
        <w:rPr>
          <w:rFonts w:asciiTheme="majorHAnsi" w:eastAsia="Lora" w:hAnsiTheme="majorHAnsi" w:cstheme="majorBidi"/>
          <w:lang w:val="en-US"/>
        </w:rPr>
        <w:t xml:space="preserve">Using Data Tables A, B, and C, document in Data Table D how many students you expect to serve through the HDT program. </w:t>
      </w:r>
      <w:r w:rsidRPr="76BA2925">
        <w:rPr>
          <w:rFonts w:asciiTheme="majorHAnsi" w:eastAsia="Lora" w:hAnsiTheme="majorHAnsi" w:cstheme="majorBidi"/>
          <w:i/>
          <w:lang w:val="en-US"/>
        </w:rPr>
        <w:t>Note: LEAs may allocate funds to serve all or a subset of the total students listed in Data Table</w:t>
      </w:r>
      <w:r w:rsidR="00B76A4F" w:rsidRPr="76BA2925">
        <w:rPr>
          <w:rFonts w:asciiTheme="majorHAnsi" w:eastAsia="Lora" w:hAnsiTheme="majorHAnsi" w:cstheme="majorBidi"/>
          <w:i/>
          <w:lang w:val="en-US"/>
        </w:rPr>
        <w:t>s</w:t>
      </w:r>
      <w:r w:rsidRPr="76BA2925">
        <w:rPr>
          <w:rFonts w:asciiTheme="majorHAnsi" w:eastAsia="Lora" w:hAnsiTheme="majorHAnsi" w:cstheme="majorBidi"/>
          <w:i/>
          <w:lang w:val="en-US"/>
        </w:rPr>
        <w:t xml:space="preserve"> A, B, and/or C.</w:t>
      </w:r>
    </w:p>
    <w:p w14:paraId="380083C3" w14:textId="77777777" w:rsidR="000C1F1B" w:rsidRPr="00771182" w:rsidRDefault="000C1F1B">
      <w:pPr>
        <w:ind w:left="-630"/>
        <w:rPr>
          <w:rFonts w:asciiTheme="majorHAnsi" w:eastAsia="Lora" w:hAnsiTheme="majorHAnsi" w:cstheme="majorHAnsi"/>
          <w:b/>
        </w:rPr>
      </w:pPr>
    </w:p>
    <w:p w14:paraId="06CBA749" w14:textId="77777777" w:rsidR="000C1F1B" w:rsidRPr="00771182" w:rsidRDefault="0008465B" w:rsidP="00D24675">
      <w:pPr>
        <w:ind w:left="270"/>
        <w:rPr>
          <w:rFonts w:asciiTheme="majorHAnsi" w:eastAsia="Lora" w:hAnsiTheme="majorHAnsi" w:cstheme="majorHAnsi"/>
          <w:b/>
        </w:rPr>
      </w:pPr>
      <w:r w:rsidRPr="00771182">
        <w:rPr>
          <w:rFonts w:asciiTheme="majorHAnsi" w:eastAsia="Lora" w:hAnsiTheme="majorHAnsi" w:cstheme="majorHAnsi"/>
          <w:b/>
        </w:rPr>
        <w:t>Table D: Total # of Students Recommended for HDT Program</w:t>
      </w:r>
      <w:r w:rsidRPr="00771182">
        <w:rPr>
          <w:rFonts w:asciiTheme="majorHAnsi" w:eastAsia="Lora" w:hAnsiTheme="majorHAnsi" w:cstheme="majorHAnsi"/>
          <w:b/>
        </w:rPr>
        <w:tab/>
      </w:r>
      <w:r w:rsidRPr="00771182">
        <w:rPr>
          <w:rFonts w:asciiTheme="majorHAnsi" w:eastAsia="Lora" w:hAnsiTheme="majorHAnsi" w:cstheme="majorHAnsi"/>
          <w:b/>
        </w:rPr>
        <w:tab/>
      </w:r>
    </w:p>
    <w:tbl>
      <w:tblPr>
        <w:tblStyle w:val="a4"/>
        <w:tblW w:w="8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65"/>
        <w:gridCol w:w="6915"/>
      </w:tblGrid>
      <w:tr w:rsidR="000C1F1B" w:rsidRPr="00771182" w14:paraId="2D977583"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DDD4E05" w14:textId="48CB99B3"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G</w:t>
            </w:r>
            <w:r w:rsidR="0CD19A0E" w:rsidRPr="76BA2925">
              <w:rPr>
                <w:rFonts w:asciiTheme="majorHAnsi" w:eastAsia="Lora" w:hAnsiTheme="majorHAnsi" w:cstheme="majorBidi"/>
                <w:b/>
                <w:bCs/>
              </w:rPr>
              <w:t>rade</w:t>
            </w:r>
          </w:p>
        </w:tc>
        <w:tc>
          <w:tcPr>
            <w:tcW w:w="69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E06FFFE"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Total Number of Students</w:t>
            </w:r>
          </w:p>
        </w:tc>
      </w:tr>
      <w:tr w:rsidR="000C1F1B" w:rsidRPr="00771182" w14:paraId="3C61F54C"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683EBF2"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 xml:space="preserve"> 6</w:t>
            </w:r>
          </w:p>
        </w:tc>
        <w:tc>
          <w:tcPr>
            <w:tcW w:w="6915" w:type="dxa"/>
            <w:tcBorders>
              <w:left w:val="single" w:sz="12" w:space="0" w:color="000000"/>
              <w:right w:val="single" w:sz="12" w:space="0" w:color="000000"/>
            </w:tcBorders>
            <w:tcMar>
              <w:top w:w="100" w:type="dxa"/>
              <w:left w:w="100" w:type="dxa"/>
              <w:bottom w:w="100" w:type="dxa"/>
              <w:right w:w="100" w:type="dxa"/>
            </w:tcMar>
          </w:tcPr>
          <w:p w14:paraId="2DFF7616"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3BCFEF6D"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50C2D25"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7</w:t>
            </w:r>
          </w:p>
        </w:tc>
        <w:tc>
          <w:tcPr>
            <w:tcW w:w="6915" w:type="dxa"/>
            <w:tcBorders>
              <w:left w:val="single" w:sz="12" w:space="0" w:color="000000"/>
              <w:right w:val="single" w:sz="12" w:space="0" w:color="000000"/>
            </w:tcBorders>
            <w:tcMar>
              <w:top w:w="100" w:type="dxa"/>
              <w:left w:w="100" w:type="dxa"/>
              <w:bottom w:w="100" w:type="dxa"/>
              <w:right w:w="100" w:type="dxa"/>
            </w:tcMar>
          </w:tcPr>
          <w:p w14:paraId="0F2C9154"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2871DA15"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320ED02"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8</w:t>
            </w:r>
          </w:p>
        </w:tc>
        <w:tc>
          <w:tcPr>
            <w:tcW w:w="6915" w:type="dxa"/>
            <w:tcBorders>
              <w:left w:val="single" w:sz="12" w:space="0" w:color="000000"/>
              <w:right w:val="single" w:sz="12" w:space="0" w:color="000000"/>
            </w:tcBorders>
            <w:tcMar>
              <w:top w:w="100" w:type="dxa"/>
              <w:left w:w="100" w:type="dxa"/>
              <w:bottom w:w="100" w:type="dxa"/>
              <w:right w:w="100" w:type="dxa"/>
            </w:tcMar>
          </w:tcPr>
          <w:p w14:paraId="1131395A" w14:textId="77777777" w:rsidR="000C1F1B" w:rsidRPr="00771182" w:rsidRDefault="000C1F1B">
            <w:pPr>
              <w:widowControl w:val="0"/>
              <w:spacing w:line="240" w:lineRule="auto"/>
              <w:jc w:val="center"/>
              <w:rPr>
                <w:rFonts w:asciiTheme="majorHAnsi" w:eastAsia="Lora" w:hAnsiTheme="majorHAnsi" w:cstheme="majorHAnsi"/>
              </w:rPr>
            </w:pPr>
          </w:p>
        </w:tc>
      </w:tr>
      <w:tr w:rsidR="000C1F1B" w:rsidRPr="00771182" w14:paraId="2696B774"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2C82DCC" w14:textId="77777777" w:rsidR="000C1F1B" w:rsidRPr="00771182" w:rsidRDefault="0008465B">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9</w:t>
            </w:r>
          </w:p>
        </w:tc>
        <w:tc>
          <w:tcPr>
            <w:tcW w:w="6915" w:type="dxa"/>
            <w:tcBorders>
              <w:left w:val="single" w:sz="12" w:space="0" w:color="000000"/>
              <w:right w:val="single" w:sz="12" w:space="0" w:color="000000"/>
            </w:tcBorders>
            <w:tcMar>
              <w:top w:w="100" w:type="dxa"/>
              <w:left w:w="100" w:type="dxa"/>
              <w:bottom w:w="100" w:type="dxa"/>
              <w:right w:w="100" w:type="dxa"/>
            </w:tcMar>
          </w:tcPr>
          <w:p w14:paraId="4491C09A" w14:textId="77777777" w:rsidR="000C1F1B" w:rsidRPr="00771182" w:rsidRDefault="000C1F1B">
            <w:pPr>
              <w:widowControl w:val="0"/>
              <w:spacing w:line="240" w:lineRule="auto"/>
              <w:jc w:val="center"/>
              <w:rPr>
                <w:rFonts w:asciiTheme="majorHAnsi" w:eastAsia="Lora" w:hAnsiTheme="majorHAnsi" w:cstheme="majorHAnsi"/>
              </w:rPr>
            </w:pPr>
          </w:p>
        </w:tc>
      </w:tr>
      <w:tr w:rsidR="005778F6" w:rsidRPr="00771182" w14:paraId="58FB8C47"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3653673" w14:textId="77ED23F3" w:rsidR="005778F6" w:rsidRPr="00771182" w:rsidRDefault="005778F6">
            <w:pPr>
              <w:widowControl w:val="0"/>
              <w:spacing w:line="240" w:lineRule="auto"/>
              <w:jc w:val="center"/>
              <w:rPr>
                <w:rFonts w:asciiTheme="majorHAnsi" w:eastAsia="Lora" w:hAnsiTheme="majorHAnsi" w:cstheme="majorHAnsi"/>
                <w:b/>
              </w:rPr>
            </w:pPr>
            <w:r w:rsidRPr="00771182">
              <w:rPr>
                <w:rFonts w:asciiTheme="majorHAnsi" w:eastAsia="Lora" w:hAnsiTheme="majorHAnsi" w:cstheme="majorHAnsi"/>
                <w:b/>
              </w:rPr>
              <w:t>10</w:t>
            </w:r>
          </w:p>
        </w:tc>
        <w:tc>
          <w:tcPr>
            <w:tcW w:w="6915" w:type="dxa"/>
            <w:tcBorders>
              <w:left w:val="single" w:sz="12" w:space="0" w:color="000000"/>
              <w:right w:val="single" w:sz="12" w:space="0" w:color="000000"/>
            </w:tcBorders>
            <w:tcMar>
              <w:top w:w="100" w:type="dxa"/>
              <w:left w:w="100" w:type="dxa"/>
              <w:bottom w:w="100" w:type="dxa"/>
              <w:right w:w="100" w:type="dxa"/>
            </w:tcMar>
          </w:tcPr>
          <w:p w14:paraId="1CE6B006" w14:textId="77777777" w:rsidR="005778F6" w:rsidRPr="00771182" w:rsidRDefault="005778F6">
            <w:pPr>
              <w:widowControl w:val="0"/>
              <w:spacing w:line="240" w:lineRule="auto"/>
              <w:jc w:val="center"/>
              <w:rPr>
                <w:rFonts w:asciiTheme="majorHAnsi" w:eastAsia="Lora" w:hAnsiTheme="majorHAnsi" w:cstheme="majorHAnsi"/>
              </w:rPr>
            </w:pPr>
          </w:p>
        </w:tc>
      </w:tr>
      <w:tr w:rsidR="000C1F1B" w:rsidRPr="00771182" w14:paraId="210312D6" w14:textId="77777777" w:rsidTr="00301EF6">
        <w:trPr>
          <w:jc w:val="center"/>
        </w:trPr>
        <w:tc>
          <w:tcPr>
            <w:tcW w:w="166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F089901" w14:textId="68CD1787" w:rsidR="000C1F1B" w:rsidRPr="00771182" w:rsidRDefault="0008465B">
            <w:pPr>
              <w:widowControl w:val="0"/>
              <w:spacing w:line="240" w:lineRule="auto"/>
              <w:jc w:val="center"/>
              <w:rPr>
                <w:rFonts w:asciiTheme="majorHAnsi" w:eastAsia="Lora" w:hAnsiTheme="majorHAnsi" w:cstheme="majorBidi"/>
                <w:b/>
              </w:rPr>
            </w:pPr>
            <w:r w:rsidRPr="76BA2925">
              <w:rPr>
                <w:rFonts w:asciiTheme="majorHAnsi" w:eastAsia="Lora" w:hAnsiTheme="majorHAnsi" w:cstheme="majorBidi"/>
                <w:b/>
                <w:bCs/>
              </w:rPr>
              <w:t xml:space="preserve">D </w:t>
            </w:r>
            <w:r w:rsidR="0422B940" w:rsidRPr="76BA2925">
              <w:rPr>
                <w:rFonts w:asciiTheme="majorHAnsi" w:eastAsia="Lora" w:hAnsiTheme="majorHAnsi" w:cstheme="majorBidi"/>
                <w:b/>
                <w:bCs/>
              </w:rPr>
              <w:t>Total</w:t>
            </w:r>
            <w:r w:rsidRPr="76BA2925">
              <w:rPr>
                <w:rFonts w:asciiTheme="majorHAnsi" w:eastAsia="Lora" w:hAnsiTheme="majorHAnsi" w:cstheme="majorBidi"/>
                <w:b/>
                <w:bCs/>
              </w:rPr>
              <w:t xml:space="preserve"> #</w:t>
            </w:r>
          </w:p>
        </w:tc>
        <w:tc>
          <w:tcPr>
            <w:tcW w:w="6915" w:type="dxa"/>
            <w:tcBorders>
              <w:left w:val="single" w:sz="12" w:space="0" w:color="000000"/>
              <w:bottom w:val="single" w:sz="12" w:space="0" w:color="000000"/>
              <w:right w:val="single" w:sz="12" w:space="0" w:color="000000"/>
            </w:tcBorders>
            <w:tcMar>
              <w:top w:w="100" w:type="dxa"/>
              <w:left w:w="100" w:type="dxa"/>
              <w:bottom w:w="100" w:type="dxa"/>
              <w:right w:w="100" w:type="dxa"/>
            </w:tcMar>
          </w:tcPr>
          <w:p w14:paraId="07E2C097" w14:textId="77777777" w:rsidR="000C1F1B" w:rsidRPr="00771182" w:rsidRDefault="000C1F1B">
            <w:pPr>
              <w:widowControl w:val="0"/>
              <w:spacing w:line="240" w:lineRule="auto"/>
              <w:jc w:val="center"/>
              <w:rPr>
                <w:rFonts w:asciiTheme="majorHAnsi" w:eastAsia="Lora" w:hAnsiTheme="majorHAnsi" w:cstheme="majorHAnsi"/>
              </w:rPr>
            </w:pPr>
          </w:p>
        </w:tc>
      </w:tr>
    </w:tbl>
    <w:p w14:paraId="0DF65524" w14:textId="77777777" w:rsidR="000C1F1B" w:rsidRPr="00771182" w:rsidRDefault="000C1F1B">
      <w:pPr>
        <w:rPr>
          <w:rFonts w:asciiTheme="majorHAnsi" w:eastAsia="Lora" w:hAnsiTheme="majorHAnsi" w:cstheme="majorHAnsi"/>
          <w:b/>
        </w:rPr>
      </w:pPr>
    </w:p>
    <w:p w14:paraId="3E2CFECD" w14:textId="77FCB3A7" w:rsidR="000C1F1B" w:rsidRPr="00771182" w:rsidRDefault="0008465B" w:rsidP="1A343D48">
      <w:pPr>
        <w:numPr>
          <w:ilvl w:val="0"/>
          <w:numId w:val="4"/>
        </w:numPr>
        <w:rPr>
          <w:rFonts w:asciiTheme="majorHAnsi" w:eastAsia="Lora" w:hAnsiTheme="majorHAnsi" w:cstheme="majorBidi"/>
          <w:lang w:val="en-US"/>
        </w:rPr>
      </w:pPr>
      <w:r w:rsidRPr="76BA2925">
        <w:rPr>
          <w:rFonts w:asciiTheme="majorHAnsi" w:eastAsia="Lora" w:hAnsiTheme="majorHAnsi" w:cstheme="majorBidi"/>
          <w:lang w:val="en-US"/>
        </w:rPr>
        <w:t xml:space="preserve">What school(s) and grade level(s) will participate in this program, based on the levels of need identified in Data Table A and B. Describe their approach to implementing effective tiered </w:t>
      </w:r>
      <w:r w:rsidRPr="76BA2925">
        <w:rPr>
          <w:rFonts w:asciiTheme="majorHAnsi" w:eastAsia="Lora" w:hAnsiTheme="majorHAnsi" w:cstheme="majorBidi"/>
          <w:lang w:val="en-US"/>
        </w:rPr>
        <w:lastRenderedPageBreak/>
        <w:t xml:space="preserve">instruction or intervention (MTSS or SRBI). High schools may also describe current or proposed for-credit courses that provide acceleration instruction and intervention. </w:t>
      </w:r>
    </w:p>
    <w:p w14:paraId="5F37C534" w14:textId="77777777" w:rsidR="000C1F1B" w:rsidRPr="00771182" w:rsidRDefault="000C1F1B">
      <w:pPr>
        <w:ind w:left="360"/>
        <w:rPr>
          <w:rFonts w:asciiTheme="majorHAnsi" w:eastAsia="Lora" w:hAnsiTheme="majorHAnsi" w:cstheme="majorHAnsi"/>
        </w:rPr>
      </w:pPr>
    </w:p>
    <w:p w14:paraId="799547B6" w14:textId="77777777" w:rsidR="000C1F1B" w:rsidRPr="00771182" w:rsidRDefault="0008465B">
      <w:pPr>
        <w:rPr>
          <w:rFonts w:asciiTheme="majorHAnsi" w:eastAsia="Lora" w:hAnsiTheme="majorHAnsi" w:cstheme="majorHAnsi"/>
          <w:u w:val="single"/>
        </w:rPr>
      </w:pPr>
      <w:r w:rsidRPr="00771182">
        <w:rPr>
          <w:rFonts w:asciiTheme="majorHAnsi" w:eastAsia="Lora" w:hAnsiTheme="majorHAnsi" w:cstheme="majorHAnsi"/>
          <w:b/>
          <w:u w:val="single"/>
        </w:rPr>
        <w:t>II. High-Dosage Tutoring (HDT) Program Description</w:t>
      </w:r>
    </w:p>
    <w:p w14:paraId="6EECF991" w14:textId="77777777" w:rsidR="000C1F1B" w:rsidRPr="00771182" w:rsidRDefault="0008465B" w:rsidP="002D00FA">
      <w:pPr>
        <w:numPr>
          <w:ilvl w:val="0"/>
          <w:numId w:val="14"/>
        </w:numPr>
        <w:rPr>
          <w:rFonts w:asciiTheme="majorHAnsi" w:eastAsia="Lora" w:hAnsiTheme="majorHAnsi" w:cstheme="majorHAnsi"/>
        </w:rPr>
      </w:pPr>
      <w:r w:rsidRPr="00771182">
        <w:rPr>
          <w:rFonts w:asciiTheme="majorHAnsi" w:eastAsia="Lora" w:hAnsiTheme="majorHAnsi" w:cstheme="majorHAnsi"/>
        </w:rPr>
        <w:t xml:space="preserve">Describe the team that will oversee and implement the HDT program at the LEA or school level, including their name(s) and title(s). LEAs should appoint one project director to lead programming across the school(s). </w:t>
      </w:r>
    </w:p>
    <w:p w14:paraId="142F119C" w14:textId="77777777" w:rsidR="000C1F1B" w:rsidRPr="00771182" w:rsidRDefault="0008465B" w:rsidP="002D00FA">
      <w:pPr>
        <w:numPr>
          <w:ilvl w:val="0"/>
          <w:numId w:val="14"/>
        </w:numPr>
        <w:rPr>
          <w:rFonts w:asciiTheme="majorHAnsi" w:eastAsia="Lora" w:hAnsiTheme="majorHAnsi" w:cstheme="majorHAnsi"/>
        </w:rPr>
      </w:pPr>
      <w:r w:rsidRPr="00771182">
        <w:rPr>
          <w:rFonts w:asciiTheme="majorHAnsi" w:eastAsia="Lora" w:hAnsiTheme="majorHAnsi" w:cstheme="majorHAnsi"/>
        </w:rPr>
        <w:t xml:space="preserve">Describe how your LEA will support and train new tutors over the course of the year. What ratio of tutor to students will your school(s) follow? </w:t>
      </w:r>
    </w:p>
    <w:p w14:paraId="6CC350BB" w14:textId="0865A3A6" w:rsidR="000C1F1B" w:rsidRPr="00771182" w:rsidRDefault="0008465B" w:rsidP="002D00FA">
      <w:pPr>
        <w:numPr>
          <w:ilvl w:val="0"/>
          <w:numId w:val="14"/>
        </w:numPr>
        <w:rPr>
          <w:rFonts w:asciiTheme="majorHAnsi" w:eastAsia="Lora" w:hAnsiTheme="majorHAnsi" w:cstheme="majorHAnsi"/>
        </w:rPr>
      </w:pPr>
      <w:r w:rsidRPr="00771182">
        <w:rPr>
          <w:rFonts w:asciiTheme="majorHAnsi" w:eastAsia="Lora" w:hAnsiTheme="majorHAnsi" w:cstheme="majorHAnsi"/>
        </w:rPr>
        <w:t>Describe your LEA’s plan to introduce or expand HDT in your school(s), including weekly dosage, timing (before, during, or after school), and delivery (in</w:t>
      </w:r>
      <w:r w:rsidR="00C43114">
        <w:rPr>
          <w:rFonts w:asciiTheme="majorHAnsi" w:eastAsia="Lora" w:hAnsiTheme="majorHAnsi" w:cstheme="majorHAnsi"/>
        </w:rPr>
        <w:t>-</w:t>
      </w:r>
      <w:r w:rsidRPr="00771182">
        <w:rPr>
          <w:rFonts w:asciiTheme="majorHAnsi" w:eastAsia="Lora" w:hAnsiTheme="majorHAnsi" w:cstheme="majorHAnsi"/>
        </w:rPr>
        <w:t xml:space="preserve">person, virtual) of services. Applicants are welcome to include a sample school day schedule. </w:t>
      </w:r>
    </w:p>
    <w:p w14:paraId="1BFD0594" w14:textId="77777777" w:rsidR="000C1F1B" w:rsidRPr="00771182" w:rsidRDefault="0008465B" w:rsidP="002D00FA">
      <w:pPr>
        <w:numPr>
          <w:ilvl w:val="0"/>
          <w:numId w:val="14"/>
        </w:numPr>
        <w:rPr>
          <w:rFonts w:asciiTheme="majorHAnsi" w:eastAsia="Lora" w:hAnsiTheme="majorHAnsi" w:cstheme="majorHAnsi"/>
        </w:rPr>
      </w:pPr>
      <w:r w:rsidRPr="00771182">
        <w:rPr>
          <w:rFonts w:asciiTheme="majorHAnsi" w:eastAsia="Lora" w:hAnsiTheme="majorHAnsi" w:cstheme="majorHAnsi"/>
        </w:rPr>
        <w:t>Describe the instructional materials your LEA will use to provide HDT and its alignment to Connecticut state standards. What communications protocol will your school adopt to ensure teachers and tutors align HDT sessions around daily classroom instruction?</w:t>
      </w:r>
    </w:p>
    <w:p w14:paraId="54CBCB1E" w14:textId="77777777" w:rsidR="000C1F1B" w:rsidRPr="00771182" w:rsidRDefault="000C1F1B">
      <w:pPr>
        <w:rPr>
          <w:rFonts w:asciiTheme="majorHAnsi" w:eastAsia="Lora" w:hAnsiTheme="majorHAnsi" w:cstheme="majorHAnsi"/>
          <w:b/>
          <w:u w:val="single"/>
        </w:rPr>
      </w:pPr>
    </w:p>
    <w:p w14:paraId="293C1B43" w14:textId="77777777" w:rsidR="000C1F1B" w:rsidRPr="00771182" w:rsidRDefault="0008465B">
      <w:pPr>
        <w:rPr>
          <w:rFonts w:asciiTheme="majorHAnsi" w:eastAsia="Lora" w:hAnsiTheme="majorHAnsi" w:cstheme="majorHAnsi"/>
          <w:u w:val="single"/>
        </w:rPr>
      </w:pPr>
      <w:r w:rsidRPr="00771182">
        <w:rPr>
          <w:rFonts w:asciiTheme="majorHAnsi" w:eastAsia="Lora" w:hAnsiTheme="majorHAnsi" w:cstheme="majorHAnsi"/>
          <w:b/>
          <w:u w:val="single"/>
        </w:rPr>
        <w:t xml:space="preserve">III. Communication, Collaboration, and System Progress </w:t>
      </w:r>
    </w:p>
    <w:p w14:paraId="01EE9942" w14:textId="7B2AC72A" w:rsidR="000C1F1B" w:rsidRPr="00771182" w:rsidRDefault="0008465B" w:rsidP="002D00FA">
      <w:pPr>
        <w:rPr>
          <w:rFonts w:asciiTheme="majorHAnsi" w:eastAsia="Lora" w:hAnsiTheme="majorHAnsi" w:cstheme="majorBidi"/>
          <w:lang w:val="en-US"/>
        </w:rPr>
      </w:pPr>
      <w:r w:rsidRPr="76BA2925">
        <w:rPr>
          <w:rFonts w:asciiTheme="majorHAnsi" w:eastAsia="Lora" w:hAnsiTheme="majorHAnsi" w:cstheme="majorBidi"/>
          <w:lang w:val="en-US"/>
        </w:rPr>
        <w:t xml:space="preserve">Describe how your LEA will inform families/guardians and other stakeholders about student participation in the HDT program, including student selection, progress-monitoring, attendance, and opt-out procedure. </w:t>
      </w:r>
    </w:p>
    <w:p w14:paraId="397A2A21" w14:textId="77777777" w:rsidR="000C1F1B" w:rsidRPr="00771182" w:rsidRDefault="000C1F1B">
      <w:pPr>
        <w:rPr>
          <w:rFonts w:asciiTheme="majorHAnsi" w:eastAsia="Lora" w:hAnsiTheme="majorHAnsi" w:cstheme="majorHAnsi"/>
          <w:b/>
          <w:u w:val="single"/>
        </w:rPr>
      </w:pPr>
    </w:p>
    <w:p w14:paraId="1EAF13D4" w14:textId="77777777" w:rsidR="000C1F1B" w:rsidRPr="00771182" w:rsidRDefault="0008465B">
      <w:pPr>
        <w:rPr>
          <w:rFonts w:asciiTheme="majorHAnsi" w:eastAsia="Lora" w:hAnsiTheme="majorHAnsi" w:cstheme="majorHAnsi"/>
          <w:u w:val="single"/>
        </w:rPr>
      </w:pPr>
      <w:r w:rsidRPr="00771182">
        <w:rPr>
          <w:rFonts w:asciiTheme="majorHAnsi" w:eastAsia="Lora" w:hAnsiTheme="majorHAnsi" w:cstheme="majorHAnsi"/>
          <w:b/>
          <w:u w:val="single"/>
        </w:rPr>
        <w:t>IV. Assessment and Evaluation</w:t>
      </w:r>
    </w:p>
    <w:p w14:paraId="3D985C58" w14:textId="3AB36B2C" w:rsidR="000C1F1B" w:rsidRPr="00771182" w:rsidRDefault="0008465B" w:rsidP="002D00FA">
      <w:pPr>
        <w:rPr>
          <w:rFonts w:asciiTheme="majorHAnsi" w:eastAsia="Lora" w:hAnsiTheme="majorHAnsi" w:cstheme="majorBidi"/>
          <w:lang w:val="en-US"/>
        </w:rPr>
      </w:pPr>
      <w:r w:rsidRPr="76BA2925">
        <w:rPr>
          <w:rFonts w:asciiTheme="majorHAnsi" w:eastAsia="Lora" w:hAnsiTheme="majorHAnsi" w:cstheme="majorBidi"/>
          <w:lang w:val="en-US"/>
        </w:rPr>
        <w:t>Describe how you will use formative and summative assessments to evaluate student progress. If your LEA utilizes data teams, please describe how data obtained from HDT sessions will be included.</w:t>
      </w:r>
    </w:p>
    <w:p w14:paraId="191B7BE1" w14:textId="77777777" w:rsidR="000C1F1B" w:rsidRPr="00771182" w:rsidRDefault="000C1F1B">
      <w:pPr>
        <w:rPr>
          <w:rFonts w:asciiTheme="majorHAnsi" w:eastAsia="Lora" w:hAnsiTheme="majorHAnsi" w:cstheme="majorHAnsi"/>
        </w:rPr>
      </w:pPr>
    </w:p>
    <w:p w14:paraId="4E6C2D65" w14:textId="77777777" w:rsidR="000C1F1B" w:rsidRPr="00771182" w:rsidRDefault="0008465B">
      <w:pPr>
        <w:widowControl w:val="0"/>
        <w:spacing w:line="240" w:lineRule="auto"/>
        <w:rPr>
          <w:rFonts w:asciiTheme="majorHAnsi" w:eastAsia="Lora" w:hAnsiTheme="majorHAnsi" w:cstheme="majorHAnsi"/>
          <w:u w:val="single"/>
        </w:rPr>
      </w:pPr>
      <w:r w:rsidRPr="00771182">
        <w:rPr>
          <w:rFonts w:asciiTheme="majorHAnsi" w:eastAsia="Lora" w:hAnsiTheme="majorHAnsi" w:cstheme="majorHAnsi"/>
          <w:b/>
          <w:u w:val="single"/>
        </w:rPr>
        <w:t xml:space="preserve">V. Budget </w:t>
      </w:r>
    </w:p>
    <w:p w14:paraId="2716608C" w14:textId="47ABEDB8" w:rsidR="000C1F1B" w:rsidRPr="00771182" w:rsidRDefault="0008465B" w:rsidP="76BA2925">
      <w:pPr>
        <w:rPr>
          <w:rFonts w:asciiTheme="majorHAnsi" w:eastAsia="Lora" w:hAnsiTheme="majorHAnsi" w:cstheme="majorBidi"/>
          <w:lang w:val="en-US"/>
        </w:rPr>
      </w:pPr>
      <w:r w:rsidRPr="76BA2925">
        <w:rPr>
          <w:rFonts w:asciiTheme="majorHAnsi" w:eastAsia="Lora" w:hAnsiTheme="majorHAnsi" w:cstheme="majorBidi"/>
          <w:lang w:val="en-US"/>
        </w:rPr>
        <w:t xml:space="preserve">Explain your LEA’s long-term plan to sustain this program after the grant period concludes and whether your LEA intends to match the </w:t>
      </w:r>
      <w:r w:rsidR="00B770D6" w:rsidRPr="76BA2925">
        <w:rPr>
          <w:rFonts w:asciiTheme="majorHAnsi" w:eastAsia="Lora" w:hAnsiTheme="majorHAnsi" w:cstheme="majorBidi"/>
          <w:lang w:val="en-US"/>
        </w:rPr>
        <w:t xml:space="preserve">CSDE </w:t>
      </w:r>
      <w:r w:rsidRPr="76BA2925">
        <w:rPr>
          <w:rFonts w:asciiTheme="majorHAnsi" w:eastAsia="Lora" w:hAnsiTheme="majorHAnsi" w:cstheme="majorBidi"/>
          <w:lang w:val="en-US"/>
        </w:rPr>
        <w:t xml:space="preserve">grant with any local funding. </w:t>
      </w:r>
    </w:p>
    <w:p w14:paraId="5813B84A" w14:textId="345F9C85" w:rsidR="76BA2925" w:rsidRDefault="76BA2925" w:rsidP="76BA2925">
      <w:pPr>
        <w:rPr>
          <w:rFonts w:asciiTheme="majorHAnsi" w:eastAsia="Lora" w:hAnsiTheme="majorHAnsi" w:cstheme="majorBidi"/>
        </w:rPr>
      </w:pPr>
    </w:p>
    <w:p w14:paraId="4E89C069" w14:textId="65632E41" w:rsidR="00F93BCD" w:rsidRDefault="297561E9" w:rsidP="76BA2925">
      <w:pPr>
        <w:rPr>
          <w:rFonts w:asciiTheme="majorHAnsi" w:eastAsia="Lora" w:hAnsiTheme="majorHAnsi" w:cstheme="majorBidi"/>
          <w:lang w:val="en-US"/>
        </w:rPr>
      </w:pPr>
      <w:r w:rsidRPr="45172748">
        <w:rPr>
          <w:rFonts w:asciiTheme="majorHAnsi" w:eastAsia="Lora" w:hAnsiTheme="majorHAnsi" w:cstheme="majorBidi"/>
          <w:lang w:val="en-US"/>
        </w:rPr>
        <w:t>Please complete the budget template</w:t>
      </w:r>
      <w:r w:rsidR="52ACFCC9" w:rsidRPr="45172748">
        <w:rPr>
          <w:rFonts w:asciiTheme="majorHAnsi" w:eastAsia="Lora" w:hAnsiTheme="majorHAnsi" w:cstheme="majorBidi"/>
          <w:lang w:val="en-US"/>
        </w:rPr>
        <w:t xml:space="preserve"> below, providing detailed project and cost information to summarize the proposed bond investment.  List descriptions and item quantities in sufficient detail. Only expenditures falling under the designated cost categories will be considered for this application.  If you need additional rows for a given cost category, add rows to the template or include as an attachment.  A sample table is provided below.  </w:t>
      </w:r>
    </w:p>
    <w:p w14:paraId="76C53C71" w14:textId="77777777" w:rsidR="004221F5" w:rsidRDefault="004221F5" w:rsidP="76BA2925">
      <w:pPr>
        <w:rPr>
          <w:rFonts w:asciiTheme="majorHAnsi" w:eastAsia="Lora" w:hAnsiTheme="majorHAnsi" w:cstheme="majorBidi"/>
          <w:lang w:val="en-US"/>
        </w:rPr>
      </w:pPr>
    </w:p>
    <w:p w14:paraId="07848AC7" w14:textId="1235C07D" w:rsidR="004221F5" w:rsidRPr="004221F5" w:rsidRDefault="004221F5" w:rsidP="76BA2925">
      <w:pPr>
        <w:rPr>
          <w:rFonts w:asciiTheme="majorHAnsi" w:eastAsia="Lora" w:hAnsiTheme="majorHAnsi" w:cstheme="majorBidi"/>
          <w:b/>
          <w:bCs/>
          <w:u w:val="single"/>
          <w:lang w:val="en-US"/>
        </w:rPr>
      </w:pPr>
      <w:r w:rsidRPr="004221F5">
        <w:rPr>
          <w:rFonts w:asciiTheme="majorHAnsi" w:eastAsia="Lora" w:hAnsiTheme="majorHAnsi" w:cstheme="majorBidi"/>
          <w:b/>
          <w:bCs/>
          <w:u w:val="single"/>
          <w:lang w:val="en-US"/>
        </w:rPr>
        <w:t>VI. State of Assurances</w:t>
      </w:r>
    </w:p>
    <w:p w14:paraId="636345BF" w14:textId="4D1B44E7" w:rsidR="005D3548" w:rsidRDefault="00255D0E">
      <w:pPr>
        <w:rPr>
          <w:rFonts w:asciiTheme="majorHAnsi" w:eastAsia="Lora" w:hAnsiTheme="majorHAnsi" w:cstheme="majorBidi"/>
          <w:lang w:val="en-US"/>
        </w:rPr>
      </w:pPr>
      <w:r>
        <w:rPr>
          <w:rFonts w:asciiTheme="majorHAnsi" w:eastAsia="Lora" w:hAnsiTheme="majorHAnsi" w:cstheme="majorBidi"/>
          <w:lang w:val="en-US"/>
        </w:rPr>
        <w:t xml:space="preserve">Please complete the </w:t>
      </w:r>
      <w:r w:rsidR="00FB0844" w:rsidRPr="00FB0844">
        <w:rPr>
          <w:rFonts w:asciiTheme="majorHAnsi" w:eastAsia="Lora" w:hAnsiTheme="majorHAnsi" w:cstheme="majorBidi"/>
          <w:lang w:val="en-US"/>
        </w:rPr>
        <w:t>Standard Statement of Assurances for Grant Programs</w:t>
      </w:r>
      <w:r w:rsidR="00FB0844">
        <w:rPr>
          <w:rFonts w:asciiTheme="majorHAnsi" w:eastAsia="Lora" w:hAnsiTheme="majorHAnsi" w:cstheme="majorBidi"/>
          <w:lang w:val="en-US"/>
        </w:rPr>
        <w:t xml:space="preserve"> provided in Appendix A. </w:t>
      </w:r>
      <w:r w:rsidR="005D3548">
        <w:rPr>
          <w:rFonts w:asciiTheme="majorHAnsi" w:eastAsia="Lora" w:hAnsiTheme="majorHAnsi" w:cstheme="majorBidi"/>
          <w:lang w:val="en-US"/>
        </w:rPr>
        <w:br w:type="page"/>
      </w:r>
    </w:p>
    <w:p w14:paraId="23037402" w14:textId="4E07F9A2" w:rsidR="009B6FE2" w:rsidRPr="009B6FE2" w:rsidRDefault="009B6FE2" w:rsidP="009B6FE2">
      <w:pPr>
        <w:jc w:val="center"/>
        <w:rPr>
          <w:rFonts w:asciiTheme="majorHAnsi" w:hAnsiTheme="majorHAnsi" w:cstheme="majorHAnsi"/>
          <w:sz w:val="24"/>
          <w:szCs w:val="24"/>
          <w:lang w:val="en-US"/>
        </w:rPr>
      </w:pPr>
      <w:r w:rsidRPr="009B6FE2">
        <w:rPr>
          <w:rFonts w:asciiTheme="majorHAnsi" w:hAnsiTheme="majorHAnsi" w:cstheme="majorHAnsi"/>
          <w:b/>
          <w:bCs/>
          <w:sz w:val="24"/>
          <w:szCs w:val="24"/>
          <w:lang w:val="en-US"/>
        </w:rPr>
        <w:lastRenderedPageBreak/>
        <w:t>ED114 / BUDGET FORM</w:t>
      </w:r>
    </w:p>
    <w:p w14:paraId="5686459F"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p w14:paraId="7829B6E1" w14:textId="6D51F2A5"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LEA GRANTEE NAME</w:t>
      </w:r>
      <w:proofErr w:type="gramStart"/>
      <w:r w:rsidRPr="009B6FE2">
        <w:rPr>
          <w:rFonts w:asciiTheme="majorHAnsi" w:hAnsiTheme="majorHAnsi" w:cstheme="majorHAnsi"/>
          <w:b/>
          <w:bCs/>
          <w:sz w:val="24"/>
          <w:szCs w:val="24"/>
          <w:lang w:val="en-US"/>
        </w:rPr>
        <w:t>:  _</w:t>
      </w:r>
      <w:proofErr w:type="gramEnd"/>
      <w:r w:rsidRPr="009B6FE2">
        <w:rPr>
          <w:rFonts w:asciiTheme="majorHAnsi" w:hAnsiTheme="majorHAnsi" w:cstheme="majorHAnsi"/>
          <w:b/>
          <w:bCs/>
          <w:sz w:val="24"/>
          <w:szCs w:val="24"/>
          <w:lang w:val="en-US"/>
        </w:rPr>
        <w:t>_____________________________</w:t>
      </w:r>
      <w:r w:rsidRPr="009B6FE2">
        <w:rPr>
          <w:rFonts w:asciiTheme="majorHAnsi" w:hAnsiTheme="majorHAnsi" w:cstheme="majorHAnsi"/>
          <w:sz w:val="24"/>
          <w:szCs w:val="24"/>
          <w:lang w:val="en-US"/>
        </w:rPr>
        <w:tab/>
      </w:r>
      <w:r w:rsidRPr="009B6FE2">
        <w:rPr>
          <w:rFonts w:asciiTheme="majorHAnsi" w:hAnsiTheme="majorHAnsi" w:cstheme="majorHAnsi"/>
          <w:b/>
          <w:bCs/>
          <w:sz w:val="24"/>
          <w:szCs w:val="24"/>
          <w:lang w:val="en-US"/>
        </w:rPr>
        <w:t xml:space="preserve">TOWN </w:t>
      </w:r>
      <w:r w:rsidR="00332087">
        <w:rPr>
          <w:rFonts w:asciiTheme="majorHAnsi" w:hAnsiTheme="majorHAnsi" w:cstheme="majorHAnsi"/>
          <w:b/>
          <w:bCs/>
          <w:sz w:val="24"/>
          <w:szCs w:val="24"/>
          <w:lang w:val="en-US"/>
        </w:rPr>
        <w:t xml:space="preserve">____________ </w:t>
      </w:r>
      <w:r w:rsidRPr="009B6FE2">
        <w:rPr>
          <w:rFonts w:asciiTheme="majorHAnsi" w:hAnsiTheme="majorHAnsi" w:cstheme="majorHAnsi"/>
          <w:b/>
          <w:bCs/>
          <w:sz w:val="24"/>
          <w:szCs w:val="24"/>
          <w:lang w:val="en-US"/>
        </w:rPr>
        <w:t>CODE:  ___________</w:t>
      </w:r>
      <w:r w:rsidRPr="009B6FE2">
        <w:rPr>
          <w:rFonts w:asciiTheme="majorHAnsi" w:hAnsiTheme="majorHAnsi" w:cstheme="majorHAnsi"/>
          <w:sz w:val="24"/>
          <w:szCs w:val="24"/>
          <w:lang w:val="en-US"/>
        </w:rPr>
        <w:t> </w:t>
      </w:r>
    </w:p>
    <w:p w14:paraId="390C6B79" w14:textId="72874BC3" w:rsidR="00332087"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GRANT TITLE: </w:t>
      </w:r>
      <w:r w:rsidR="00332087">
        <w:rPr>
          <w:rFonts w:asciiTheme="majorHAnsi" w:hAnsiTheme="majorHAnsi" w:cstheme="majorHAnsi"/>
          <w:b/>
          <w:bCs/>
          <w:sz w:val="24"/>
          <w:szCs w:val="24"/>
          <w:lang w:val="en-US"/>
        </w:rPr>
        <w:t xml:space="preserve">Connecticut HDT Program </w:t>
      </w:r>
      <w:r w:rsidRPr="009B6FE2">
        <w:rPr>
          <w:rFonts w:asciiTheme="majorHAnsi" w:hAnsiTheme="majorHAnsi" w:cstheme="majorHAnsi"/>
          <w:sz w:val="24"/>
          <w:szCs w:val="24"/>
          <w:lang w:val="en-US"/>
        </w:rPr>
        <w:tab/>
      </w:r>
    </w:p>
    <w:p w14:paraId="58E44B20" w14:textId="377513E3"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PROJECT TITLE: (</w:t>
      </w:r>
      <w:r w:rsidR="00332087">
        <w:rPr>
          <w:rFonts w:asciiTheme="majorHAnsi" w:hAnsiTheme="majorHAnsi" w:cstheme="majorHAnsi"/>
          <w:b/>
          <w:bCs/>
          <w:sz w:val="24"/>
          <w:szCs w:val="24"/>
          <w:lang w:val="en-US"/>
        </w:rPr>
        <w:t>District/</w:t>
      </w:r>
      <w:r w:rsidRPr="009B6FE2">
        <w:rPr>
          <w:rFonts w:asciiTheme="majorHAnsi" w:hAnsiTheme="majorHAnsi" w:cstheme="majorHAnsi"/>
          <w:b/>
          <w:bCs/>
          <w:sz w:val="24"/>
          <w:szCs w:val="24"/>
          <w:lang w:val="en-US"/>
        </w:rPr>
        <w:t>School):  ________________________</w:t>
      </w:r>
      <w:r w:rsidR="00332087">
        <w:rPr>
          <w:rFonts w:asciiTheme="majorHAnsi" w:hAnsiTheme="majorHAnsi" w:cstheme="majorHAnsi"/>
          <w:b/>
          <w:bCs/>
          <w:sz w:val="24"/>
          <w:szCs w:val="24"/>
          <w:lang w:val="en-US"/>
        </w:rPr>
        <w:t>_____________________</w:t>
      </w:r>
      <w:r w:rsidRPr="009B6FE2">
        <w:rPr>
          <w:rFonts w:asciiTheme="majorHAnsi" w:hAnsiTheme="majorHAnsi" w:cstheme="majorHAnsi"/>
          <w:sz w:val="24"/>
          <w:szCs w:val="24"/>
          <w:lang w:val="en-US"/>
        </w:rPr>
        <w:t> </w:t>
      </w:r>
    </w:p>
    <w:p w14:paraId="4922DFAB"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p w14:paraId="6A7EFDFB" w14:textId="39A851F0" w:rsid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GRANT PERIOD: </w:t>
      </w:r>
      <w:r w:rsidR="0011588F">
        <w:rPr>
          <w:rFonts w:asciiTheme="majorHAnsi" w:hAnsiTheme="majorHAnsi" w:cstheme="majorHAnsi"/>
          <w:sz w:val="24"/>
          <w:szCs w:val="24"/>
          <w:lang w:val="en-US"/>
        </w:rPr>
        <w:t>9/2026</w:t>
      </w:r>
      <w:r w:rsidRPr="009B6FE2">
        <w:rPr>
          <w:rFonts w:asciiTheme="majorHAnsi" w:hAnsiTheme="majorHAnsi" w:cstheme="majorHAnsi"/>
          <w:sz w:val="24"/>
          <w:szCs w:val="24"/>
          <w:lang w:val="en-US"/>
        </w:rPr>
        <w:t> to 6/30/202</w:t>
      </w:r>
      <w:r w:rsidR="0011588F">
        <w:rPr>
          <w:rFonts w:asciiTheme="majorHAnsi" w:hAnsiTheme="majorHAnsi" w:cstheme="majorHAnsi"/>
          <w:sz w:val="24"/>
          <w:szCs w:val="24"/>
          <w:lang w:val="en-US"/>
        </w:rPr>
        <w:t>7</w:t>
      </w:r>
      <w:r w:rsidRPr="009B6FE2">
        <w:rPr>
          <w:rFonts w:asciiTheme="majorHAnsi" w:hAnsiTheme="majorHAnsi" w:cstheme="majorHAnsi"/>
          <w:sz w:val="24"/>
          <w:szCs w:val="24"/>
          <w:lang w:val="en-US"/>
        </w:rPr>
        <w:t> </w:t>
      </w:r>
    </w:p>
    <w:p w14:paraId="31A4F126" w14:textId="77777777" w:rsidR="00332087" w:rsidRPr="009B6FE2" w:rsidRDefault="00332087" w:rsidP="009B6FE2">
      <w:pPr>
        <w:rPr>
          <w:rFonts w:asciiTheme="majorHAnsi" w:hAnsiTheme="majorHAnsi" w:cstheme="majorHAnsi"/>
          <w:sz w:val="24"/>
          <w:szCs w:val="24"/>
          <w:lang w:val="en-US"/>
        </w:rPr>
      </w:pPr>
    </w:p>
    <w:tbl>
      <w:tblPr>
        <w:tblW w:w="908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5"/>
        <w:gridCol w:w="6163"/>
        <w:gridCol w:w="1851"/>
      </w:tblGrid>
      <w:tr w:rsidR="009B6FE2" w:rsidRPr="009B6FE2" w14:paraId="65A1B440" w14:textId="77777777" w:rsidTr="009E537E">
        <w:trPr>
          <w:trHeight w:val="885"/>
        </w:trPr>
        <w:tc>
          <w:tcPr>
            <w:tcW w:w="10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E26917"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CODE</w:t>
            </w:r>
            <w:r w:rsidRPr="009B6FE2">
              <w:rPr>
                <w:rFonts w:asciiTheme="majorHAnsi" w:hAnsiTheme="majorHAnsi" w:cstheme="majorHAnsi"/>
                <w:sz w:val="24"/>
                <w:szCs w:val="24"/>
                <w:lang w:val="en-US"/>
              </w:rPr>
              <w:t> </w:t>
            </w:r>
          </w:p>
        </w:tc>
        <w:tc>
          <w:tcPr>
            <w:tcW w:w="616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CE66835"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DESCRIPTION</w:t>
            </w:r>
            <w:r w:rsidRPr="009B6FE2">
              <w:rPr>
                <w:rFonts w:asciiTheme="majorHAnsi" w:hAnsiTheme="majorHAnsi" w:cstheme="majorHAnsi"/>
                <w:sz w:val="24"/>
                <w:szCs w:val="24"/>
                <w:lang w:val="en-US"/>
              </w:rPr>
              <w:t> </w:t>
            </w:r>
          </w:p>
        </w:tc>
        <w:tc>
          <w:tcPr>
            <w:tcW w:w="18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386C5B"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AMOUNT</w:t>
            </w:r>
            <w:r w:rsidRPr="009B6FE2">
              <w:rPr>
                <w:rFonts w:asciiTheme="majorHAnsi" w:hAnsiTheme="majorHAnsi" w:cstheme="majorHAnsi"/>
                <w:sz w:val="24"/>
                <w:szCs w:val="24"/>
                <w:lang w:val="en-US"/>
              </w:rPr>
              <w:t> </w:t>
            </w:r>
          </w:p>
        </w:tc>
      </w:tr>
      <w:tr w:rsidR="009B6FE2" w:rsidRPr="009B6FE2" w14:paraId="2F8CA398" w14:textId="77777777" w:rsidTr="009E537E">
        <w:trPr>
          <w:trHeight w:val="1497"/>
        </w:trPr>
        <w:tc>
          <w:tcPr>
            <w:tcW w:w="1075" w:type="dxa"/>
            <w:tcBorders>
              <w:top w:val="single" w:sz="6" w:space="0" w:color="auto"/>
              <w:left w:val="single" w:sz="6" w:space="0" w:color="auto"/>
              <w:bottom w:val="single" w:sz="6" w:space="0" w:color="auto"/>
              <w:right w:val="single" w:sz="6" w:space="0" w:color="auto"/>
            </w:tcBorders>
            <w:hideMark/>
          </w:tcPr>
          <w:p w14:paraId="078CE940" w14:textId="5F0F4172" w:rsidR="009B6FE2" w:rsidRPr="009B6FE2" w:rsidRDefault="003568AF" w:rsidP="009E537E">
            <w:pPr>
              <w:rPr>
                <w:rFonts w:asciiTheme="majorHAnsi" w:hAnsiTheme="majorHAnsi" w:cstheme="majorHAnsi"/>
                <w:sz w:val="24"/>
                <w:szCs w:val="24"/>
                <w:lang w:val="en-US"/>
              </w:rPr>
            </w:pPr>
            <w:r w:rsidRPr="009E537E">
              <w:rPr>
                <w:rFonts w:asciiTheme="majorHAnsi" w:hAnsiTheme="majorHAnsi" w:cstheme="majorHAnsi"/>
                <w:sz w:val="24"/>
                <w:szCs w:val="24"/>
                <w:lang w:val="en-US"/>
              </w:rPr>
              <w:t>100</w:t>
            </w:r>
          </w:p>
        </w:tc>
        <w:tc>
          <w:tcPr>
            <w:tcW w:w="6163" w:type="dxa"/>
            <w:tcBorders>
              <w:top w:val="single" w:sz="6" w:space="0" w:color="BFBFBF"/>
              <w:left w:val="single" w:sz="6" w:space="0" w:color="BFBFBF"/>
              <w:bottom w:val="single" w:sz="6" w:space="0" w:color="BFBFBF"/>
              <w:right w:val="single" w:sz="6" w:space="0" w:color="BFBFBF"/>
            </w:tcBorders>
            <w:hideMark/>
          </w:tcPr>
          <w:p w14:paraId="43DCE23D" w14:textId="21B52961" w:rsidR="009B6FE2" w:rsidRPr="009B6FE2" w:rsidRDefault="003568AF" w:rsidP="009B6FE2">
            <w:pPr>
              <w:rPr>
                <w:rFonts w:asciiTheme="majorHAnsi" w:hAnsiTheme="majorHAnsi" w:cstheme="majorHAnsi"/>
                <w:sz w:val="24"/>
                <w:szCs w:val="24"/>
                <w:lang w:val="en-US"/>
              </w:rPr>
            </w:pPr>
            <w:r w:rsidRPr="009E537E">
              <w:rPr>
                <w:rFonts w:asciiTheme="majorHAnsi" w:hAnsiTheme="majorHAnsi" w:cstheme="majorHAnsi"/>
                <w:sz w:val="24"/>
                <w:szCs w:val="24"/>
                <w:lang w:val="en-US"/>
              </w:rPr>
              <w:t xml:space="preserve">Personnel Services – Employee Salary </w:t>
            </w:r>
            <w:r w:rsidR="009B6FE2" w:rsidRPr="009B6FE2">
              <w:rPr>
                <w:rFonts w:asciiTheme="majorHAnsi" w:hAnsiTheme="majorHAnsi" w:cstheme="majorHAnsi"/>
                <w:sz w:val="24"/>
                <w:szCs w:val="24"/>
                <w:lang w:val="en-US"/>
              </w:rPr>
              <w:t> </w:t>
            </w:r>
          </w:p>
        </w:tc>
        <w:tc>
          <w:tcPr>
            <w:tcW w:w="1851" w:type="dxa"/>
            <w:tcBorders>
              <w:top w:val="single" w:sz="6" w:space="0" w:color="auto"/>
              <w:left w:val="single" w:sz="6" w:space="0" w:color="auto"/>
              <w:bottom w:val="single" w:sz="6" w:space="0" w:color="auto"/>
              <w:right w:val="single" w:sz="6" w:space="0" w:color="auto"/>
            </w:tcBorders>
            <w:hideMark/>
          </w:tcPr>
          <w:p w14:paraId="0BE01B86"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tc>
      </w:tr>
      <w:tr w:rsidR="009B6FE2" w:rsidRPr="009B6FE2" w14:paraId="7904A780" w14:textId="77777777" w:rsidTr="009E537E">
        <w:trPr>
          <w:trHeight w:val="1425"/>
        </w:trPr>
        <w:tc>
          <w:tcPr>
            <w:tcW w:w="1075" w:type="dxa"/>
            <w:tcBorders>
              <w:top w:val="single" w:sz="6" w:space="0" w:color="auto"/>
              <w:left w:val="single" w:sz="6" w:space="0" w:color="auto"/>
              <w:bottom w:val="single" w:sz="6" w:space="0" w:color="auto"/>
              <w:right w:val="single" w:sz="6" w:space="0" w:color="auto"/>
            </w:tcBorders>
            <w:hideMark/>
          </w:tcPr>
          <w:p w14:paraId="416CD5BC" w14:textId="3757D9B1" w:rsidR="009B6FE2" w:rsidRPr="009B6FE2" w:rsidRDefault="009E537E" w:rsidP="009E537E">
            <w:pPr>
              <w:rPr>
                <w:rFonts w:asciiTheme="majorHAnsi" w:hAnsiTheme="majorHAnsi" w:cstheme="majorHAnsi"/>
                <w:sz w:val="24"/>
                <w:szCs w:val="24"/>
                <w:lang w:val="en-US"/>
              </w:rPr>
            </w:pPr>
            <w:r w:rsidRPr="009E537E">
              <w:rPr>
                <w:rFonts w:asciiTheme="majorHAnsi" w:hAnsiTheme="majorHAnsi" w:cstheme="majorHAnsi"/>
                <w:sz w:val="24"/>
                <w:szCs w:val="24"/>
                <w:lang w:val="en-US"/>
              </w:rPr>
              <w:t>200</w:t>
            </w:r>
          </w:p>
        </w:tc>
        <w:tc>
          <w:tcPr>
            <w:tcW w:w="6163" w:type="dxa"/>
            <w:tcBorders>
              <w:top w:val="single" w:sz="6" w:space="0" w:color="BFBFBF"/>
              <w:left w:val="single" w:sz="6" w:space="0" w:color="BFBFBF"/>
              <w:bottom w:val="single" w:sz="6" w:space="0" w:color="BFBFBF"/>
              <w:right w:val="single" w:sz="6" w:space="0" w:color="BFBFBF"/>
            </w:tcBorders>
            <w:hideMark/>
          </w:tcPr>
          <w:p w14:paraId="07506D22" w14:textId="75C8A7E9" w:rsidR="009B6FE2" w:rsidRPr="009B6FE2" w:rsidRDefault="009E537E" w:rsidP="009B6FE2">
            <w:pPr>
              <w:rPr>
                <w:rFonts w:asciiTheme="majorHAnsi" w:hAnsiTheme="majorHAnsi" w:cstheme="majorHAnsi"/>
                <w:sz w:val="24"/>
                <w:szCs w:val="24"/>
                <w:lang w:val="en-US"/>
              </w:rPr>
            </w:pPr>
            <w:r w:rsidRPr="009E537E">
              <w:rPr>
                <w:rFonts w:asciiTheme="majorHAnsi" w:hAnsiTheme="majorHAnsi" w:cstheme="majorHAnsi"/>
                <w:sz w:val="24"/>
                <w:szCs w:val="24"/>
                <w:lang w:val="en-US"/>
              </w:rPr>
              <w:t xml:space="preserve">Personnel Services – Employee Benefits </w:t>
            </w:r>
          </w:p>
          <w:p w14:paraId="3377710B"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tc>
        <w:tc>
          <w:tcPr>
            <w:tcW w:w="1851" w:type="dxa"/>
            <w:tcBorders>
              <w:top w:val="single" w:sz="6" w:space="0" w:color="auto"/>
              <w:left w:val="single" w:sz="6" w:space="0" w:color="auto"/>
              <w:bottom w:val="single" w:sz="6" w:space="0" w:color="auto"/>
              <w:right w:val="single" w:sz="6" w:space="0" w:color="auto"/>
            </w:tcBorders>
            <w:hideMark/>
          </w:tcPr>
          <w:p w14:paraId="0838759C"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tc>
      </w:tr>
      <w:tr w:rsidR="009E537E" w:rsidRPr="009B6FE2" w14:paraId="55EAF216" w14:textId="77777777" w:rsidTr="009E537E">
        <w:trPr>
          <w:trHeight w:val="1335"/>
        </w:trPr>
        <w:tc>
          <w:tcPr>
            <w:tcW w:w="1075" w:type="dxa"/>
            <w:tcBorders>
              <w:top w:val="single" w:sz="6" w:space="0" w:color="auto"/>
              <w:left w:val="single" w:sz="6" w:space="0" w:color="auto"/>
              <w:bottom w:val="single" w:sz="6" w:space="0" w:color="auto"/>
              <w:right w:val="single" w:sz="6" w:space="0" w:color="auto"/>
            </w:tcBorders>
          </w:tcPr>
          <w:p w14:paraId="3EDED7CB" w14:textId="0AE43643" w:rsidR="009E537E" w:rsidRPr="009E537E" w:rsidRDefault="009E537E" w:rsidP="009E537E">
            <w:pPr>
              <w:rPr>
                <w:rFonts w:asciiTheme="majorHAnsi" w:hAnsiTheme="majorHAnsi" w:cstheme="majorHAnsi"/>
                <w:sz w:val="24"/>
                <w:szCs w:val="24"/>
                <w:lang w:val="en-US"/>
              </w:rPr>
            </w:pPr>
            <w:r>
              <w:rPr>
                <w:rFonts w:asciiTheme="majorHAnsi" w:hAnsiTheme="majorHAnsi" w:cstheme="majorHAnsi"/>
                <w:sz w:val="24"/>
                <w:szCs w:val="24"/>
                <w:lang w:val="en-US"/>
              </w:rPr>
              <w:t>300</w:t>
            </w:r>
          </w:p>
        </w:tc>
        <w:tc>
          <w:tcPr>
            <w:tcW w:w="6163" w:type="dxa"/>
            <w:tcBorders>
              <w:top w:val="single" w:sz="6" w:space="0" w:color="BFBFBF"/>
              <w:left w:val="single" w:sz="6" w:space="0" w:color="BFBFBF"/>
              <w:bottom w:val="single" w:sz="6" w:space="0" w:color="BFBFBF"/>
              <w:right w:val="single" w:sz="6" w:space="0" w:color="BFBFBF"/>
            </w:tcBorders>
          </w:tcPr>
          <w:p w14:paraId="06096516" w14:textId="7CA126FE" w:rsidR="009E537E" w:rsidRPr="009E537E" w:rsidRDefault="009E537E" w:rsidP="009B6FE2">
            <w:pPr>
              <w:rPr>
                <w:rFonts w:asciiTheme="majorHAnsi" w:hAnsiTheme="majorHAnsi" w:cstheme="majorHAnsi"/>
                <w:sz w:val="24"/>
                <w:szCs w:val="24"/>
                <w:lang w:val="en-US"/>
              </w:rPr>
            </w:pPr>
            <w:r>
              <w:rPr>
                <w:rFonts w:asciiTheme="majorHAnsi" w:hAnsiTheme="majorHAnsi" w:cstheme="majorHAnsi"/>
                <w:sz w:val="24"/>
                <w:szCs w:val="24"/>
                <w:lang w:val="en-US"/>
              </w:rPr>
              <w:t xml:space="preserve">Purchased Professional and Technical Services </w:t>
            </w:r>
          </w:p>
        </w:tc>
        <w:tc>
          <w:tcPr>
            <w:tcW w:w="1851" w:type="dxa"/>
            <w:tcBorders>
              <w:top w:val="single" w:sz="6" w:space="0" w:color="auto"/>
              <w:left w:val="single" w:sz="6" w:space="0" w:color="auto"/>
              <w:bottom w:val="single" w:sz="6" w:space="0" w:color="auto"/>
              <w:right w:val="single" w:sz="6" w:space="0" w:color="auto"/>
            </w:tcBorders>
          </w:tcPr>
          <w:p w14:paraId="3177A468" w14:textId="2C4A3E22" w:rsidR="009E537E" w:rsidRPr="009B6FE2" w:rsidRDefault="009E537E" w:rsidP="009B6FE2">
            <w:pPr>
              <w:rPr>
                <w:rFonts w:asciiTheme="majorHAnsi" w:hAnsiTheme="majorHAnsi" w:cstheme="majorHAnsi"/>
                <w:sz w:val="24"/>
                <w:szCs w:val="24"/>
                <w:lang w:val="en-US"/>
              </w:rPr>
            </w:pPr>
            <w:r>
              <w:rPr>
                <w:rFonts w:asciiTheme="majorHAnsi" w:hAnsiTheme="majorHAnsi" w:cstheme="majorHAnsi"/>
                <w:sz w:val="24"/>
                <w:szCs w:val="24"/>
                <w:lang w:val="en-US"/>
              </w:rPr>
              <w:t>$</w:t>
            </w:r>
          </w:p>
        </w:tc>
      </w:tr>
      <w:tr w:rsidR="009B6FE2" w:rsidRPr="009B6FE2" w14:paraId="5308E404" w14:textId="77777777" w:rsidTr="009E537E">
        <w:trPr>
          <w:trHeight w:val="1416"/>
        </w:trPr>
        <w:tc>
          <w:tcPr>
            <w:tcW w:w="1075" w:type="dxa"/>
            <w:tcBorders>
              <w:top w:val="single" w:sz="6" w:space="0" w:color="auto"/>
              <w:left w:val="single" w:sz="6" w:space="0" w:color="auto"/>
              <w:bottom w:val="single" w:sz="6" w:space="0" w:color="auto"/>
              <w:right w:val="single" w:sz="6" w:space="0" w:color="auto"/>
            </w:tcBorders>
            <w:hideMark/>
          </w:tcPr>
          <w:p w14:paraId="429AE4CB" w14:textId="542521E7" w:rsidR="009B6FE2" w:rsidRPr="009B6FE2" w:rsidRDefault="009E537E" w:rsidP="009E537E">
            <w:pPr>
              <w:rPr>
                <w:rFonts w:asciiTheme="majorHAnsi" w:hAnsiTheme="majorHAnsi" w:cstheme="majorHAnsi"/>
                <w:sz w:val="24"/>
                <w:szCs w:val="24"/>
                <w:lang w:val="en-US"/>
              </w:rPr>
            </w:pPr>
            <w:r>
              <w:rPr>
                <w:rFonts w:asciiTheme="majorHAnsi" w:hAnsiTheme="majorHAnsi" w:cstheme="majorHAnsi"/>
                <w:sz w:val="24"/>
                <w:szCs w:val="24"/>
                <w:lang w:val="en-US"/>
              </w:rPr>
              <w:t>500</w:t>
            </w:r>
          </w:p>
        </w:tc>
        <w:tc>
          <w:tcPr>
            <w:tcW w:w="6163" w:type="dxa"/>
            <w:tcBorders>
              <w:top w:val="single" w:sz="6" w:space="0" w:color="BFBFBF"/>
              <w:left w:val="single" w:sz="6" w:space="0" w:color="BFBFBF"/>
              <w:bottom w:val="single" w:sz="6" w:space="0" w:color="BFBFBF"/>
              <w:right w:val="single" w:sz="6" w:space="0" w:color="BFBFBF"/>
            </w:tcBorders>
            <w:hideMark/>
          </w:tcPr>
          <w:p w14:paraId="4B480CFF" w14:textId="038BE312" w:rsidR="009B6FE2" w:rsidRPr="009B6FE2" w:rsidRDefault="009E537E" w:rsidP="009B6FE2">
            <w:pPr>
              <w:rPr>
                <w:rFonts w:asciiTheme="majorHAnsi" w:hAnsiTheme="majorHAnsi" w:cstheme="majorHAnsi"/>
                <w:sz w:val="24"/>
                <w:szCs w:val="24"/>
                <w:lang w:val="en-US"/>
              </w:rPr>
            </w:pPr>
            <w:r>
              <w:rPr>
                <w:rFonts w:asciiTheme="majorHAnsi" w:hAnsiTheme="majorHAnsi" w:cstheme="majorHAnsi"/>
                <w:sz w:val="24"/>
                <w:szCs w:val="24"/>
                <w:lang w:val="en-US"/>
              </w:rPr>
              <w:t xml:space="preserve">Other Purchased Services </w:t>
            </w:r>
          </w:p>
        </w:tc>
        <w:tc>
          <w:tcPr>
            <w:tcW w:w="1851" w:type="dxa"/>
            <w:tcBorders>
              <w:top w:val="single" w:sz="6" w:space="0" w:color="auto"/>
              <w:left w:val="single" w:sz="6" w:space="0" w:color="auto"/>
              <w:bottom w:val="single" w:sz="6" w:space="0" w:color="auto"/>
              <w:right w:val="single" w:sz="6" w:space="0" w:color="auto"/>
            </w:tcBorders>
            <w:hideMark/>
          </w:tcPr>
          <w:p w14:paraId="262776E5"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tc>
      </w:tr>
      <w:tr w:rsidR="009E537E" w:rsidRPr="009B6FE2" w14:paraId="2EF091E8" w14:textId="77777777" w:rsidTr="009E537E">
        <w:trPr>
          <w:trHeight w:val="1065"/>
        </w:trPr>
        <w:tc>
          <w:tcPr>
            <w:tcW w:w="1075" w:type="dxa"/>
            <w:tcBorders>
              <w:top w:val="single" w:sz="6" w:space="0" w:color="auto"/>
              <w:left w:val="single" w:sz="6" w:space="0" w:color="auto"/>
              <w:bottom w:val="single" w:sz="6" w:space="0" w:color="auto"/>
              <w:right w:val="single" w:sz="6" w:space="0" w:color="auto"/>
            </w:tcBorders>
          </w:tcPr>
          <w:p w14:paraId="2C282E58" w14:textId="18925C9D" w:rsidR="009E537E" w:rsidRDefault="009E537E" w:rsidP="009E537E">
            <w:pPr>
              <w:rPr>
                <w:rFonts w:asciiTheme="majorHAnsi" w:hAnsiTheme="majorHAnsi" w:cstheme="majorHAnsi"/>
                <w:sz w:val="24"/>
                <w:szCs w:val="24"/>
                <w:lang w:val="en-US"/>
              </w:rPr>
            </w:pPr>
            <w:r>
              <w:rPr>
                <w:rFonts w:asciiTheme="majorHAnsi" w:hAnsiTheme="majorHAnsi" w:cstheme="majorHAnsi"/>
                <w:sz w:val="24"/>
                <w:szCs w:val="24"/>
                <w:lang w:val="en-US"/>
              </w:rPr>
              <w:t xml:space="preserve">600 </w:t>
            </w:r>
          </w:p>
        </w:tc>
        <w:tc>
          <w:tcPr>
            <w:tcW w:w="6163" w:type="dxa"/>
            <w:tcBorders>
              <w:top w:val="single" w:sz="6" w:space="0" w:color="BFBFBF"/>
              <w:left w:val="single" w:sz="6" w:space="0" w:color="BFBFBF"/>
              <w:bottom w:val="single" w:sz="6" w:space="0" w:color="BFBFBF"/>
              <w:right w:val="single" w:sz="6" w:space="0" w:color="BFBFBF"/>
            </w:tcBorders>
          </w:tcPr>
          <w:p w14:paraId="1C86AAE8" w14:textId="44A0AA8A" w:rsidR="009E537E" w:rsidRDefault="009E537E" w:rsidP="009B6FE2">
            <w:pPr>
              <w:rPr>
                <w:rFonts w:asciiTheme="majorHAnsi" w:hAnsiTheme="majorHAnsi" w:cstheme="majorHAnsi"/>
                <w:sz w:val="24"/>
                <w:szCs w:val="24"/>
                <w:lang w:val="en-US"/>
              </w:rPr>
            </w:pPr>
            <w:r>
              <w:rPr>
                <w:rFonts w:asciiTheme="majorHAnsi" w:hAnsiTheme="majorHAnsi" w:cstheme="majorHAnsi"/>
                <w:sz w:val="24"/>
                <w:szCs w:val="24"/>
                <w:lang w:val="en-US"/>
              </w:rPr>
              <w:t>Supplies</w:t>
            </w:r>
          </w:p>
        </w:tc>
        <w:tc>
          <w:tcPr>
            <w:tcW w:w="1851" w:type="dxa"/>
            <w:tcBorders>
              <w:top w:val="single" w:sz="6" w:space="0" w:color="auto"/>
              <w:left w:val="single" w:sz="6" w:space="0" w:color="auto"/>
              <w:bottom w:val="single" w:sz="6" w:space="0" w:color="auto"/>
              <w:right w:val="single" w:sz="6" w:space="0" w:color="auto"/>
            </w:tcBorders>
          </w:tcPr>
          <w:p w14:paraId="75573DF3" w14:textId="373E586C" w:rsidR="009E537E" w:rsidRPr="009B6FE2" w:rsidRDefault="009E537E" w:rsidP="009B6FE2">
            <w:pPr>
              <w:rPr>
                <w:rFonts w:asciiTheme="majorHAnsi" w:hAnsiTheme="majorHAnsi" w:cstheme="majorHAnsi"/>
                <w:sz w:val="24"/>
                <w:szCs w:val="24"/>
                <w:lang w:val="en-US"/>
              </w:rPr>
            </w:pPr>
            <w:r>
              <w:rPr>
                <w:rFonts w:asciiTheme="majorHAnsi" w:hAnsiTheme="majorHAnsi" w:cstheme="majorHAnsi"/>
                <w:sz w:val="24"/>
                <w:szCs w:val="24"/>
                <w:lang w:val="en-US"/>
              </w:rPr>
              <w:t>$</w:t>
            </w:r>
          </w:p>
        </w:tc>
      </w:tr>
      <w:tr w:rsidR="00332087" w:rsidRPr="009B6FE2" w14:paraId="27F74DF2" w14:textId="77777777">
        <w:trPr>
          <w:trHeight w:val="375"/>
        </w:trPr>
        <w:tc>
          <w:tcPr>
            <w:tcW w:w="7238" w:type="dxa"/>
            <w:gridSpan w:val="2"/>
            <w:tcBorders>
              <w:top w:val="single" w:sz="6" w:space="0" w:color="auto"/>
              <w:left w:val="single" w:sz="6" w:space="0" w:color="auto"/>
              <w:bottom w:val="single" w:sz="6" w:space="0" w:color="auto"/>
              <w:right w:val="single" w:sz="6" w:space="0" w:color="auto"/>
            </w:tcBorders>
            <w:shd w:val="clear" w:color="auto" w:fill="E5E5E5"/>
            <w:vAlign w:val="center"/>
            <w:hideMark/>
          </w:tcPr>
          <w:p w14:paraId="4CAF362B" w14:textId="1BA3EDC3" w:rsidR="00332087" w:rsidRPr="009B6FE2" w:rsidRDefault="00332087" w:rsidP="00332087">
            <w:pPr>
              <w:jc w:val="right"/>
              <w:rPr>
                <w:rFonts w:asciiTheme="majorHAnsi" w:hAnsiTheme="majorHAnsi" w:cstheme="majorHAnsi"/>
                <w:sz w:val="24"/>
                <w:szCs w:val="24"/>
                <w:lang w:val="en-US"/>
              </w:rPr>
            </w:pPr>
            <w:r w:rsidRPr="009B6FE2">
              <w:rPr>
                <w:rFonts w:asciiTheme="majorHAnsi" w:hAnsiTheme="majorHAnsi" w:cstheme="majorHAnsi"/>
                <w:sz w:val="24"/>
                <w:szCs w:val="24"/>
                <w:lang w:val="en-US"/>
              </w:rPr>
              <w:t> </w:t>
            </w:r>
            <w:r w:rsidRPr="009B6FE2">
              <w:rPr>
                <w:rFonts w:asciiTheme="majorHAnsi" w:hAnsiTheme="majorHAnsi" w:cstheme="majorHAnsi"/>
                <w:b/>
                <w:bCs/>
                <w:sz w:val="24"/>
                <w:szCs w:val="24"/>
                <w:lang w:val="en-US"/>
              </w:rPr>
              <w:t>Project</w:t>
            </w:r>
            <w:r>
              <w:rPr>
                <w:rFonts w:asciiTheme="majorHAnsi" w:hAnsiTheme="majorHAnsi" w:cstheme="majorHAnsi"/>
                <w:b/>
                <w:bCs/>
                <w:sz w:val="24"/>
                <w:szCs w:val="24"/>
                <w:lang w:val="en-US"/>
              </w:rPr>
              <w:t xml:space="preserve"> </w:t>
            </w:r>
            <w:r w:rsidRPr="009B6FE2">
              <w:rPr>
                <w:rFonts w:asciiTheme="majorHAnsi" w:hAnsiTheme="majorHAnsi" w:cstheme="majorHAnsi"/>
                <w:b/>
                <w:bCs/>
                <w:sz w:val="24"/>
                <w:szCs w:val="24"/>
                <w:lang w:val="en-US"/>
              </w:rPr>
              <w:t>Total:</w:t>
            </w:r>
            <w:r w:rsidRPr="009B6FE2">
              <w:rPr>
                <w:rFonts w:asciiTheme="majorHAnsi" w:hAnsiTheme="majorHAnsi" w:cstheme="majorHAnsi"/>
                <w:sz w:val="24"/>
                <w:szCs w:val="24"/>
                <w:lang w:val="en-US"/>
              </w:rPr>
              <w:t> </w:t>
            </w:r>
          </w:p>
        </w:tc>
        <w:tc>
          <w:tcPr>
            <w:tcW w:w="1851" w:type="dxa"/>
            <w:tcBorders>
              <w:top w:val="single" w:sz="6" w:space="0" w:color="auto"/>
              <w:left w:val="single" w:sz="6" w:space="0" w:color="auto"/>
              <w:bottom w:val="single" w:sz="6" w:space="0" w:color="auto"/>
              <w:right w:val="single" w:sz="6" w:space="0" w:color="auto"/>
            </w:tcBorders>
            <w:shd w:val="clear" w:color="auto" w:fill="E5E5E5"/>
            <w:hideMark/>
          </w:tcPr>
          <w:p w14:paraId="78BDE496" w14:textId="77777777" w:rsidR="00332087" w:rsidRPr="009B6FE2" w:rsidRDefault="00332087"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w:t>
            </w:r>
            <w:r w:rsidRPr="009B6FE2">
              <w:rPr>
                <w:rFonts w:asciiTheme="majorHAnsi" w:hAnsiTheme="majorHAnsi" w:cstheme="majorHAnsi"/>
                <w:sz w:val="24"/>
                <w:szCs w:val="24"/>
                <w:lang w:val="en-US"/>
              </w:rPr>
              <w:t> </w:t>
            </w:r>
          </w:p>
        </w:tc>
      </w:tr>
    </w:tbl>
    <w:p w14:paraId="557615B4" w14:textId="77777777" w:rsidR="009B6FE2" w:rsidRDefault="009B6FE2" w:rsidP="009B6FE2">
      <w:pPr>
        <w:rPr>
          <w:rFonts w:asciiTheme="majorHAnsi" w:hAnsiTheme="majorHAnsi" w:cstheme="majorHAnsi"/>
          <w:sz w:val="24"/>
          <w:szCs w:val="24"/>
          <w:lang w:val="en-US"/>
        </w:rPr>
      </w:pPr>
      <w:r w:rsidRPr="009B6FE2">
        <w:rPr>
          <w:rFonts w:asciiTheme="majorHAnsi" w:hAnsiTheme="majorHAnsi" w:cstheme="majorHAnsi"/>
          <w:sz w:val="24"/>
          <w:szCs w:val="24"/>
          <w:lang w:val="en-US"/>
        </w:rPr>
        <w:t> </w:t>
      </w:r>
    </w:p>
    <w:p w14:paraId="3F659576" w14:textId="77777777" w:rsidR="00332087" w:rsidRDefault="00332087" w:rsidP="009B6FE2">
      <w:pPr>
        <w:rPr>
          <w:rFonts w:asciiTheme="majorHAnsi" w:hAnsiTheme="majorHAnsi" w:cstheme="majorHAnsi"/>
          <w:sz w:val="24"/>
          <w:szCs w:val="24"/>
          <w:lang w:val="en-US"/>
        </w:rPr>
      </w:pPr>
    </w:p>
    <w:p w14:paraId="6D1E62D7" w14:textId="77777777" w:rsidR="00332087" w:rsidRPr="009B6FE2" w:rsidRDefault="00332087" w:rsidP="009B6FE2">
      <w:pPr>
        <w:rPr>
          <w:rFonts w:asciiTheme="majorHAnsi" w:hAnsiTheme="majorHAnsi" w:cstheme="majorHAnsi"/>
          <w:sz w:val="24"/>
          <w:szCs w:val="24"/>
          <w:lang w:val="en-US"/>
        </w:rPr>
      </w:pPr>
    </w:p>
    <w:p w14:paraId="6DDF8211" w14:textId="77777777" w:rsidR="009E537E" w:rsidRDefault="009E537E" w:rsidP="009B6FE2">
      <w:pPr>
        <w:rPr>
          <w:rFonts w:asciiTheme="majorHAnsi" w:hAnsiTheme="majorHAnsi" w:cstheme="majorHAnsi"/>
          <w:b/>
          <w:bCs/>
          <w:sz w:val="24"/>
          <w:szCs w:val="24"/>
          <w:lang w:val="en-US"/>
        </w:rPr>
      </w:pPr>
    </w:p>
    <w:p w14:paraId="75865088" w14:textId="77777777" w:rsidR="009E537E" w:rsidRDefault="009E537E" w:rsidP="009B6FE2">
      <w:pPr>
        <w:rPr>
          <w:rFonts w:asciiTheme="majorHAnsi" w:hAnsiTheme="majorHAnsi" w:cstheme="majorHAnsi"/>
          <w:b/>
          <w:bCs/>
          <w:sz w:val="24"/>
          <w:szCs w:val="24"/>
          <w:lang w:val="en-US"/>
        </w:rPr>
      </w:pPr>
    </w:p>
    <w:p w14:paraId="63791C0C" w14:textId="538D1A73" w:rsidR="45172748" w:rsidRDefault="45172748" w:rsidP="45172748">
      <w:pPr>
        <w:rPr>
          <w:rFonts w:asciiTheme="majorHAnsi" w:hAnsiTheme="majorHAnsi" w:cstheme="majorBidi"/>
          <w:b/>
          <w:bCs/>
          <w:i/>
          <w:iCs/>
          <w:sz w:val="24"/>
          <w:szCs w:val="24"/>
          <w:lang w:val="en-US"/>
        </w:rPr>
      </w:pPr>
    </w:p>
    <w:p w14:paraId="4808A753"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i/>
          <w:iCs/>
          <w:sz w:val="24"/>
          <w:szCs w:val="24"/>
          <w:lang w:val="en-US"/>
        </w:rPr>
        <w:t>EXAMPLE:</w:t>
      </w:r>
      <w:r w:rsidRPr="009B6FE2">
        <w:rPr>
          <w:rFonts w:asciiTheme="majorHAnsi" w:hAnsiTheme="majorHAnsi" w:cstheme="majorHAnsi"/>
          <w:sz w:val="24"/>
          <w:szCs w:val="24"/>
          <w:lang w:val="en-US"/>
        </w:rPr>
        <w:t> </w:t>
      </w:r>
    </w:p>
    <w:tbl>
      <w:tblPr>
        <w:tblW w:w="927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3"/>
        <w:gridCol w:w="5698"/>
        <w:gridCol w:w="1876"/>
      </w:tblGrid>
      <w:tr w:rsidR="009B6FE2" w:rsidRPr="009B6FE2" w14:paraId="431FC598" w14:textId="77777777" w:rsidTr="00332087">
        <w:trPr>
          <w:trHeight w:val="600"/>
        </w:trPr>
        <w:tc>
          <w:tcPr>
            <w:tcW w:w="1703" w:type="dxa"/>
            <w:tcBorders>
              <w:top w:val="single" w:sz="6" w:space="0" w:color="auto"/>
              <w:left w:val="single" w:sz="6" w:space="0" w:color="auto"/>
              <w:bottom w:val="single" w:sz="4" w:space="0" w:color="auto"/>
              <w:right w:val="single" w:sz="6" w:space="0" w:color="auto"/>
            </w:tcBorders>
            <w:shd w:val="clear" w:color="auto" w:fill="D9D9D9"/>
            <w:vAlign w:val="center"/>
            <w:hideMark/>
          </w:tcPr>
          <w:p w14:paraId="0F07FB4A"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ED 114</w:t>
            </w:r>
            <w:r w:rsidRPr="009B6FE2">
              <w:rPr>
                <w:rFonts w:asciiTheme="majorHAnsi" w:hAnsiTheme="majorHAnsi" w:cstheme="majorHAnsi"/>
                <w:sz w:val="24"/>
                <w:szCs w:val="24"/>
                <w:lang w:val="en-US"/>
              </w:rPr>
              <w:t> </w:t>
            </w:r>
            <w:r w:rsidRPr="009B6FE2">
              <w:rPr>
                <w:rFonts w:asciiTheme="majorHAnsi" w:hAnsiTheme="majorHAnsi" w:cstheme="majorHAnsi"/>
                <w:b/>
                <w:bCs/>
                <w:sz w:val="24"/>
                <w:szCs w:val="24"/>
                <w:lang w:val="en-US"/>
              </w:rPr>
              <w:t>Category</w:t>
            </w:r>
            <w:r w:rsidRPr="009B6FE2">
              <w:rPr>
                <w:rFonts w:asciiTheme="majorHAnsi" w:hAnsiTheme="majorHAnsi" w:cstheme="majorHAnsi"/>
                <w:sz w:val="24"/>
                <w:szCs w:val="24"/>
                <w:lang w:val="en-US"/>
              </w:rPr>
              <w:t> </w:t>
            </w:r>
          </w:p>
        </w:tc>
        <w:tc>
          <w:tcPr>
            <w:tcW w:w="5698" w:type="dxa"/>
            <w:tcBorders>
              <w:top w:val="single" w:sz="6" w:space="0" w:color="auto"/>
              <w:left w:val="single" w:sz="6" w:space="0" w:color="auto"/>
              <w:bottom w:val="single" w:sz="4" w:space="0" w:color="auto"/>
              <w:right w:val="single" w:sz="6" w:space="0" w:color="auto"/>
            </w:tcBorders>
            <w:shd w:val="clear" w:color="auto" w:fill="D9D9D9"/>
            <w:vAlign w:val="center"/>
            <w:hideMark/>
          </w:tcPr>
          <w:p w14:paraId="403FFB15" w14:textId="3CCC5B5B" w:rsidR="009B6FE2" w:rsidRPr="009B6FE2" w:rsidRDefault="009E537E" w:rsidP="009B6FE2">
            <w:pPr>
              <w:rPr>
                <w:rFonts w:asciiTheme="majorHAnsi" w:hAnsiTheme="majorHAnsi" w:cstheme="majorHAnsi"/>
                <w:sz w:val="24"/>
                <w:szCs w:val="24"/>
                <w:lang w:val="en-US"/>
              </w:rPr>
            </w:pPr>
            <w:r w:rsidRPr="009E537E">
              <w:rPr>
                <w:rFonts w:asciiTheme="majorHAnsi" w:hAnsiTheme="majorHAnsi" w:cstheme="majorHAnsi"/>
                <w:b/>
                <w:bCs/>
                <w:sz w:val="24"/>
                <w:szCs w:val="24"/>
                <w:lang w:val="en-US"/>
              </w:rPr>
              <w:t xml:space="preserve"> </w:t>
            </w:r>
            <w:r w:rsidR="009B6FE2" w:rsidRPr="009B6FE2">
              <w:rPr>
                <w:rFonts w:asciiTheme="majorHAnsi" w:hAnsiTheme="majorHAnsi" w:cstheme="majorHAnsi"/>
                <w:b/>
                <w:bCs/>
                <w:sz w:val="24"/>
                <w:szCs w:val="24"/>
                <w:lang w:val="en-US"/>
              </w:rPr>
              <w:t>SAMPLE Project &amp; Cost Description</w:t>
            </w:r>
            <w:r w:rsidR="009B6FE2" w:rsidRPr="009B6FE2">
              <w:rPr>
                <w:rFonts w:asciiTheme="majorHAnsi" w:hAnsiTheme="majorHAnsi" w:cstheme="majorHAnsi"/>
                <w:sz w:val="24"/>
                <w:szCs w:val="24"/>
                <w:lang w:val="en-US"/>
              </w:rPr>
              <w:t> </w:t>
            </w:r>
          </w:p>
        </w:tc>
        <w:tc>
          <w:tcPr>
            <w:tcW w:w="1876" w:type="dxa"/>
            <w:tcBorders>
              <w:top w:val="single" w:sz="6" w:space="0" w:color="auto"/>
              <w:left w:val="single" w:sz="6" w:space="0" w:color="auto"/>
              <w:bottom w:val="single" w:sz="4" w:space="0" w:color="auto"/>
              <w:right w:val="single" w:sz="6" w:space="0" w:color="auto"/>
            </w:tcBorders>
            <w:shd w:val="clear" w:color="auto" w:fill="D9D9D9"/>
            <w:vAlign w:val="center"/>
            <w:hideMark/>
          </w:tcPr>
          <w:p w14:paraId="71902D1E" w14:textId="77777777" w:rsidR="009B6FE2" w:rsidRPr="009B6FE2" w:rsidRDefault="009B6FE2" w:rsidP="009B6FE2">
            <w:pPr>
              <w:rPr>
                <w:rFonts w:asciiTheme="majorHAnsi" w:hAnsiTheme="majorHAnsi" w:cstheme="majorHAnsi"/>
                <w:sz w:val="24"/>
                <w:szCs w:val="24"/>
                <w:lang w:val="en-US"/>
              </w:rPr>
            </w:pPr>
            <w:r w:rsidRPr="009B6FE2">
              <w:rPr>
                <w:rFonts w:asciiTheme="majorHAnsi" w:hAnsiTheme="majorHAnsi" w:cstheme="majorHAnsi"/>
                <w:b/>
                <w:bCs/>
                <w:sz w:val="24"/>
                <w:szCs w:val="24"/>
                <w:lang w:val="en-US"/>
              </w:rPr>
              <w:t>Amount</w:t>
            </w:r>
            <w:r w:rsidRPr="009B6FE2">
              <w:rPr>
                <w:rFonts w:asciiTheme="majorHAnsi" w:hAnsiTheme="majorHAnsi" w:cstheme="majorHAnsi"/>
                <w:sz w:val="24"/>
                <w:szCs w:val="24"/>
                <w:lang w:val="en-US"/>
              </w:rPr>
              <w:t> </w:t>
            </w:r>
          </w:p>
        </w:tc>
      </w:tr>
      <w:tr w:rsidR="009E537E" w:rsidRPr="009B6FE2" w14:paraId="18C16539" w14:textId="77777777" w:rsidTr="00332087">
        <w:trPr>
          <w:trHeight w:val="1365"/>
        </w:trPr>
        <w:tc>
          <w:tcPr>
            <w:tcW w:w="1703" w:type="dxa"/>
            <w:tcBorders>
              <w:top w:val="single" w:sz="4" w:space="0" w:color="auto"/>
              <w:left w:val="single" w:sz="4" w:space="0" w:color="auto"/>
              <w:bottom w:val="single" w:sz="4" w:space="0" w:color="auto"/>
              <w:right w:val="single" w:sz="4" w:space="0" w:color="auto"/>
            </w:tcBorders>
            <w:vAlign w:val="center"/>
          </w:tcPr>
          <w:p w14:paraId="7C7196DE" w14:textId="28BB2552" w:rsidR="009E537E" w:rsidRPr="000E0AEC" w:rsidRDefault="009E537E" w:rsidP="009B6FE2">
            <w:pPr>
              <w:rPr>
                <w:rFonts w:asciiTheme="majorHAnsi" w:hAnsiTheme="majorHAnsi" w:cstheme="majorHAnsi"/>
                <w:lang w:val="en-US"/>
              </w:rPr>
            </w:pPr>
            <w:r w:rsidRPr="000E0AEC">
              <w:rPr>
                <w:rFonts w:asciiTheme="majorHAnsi" w:hAnsiTheme="majorHAnsi" w:cstheme="majorHAnsi"/>
                <w:lang w:val="en-US"/>
              </w:rPr>
              <w:t>100</w:t>
            </w:r>
          </w:p>
        </w:tc>
        <w:tc>
          <w:tcPr>
            <w:tcW w:w="5698" w:type="dxa"/>
            <w:tcBorders>
              <w:top w:val="single" w:sz="4" w:space="0" w:color="auto"/>
              <w:left w:val="single" w:sz="4" w:space="0" w:color="auto"/>
              <w:bottom w:val="single" w:sz="4" w:space="0" w:color="auto"/>
              <w:right w:val="single" w:sz="4" w:space="0" w:color="auto"/>
            </w:tcBorders>
            <w:vAlign w:val="center"/>
          </w:tcPr>
          <w:p w14:paraId="402ED9FE" w14:textId="77777777" w:rsidR="008D1F35" w:rsidRDefault="008D1F35" w:rsidP="00101A83">
            <w:pPr>
              <w:rPr>
                <w:rFonts w:asciiTheme="majorHAnsi" w:hAnsiTheme="majorHAnsi" w:cstheme="majorHAnsi"/>
                <w:lang w:val="en-US"/>
              </w:rPr>
            </w:pPr>
          </w:p>
          <w:p w14:paraId="59E0F755" w14:textId="77777777" w:rsidR="00B17B6F" w:rsidRPr="000E0AEC" w:rsidRDefault="00B17B6F" w:rsidP="00101A83">
            <w:pPr>
              <w:rPr>
                <w:rFonts w:asciiTheme="majorHAnsi" w:hAnsiTheme="majorHAnsi" w:cstheme="majorHAnsi"/>
                <w:lang w:val="en-US"/>
              </w:rPr>
            </w:pPr>
            <w:r w:rsidRPr="000E0AEC">
              <w:rPr>
                <w:rFonts w:asciiTheme="majorHAnsi" w:hAnsiTheme="majorHAnsi" w:cstheme="majorHAnsi"/>
                <w:lang w:val="en-US"/>
              </w:rPr>
              <w:t>Half of salary for one full-time LEA-level administrator to oversee program development and implementation across</w:t>
            </w:r>
          </w:p>
          <w:p w14:paraId="267D614E" w14:textId="2AB52748" w:rsidR="00B17B6F" w:rsidRPr="000E0AEC" w:rsidRDefault="00B17B6F" w:rsidP="00101A83">
            <w:pPr>
              <w:rPr>
                <w:rFonts w:asciiTheme="majorHAnsi" w:hAnsiTheme="majorHAnsi" w:cstheme="majorHAnsi"/>
                <w:lang w:val="en-US"/>
              </w:rPr>
            </w:pPr>
            <w:r w:rsidRPr="000E0AEC">
              <w:rPr>
                <w:rFonts w:asciiTheme="majorHAnsi" w:hAnsiTheme="majorHAnsi" w:cstheme="majorHAnsi"/>
                <w:lang w:val="en-US"/>
              </w:rPr>
              <w:t>one middle school: $</w:t>
            </w:r>
            <w:r w:rsidR="00024934">
              <w:rPr>
                <w:rFonts w:asciiTheme="majorHAnsi" w:hAnsiTheme="majorHAnsi" w:cstheme="majorHAnsi"/>
                <w:lang w:val="en-US"/>
              </w:rPr>
              <w:t>15</w:t>
            </w:r>
            <w:r w:rsidRPr="000E0AEC">
              <w:rPr>
                <w:rFonts w:asciiTheme="majorHAnsi" w:hAnsiTheme="majorHAnsi" w:cstheme="majorHAnsi"/>
                <w:lang w:val="en-US"/>
              </w:rPr>
              <w:t>,000</w:t>
            </w:r>
          </w:p>
          <w:p w14:paraId="2CB5C1F4" w14:textId="70A7E449" w:rsidR="009E537E" w:rsidRPr="000E0AEC" w:rsidRDefault="009E537E" w:rsidP="00101A83">
            <w:pPr>
              <w:rPr>
                <w:rFonts w:asciiTheme="majorHAnsi" w:hAnsiTheme="majorHAnsi" w:cstheme="majorHAnsi"/>
                <w:lang w:val="en-US"/>
              </w:rPr>
            </w:pPr>
          </w:p>
        </w:tc>
        <w:tc>
          <w:tcPr>
            <w:tcW w:w="1876" w:type="dxa"/>
            <w:tcBorders>
              <w:top w:val="single" w:sz="4" w:space="0" w:color="auto"/>
              <w:left w:val="single" w:sz="4" w:space="0" w:color="auto"/>
              <w:bottom w:val="single" w:sz="4" w:space="0" w:color="auto"/>
              <w:right w:val="single" w:sz="4" w:space="0" w:color="auto"/>
            </w:tcBorders>
            <w:vAlign w:val="center"/>
          </w:tcPr>
          <w:p w14:paraId="53DE787E" w14:textId="46E95BA0" w:rsidR="009E537E" w:rsidRPr="000E0AEC" w:rsidRDefault="00B17B6F" w:rsidP="009B6FE2">
            <w:pPr>
              <w:rPr>
                <w:rFonts w:asciiTheme="majorHAnsi" w:hAnsiTheme="majorHAnsi" w:cstheme="majorHAnsi"/>
                <w:lang w:val="en-US"/>
              </w:rPr>
            </w:pPr>
            <w:r w:rsidRPr="000E0AEC">
              <w:rPr>
                <w:rFonts w:asciiTheme="majorHAnsi" w:hAnsiTheme="majorHAnsi" w:cstheme="majorHAnsi"/>
                <w:lang w:val="en-US"/>
              </w:rPr>
              <w:t xml:space="preserve"> $</w:t>
            </w:r>
            <w:r w:rsidR="00024934">
              <w:rPr>
                <w:rFonts w:asciiTheme="majorHAnsi" w:hAnsiTheme="majorHAnsi" w:cstheme="majorHAnsi"/>
                <w:lang w:val="en-US"/>
              </w:rPr>
              <w:t>20</w:t>
            </w:r>
            <w:r w:rsidRPr="000E0AEC">
              <w:rPr>
                <w:rFonts w:asciiTheme="majorHAnsi" w:hAnsiTheme="majorHAnsi" w:cstheme="majorHAnsi"/>
                <w:lang w:val="en-US"/>
              </w:rPr>
              <w:t>,000</w:t>
            </w:r>
          </w:p>
        </w:tc>
      </w:tr>
      <w:tr w:rsidR="009B6FE2" w:rsidRPr="009B6FE2" w14:paraId="5600DCA2" w14:textId="77777777" w:rsidTr="00332087">
        <w:trPr>
          <w:trHeight w:val="1365"/>
        </w:trPr>
        <w:tc>
          <w:tcPr>
            <w:tcW w:w="1703" w:type="dxa"/>
            <w:tcBorders>
              <w:top w:val="single" w:sz="4" w:space="0" w:color="auto"/>
              <w:left w:val="single" w:sz="4" w:space="0" w:color="auto"/>
              <w:bottom w:val="single" w:sz="4" w:space="0" w:color="auto"/>
              <w:right w:val="single" w:sz="4" w:space="0" w:color="auto"/>
            </w:tcBorders>
            <w:vAlign w:val="center"/>
            <w:hideMark/>
          </w:tcPr>
          <w:p w14:paraId="34EC2F10" w14:textId="77777777" w:rsidR="009B6FE2" w:rsidRPr="009B6FE2" w:rsidRDefault="009B6FE2" w:rsidP="009B6FE2">
            <w:pPr>
              <w:rPr>
                <w:rFonts w:asciiTheme="majorHAnsi" w:hAnsiTheme="majorHAnsi" w:cstheme="majorHAnsi"/>
                <w:lang w:val="en-US"/>
              </w:rPr>
            </w:pPr>
            <w:r w:rsidRPr="009B6FE2">
              <w:rPr>
                <w:rFonts w:asciiTheme="majorHAnsi" w:hAnsiTheme="majorHAnsi" w:cstheme="majorHAnsi"/>
                <w:lang w:val="en-US"/>
              </w:rPr>
              <w:t>300 </w:t>
            </w:r>
          </w:p>
        </w:tc>
        <w:tc>
          <w:tcPr>
            <w:tcW w:w="5698" w:type="dxa"/>
            <w:tcBorders>
              <w:top w:val="single" w:sz="4" w:space="0" w:color="auto"/>
              <w:left w:val="single" w:sz="4" w:space="0" w:color="auto"/>
              <w:bottom w:val="single" w:sz="4" w:space="0" w:color="auto"/>
              <w:right w:val="single" w:sz="4" w:space="0" w:color="auto"/>
            </w:tcBorders>
            <w:vAlign w:val="center"/>
            <w:hideMark/>
          </w:tcPr>
          <w:p w14:paraId="7816A2A1" w14:textId="77777777" w:rsidR="000B581E" w:rsidRPr="000E0AEC" w:rsidRDefault="000B581E" w:rsidP="00101A83">
            <w:pPr>
              <w:rPr>
                <w:rFonts w:asciiTheme="majorHAnsi" w:hAnsiTheme="majorHAnsi" w:cstheme="majorHAnsi"/>
                <w:lang w:val="en-US"/>
              </w:rPr>
            </w:pPr>
            <w:r w:rsidRPr="000E0AEC">
              <w:rPr>
                <w:rFonts w:asciiTheme="majorHAnsi" w:hAnsiTheme="majorHAnsi" w:cstheme="majorHAnsi"/>
                <w:lang w:val="en-US"/>
              </w:rPr>
              <w:t xml:space="preserve">Anticipated $60,000 contract with ABC Tutors to recruit, hire, and train tutors to </w:t>
            </w:r>
            <w:proofErr w:type="gramStart"/>
            <w:r w:rsidRPr="000E0AEC">
              <w:rPr>
                <w:rFonts w:asciiTheme="majorHAnsi" w:hAnsiTheme="majorHAnsi" w:cstheme="majorHAnsi"/>
                <w:lang w:val="en-US"/>
              </w:rPr>
              <w:t>work virtually</w:t>
            </w:r>
            <w:proofErr w:type="gramEnd"/>
            <w:r w:rsidRPr="000E0AEC">
              <w:rPr>
                <w:rFonts w:asciiTheme="majorHAnsi" w:hAnsiTheme="majorHAnsi" w:cstheme="majorHAnsi"/>
                <w:lang w:val="en-US"/>
              </w:rPr>
              <w:t xml:space="preserve"> in one middle school</w:t>
            </w:r>
          </w:p>
          <w:p w14:paraId="585665C8" w14:textId="1769F752" w:rsidR="009B6FE2" w:rsidRPr="009B6FE2" w:rsidRDefault="000B581E" w:rsidP="00101A83">
            <w:pPr>
              <w:rPr>
                <w:rFonts w:asciiTheme="majorHAnsi" w:hAnsiTheme="majorHAnsi" w:cstheme="majorHAnsi"/>
                <w:lang w:val="en-US"/>
              </w:rPr>
            </w:pPr>
            <w:r w:rsidRPr="000E0AEC">
              <w:rPr>
                <w:rFonts w:asciiTheme="majorHAnsi" w:hAnsiTheme="majorHAnsi" w:cstheme="majorHAnsi"/>
                <w:lang w:val="en-US"/>
              </w:rPr>
              <w:t>3x/week for 45 minutes per session, serving 50 students</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58B8F30" w14:textId="37C5F96B" w:rsidR="009B6FE2" w:rsidRPr="009B6FE2" w:rsidRDefault="009B6FE2" w:rsidP="009B6FE2">
            <w:pPr>
              <w:rPr>
                <w:rFonts w:asciiTheme="majorHAnsi" w:hAnsiTheme="majorHAnsi" w:cstheme="majorHAnsi"/>
                <w:lang w:val="en-US"/>
              </w:rPr>
            </w:pPr>
            <w:r w:rsidRPr="009B6FE2">
              <w:rPr>
                <w:rFonts w:asciiTheme="majorHAnsi" w:hAnsiTheme="majorHAnsi" w:cstheme="majorHAnsi"/>
                <w:lang w:val="en-US"/>
              </w:rPr>
              <w:t>$</w:t>
            </w:r>
            <w:r w:rsidR="00881FCE">
              <w:rPr>
                <w:rFonts w:asciiTheme="majorHAnsi" w:hAnsiTheme="majorHAnsi" w:cstheme="majorHAnsi"/>
                <w:lang w:val="en-US"/>
              </w:rPr>
              <w:t>25</w:t>
            </w:r>
            <w:r w:rsidR="000B581E" w:rsidRPr="000E0AEC">
              <w:rPr>
                <w:rFonts w:asciiTheme="majorHAnsi" w:hAnsiTheme="majorHAnsi" w:cstheme="majorHAnsi"/>
                <w:lang w:val="en-US"/>
              </w:rPr>
              <w:t>,000</w:t>
            </w:r>
          </w:p>
        </w:tc>
      </w:tr>
      <w:tr w:rsidR="009B6FE2" w:rsidRPr="009B6FE2" w14:paraId="31B8BAFC" w14:textId="77777777" w:rsidTr="00332087">
        <w:trPr>
          <w:trHeight w:val="957"/>
        </w:trPr>
        <w:tc>
          <w:tcPr>
            <w:tcW w:w="1703" w:type="dxa"/>
            <w:tcBorders>
              <w:top w:val="single" w:sz="4" w:space="0" w:color="auto"/>
              <w:left w:val="single" w:sz="4" w:space="0" w:color="auto"/>
              <w:bottom w:val="single" w:sz="4" w:space="0" w:color="auto"/>
              <w:right w:val="single" w:sz="4" w:space="0" w:color="auto"/>
            </w:tcBorders>
            <w:vAlign w:val="center"/>
            <w:hideMark/>
          </w:tcPr>
          <w:p w14:paraId="7A1D1587" w14:textId="5543F754" w:rsidR="009B6FE2" w:rsidRPr="009B6FE2" w:rsidRDefault="000B581E" w:rsidP="009B6FE2">
            <w:pPr>
              <w:rPr>
                <w:rFonts w:asciiTheme="majorHAnsi" w:hAnsiTheme="majorHAnsi" w:cstheme="majorHAnsi"/>
                <w:lang w:val="en-US"/>
              </w:rPr>
            </w:pPr>
            <w:r w:rsidRPr="000E0AEC">
              <w:rPr>
                <w:rFonts w:asciiTheme="majorHAnsi" w:hAnsiTheme="majorHAnsi" w:cstheme="majorHAnsi"/>
                <w:lang w:val="en-US"/>
              </w:rPr>
              <w:t>5</w:t>
            </w:r>
            <w:r w:rsidR="009B6FE2" w:rsidRPr="009B6FE2">
              <w:rPr>
                <w:rFonts w:asciiTheme="majorHAnsi" w:hAnsiTheme="majorHAnsi" w:cstheme="majorHAnsi"/>
                <w:lang w:val="en-US"/>
              </w:rPr>
              <w:t>00 </w:t>
            </w:r>
          </w:p>
        </w:tc>
        <w:tc>
          <w:tcPr>
            <w:tcW w:w="5698" w:type="dxa"/>
            <w:tcBorders>
              <w:top w:val="single" w:sz="4" w:space="0" w:color="auto"/>
              <w:left w:val="single" w:sz="4" w:space="0" w:color="auto"/>
              <w:bottom w:val="single" w:sz="4" w:space="0" w:color="auto"/>
              <w:right w:val="single" w:sz="4" w:space="0" w:color="auto"/>
            </w:tcBorders>
            <w:vAlign w:val="center"/>
            <w:hideMark/>
          </w:tcPr>
          <w:p w14:paraId="48CFE4B6" w14:textId="2047C512" w:rsidR="009B6FE2" w:rsidRPr="009B6FE2" w:rsidRDefault="000E0AEC" w:rsidP="00101A83">
            <w:pPr>
              <w:rPr>
                <w:rFonts w:asciiTheme="majorHAnsi" w:hAnsiTheme="majorHAnsi" w:cstheme="majorHAnsi"/>
                <w:lang w:val="en-US"/>
              </w:rPr>
            </w:pPr>
            <w:r w:rsidRPr="000E0AEC">
              <w:rPr>
                <w:rFonts w:asciiTheme="majorHAnsi" w:hAnsiTheme="majorHAnsi" w:cstheme="majorHAnsi"/>
                <w:lang w:val="en-US"/>
              </w:rPr>
              <w:t>Curriculum materials - $4,000</w:t>
            </w:r>
          </w:p>
        </w:tc>
        <w:tc>
          <w:tcPr>
            <w:tcW w:w="1876" w:type="dxa"/>
            <w:tcBorders>
              <w:top w:val="single" w:sz="4" w:space="0" w:color="auto"/>
              <w:left w:val="single" w:sz="4" w:space="0" w:color="auto"/>
              <w:bottom w:val="single" w:sz="4" w:space="0" w:color="auto"/>
              <w:right w:val="single" w:sz="4" w:space="0" w:color="auto"/>
            </w:tcBorders>
            <w:vAlign w:val="center"/>
            <w:hideMark/>
          </w:tcPr>
          <w:p w14:paraId="6A85FFF1" w14:textId="608AD12B" w:rsidR="009B6FE2" w:rsidRPr="009B6FE2" w:rsidRDefault="009B6FE2" w:rsidP="009B6FE2">
            <w:pPr>
              <w:rPr>
                <w:rFonts w:asciiTheme="majorHAnsi" w:hAnsiTheme="majorHAnsi" w:cstheme="majorHAnsi"/>
                <w:lang w:val="en-US"/>
              </w:rPr>
            </w:pPr>
            <w:r w:rsidRPr="009B6FE2">
              <w:rPr>
                <w:rFonts w:asciiTheme="majorHAnsi" w:hAnsiTheme="majorHAnsi" w:cstheme="majorHAnsi"/>
                <w:lang w:val="en-US"/>
              </w:rPr>
              <w:t>$</w:t>
            </w:r>
            <w:r w:rsidR="007C64D3">
              <w:rPr>
                <w:rFonts w:asciiTheme="majorHAnsi" w:hAnsiTheme="majorHAnsi" w:cstheme="majorHAnsi"/>
                <w:lang w:val="en-US"/>
              </w:rPr>
              <w:t>2</w:t>
            </w:r>
            <w:r w:rsidRPr="009B6FE2">
              <w:rPr>
                <w:rFonts w:asciiTheme="majorHAnsi" w:hAnsiTheme="majorHAnsi" w:cstheme="majorHAnsi"/>
                <w:lang w:val="en-US"/>
              </w:rPr>
              <w:t>,</w:t>
            </w:r>
            <w:r w:rsidR="002D5737">
              <w:rPr>
                <w:rFonts w:asciiTheme="majorHAnsi" w:hAnsiTheme="majorHAnsi" w:cstheme="majorHAnsi"/>
                <w:lang w:val="en-US"/>
              </w:rPr>
              <w:t>5</w:t>
            </w:r>
            <w:r w:rsidRPr="009B6FE2">
              <w:rPr>
                <w:rFonts w:asciiTheme="majorHAnsi" w:hAnsiTheme="majorHAnsi" w:cstheme="majorHAnsi"/>
                <w:lang w:val="en-US"/>
              </w:rPr>
              <w:t>00 </w:t>
            </w:r>
          </w:p>
        </w:tc>
      </w:tr>
      <w:tr w:rsidR="009B6FE2" w:rsidRPr="009B6FE2" w14:paraId="1FF68BDB" w14:textId="77777777" w:rsidTr="00332087">
        <w:trPr>
          <w:trHeight w:val="975"/>
        </w:trPr>
        <w:tc>
          <w:tcPr>
            <w:tcW w:w="1703" w:type="dxa"/>
            <w:tcBorders>
              <w:top w:val="single" w:sz="4" w:space="0" w:color="auto"/>
              <w:left w:val="single" w:sz="4" w:space="0" w:color="auto"/>
              <w:bottom w:val="single" w:sz="4" w:space="0" w:color="auto"/>
              <w:right w:val="single" w:sz="4" w:space="0" w:color="auto"/>
            </w:tcBorders>
            <w:vAlign w:val="center"/>
            <w:hideMark/>
          </w:tcPr>
          <w:p w14:paraId="16EA27BF" w14:textId="29C9FC98" w:rsidR="009B6FE2" w:rsidRPr="009B6FE2" w:rsidRDefault="000E0AEC" w:rsidP="009B6FE2">
            <w:pPr>
              <w:rPr>
                <w:rFonts w:asciiTheme="majorHAnsi" w:hAnsiTheme="majorHAnsi" w:cstheme="majorHAnsi"/>
                <w:lang w:val="en-US"/>
              </w:rPr>
            </w:pPr>
            <w:r>
              <w:rPr>
                <w:rFonts w:asciiTheme="majorHAnsi" w:hAnsiTheme="majorHAnsi" w:cstheme="majorHAnsi"/>
                <w:lang w:val="en-US"/>
              </w:rPr>
              <w:t>6</w:t>
            </w:r>
            <w:r w:rsidR="009B6FE2" w:rsidRPr="009B6FE2">
              <w:rPr>
                <w:rFonts w:asciiTheme="majorHAnsi" w:hAnsiTheme="majorHAnsi" w:cstheme="majorHAnsi"/>
                <w:lang w:val="en-US"/>
              </w:rPr>
              <w:t>00 </w:t>
            </w:r>
          </w:p>
        </w:tc>
        <w:tc>
          <w:tcPr>
            <w:tcW w:w="5698" w:type="dxa"/>
            <w:tcBorders>
              <w:top w:val="single" w:sz="4" w:space="0" w:color="auto"/>
              <w:left w:val="single" w:sz="4" w:space="0" w:color="auto"/>
              <w:bottom w:val="single" w:sz="4" w:space="0" w:color="auto"/>
              <w:right w:val="single" w:sz="4" w:space="0" w:color="auto"/>
            </w:tcBorders>
            <w:vAlign w:val="center"/>
            <w:hideMark/>
          </w:tcPr>
          <w:p w14:paraId="300387D4" w14:textId="7E7780B6" w:rsidR="009B6FE2" w:rsidRPr="009B6FE2" w:rsidRDefault="00812B8E" w:rsidP="00101A83">
            <w:pPr>
              <w:rPr>
                <w:rFonts w:asciiTheme="majorHAnsi" w:hAnsiTheme="majorHAnsi" w:cstheme="majorHAnsi"/>
                <w:lang w:val="en-US"/>
              </w:rPr>
            </w:pPr>
            <w:r w:rsidRPr="00812B8E">
              <w:rPr>
                <w:rFonts w:asciiTheme="majorHAnsi" w:hAnsiTheme="majorHAnsi" w:cstheme="majorHAnsi"/>
                <w:lang w:val="en-US"/>
              </w:rPr>
              <w:t>Food, supplies, and childcare for HDT family and parent events</w:t>
            </w:r>
          </w:p>
        </w:tc>
        <w:tc>
          <w:tcPr>
            <w:tcW w:w="1876" w:type="dxa"/>
            <w:tcBorders>
              <w:top w:val="single" w:sz="4" w:space="0" w:color="auto"/>
              <w:left w:val="single" w:sz="4" w:space="0" w:color="auto"/>
              <w:bottom w:val="single" w:sz="4" w:space="0" w:color="auto"/>
              <w:right w:val="single" w:sz="4" w:space="0" w:color="auto"/>
            </w:tcBorders>
            <w:vAlign w:val="center"/>
            <w:hideMark/>
          </w:tcPr>
          <w:p w14:paraId="127EA7C2" w14:textId="09C3F38E" w:rsidR="009B6FE2" w:rsidRPr="009B6FE2" w:rsidRDefault="009B6FE2" w:rsidP="009B6FE2">
            <w:pPr>
              <w:rPr>
                <w:rFonts w:asciiTheme="majorHAnsi" w:hAnsiTheme="majorHAnsi" w:cstheme="majorHAnsi"/>
                <w:lang w:val="en-US"/>
              </w:rPr>
            </w:pPr>
            <w:r w:rsidRPr="009B6FE2">
              <w:rPr>
                <w:rFonts w:asciiTheme="majorHAnsi" w:hAnsiTheme="majorHAnsi" w:cstheme="majorHAnsi"/>
                <w:lang w:val="en-US"/>
              </w:rPr>
              <w:t>$</w:t>
            </w:r>
            <w:r w:rsidR="007C64D3">
              <w:rPr>
                <w:rFonts w:asciiTheme="majorHAnsi" w:hAnsiTheme="majorHAnsi" w:cstheme="majorHAnsi"/>
                <w:lang w:val="en-US"/>
              </w:rPr>
              <w:t>2</w:t>
            </w:r>
            <w:r w:rsidRPr="009B6FE2">
              <w:rPr>
                <w:rFonts w:asciiTheme="majorHAnsi" w:hAnsiTheme="majorHAnsi" w:cstheme="majorHAnsi"/>
                <w:lang w:val="en-US"/>
              </w:rPr>
              <w:t>,</w:t>
            </w:r>
            <w:r w:rsidR="002D5737">
              <w:rPr>
                <w:rFonts w:asciiTheme="majorHAnsi" w:hAnsiTheme="majorHAnsi" w:cstheme="majorHAnsi"/>
                <w:lang w:val="en-US"/>
              </w:rPr>
              <w:t>5</w:t>
            </w:r>
            <w:r w:rsidRPr="009B6FE2">
              <w:rPr>
                <w:rFonts w:asciiTheme="majorHAnsi" w:hAnsiTheme="majorHAnsi" w:cstheme="majorHAnsi"/>
                <w:lang w:val="en-US"/>
              </w:rPr>
              <w:t>00 </w:t>
            </w:r>
          </w:p>
        </w:tc>
      </w:tr>
      <w:tr w:rsidR="00812B8E" w:rsidRPr="009B6FE2" w14:paraId="2D596105" w14:textId="77777777" w:rsidTr="00332087">
        <w:trPr>
          <w:trHeight w:val="405"/>
        </w:trPr>
        <w:tc>
          <w:tcPr>
            <w:tcW w:w="74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9CACC4" w14:textId="2AD67C9B" w:rsidR="00812B8E" w:rsidRPr="00812B8E" w:rsidRDefault="00332087" w:rsidP="00812B8E">
            <w:pPr>
              <w:jc w:val="right"/>
              <w:rPr>
                <w:rFonts w:asciiTheme="majorHAnsi" w:hAnsiTheme="majorHAnsi" w:cstheme="majorHAnsi"/>
                <w:lang w:val="en-US"/>
              </w:rPr>
            </w:pPr>
            <w:r w:rsidRPr="009B6FE2">
              <w:rPr>
                <w:rFonts w:asciiTheme="majorHAnsi" w:hAnsiTheme="majorHAnsi" w:cstheme="majorHAnsi"/>
                <w:b/>
                <w:bCs/>
                <w:sz w:val="24"/>
                <w:szCs w:val="24"/>
                <w:lang w:val="en-US"/>
              </w:rPr>
              <w:t>Project Total:</w:t>
            </w:r>
            <w:r w:rsidRPr="009B6FE2">
              <w:rPr>
                <w:rFonts w:asciiTheme="majorHAnsi" w:hAnsiTheme="majorHAnsi" w:cstheme="majorHAnsi"/>
                <w:sz w:val="24"/>
                <w:szCs w:val="24"/>
                <w:lang w:val="en-US"/>
              </w:rPr>
              <w:t> </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9C9DAA" w14:textId="2C849263" w:rsidR="00812B8E" w:rsidRPr="00332087" w:rsidRDefault="002D5737" w:rsidP="009B6FE2">
            <w:pPr>
              <w:rPr>
                <w:rFonts w:asciiTheme="majorHAnsi" w:hAnsiTheme="majorHAnsi" w:cstheme="majorHAnsi"/>
                <w:b/>
                <w:bCs/>
                <w:lang w:val="en-US"/>
              </w:rPr>
            </w:pPr>
            <w:r>
              <w:rPr>
                <w:rFonts w:asciiTheme="majorHAnsi" w:hAnsiTheme="majorHAnsi" w:cstheme="majorHAnsi"/>
                <w:lang w:val="en-US"/>
              </w:rPr>
              <w:t xml:space="preserve"> </w:t>
            </w:r>
            <w:r w:rsidRPr="00332087">
              <w:rPr>
                <w:rFonts w:asciiTheme="majorHAnsi" w:hAnsiTheme="majorHAnsi" w:cstheme="majorHAnsi"/>
                <w:b/>
                <w:bCs/>
                <w:lang w:val="en-US"/>
              </w:rPr>
              <w:t>$50,000</w:t>
            </w:r>
          </w:p>
        </w:tc>
      </w:tr>
    </w:tbl>
    <w:p w14:paraId="733A53FC" w14:textId="77777777" w:rsidR="005D3548" w:rsidRPr="009B6FE2" w:rsidRDefault="005D3548" w:rsidP="76BA2925">
      <w:pPr>
        <w:rPr>
          <w:rFonts w:asciiTheme="majorHAnsi" w:hAnsiTheme="majorHAnsi" w:cstheme="majorHAnsi"/>
          <w:sz w:val="24"/>
          <w:szCs w:val="24"/>
        </w:rPr>
      </w:pPr>
    </w:p>
    <w:p w14:paraId="76B8B18A" w14:textId="16F2B49C" w:rsidR="000C1F1B" w:rsidRPr="00332087" w:rsidRDefault="00D11A94">
      <w:pPr>
        <w:rPr>
          <w:rFonts w:asciiTheme="majorHAnsi" w:eastAsia="Lora" w:hAnsiTheme="majorHAnsi" w:cstheme="majorHAnsi"/>
          <w:sz w:val="24"/>
          <w:szCs w:val="24"/>
        </w:rPr>
      </w:pPr>
      <w:r w:rsidRPr="009B6FE2">
        <w:rPr>
          <w:rFonts w:asciiTheme="majorHAnsi" w:eastAsia="Lora" w:hAnsiTheme="majorHAnsi" w:cstheme="majorHAnsi"/>
          <w:sz w:val="24"/>
          <w:szCs w:val="24"/>
        </w:rPr>
        <w:br w:type="page"/>
      </w:r>
    </w:p>
    <w:p w14:paraId="50593510" w14:textId="77777777" w:rsidR="000C1F1B" w:rsidRPr="00771182" w:rsidRDefault="0008465B">
      <w:pPr>
        <w:pStyle w:val="Heading1"/>
        <w:numPr>
          <w:ilvl w:val="0"/>
          <w:numId w:val="6"/>
        </w:numPr>
        <w:ind w:left="90"/>
        <w:rPr>
          <w:rFonts w:asciiTheme="majorHAnsi" w:hAnsiTheme="majorHAnsi" w:cstheme="majorHAnsi"/>
        </w:rPr>
      </w:pPr>
      <w:bookmarkStart w:id="8" w:name="_Toc236924619"/>
      <w:r w:rsidRPr="00771182">
        <w:rPr>
          <w:rFonts w:asciiTheme="majorHAnsi" w:hAnsiTheme="majorHAnsi" w:cstheme="majorHAnsi"/>
        </w:rPr>
        <w:lastRenderedPageBreak/>
        <w:t>Review Process and Scoring Criteria</w:t>
      </w:r>
      <w:bookmarkEnd w:id="8"/>
    </w:p>
    <w:p w14:paraId="095585FA" w14:textId="3B0FF1E7" w:rsidR="000C1F1B" w:rsidRPr="00771182" w:rsidRDefault="0008465B" w:rsidP="006B50DB">
      <w:pPr>
        <w:ind w:left="90"/>
        <w:rPr>
          <w:rFonts w:asciiTheme="majorHAnsi" w:eastAsia="Lora" w:hAnsiTheme="majorHAnsi" w:cstheme="majorBidi"/>
          <w:highlight w:val="white"/>
          <w:lang w:val="en-US"/>
        </w:rPr>
      </w:pPr>
      <w:r w:rsidRPr="76BA2925">
        <w:rPr>
          <w:rFonts w:asciiTheme="majorHAnsi" w:eastAsia="Lora" w:hAnsiTheme="majorHAnsi" w:cstheme="majorBidi"/>
          <w:lang w:val="en-US"/>
        </w:rPr>
        <w:t xml:space="preserve">Only the most competitive of applications will be selected to receive grant funding and participate in the program. LEAs identifying HDT as a long-term district or school improvement strategy; and LEAs that prioritize students outlined in Section VI of this document. </w:t>
      </w:r>
      <w:r w:rsidRPr="76BA2925">
        <w:rPr>
          <w:rFonts w:asciiTheme="majorHAnsi" w:eastAsia="Lora" w:hAnsiTheme="majorHAnsi" w:cstheme="majorBidi"/>
          <w:highlight w:val="white"/>
          <w:lang w:val="en-US"/>
        </w:rPr>
        <w:t xml:space="preserve">LEAs will be informed via email of the status of their application. </w:t>
      </w:r>
    </w:p>
    <w:p w14:paraId="31016F29" w14:textId="77777777" w:rsidR="000C1F1B" w:rsidRPr="00771182" w:rsidRDefault="000C1F1B">
      <w:pPr>
        <w:rPr>
          <w:rFonts w:asciiTheme="majorHAnsi" w:eastAsia="Lora" w:hAnsiTheme="majorHAnsi" w:cstheme="majorHAnsi"/>
          <w:highlight w:val="white"/>
        </w:rPr>
      </w:pPr>
    </w:p>
    <w:p w14:paraId="1F12393C" w14:textId="3B02DAB0" w:rsidR="000C1F1B" w:rsidRPr="00771182" w:rsidRDefault="0008465B" w:rsidP="006B50DB">
      <w:pPr>
        <w:ind w:left="90"/>
        <w:rPr>
          <w:rFonts w:asciiTheme="majorHAnsi" w:eastAsia="Lora" w:hAnsiTheme="majorHAnsi" w:cstheme="majorBidi"/>
          <w:lang w:val="en-US"/>
        </w:rPr>
      </w:pPr>
      <w:r w:rsidRPr="07EAF2B1">
        <w:rPr>
          <w:rFonts w:asciiTheme="majorHAnsi" w:eastAsia="Lora" w:hAnsiTheme="majorHAnsi" w:cstheme="majorBidi"/>
          <w:lang w:val="en-US"/>
        </w:rPr>
        <w:t xml:space="preserve">Table </w:t>
      </w:r>
      <w:r w:rsidR="008507F6">
        <w:rPr>
          <w:rFonts w:asciiTheme="majorHAnsi" w:eastAsia="Lora" w:hAnsiTheme="majorHAnsi" w:cstheme="majorBidi"/>
          <w:lang w:val="en-US"/>
        </w:rPr>
        <w:t>2</w:t>
      </w:r>
      <w:r w:rsidRPr="07EAF2B1">
        <w:rPr>
          <w:rFonts w:asciiTheme="majorHAnsi" w:eastAsia="Lora" w:hAnsiTheme="majorHAnsi" w:cstheme="majorBidi"/>
          <w:lang w:val="en-US"/>
        </w:rPr>
        <w:t xml:space="preserve"> lists the scoring criteria and point value for each category listed. The scoring criteria aligns to the descriptions in the HDT Indicators and Elements of Successful HDT Programs in Table 2. </w:t>
      </w:r>
    </w:p>
    <w:p w14:paraId="192A7543" w14:textId="77777777" w:rsidR="000C1F1B" w:rsidRPr="00771182" w:rsidRDefault="000C1F1B">
      <w:pPr>
        <w:ind w:left="-360"/>
        <w:rPr>
          <w:rFonts w:asciiTheme="majorHAnsi" w:eastAsia="Lora" w:hAnsiTheme="majorHAnsi" w:cstheme="majorHAnsi"/>
        </w:rPr>
      </w:pPr>
    </w:p>
    <w:p w14:paraId="0CE1433D" w14:textId="74EF323C" w:rsidR="000C1F1B" w:rsidRPr="00771182" w:rsidRDefault="0008465B">
      <w:pPr>
        <w:ind w:left="-360"/>
        <w:rPr>
          <w:rFonts w:asciiTheme="majorHAnsi" w:eastAsia="Lora" w:hAnsiTheme="majorHAnsi" w:cstheme="majorHAnsi"/>
          <w:b/>
        </w:rPr>
      </w:pPr>
      <w:r w:rsidRPr="00771182">
        <w:rPr>
          <w:rFonts w:asciiTheme="majorHAnsi" w:eastAsia="Lora" w:hAnsiTheme="majorHAnsi" w:cstheme="majorHAnsi"/>
          <w:b/>
        </w:rPr>
        <w:t xml:space="preserve">Table </w:t>
      </w:r>
      <w:r w:rsidR="008507F6">
        <w:rPr>
          <w:rFonts w:asciiTheme="majorHAnsi" w:eastAsia="Lora" w:hAnsiTheme="majorHAnsi" w:cstheme="majorHAnsi"/>
          <w:b/>
        </w:rPr>
        <w:t>2</w:t>
      </w:r>
      <w:r w:rsidRPr="00771182">
        <w:rPr>
          <w:rFonts w:asciiTheme="majorHAnsi" w:eastAsia="Lora" w:hAnsiTheme="majorHAnsi" w:cstheme="majorHAnsi"/>
          <w:b/>
        </w:rPr>
        <w:t>. HDT Application Scoring Sheet. Criteria rated according to the five (5)-, ten (10)-, or fifteen (15)-point scale shown:</w:t>
      </w:r>
    </w:p>
    <w:tbl>
      <w:tblPr>
        <w:tblStyle w:val="a5"/>
        <w:tblW w:w="9825" w:type="dxa"/>
        <w:jc w:val="center"/>
        <w:tblBorders>
          <w:top w:val="nil"/>
          <w:left w:val="nil"/>
          <w:bottom w:val="nil"/>
          <w:right w:val="nil"/>
          <w:insideH w:val="nil"/>
          <w:insideV w:val="nil"/>
        </w:tblBorders>
        <w:tblLayout w:type="fixed"/>
        <w:tblLook w:val="0620" w:firstRow="1" w:lastRow="0" w:firstColumn="0" w:lastColumn="0" w:noHBand="1" w:noVBand="1"/>
      </w:tblPr>
      <w:tblGrid>
        <w:gridCol w:w="1545"/>
        <w:gridCol w:w="1590"/>
        <w:gridCol w:w="1080"/>
        <w:gridCol w:w="1335"/>
        <w:gridCol w:w="1410"/>
        <w:gridCol w:w="1290"/>
        <w:gridCol w:w="1575"/>
      </w:tblGrid>
      <w:tr w:rsidR="00DB1204" w:rsidRPr="00771182" w14:paraId="37326757" w14:textId="77777777" w:rsidTr="00301EF6">
        <w:trPr>
          <w:trHeight w:val="267"/>
          <w:jc w:val="center"/>
        </w:trPr>
        <w:tc>
          <w:tcPr>
            <w:tcW w:w="982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B09C4" w14:textId="7C0840D0" w:rsidR="00DB1204" w:rsidRPr="00771182" w:rsidRDefault="00DB1204">
            <w:pPr>
              <w:jc w:val="center"/>
              <w:rPr>
                <w:rFonts w:asciiTheme="majorHAnsi" w:eastAsia="Lora" w:hAnsiTheme="majorHAnsi" w:cstheme="majorHAnsi"/>
                <w:b/>
              </w:rPr>
            </w:pPr>
            <w:r>
              <w:rPr>
                <w:rFonts w:asciiTheme="majorHAnsi" w:eastAsia="Lora" w:hAnsiTheme="majorHAnsi" w:cstheme="majorHAnsi"/>
                <w:b/>
              </w:rPr>
              <w:t>Rating Criteria</w:t>
            </w:r>
          </w:p>
        </w:tc>
      </w:tr>
      <w:tr w:rsidR="00BB519A" w:rsidRPr="00771182" w14:paraId="5A7D0131" w14:textId="77777777" w:rsidTr="00301EF6">
        <w:trPr>
          <w:trHeight w:val="710"/>
          <w:jc w:val="center"/>
        </w:trPr>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23B52" w14:textId="77777777" w:rsidR="00BB519A" w:rsidRPr="00771182" w:rsidRDefault="00BB519A">
            <w:pPr>
              <w:jc w:val="center"/>
              <w:rPr>
                <w:rFonts w:asciiTheme="majorHAnsi" w:eastAsia="Lora" w:hAnsiTheme="majorHAnsi" w:cstheme="majorBidi"/>
                <w:b/>
              </w:rPr>
            </w:pPr>
          </w:p>
        </w:tc>
        <w:tc>
          <w:tcPr>
            <w:tcW w:w="159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244A7ED9" w14:textId="36FC73A8"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Not Provided</w:t>
            </w:r>
          </w:p>
        </w:tc>
        <w:tc>
          <w:tcPr>
            <w:tcW w:w="10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58F11E4D" w14:textId="1CA21270"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Poor</w:t>
            </w:r>
          </w:p>
        </w:tc>
        <w:tc>
          <w:tcPr>
            <w:tcW w:w="133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35245726" w14:textId="4B1C0572"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Fair</w:t>
            </w:r>
          </w:p>
        </w:tc>
        <w:tc>
          <w:tcPr>
            <w:tcW w:w="141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4E302B37" w14:textId="53D2FA45"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Average</w:t>
            </w:r>
          </w:p>
        </w:tc>
        <w:tc>
          <w:tcPr>
            <w:tcW w:w="129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28F6B1BA" w14:textId="7DEAAC2A"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Good</w:t>
            </w:r>
          </w:p>
        </w:tc>
        <w:tc>
          <w:tcPr>
            <w:tcW w:w="157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B0CF0C2" w14:textId="7C97B235" w:rsidR="00BB519A" w:rsidRPr="00771182" w:rsidRDefault="00BB519A">
            <w:pPr>
              <w:jc w:val="center"/>
              <w:rPr>
                <w:rFonts w:asciiTheme="majorHAnsi" w:eastAsia="Lora" w:hAnsiTheme="majorHAnsi" w:cstheme="majorBidi"/>
                <w:b/>
              </w:rPr>
            </w:pPr>
            <w:r w:rsidRPr="76BA2925">
              <w:rPr>
                <w:rFonts w:asciiTheme="majorHAnsi" w:eastAsia="Lora" w:hAnsiTheme="majorHAnsi" w:cstheme="majorBidi"/>
                <w:b/>
              </w:rPr>
              <w:t>Excellent</w:t>
            </w:r>
          </w:p>
        </w:tc>
      </w:tr>
      <w:tr w:rsidR="000C1F1B" w:rsidRPr="00771182" w14:paraId="380A7946" w14:textId="77777777" w:rsidTr="00301EF6">
        <w:trPr>
          <w:trHeight w:val="710"/>
          <w:jc w:val="center"/>
        </w:trPr>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D41F8"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5 Point:</w:t>
            </w:r>
          </w:p>
          <w:p w14:paraId="1B389386"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10 Point:</w:t>
            </w:r>
          </w:p>
          <w:p w14:paraId="648039A5" w14:textId="0CE539C6" w:rsidR="000C1F1B" w:rsidRPr="00771182" w:rsidRDefault="0008465B" w:rsidP="1A343D48">
            <w:pPr>
              <w:jc w:val="center"/>
              <w:rPr>
                <w:rFonts w:asciiTheme="majorHAnsi" w:eastAsia="Lora" w:hAnsiTheme="majorHAnsi" w:cstheme="majorBidi"/>
                <w:b/>
                <w:lang w:val="en-US"/>
              </w:rPr>
            </w:pPr>
            <w:r w:rsidRPr="76BA2925">
              <w:rPr>
                <w:rFonts w:asciiTheme="majorHAnsi" w:eastAsia="Lora" w:hAnsiTheme="majorHAnsi" w:cstheme="majorBidi"/>
                <w:b/>
                <w:lang w:val="en-US"/>
              </w:rPr>
              <w:t xml:space="preserve">15 </w:t>
            </w:r>
            <w:r w:rsidR="6625C873" w:rsidRPr="76BA2925">
              <w:rPr>
                <w:rFonts w:asciiTheme="majorHAnsi" w:eastAsia="Lora" w:hAnsiTheme="majorHAnsi" w:cstheme="majorBidi"/>
                <w:b/>
                <w:bCs/>
                <w:lang w:val="en-US"/>
              </w:rPr>
              <w:t>P</w:t>
            </w:r>
            <w:r w:rsidRPr="76BA2925">
              <w:rPr>
                <w:rFonts w:asciiTheme="majorHAnsi" w:eastAsia="Lora" w:hAnsiTheme="majorHAnsi" w:cstheme="majorBidi"/>
                <w:b/>
                <w:bCs/>
                <w:lang w:val="en-US"/>
              </w:rPr>
              <w:t>oint</w:t>
            </w:r>
            <w:r w:rsidR="00BB519A" w:rsidRPr="76BA2925">
              <w:rPr>
                <w:rFonts w:asciiTheme="majorHAnsi" w:eastAsia="Lora" w:hAnsiTheme="majorHAnsi" w:cstheme="majorBidi"/>
                <w:b/>
                <w:lang w:val="en-US"/>
              </w:rPr>
              <w:t>:</w:t>
            </w:r>
          </w:p>
        </w:tc>
        <w:tc>
          <w:tcPr>
            <w:tcW w:w="159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26305119"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0</w:t>
            </w:r>
          </w:p>
          <w:p w14:paraId="26A403FA"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0</w:t>
            </w:r>
          </w:p>
          <w:p w14:paraId="7D3943C4"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0</w:t>
            </w:r>
          </w:p>
        </w:tc>
        <w:tc>
          <w:tcPr>
            <w:tcW w:w="10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8E9AE04"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1</w:t>
            </w:r>
          </w:p>
          <w:p w14:paraId="57C59403"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2</w:t>
            </w:r>
          </w:p>
          <w:p w14:paraId="51CC18A5"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3</w:t>
            </w:r>
          </w:p>
        </w:tc>
        <w:tc>
          <w:tcPr>
            <w:tcW w:w="133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DDA5ED1"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2</w:t>
            </w:r>
          </w:p>
          <w:p w14:paraId="5D74287A"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4</w:t>
            </w:r>
          </w:p>
          <w:p w14:paraId="4C41C522"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6</w:t>
            </w:r>
          </w:p>
        </w:tc>
        <w:tc>
          <w:tcPr>
            <w:tcW w:w="141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2348A03"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3</w:t>
            </w:r>
          </w:p>
          <w:p w14:paraId="049F54B5"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6</w:t>
            </w:r>
          </w:p>
          <w:p w14:paraId="6F815F65"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9</w:t>
            </w:r>
          </w:p>
        </w:tc>
        <w:tc>
          <w:tcPr>
            <w:tcW w:w="129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51359602"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4</w:t>
            </w:r>
          </w:p>
          <w:p w14:paraId="0FC8AF5C"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8</w:t>
            </w:r>
          </w:p>
          <w:p w14:paraId="20FC0DBA"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12</w:t>
            </w:r>
          </w:p>
        </w:tc>
        <w:tc>
          <w:tcPr>
            <w:tcW w:w="157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A75FFB"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5</w:t>
            </w:r>
          </w:p>
          <w:p w14:paraId="3019D7A2"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10</w:t>
            </w:r>
          </w:p>
          <w:p w14:paraId="6A722536" w14:textId="77777777" w:rsidR="000C1F1B" w:rsidRPr="00771182" w:rsidRDefault="0008465B">
            <w:pPr>
              <w:jc w:val="center"/>
              <w:rPr>
                <w:rFonts w:asciiTheme="majorHAnsi" w:eastAsia="Lora" w:hAnsiTheme="majorHAnsi" w:cstheme="majorHAnsi"/>
                <w:b/>
              </w:rPr>
            </w:pPr>
            <w:r w:rsidRPr="00771182">
              <w:rPr>
                <w:rFonts w:asciiTheme="majorHAnsi" w:eastAsia="Lora" w:hAnsiTheme="majorHAnsi" w:cstheme="majorHAnsi"/>
                <w:b/>
              </w:rPr>
              <w:t>15</w:t>
            </w:r>
          </w:p>
        </w:tc>
      </w:tr>
    </w:tbl>
    <w:p w14:paraId="302F23AB" w14:textId="77777777" w:rsidR="000C1F1B" w:rsidRPr="00771182" w:rsidRDefault="000C1F1B">
      <w:pPr>
        <w:shd w:val="clear" w:color="auto" w:fill="FFFFFF"/>
        <w:rPr>
          <w:rFonts w:asciiTheme="majorHAnsi" w:eastAsia="Times New Roman" w:hAnsiTheme="majorHAnsi" w:cstheme="majorHAnsi"/>
          <w:b/>
          <w:i/>
          <w:u w:val="single"/>
        </w:rPr>
      </w:pPr>
    </w:p>
    <w:p w14:paraId="1B7833F6" w14:textId="77777777" w:rsidR="000C1F1B" w:rsidRPr="00771182" w:rsidRDefault="000C1F1B">
      <w:pPr>
        <w:shd w:val="clear" w:color="auto" w:fill="FFFFFF"/>
        <w:rPr>
          <w:rFonts w:asciiTheme="majorHAnsi" w:eastAsia="Times New Roman" w:hAnsiTheme="majorHAnsi" w:cstheme="majorHAnsi"/>
          <w:b/>
          <w:i/>
          <w:u w:val="single"/>
        </w:rPr>
      </w:pPr>
    </w:p>
    <w:tbl>
      <w:tblPr>
        <w:tblW w:w="100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6765"/>
        <w:gridCol w:w="1470"/>
        <w:gridCol w:w="1835"/>
      </w:tblGrid>
      <w:tr w:rsidR="000C1F1B" w:rsidRPr="00771182" w14:paraId="1C0BC82B" w14:textId="77777777" w:rsidTr="00301EF6">
        <w:trPr>
          <w:jc w:val="center"/>
        </w:trPr>
        <w:tc>
          <w:tcPr>
            <w:tcW w:w="6765" w:type="dxa"/>
            <w:shd w:val="clear" w:color="auto" w:fill="D9D9D9" w:themeFill="background1" w:themeFillShade="D9"/>
            <w:tcMar>
              <w:top w:w="100" w:type="dxa"/>
              <w:left w:w="100" w:type="dxa"/>
              <w:bottom w:w="100" w:type="dxa"/>
              <w:right w:w="100" w:type="dxa"/>
            </w:tcMar>
          </w:tcPr>
          <w:p w14:paraId="6D6E19DD"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I. Statement of Need and Current Status (Max 25 pts)</w:t>
            </w:r>
          </w:p>
        </w:tc>
        <w:tc>
          <w:tcPr>
            <w:tcW w:w="1470" w:type="dxa"/>
            <w:shd w:val="clear" w:color="auto" w:fill="D9D9D9" w:themeFill="background1" w:themeFillShade="D9"/>
            <w:tcMar>
              <w:top w:w="100" w:type="dxa"/>
              <w:left w:w="100" w:type="dxa"/>
              <w:bottom w:w="100" w:type="dxa"/>
              <w:right w:w="100" w:type="dxa"/>
            </w:tcMar>
          </w:tcPr>
          <w:p w14:paraId="33E327A6"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Score</w:t>
            </w:r>
          </w:p>
        </w:tc>
        <w:tc>
          <w:tcPr>
            <w:tcW w:w="1835" w:type="dxa"/>
            <w:shd w:val="clear" w:color="auto" w:fill="D9D9D9" w:themeFill="background1" w:themeFillShade="D9"/>
            <w:tcMar>
              <w:top w:w="100" w:type="dxa"/>
              <w:left w:w="100" w:type="dxa"/>
              <w:bottom w:w="100" w:type="dxa"/>
              <w:right w:w="100" w:type="dxa"/>
            </w:tcMar>
          </w:tcPr>
          <w:p w14:paraId="2C74E898"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Comments</w:t>
            </w:r>
          </w:p>
        </w:tc>
      </w:tr>
      <w:tr w:rsidR="000C1F1B" w:rsidRPr="00771182" w14:paraId="046149F5" w14:textId="77777777" w:rsidTr="00301EF6">
        <w:trPr>
          <w:jc w:val="center"/>
        </w:trPr>
        <w:tc>
          <w:tcPr>
            <w:tcW w:w="6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0ACEE6" w14:textId="77777777" w:rsidR="000C1F1B" w:rsidRPr="00771182" w:rsidRDefault="0008465B" w:rsidP="1A343D48">
            <w:pPr>
              <w:shd w:val="clear" w:color="auto" w:fill="FFFFFF" w:themeFill="background1"/>
              <w:rPr>
                <w:rFonts w:asciiTheme="majorHAnsi" w:eastAsia="Times New Roman" w:hAnsiTheme="majorHAnsi" w:cstheme="majorHAnsi"/>
                <w:lang w:val="en-US"/>
              </w:rPr>
            </w:pPr>
            <w:r w:rsidRPr="00771182">
              <w:rPr>
                <w:rFonts w:asciiTheme="majorHAnsi" w:eastAsia="Times New Roman" w:hAnsiTheme="majorHAnsi" w:cstheme="majorHAnsi"/>
                <w:lang w:val="en-US"/>
              </w:rPr>
              <w:t xml:space="preserve">A. LEA Data Tables A, B, C, and D are complete and identify the total number of students expected to be served in the program. (5 pts) </w:t>
            </w:r>
          </w:p>
        </w:tc>
        <w:tc>
          <w:tcPr>
            <w:tcW w:w="147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38B006A7"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53FBF7E1"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2E15ED9D"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EFFF7" w14:textId="790B67BF"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B. Describes the applicant’s process to assess the educational needs of students in secondary math (Grades 6-</w:t>
            </w:r>
            <w:r w:rsidR="004132D9">
              <w:rPr>
                <w:rFonts w:asciiTheme="majorHAnsi" w:eastAsia="Times New Roman" w:hAnsiTheme="majorHAnsi" w:cstheme="majorHAnsi"/>
              </w:rPr>
              <w:t>10</w:t>
            </w:r>
            <w:r w:rsidRPr="00771182">
              <w:rPr>
                <w:rFonts w:asciiTheme="majorHAnsi" w:eastAsia="Times New Roman" w:hAnsiTheme="majorHAnsi" w:cstheme="majorHAnsi"/>
              </w:rPr>
              <w:t>) including</w:t>
            </w:r>
            <w:r w:rsidRPr="00771182">
              <w:rPr>
                <w:rFonts w:asciiTheme="majorHAnsi" w:eastAsia="Times New Roman" w:hAnsiTheme="majorHAnsi" w:cstheme="majorHAnsi"/>
                <w:highlight w:val="white"/>
              </w:rPr>
              <w:t xml:space="preserve"> analysis and number/percentage of students receiving tiered interventions (MTSS, SRBI). </w:t>
            </w:r>
            <w:r w:rsidRPr="00771182">
              <w:rPr>
                <w:rFonts w:asciiTheme="majorHAnsi" w:eastAsia="Times New Roman" w:hAnsiTheme="majorHAnsi" w:cstheme="majorHAnsi"/>
              </w:rPr>
              <w:t>(10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E8E76E8"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A746366"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7E996293"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49644C"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C. Addresses specific equity needs of students in the LEA, noting any barriers or challenges this grant is intended to address related to academic performance and achievement. (10 pts) </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C997D4C"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7687D3C"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7B372CF7"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5D67A44D"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II. High-Dosage Tutoring (HDT) Program Description (Max 45 pts)</w:t>
            </w:r>
          </w:p>
        </w:tc>
        <w:tc>
          <w:tcPr>
            <w:tcW w:w="1470"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6C170466"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Score</w:t>
            </w:r>
          </w:p>
        </w:tc>
        <w:tc>
          <w:tcPr>
            <w:tcW w:w="1835"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4A10A282" w14:textId="0D34EA62" w:rsidR="00013F58"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Comments</w:t>
            </w:r>
          </w:p>
        </w:tc>
      </w:tr>
      <w:tr w:rsidR="000C1F1B" w:rsidRPr="00771182" w14:paraId="11E6D808"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FFA3C1" w14:textId="70F154B2" w:rsidR="008239B3" w:rsidRDefault="0008465B" w:rsidP="1A343D48">
            <w:pPr>
              <w:shd w:val="clear" w:color="auto" w:fill="FFFFFF" w:themeFill="background1"/>
              <w:rPr>
                <w:rFonts w:asciiTheme="majorHAnsi" w:eastAsia="Times New Roman" w:hAnsiTheme="majorHAnsi" w:cstheme="majorHAnsi"/>
                <w:lang w:val="en-US"/>
              </w:rPr>
            </w:pPr>
            <w:r w:rsidRPr="00771182">
              <w:rPr>
                <w:rFonts w:asciiTheme="majorHAnsi" w:eastAsia="Times New Roman" w:hAnsiTheme="majorHAnsi" w:cstheme="majorHAnsi"/>
                <w:lang w:val="en-US"/>
              </w:rPr>
              <w:t xml:space="preserve">A. Identifies an administrative structure and district and/or school staffing for HDT implementation that lists position(s) and responsibilities. </w:t>
            </w:r>
          </w:p>
          <w:p w14:paraId="0EC4F479" w14:textId="15E57D2B" w:rsidR="000C1F1B" w:rsidRPr="00771182" w:rsidRDefault="0008465B" w:rsidP="1A343D48">
            <w:pPr>
              <w:shd w:val="clear" w:color="auto" w:fill="FFFFFF" w:themeFill="background1"/>
              <w:rPr>
                <w:rFonts w:asciiTheme="majorHAnsi" w:eastAsia="Times New Roman" w:hAnsiTheme="majorHAnsi" w:cstheme="majorHAnsi"/>
                <w:lang w:val="en-US"/>
              </w:rPr>
            </w:pPr>
            <w:r w:rsidRPr="00771182">
              <w:rPr>
                <w:rFonts w:asciiTheme="majorHAnsi" w:eastAsia="Times New Roman" w:hAnsiTheme="majorHAnsi" w:cstheme="majorHAnsi"/>
                <w:lang w:val="en-US"/>
              </w:rPr>
              <w:lastRenderedPageBreak/>
              <w:t xml:space="preserve">If applicable, this includes HDT subcontractors and their role in </w:t>
            </w:r>
            <w:proofErr w:type="gramStart"/>
            <w:r w:rsidRPr="00771182">
              <w:rPr>
                <w:rFonts w:asciiTheme="majorHAnsi" w:eastAsia="Times New Roman" w:hAnsiTheme="majorHAnsi" w:cstheme="majorHAnsi"/>
                <w:lang w:val="en-US"/>
              </w:rPr>
              <w:t>the</w:t>
            </w:r>
            <w:r w:rsidR="00332087">
              <w:rPr>
                <w:rFonts w:asciiTheme="majorHAnsi" w:eastAsia="Times New Roman" w:hAnsiTheme="majorHAnsi" w:cstheme="majorHAnsi"/>
                <w:lang w:val="en-US"/>
              </w:rPr>
              <w:t xml:space="preserve"> </w:t>
            </w:r>
            <w:r w:rsidRPr="00771182">
              <w:rPr>
                <w:rFonts w:asciiTheme="majorHAnsi" w:eastAsia="Times New Roman" w:hAnsiTheme="majorHAnsi" w:cstheme="majorHAnsi"/>
                <w:lang w:val="en-US"/>
              </w:rPr>
              <w:t>program</w:t>
            </w:r>
            <w:proofErr w:type="gramEnd"/>
            <w:r w:rsidRPr="00771182">
              <w:rPr>
                <w:rFonts w:asciiTheme="majorHAnsi" w:eastAsia="Times New Roman" w:hAnsiTheme="majorHAnsi" w:cstheme="majorHAnsi"/>
                <w:lang w:val="en-US"/>
              </w:rPr>
              <w:t xml:space="preserve"> design. (10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4E3796F" w14:textId="77777777" w:rsidR="000C1F1B" w:rsidRPr="00771182" w:rsidRDefault="000C1F1B">
            <w:pPr>
              <w:shd w:val="clear" w:color="auto" w:fill="FFFFFF"/>
              <w:rPr>
                <w:rFonts w:asciiTheme="majorHAnsi" w:eastAsia="Times New Roman" w:hAnsiTheme="majorHAnsi" w:cstheme="majorHAnsi"/>
              </w:rPr>
            </w:pP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5B66900" w14:textId="77777777" w:rsidR="000C1F1B" w:rsidRPr="00771182" w:rsidRDefault="000C1F1B">
            <w:pPr>
              <w:shd w:val="clear" w:color="auto" w:fill="FFFFFF"/>
              <w:rPr>
                <w:rFonts w:asciiTheme="majorHAnsi" w:eastAsia="Times New Roman" w:hAnsiTheme="majorHAnsi" w:cstheme="majorHAnsi"/>
              </w:rPr>
            </w:pPr>
          </w:p>
        </w:tc>
      </w:tr>
      <w:tr w:rsidR="000C1F1B" w:rsidRPr="00771182" w14:paraId="335F1416"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FA52C4" w14:textId="259A4CCB" w:rsidR="000C1F1B" w:rsidRPr="00771182" w:rsidRDefault="0008465B" w:rsidP="76BA2925">
            <w:pPr>
              <w:shd w:val="clear" w:color="auto" w:fill="FFFFFF" w:themeFill="background1"/>
              <w:rPr>
                <w:rFonts w:asciiTheme="majorHAnsi" w:eastAsia="Times New Roman" w:hAnsiTheme="majorHAnsi" w:cstheme="majorBidi"/>
              </w:rPr>
            </w:pPr>
            <w:r w:rsidRPr="76BA2925">
              <w:rPr>
                <w:rFonts w:asciiTheme="majorHAnsi" w:eastAsia="Times New Roman" w:hAnsiTheme="majorHAnsi" w:cstheme="majorBidi"/>
              </w:rPr>
              <w:t xml:space="preserve">B. Describes LEA's HDT program alignment to the HDT model outlined in Section V of this document. </w:t>
            </w:r>
            <w:r w:rsidR="0F80DF2D" w:rsidRPr="76BA2925">
              <w:rPr>
                <w:rFonts w:asciiTheme="majorHAnsi" w:eastAsia="Times New Roman" w:hAnsiTheme="majorHAnsi" w:cstheme="majorBidi"/>
              </w:rPr>
              <w:t>The a</w:t>
            </w:r>
            <w:r w:rsidRPr="76BA2925">
              <w:rPr>
                <w:rFonts w:asciiTheme="majorHAnsi" w:eastAsia="Times New Roman" w:hAnsiTheme="majorHAnsi" w:cstheme="majorBidi"/>
              </w:rPr>
              <w:t>pplication clearly describes staff professional development (3 points), tutor-student ratio (3 points for ratios of 4:1 or smaller), dosage (3 points for minimum of 3 days/week for at least 30 minutes), timing (3 points for during school), and delivery (3 points for in person)</w:t>
            </w:r>
            <w:r w:rsidR="003561EE" w:rsidRPr="76BA2925">
              <w:rPr>
                <w:rFonts w:asciiTheme="majorHAnsi" w:eastAsia="Times New Roman" w:hAnsiTheme="majorHAnsi" w:cstheme="majorBidi"/>
              </w:rPr>
              <w:t>.</w:t>
            </w:r>
            <w:r w:rsidRPr="76BA2925">
              <w:rPr>
                <w:rFonts w:asciiTheme="majorHAnsi" w:eastAsia="Times New Roman" w:hAnsiTheme="majorHAnsi" w:cstheme="majorBidi"/>
              </w:rPr>
              <w:t xml:space="preserve"> (15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1461B52"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992E4C5"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6D1C765D"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26482"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C. Describes the standards-based curriculum/programs and instructional strategies, and their alignment to Connecticut standards. (10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826CB3C" w14:textId="77777777" w:rsidR="000C1F1B" w:rsidRPr="00771182" w:rsidRDefault="000C1F1B">
            <w:pPr>
              <w:shd w:val="clear" w:color="auto" w:fill="FFFFFF"/>
              <w:rPr>
                <w:rFonts w:asciiTheme="majorHAnsi" w:eastAsia="Times New Roman" w:hAnsiTheme="majorHAnsi" w:cstheme="majorHAnsi"/>
                <w:b/>
              </w:rPr>
            </w:pP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34F87E1" w14:textId="77777777" w:rsidR="000C1F1B" w:rsidRPr="00771182" w:rsidRDefault="000C1F1B">
            <w:pPr>
              <w:shd w:val="clear" w:color="auto" w:fill="FFFFFF"/>
              <w:rPr>
                <w:rFonts w:asciiTheme="majorHAnsi" w:eastAsia="Times New Roman" w:hAnsiTheme="majorHAnsi" w:cstheme="majorHAnsi"/>
                <w:b/>
              </w:rPr>
            </w:pPr>
          </w:p>
        </w:tc>
      </w:tr>
      <w:tr w:rsidR="000C1F1B" w:rsidRPr="00771182" w14:paraId="3FC58136"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5AD64"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D. Describes communication protocol(s) among tutors, teachers, and school leadership detailing how the HDT sessions impact and align to daily classroom performance and progress monitoring. (10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709CCD7" w14:textId="77777777" w:rsidR="000C1F1B" w:rsidRPr="00771182" w:rsidRDefault="000C1F1B">
            <w:pPr>
              <w:shd w:val="clear" w:color="auto" w:fill="FFFFFF"/>
              <w:rPr>
                <w:rFonts w:asciiTheme="majorHAnsi" w:eastAsia="Times New Roman" w:hAnsiTheme="majorHAnsi" w:cstheme="majorHAnsi"/>
                <w:b/>
              </w:rPr>
            </w:pP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E042328" w14:textId="77777777" w:rsidR="000C1F1B" w:rsidRPr="00771182" w:rsidRDefault="000C1F1B">
            <w:pPr>
              <w:shd w:val="clear" w:color="auto" w:fill="FFFFFF"/>
              <w:rPr>
                <w:rFonts w:asciiTheme="majorHAnsi" w:eastAsia="Times New Roman" w:hAnsiTheme="majorHAnsi" w:cstheme="majorHAnsi"/>
                <w:b/>
              </w:rPr>
            </w:pPr>
          </w:p>
        </w:tc>
      </w:tr>
      <w:tr w:rsidR="000C1F1B" w:rsidRPr="00771182" w14:paraId="4BEE9384"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6FAB9A1"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III. Communication, Collaboration, and System Progress (Max 5 pts)</w:t>
            </w:r>
          </w:p>
        </w:tc>
        <w:tc>
          <w:tcPr>
            <w:tcW w:w="1470"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2BB01421"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Score</w:t>
            </w:r>
          </w:p>
        </w:tc>
        <w:tc>
          <w:tcPr>
            <w:tcW w:w="1835"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D010A23"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Comments</w:t>
            </w:r>
          </w:p>
        </w:tc>
      </w:tr>
      <w:tr w:rsidR="000C1F1B" w:rsidRPr="00771182" w14:paraId="16B36F62"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9E0EA4" w14:textId="77777777" w:rsidR="000C1F1B" w:rsidRPr="00771182" w:rsidRDefault="0008465B" w:rsidP="1A343D48">
            <w:pPr>
              <w:shd w:val="clear" w:color="auto" w:fill="FFFFFF" w:themeFill="background1"/>
              <w:rPr>
                <w:rFonts w:asciiTheme="majorHAnsi" w:eastAsia="Times New Roman" w:hAnsiTheme="majorHAnsi" w:cstheme="majorHAnsi"/>
                <w:lang w:val="en-US"/>
              </w:rPr>
            </w:pPr>
            <w:r w:rsidRPr="00771182">
              <w:rPr>
                <w:rFonts w:asciiTheme="majorHAnsi" w:eastAsia="Times New Roman" w:hAnsiTheme="majorHAnsi" w:cstheme="majorHAnsi"/>
                <w:lang w:val="en-US"/>
              </w:rPr>
              <w:t>A. Identifies protocol to communicate and collaborate with families/guardians and stakeholders to maximize attendance, celebrate progress, and provide opt-out procedures. (5pts)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CA45B55"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85096BC"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14E43B10"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7CC4C835"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IV. Assessment and Evaluation (Max 15 pts)</w:t>
            </w:r>
          </w:p>
        </w:tc>
        <w:tc>
          <w:tcPr>
            <w:tcW w:w="1470"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24418FA5"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Score</w:t>
            </w:r>
          </w:p>
        </w:tc>
        <w:tc>
          <w:tcPr>
            <w:tcW w:w="1835"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230601F"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Comments</w:t>
            </w:r>
          </w:p>
        </w:tc>
      </w:tr>
      <w:tr w:rsidR="000C1F1B" w:rsidRPr="00771182" w14:paraId="3B85BCDF"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A9854" w14:textId="77777777" w:rsidR="000C1F1B" w:rsidRPr="00771182" w:rsidRDefault="0008465B" w:rsidP="1A343D48">
            <w:pPr>
              <w:shd w:val="clear" w:color="auto" w:fill="FFFFFF" w:themeFill="background1"/>
              <w:rPr>
                <w:rFonts w:asciiTheme="majorHAnsi" w:eastAsia="Times New Roman" w:hAnsiTheme="majorHAnsi" w:cstheme="majorHAnsi"/>
                <w:lang w:val="en-US"/>
              </w:rPr>
            </w:pPr>
            <w:r w:rsidRPr="00771182">
              <w:rPr>
                <w:rFonts w:asciiTheme="majorHAnsi" w:eastAsia="Times New Roman" w:hAnsiTheme="majorHAnsi" w:cstheme="majorHAnsi"/>
                <w:lang w:val="en-US"/>
              </w:rPr>
              <w:t>A. Describes the process to evaluate the success of HDT (attendance, achievement), measuring the degree to which objectives are achieved. Uses this section to describe how HDT formative and summative assessments are included in grade or content level data teams. (15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B728BE2"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46D2DE1"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r w:rsidR="000C1F1B" w:rsidRPr="00771182" w14:paraId="4B492E70"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4AB9054"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V. Budget (Max 10 pts)</w:t>
            </w:r>
          </w:p>
        </w:tc>
        <w:tc>
          <w:tcPr>
            <w:tcW w:w="1470"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4CCADC7"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Score</w:t>
            </w:r>
          </w:p>
        </w:tc>
        <w:tc>
          <w:tcPr>
            <w:tcW w:w="1835" w:type="dxa"/>
            <w:tcBorders>
              <w:top w:val="nil"/>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B3354CF" w14:textId="77777777" w:rsidR="000C1F1B" w:rsidRPr="00771182" w:rsidRDefault="0008465B">
            <w:pPr>
              <w:widowControl w:val="0"/>
              <w:spacing w:line="240" w:lineRule="auto"/>
              <w:rPr>
                <w:rFonts w:asciiTheme="majorHAnsi" w:eastAsia="Times New Roman" w:hAnsiTheme="majorHAnsi" w:cstheme="majorHAnsi"/>
                <w:b/>
              </w:rPr>
            </w:pPr>
            <w:r w:rsidRPr="00771182">
              <w:rPr>
                <w:rFonts w:asciiTheme="majorHAnsi" w:eastAsia="Times New Roman" w:hAnsiTheme="majorHAnsi" w:cstheme="majorHAnsi"/>
                <w:b/>
              </w:rPr>
              <w:t>Reader’s Comments</w:t>
            </w:r>
          </w:p>
        </w:tc>
      </w:tr>
      <w:tr w:rsidR="000C1F1B" w:rsidRPr="00771182" w14:paraId="47489AD4"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876317" w14:textId="11684BDB"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A. Completes HDT budget components describing how funds will be used under each </w:t>
            </w:r>
            <w:r w:rsidR="006E309E">
              <w:rPr>
                <w:rFonts w:asciiTheme="majorHAnsi" w:eastAsia="Times New Roman" w:hAnsiTheme="majorHAnsi" w:cstheme="majorHAnsi"/>
              </w:rPr>
              <w:t>o</w:t>
            </w:r>
            <w:r w:rsidRPr="00771182">
              <w:rPr>
                <w:rFonts w:asciiTheme="majorHAnsi" w:eastAsia="Times New Roman" w:hAnsiTheme="majorHAnsi" w:cstheme="majorHAnsi"/>
              </w:rPr>
              <w:t xml:space="preserve">bject </w:t>
            </w:r>
            <w:r w:rsidR="00C03541">
              <w:rPr>
                <w:rFonts w:asciiTheme="majorHAnsi" w:eastAsia="Times New Roman" w:hAnsiTheme="majorHAnsi" w:cstheme="majorHAnsi"/>
              </w:rPr>
              <w:t xml:space="preserve">code </w:t>
            </w:r>
            <w:r w:rsidRPr="00771182">
              <w:rPr>
                <w:rFonts w:asciiTheme="majorHAnsi" w:eastAsia="Times New Roman" w:hAnsiTheme="majorHAnsi" w:cstheme="majorHAnsi"/>
              </w:rPr>
              <w:t>selected and aligned to the HDT model. (5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1F1527B"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1F60C74" w14:textId="77777777" w:rsidR="000C1F1B" w:rsidRPr="00771182" w:rsidRDefault="000C1F1B">
            <w:pPr>
              <w:shd w:val="clear" w:color="auto" w:fill="FFFFFF"/>
              <w:rPr>
                <w:rFonts w:asciiTheme="majorHAnsi" w:eastAsia="Times New Roman" w:hAnsiTheme="majorHAnsi" w:cstheme="majorHAnsi"/>
              </w:rPr>
            </w:pPr>
          </w:p>
        </w:tc>
      </w:tr>
      <w:tr w:rsidR="000C1F1B" w:rsidRPr="00771182" w14:paraId="087E57A4"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6884F1" w14:textId="4A66F7AE" w:rsidR="000C1F1B" w:rsidRPr="00771182" w:rsidRDefault="0008465B" w:rsidP="1A343D48">
            <w:pPr>
              <w:shd w:val="clear" w:color="auto" w:fill="FFFFFF" w:themeFill="background1"/>
              <w:rPr>
                <w:rFonts w:asciiTheme="majorHAnsi" w:eastAsia="Times New Roman" w:hAnsiTheme="majorHAnsi" w:cstheme="majorBidi"/>
                <w:lang w:val="en-US"/>
              </w:rPr>
            </w:pPr>
            <w:r w:rsidRPr="76BA2925">
              <w:rPr>
                <w:rFonts w:asciiTheme="majorHAnsi" w:eastAsia="Times New Roman" w:hAnsiTheme="majorHAnsi" w:cstheme="majorBidi"/>
                <w:lang w:val="en-US"/>
              </w:rPr>
              <w:t xml:space="preserve">B. Describes </w:t>
            </w:r>
            <w:r w:rsidR="001D788D" w:rsidRPr="76BA2925">
              <w:rPr>
                <w:rFonts w:asciiTheme="majorHAnsi" w:eastAsia="Times New Roman" w:hAnsiTheme="majorHAnsi" w:cstheme="majorBidi"/>
                <w:lang w:val="en-US"/>
              </w:rPr>
              <w:t xml:space="preserve">the </w:t>
            </w:r>
            <w:r w:rsidRPr="76BA2925">
              <w:rPr>
                <w:rFonts w:asciiTheme="majorHAnsi" w:eastAsia="Times New Roman" w:hAnsiTheme="majorHAnsi" w:cstheme="majorBidi"/>
                <w:lang w:val="en-US"/>
              </w:rPr>
              <w:t xml:space="preserve">plan for which the LEA uses available funds (such as Title I, Title IIa, Title III, </w:t>
            </w:r>
            <w:r w:rsidR="004132D9" w:rsidRPr="76BA2925">
              <w:rPr>
                <w:rFonts w:asciiTheme="majorHAnsi" w:eastAsia="Times New Roman" w:hAnsiTheme="majorHAnsi" w:cstheme="majorBidi"/>
                <w:lang w:val="en-US"/>
              </w:rPr>
              <w:t xml:space="preserve">Title IV, </w:t>
            </w:r>
            <w:r w:rsidRPr="76BA2925">
              <w:rPr>
                <w:rFonts w:asciiTheme="majorHAnsi" w:eastAsia="Times New Roman" w:hAnsiTheme="majorHAnsi" w:cstheme="majorBidi"/>
                <w:lang w:val="en-US"/>
              </w:rPr>
              <w:t xml:space="preserve">IDEA) to match </w:t>
            </w:r>
            <w:r w:rsidR="003612B9" w:rsidRPr="76BA2925">
              <w:rPr>
                <w:rFonts w:asciiTheme="majorHAnsi" w:eastAsia="Times New Roman" w:hAnsiTheme="majorHAnsi" w:cstheme="majorBidi"/>
                <w:lang w:val="en-US"/>
              </w:rPr>
              <w:t>HDT grant</w:t>
            </w:r>
            <w:r w:rsidR="0080769F" w:rsidRPr="76BA2925">
              <w:rPr>
                <w:rFonts w:asciiTheme="majorHAnsi" w:eastAsia="Times New Roman" w:hAnsiTheme="majorHAnsi" w:cstheme="majorBidi"/>
                <w:lang w:val="en-US"/>
              </w:rPr>
              <w:t xml:space="preserve"> </w:t>
            </w:r>
            <w:r w:rsidRPr="76BA2925">
              <w:rPr>
                <w:rFonts w:asciiTheme="majorHAnsi" w:eastAsia="Times New Roman" w:hAnsiTheme="majorHAnsi" w:cstheme="majorBidi"/>
                <w:lang w:val="en-US"/>
              </w:rPr>
              <w:t>funding or sustain HDT after grant has terminated. (5 pts)</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FC0E7CC" w14:textId="77777777" w:rsidR="000C1F1B" w:rsidRPr="00771182" w:rsidRDefault="000C1F1B">
            <w:pPr>
              <w:shd w:val="clear" w:color="auto" w:fill="FFFFFF"/>
              <w:rPr>
                <w:rFonts w:asciiTheme="majorHAnsi" w:eastAsia="Times New Roman" w:hAnsiTheme="majorHAnsi" w:cstheme="majorHAnsi"/>
              </w:rPr>
            </w:pP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6893334" w14:textId="77777777" w:rsidR="000C1F1B" w:rsidRPr="00771182" w:rsidRDefault="000C1F1B">
            <w:pPr>
              <w:shd w:val="clear" w:color="auto" w:fill="FFFFFF"/>
              <w:rPr>
                <w:rFonts w:asciiTheme="majorHAnsi" w:eastAsia="Times New Roman" w:hAnsiTheme="majorHAnsi" w:cstheme="majorHAnsi"/>
              </w:rPr>
            </w:pPr>
          </w:p>
        </w:tc>
      </w:tr>
      <w:tr w:rsidR="000C1F1B" w:rsidRPr="00771182" w14:paraId="5F478DCC" w14:textId="77777777" w:rsidTr="00301EF6">
        <w:trPr>
          <w:jc w:val="center"/>
        </w:trPr>
        <w:tc>
          <w:tcPr>
            <w:tcW w:w="6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4EAE5" w14:textId="77777777" w:rsidR="000C1F1B" w:rsidRPr="00771182" w:rsidRDefault="0008465B">
            <w:pPr>
              <w:shd w:val="clear" w:color="auto" w:fill="FFFFFF"/>
              <w:jc w:val="right"/>
              <w:rPr>
                <w:rFonts w:asciiTheme="majorHAnsi" w:eastAsia="Times New Roman" w:hAnsiTheme="majorHAnsi" w:cstheme="majorHAnsi"/>
                <w:b/>
              </w:rPr>
            </w:pPr>
            <w:r w:rsidRPr="00771182">
              <w:rPr>
                <w:rFonts w:asciiTheme="majorHAnsi" w:eastAsia="Times New Roman" w:hAnsiTheme="majorHAnsi" w:cstheme="majorHAnsi"/>
                <w:b/>
              </w:rPr>
              <w:t>TOTAL</w:t>
            </w:r>
          </w:p>
        </w:tc>
        <w:tc>
          <w:tcPr>
            <w:tcW w:w="14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BE4357F"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c>
          <w:tcPr>
            <w:tcW w:w="18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CE52EF6" w14:textId="77777777" w:rsidR="000C1F1B" w:rsidRPr="00771182" w:rsidRDefault="0008465B">
            <w:pPr>
              <w:shd w:val="clear" w:color="auto" w:fill="FFFFFF"/>
              <w:rPr>
                <w:rFonts w:asciiTheme="majorHAnsi" w:eastAsia="Times New Roman" w:hAnsiTheme="majorHAnsi" w:cstheme="majorHAnsi"/>
              </w:rPr>
            </w:pPr>
            <w:r w:rsidRPr="00771182">
              <w:rPr>
                <w:rFonts w:asciiTheme="majorHAnsi" w:eastAsia="Times New Roman" w:hAnsiTheme="majorHAnsi" w:cstheme="majorHAnsi"/>
              </w:rPr>
              <w:t xml:space="preserve"> </w:t>
            </w:r>
          </w:p>
        </w:tc>
      </w:tr>
    </w:tbl>
    <w:p w14:paraId="5717C3AB" w14:textId="77777777" w:rsidR="000C1F1B" w:rsidRPr="00771182" w:rsidRDefault="000C1F1B">
      <w:pPr>
        <w:rPr>
          <w:rFonts w:asciiTheme="majorHAnsi" w:eastAsia="Lora" w:hAnsiTheme="majorHAnsi" w:cstheme="majorHAnsi"/>
        </w:rPr>
      </w:pPr>
    </w:p>
    <w:p w14:paraId="35F0C03A" w14:textId="52DE161D" w:rsidR="45172748" w:rsidRDefault="45172748" w:rsidP="45172748">
      <w:pPr>
        <w:pStyle w:val="Heading1"/>
        <w:rPr>
          <w:rFonts w:asciiTheme="majorHAnsi" w:hAnsiTheme="majorHAnsi" w:cstheme="majorBidi"/>
        </w:rPr>
      </w:pPr>
    </w:p>
    <w:p w14:paraId="0EB4D634" w14:textId="7AED40B5" w:rsidR="45172748" w:rsidRDefault="45172748" w:rsidP="45172748"/>
    <w:p w14:paraId="45BA5AED" w14:textId="77777777" w:rsidR="000C1F1B" w:rsidRPr="00771182" w:rsidRDefault="0008465B">
      <w:pPr>
        <w:pStyle w:val="Heading1"/>
        <w:numPr>
          <w:ilvl w:val="0"/>
          <w:numId w:val="6"/>
        </w:numPr>
        <w:ind w:left="90"/>
        <w:rPr>
          <w:rFonts w:asciiTheme="majorHAnsi" w:hAnsiTheme="majorHAnsi" w:cstheme="majorHAnsi"/>
        </w:rPr>
      </w:pPr>
      <w:bookmarkStart w:id="9" w:name="_Toc236924620"/>
      <w:r w:rsidRPr="00771182">
        <w:rPr>
          <w:rFonts w:asciiTheme="majorHAnsi" w:hAnsiTheme="majorHAnsi" w:cstheme="majorHAnsi"/>
        </w:rPr>
        <w:lastRenderedPageBreak/>
        <w:t>Evaluation and Reporting</w:t>
      </w:r>
      <w:bookmarkEnd w:id="9"/>
    </w:p>
    <w:p w14:paraId="193F0DD7" w14:textId="5C7997F8" w:rsidR="000C1F1B" w:rsidRPr="00771182" w:rsidRDefault="0008465B" w:rsidP="00CC4E0B">
      <w:pPr>
        <w:shd w:val="clear" w:color="auto" w:fill="FFFFFF" w:themeFill="background1"/>
        <w:ind w:left="90"/>
        <w:rPr>
          <w:rFonts w:asciiTheme="majorHAnsi" w:eastAsia="Lora" w:hAnsiTheme="majorHAnsi" w:cstheme="majorBidi"/>
          <w:lang w:val="en-US"/>
        </w:rPr>
      </w:pPr>
      <w:r w:rsidRPr="1F14B355">
        <w:rPr>
          <w:rFonts w:asciiTheme="majorHAnsi" w:eastAsia="Lora" w:hAnsiTheme="majorHAnsi" w:cstheme="majorBidi"/>
          <w:lang w:val="en-US"/>
        </w:rPr>
        <w:t xml:space="preserve">Aligned to the HDT Application Scoring Sheet Criteria detailed in Table </w:t>
      </w:r>
      <w:r w:rsidR="004A7D8D" w:rsidRPr="1F14B355">
        <w:rPr>
          <w:rFonts w:asciiTheme="majorHAnsi" w:eastAsia="Lora" w:hAnsiTheme="majorHAnsi" w:cstheme="majorBidi"/>
          <w:lang w:val="en-US"/>
        </w:rPr>
        <w:t>2</w:t>
      </w:r>
      <w:r w:rsidRPr="1F14B355">
        <w:rPr>
          <w:rFonts w:asciiTheme="majorHAnsi" w:eastAsia="Lora" w:hAnsiTheme="majorHAnsi" w:cstheme="majorBidi"/>
          <w:lang w:val="en-US"/>
        </w:rPr>
        <w:t xml:space="preserve">, CSDE will work with LEAs and an evaluation team from </w:t>
      </w:r>
      <w:r w:rsidR="004132D9" w:rsidRPr="1F14B355">
        <w:rPr>
          <w:rFonts w:asciiTheme="majorHAnsi" w:eastAsia="Lora" w:hAnsiTheme="majorHAnsi" w:cstheme="majorBidi"/>
          <w:lang w:val="en-US"/>
        </w:rPr>
        <w:t>the CSDE</w:t>
      </w:r>
      <w:r w:rsidRPr="1F14B355">
        <w:rPr>
          <w:rFonts w:asciiTheme="majorHAnsi" w:eastAsia="Lora" w:hAnsiTheme="majorHAnsi" w:cstheme="majorBidi"/>
          <w:lang w:val="en-US"/>
        </w:rPr>
        <w:t xml:space="preserve"> to evaluate the end-of-year outcomes of the HDT program. While the evaluation team will determine the type, frequency, and means of specific data elements collected, they will likely include: </w:t>
      </w:r>
    </w:p>
    <w:p w14:paraId="2302BF7C" w14:textId="41D8FAA2" w:rsidR="000C1F1B" w:rsidRPr="00771182" w:rsidRDefault="0068689F" w:rsidP="1F14B355">
      <w:pPr>
        <w:numPr>
          <w:ilvl w:val="0"/>
          <w:numId w:val="8"/>
        </w:numPr>
        <w:shd w:val="clear" w:color="auto" w:fill="FFFFFF" w:themeFill="background1"/>
        <w:rPr>
          <w:rFonts w:asciiTheme="majorHAnsi" w:eastAsia="Lora" w:hAnsiTheme="majorHAnsi" w:cstheme="majorBidi"/>
        </w:rPr>
      </w:pPr>
      <w:r w:rsidRPr="1F14B355">
        <w:rPr>
          <w:rFonts w:asciiTheme="majorHAnsi" w:eastAsia="Lora" w:hAnsiTheme="majorHAnsi" w:cstheme="majorBidi"/>
        </w:rPr>
        <w:t>a</w:t>
      </w:r>
      <w:r w:rsidR="0008465B" w:rsidRPr="1F14B355">
        <w:rPr>
          <w:rFonts w:asciiTheme="majorHAnsi" w:eastAsia="Lora" w:hAnsiTheme="majorHAnsi" w:cstheme="majorBidi"/>
        </w:rPr>
        <w:t xml:space="preserve">ttendance and dosage of tutoring received per </w:t>
      </w:r>
      <w:proofErr w:type="gramStart"/>
      <w:r w:rsidR="0008465B" w:rsidRPr="1F14B355">
        <w:rPr>
          <w:rFonts w:asciiTheme="majorHAnsi" w:eastAsia="Lora" w:hAnsiTheme="majorHAnsi" w:cstheme="majorBidi"/>
        </w:rPr>
        <w:t>student</w:t>
      </w:r>
      <w:r w:rsidRPr="1F14B355">
        <w:rPr>
          <w:rFonts w:asciiTheme="majorHAnsi" w:eastAsia="Lora" w:hAnsiTheme="majorHAnsi" w:cstheme="majorBidi"/>
        </w:rPr>
        <w:t>;</w:t>
      </w:r>
      <w:proofErr w:type="gramEnd"/>
    </w:p>
    <w:p w14:paraId="3B78AB60" w14:textId="7BB0AA1A" w:rsidR="000C1F1B" w:rsidRPr="00771182" w:rsidRDefault="0068689F" w:rsidP="1F14B355">
      <w:pPr>
        <w:numPr>
          <w:ilvl w:val="0"/>
          <w:numId w:val="8"/>
        </w:numPr>
        <w:shd w:val="clear" w:color="auto" w:fill="FFFFFF" w:themeFill="background1"/>
        <w:rPr>
          <w:rFonts w:asciiTheme="majorHAnsi" w:eastAsia="Lora" w:hAnsiTheme="majorHAnsi" w:cstheme="majorBidi"/>
        </w:rPr>
      </w:pPr>
      <w:r w:rsidRPr="1F14B355">
        <w:rPr>
          <w:rFonts w:asciiTheme="majorHAnsi" w:eastAsia="Lora" w:hAnsiTheme="majorHAnsi" w:cstheme="majorBidi"/>
        </w:rPr>
        <w:t>b</w:t>
      </w:r>
      <w:r w:rsidR="0008465B" w:rsidRPr="1F14B355">
        <w:rPr>
          <w:rFonts w:asciiTheme="majorHAnsi" w:eastAsia="Lora" w:hAnsiTheme="majorHAnsi" w:cstheme="majorBidi"/>
        </w:rPr>
        <w:t xml:space="preserve">aseline scores and progress made on end-of-year </w:t>
      </w:r>
      <w:proofErr w:type="gramStart"/>
      <w:r w:rsidR="0008465B" w:rsidRPr="1F14B355">
        <w:rPr>
          <w:rFonts w:asciiTheme="majorHAnsi" w:eastAsia="Lora" w:hAnsiTheme="majorHAnsi" w:cstheme="majorBidi"/>
        </w:rPr>
        <w:t>assessments</w:t>
      </w:r>
      <w:r w:rsidRPr="1F14B355">
        <w:rPr>
          <w:rFonts w:asciiTheme="majorHAnsi" w:eastAsia="Lora" w:hAnsiTheme="majorHAnsi" w:cstheme="majorBidi"/>
        </w:rPr>
        <w:t>;</w:t>
      </w:r>
      <w:proofErr w:type="gramEnd"/>
    </w:p>
    <w:p w14:paraId="1F53459D" w14:textId="5E053657" w:rsidR="000C1F1B" w:rsidRPr="00771182" w:rsidRDefault="0068689F" w:rsidP="1F14B355">
      <w:pPr>
        <w:numPr>
          <w:ilvl w:val="0"/>
          <w:numId w:val="8"/>
        </w:numPr>
        <w:shd w:val="clear" w:color="auto" w:fill="FFFFFF" w:themeFill="background1"/>
        <w:rPr>
          <w:rFonts w:asciiTheme="majorHAnsi" w:eastAsia="Lora" w:hAnsiTheme="majorHAnsi" w:cstheme="majorBidi"/>
        </w:rPr>
      </w:pPr>
      <w:r w:rsidRPr="1F14B355">
        <w:rPr>
          <w:rFonts w:asciiTheme="majorHAnsi" w:eastAsia="Lora" w:hAnsiTheme="majorHAnsi" w:cstheme="majorBidi"/>
        </w:rPr>
        <w:t>f</w:t>
      </w:r>
      <w:r w:rsidR="0008465B" w:rsidRPr="1F14B355">
        <w:rPr>
          <w:rFonts w:asciiTheme="majorHAnsi" w:eastAsia="Lora" w:hAnsiTheme="majorHAnsi" w:cstheme="majorBidi"/>
        </w:rPr>
        <w:t xml:space="preserve">ormative </w:t>
      </w:r>
      <w:r w:rsidR="00CC4E0B">
        <w:rPr>
          <w:rFonts w:asciiTheme="majorHAnsi" w:eastAsia="Lora" w:hAnsiTheme="majorHAnsi" w:cstheme="majorBidi"/>
        </w:rPr>
        <w:t>a</w:t>
      </w:r>
      <w:r w:rsidR="0008465B" w:rsidRPr="1F14B355">
        <w:rPr>
          <w:rFonts w:asciiTheme="majorHAnsi" w:eastAsia="Lora" w:hAnsiTheme="majorHAnsi" w:cstheme="majorBidi"/>
        </w:rPr>
        <w:t xml:space="preserve">ssessment </w:t>
      </w:r>
      <w:proofErr w:type="gramStart"/>
      <w:r w:rsidR="0008465B" w:rsidRPr="1F14B355">
        <w:rPr>
          <w:rFonts w:asciiTheme="majorHAnsi" w:eastAsia="Lora" w:hAnsiTheme="majorHAnsi" w:cstheme="majorBidi"/>
        </w:rPr>
        <w:t>outcomes</w:t>
      </w:r>
      <w:r w:rsidRPr="1F14B355">
        <w:rPr>
          <w:rFonts w:asciiTheme="majorHAnsi" w:eastAsia="Lora" w:hAnsiTheme="majorHAnsi" w:cstheme="majorBidi"/>
        </w:rPr>
        <w:t>;</w:t>
      </w:r>
      <w:proofErr w:type="gramEnd"/>
    </w:p>
    <w:p w14:paraId="58A2534D" w14:textId="42966B67" w:rsidR="000C1F1B" w:rsidRPr="00771182" w:rsidRDefault="0068689F" w:rsidP="1F14B355">
      <w:pPr>
        <w:numPr>
          <w:ilvl w:val="0"/>
          <w:numId w:val="8"/>
        </w:numPr>
        <w:shd w:val="clear" w:color="auto" w:fill="FFFFFF" w:themeFill="background1"/>
        <w:rPr>
          <w:rFonts w:asciiTheme="majorHAnsi" w:eastAsia="Lora" w:hAnsiTheme="majorHAnsi" w:cstheme="majorBidi"/>
        </w:rPr>
      </w:pPr>
      <w:r w:rsidRPr="1F14B355">
        <w:rPr>
          <w:rFonts w:asciiTheme="majorHAnsi" w:eastAsia="Lora" w:hAnsiTheme="majorHAnsi" w:cstheme="majorBidi"/>
        </w:rPr>
        <w:t>c</w:t>
      </w:r>
      <w:r w:rsidR="0008465B" w:rsidRPr="1F14B355">
        <w:rPr>
          <w:rFonts w:asciiTheme="majorHAnsi" w:eastAsia="Lora" w:hAnsiTheme="majorHAnsi" w:cstheme="majorBidi"/>
        </w:rPr>
        <w:t xml:space="preserve">ourse </w:t>
      </w:r>
      <w:proofErr w:type="gramStart"/>
      <w:r w:rsidR="0008465B" w:rsidRPr="1F14B355">
        <w:rPr>
          <w:rFonts w:asciiTheme="majorHAnsi" w:eastAsia="Lora" w:hAnsiTheme="majorHAnsi" w:cstheme="majorBidi"/>
        </w:rPr>
        <w:t>grades</w:t>
      </w:r>
      <w:r w:rsidRPr="1F14B355">
        <w:rPr>
          <w:rFonts w:asciiTheme="majorHAnsi" w:eastAsia="Lora" w:hAnsiTheme="majorHAnsi" w:cstheme="majorBidi"/>
        </w:rPr>
        <w:t>;</w:t>
      </w:r>
      <w:proofErr w:type="gramEnd"/>
    </w:p>
    <w:p w14:paraId="6662A4CF" w14:textId="6978498D" w:rsidR="000C1F1B" w:rsidRPr="00771182" w:rsidRDefault="0068689F" w:rsidP="1F14B355">
      <w:pPr>
        <w:numPr>
          <w:ilvl w:val="0"/>
          <w:numId w:val="8"/>
        </w:numPr>
        <w:shd w:val="clear" w:color="auto" w:fill="FFFFFF" w:themeFill="background1"/>
        <w:rPr>
          <w:rFonts w:asciiTheme="majorHAnsi" w:eastAsia="Lora" w:hAnsiTheme="majorHAnsi" w:cstheme="majorBidi"/>
        </w:rPr>
      </w:pPr>
      <w:r w:rsidRPr="1F14B355">
        <w:rPr>
          <w:rFonts w:asciiTheme="majorHAnsi" w:eastAsia="Lora" w:hAnsiTheme="majorHAnsi" w:cstheme="majorBidi"/>
        </w:rPr>
        <w:t>f</w:t>
      </w:r>
      <w:r w:rsidR="0008465B" w:rsidRPr="1F14B355">
        <w:rPr>
          <w:rFonts w:asciiTheme="majorHAnsi" w:eastAsia="Lora" w:hAnsiTheme="majorHAnsi" w:cstheme="majorBidi"/>
        </w:rPr>
        <w:t>eedback from students, families, educators, and tutors on the program</w:t>
      </w:r>
      <w:r w:rsidR="00FD3C3D" w:rsidRPr="1F14B355">
        <w:rPr>
          <w:rFonts w:asciiTheme="majorHAnsi" w:eastAsia="Lora" w:hAnsiTheme="majorHAnsi" w:cstheme="majorBidi"/>
        </w:rPr>
        <w:t>.</w:t>
      </w:r>
    </w:p>
    <w:p w14:paraId="7159925B" w14:textId="77777777" w:rsidR="000C1F1B" w:rsidRPr="00771182" w:rsidRDefault="000C1F1B">
      <w:pPr>
        <w:rPr>
          <w:rFonts w:asciiTheme="majorHAnsi" w:eastAsia="Lora" w:hAnsiTheme="majorHAnsi" w:cstheme="majorHAnsi"/>
          <w:i/>
        </w:rPr>
      </w:pPr>
    </w:p>
    <w:p w14:paraId="1AA53F8E" w14:textId="672A83C7" w:rsidR="000C1F1B" w:rsidRPr="009C1EA3" w:rsidRDefault="0008465B" w:rsidP="009C1EA3">
      <w:pPr>
        <w:pStyle w:val="Heading1"/>
        <w:numPr>
          <w:ilvl w:val="0"/>
          <w:numId w:val="6"/>
        </w:numPr>
        <w:ind w:left="90" w:hanging="90"/>
        <w:rPr>
          <w:rFonts w:asciiTheme="majorHAnsi" w:hAnsiTheme="majorHAnsi" w:cstheme="majorHAnsi"/>
        </w:rPr>
      </w:pPr>
      <w:bookmarkStart w:id="10" w:name="_Toc236924621"/>
      <w:r w:rsidRPr="00771182">
        <w:rPr>
          <w:rFonts w:asciiTheme="majorHAnsi" w:hAnsiTheme="majorHAnsi" w:cstheme="majorHAnsi"/>
        </w:rPr>
        <w:t>Closing Statement</w:t>
      </w:r>
      <w:bookmarkEnd w:id="10"/>
    </w:p>
    <w:p w14:paraId="606C76B1" w14:textId="77777777" w:rsidR="009C1EA3" w:rsidRDefault="009C1EA3" w:rsidP="00CC4E0B">
      <w:pPr>
        <w:ind w:left="90"/>
        <w:rPr>
          <w:rFonts w:ascii="Calibri" w:eastAsia="Lora" w:hAnsi="Calibri" w:cs="Calibri"/>
          <w:lang w:val="en-US"/>
        </w:rPr>
      </w:pPr>
      <w:r w:rsidRPr="009C1EA3">
        <w:rPr>
          <w:rFonts w:ascii="Calibri" w:eastAsia="Lora" w:hAnsi="Calibri" w:cs="Calibri"/>
          <w:lang w:val="en-US"/>
        </w:rPr>
        <w:t>The CSDE recognizes the urgency of addressing factors that have negatively influenced student achievement and is tackling this widespread challenge, in part, through the HDT Competitive Grant. This ambitious grant offers financial support for LEAs to develop a model-based intervention for Math instruction. Designed to inspire innovation that benefits every student, HDT has been shown to raise achievement when implemented according to the researched model. The CSDE encourages LEAs interested in adopting HDT as an inclusive improvement strategy to apply for this competitive grant.</w:t>
      </w:r>
    </w:p>
    <w:p w14:paraId="7BAECBD2" w14:textId="77777777" w:rsidR="00FB0844" w:rsidRDefault="00FB0844" w:rsidP="00CC4E0B">
      <w:pPr>
        <w:ind w:left="90"/>
        <w:rPr>
          <w:rFonts w:ascii="Calibri" w:eastAsia="Lora" w:hAnsi="Calibri" w:cs="Calibri"/>
          <w:lang w:val="en-US"/>
        </w:rPr>
      </w:pPr>
    </w:p>
    <w:p w14:paraId="2DAA372F" w14:textId="7613D951" w:rsidR="00FB0844" w:rsidRDefault="00FB0844">
      <w:pPr>
        <w:rPr>
          <w:rFonts w:ascii="Calibri" w:eastAsia="Lora" w:hAnsi="Calibri" w:cs="Calibri"/>
          <w:lang w:val="en-US"/>
        </w:rPr>
      </w:pPr>
      <w:r>
        <w:rPr>
          <w:rFonts w:ascii="Calibri" w:eastAsia="Lora" w:hAnsi="Calibri" w:cs="Calibri"/>
          <w:lang w:val="en-US"/>
        </w:rPr>
        <w:br w:type="page"/>
      </w:r>
    </w:p>
    <w:p w14:paraId="7284F10F" w14:textId="683545BC" w:rsidR="00FB0844" w:rsidRPr="009C1EA3" w:rsidRDefault="00FB0844" w:rsidP="00FB0844">
      <w:pPr>
        <w:pStyle w:val="Heading1"/>
        <w:rPr>
          <w:lang w:val="en-US"/>
        </w:rPr>
      </w:pPr>
      <w:bookmarkStart w:id="11" w:name="_Toc236924622"/>
      <w:r>
        <w:rPr>
          <w:lang w:val="en-US"/>
        </w:rPr>
        <w:lastRenderedPageBreak/>
        <w:t>Appendix A:</w:t>
      </w:r>
      <w:bookmarkEnd w:id="11"/>
      <w:r>
        <w:rPr>
          <w:lang w:val="en-US"/>
        </w:rPr>
        <w:t xml:space="preserve"> </w:t>
      </w:r>
    </w:p>
    <w:p w14:paraId="5083E840" w14:textId="77777777" w:rsidR="000C1F1B" w:rsidRPr="00771182" w:rsidRDefault="000C1F1B">
      <w:pPr>
        <w:rPr>
          <w:rFonts w:ascii="Calibri" w:eastAsia="Lora" w:hAnsi="Calibri" w:cs="Calibri"/>
          <w:sz w:val="24"/>
          <w:szCs w:val="24"/>
        </w:rPr>
      </w:pPr>
    </w:p>
    <w:p w14:paraId="54718D4E" w14:textId="77777777" w:rsidR="00FB0844" w:rsidRPr="000763F1" w:rsidRDefault="00FB0844" w:rsidP="00FB0844">
      <w:pPr>
        <w:pStyle w:val="Heading2"/>
        <w:jc w:val="center"/>
        <w:rPr>
          <w:b/>
          <w:bCs/>
          <w:i/>
          <w:iCs/>
        </w:rPr>
      </w:pPr>
      <w:bookmarkStart w:id="12" w:name="_Toc236924623"/>
      <w:r w:rsidRPr="000763F1">
        <w:t>Standard Statement of Assurances for Grant Programs</w:t>
      </w:r>
      <w:bookmarkEnd w:id="12"/>
    </w:p>
    <w:p w14:paraId="6C220DDF" w14:textId="77777777" w:rsidR="00FB0844" w:rsidRPr="00A20AEE" w:rsidRDefault="00FB0844" w:rsidP="00FB0844">
      <w:pPr>
        <w:spacing w:line="240" w:lineRule="auto"/>
        <w:ind w:left="720"/>
        <w:jc w:val="center"/>
        <w:rPr>
          <w:rFonts w:ascii="Times New Roman" w:eastAsia="Times New Roman" w:hAnsi="Times New Roman"/>
          <w:color w:val="000000"/>
          <w:sz w:val="24"/>
          <w:szCs w:val="24"/>
        </w:rPr>
      </w:pPr>
      <w:r w:rsidRPr="00A20AEE">
        <w:rPr>
          <w:rFonts w:ascii="Times New Roman" w:eastAsia="Times New Roman" w:hAnsi="Times New Roman"/>
          <w:color w:val="000000"/>
          <w:sz w:val="24"/>
          <w:szCs w:val="24"/>
        </w:rPr>
        <w:t>Connecticut State Department of Education</w:t>
      </w:r>
    </w:p>
    <w:p w14:paraId="717B17FF" w14:textId="77777777" w:rsidR="00FB0844" w:rsidRPr="00A20AEE" w:rsidRDefault="00FB0844" w:rsidP="00FB0844">
      <w:pPr>
        <w:spacing w:line="240" w:lineRule="auto"/>
        <w:ind w:left="720"/>
        <w:jc w:val="center"/>
        <w:rPr>
          <w:rFonts w:ascii="Times New Roman" w:eastAsia="Times New Roman" w:hAnsi="Times New Roman"/>
          <w:color w:val="000000"/>
          <w:sz w:val="24"/>
          <w:szCs w:val="24"/>
        </w:rPr>
      </w:pPr>
    </w:p>
    <w:p w14:paraId="1A5498BC" w14:textId="77777777" w:rsidR="00FB0844" w:rsidRPr="00A20AEE" w:rsidRDefault="00FB0844" w:rsidP="00FB0844">
      <w:pPr>
        <w:spacing w:line="240" w:lineRule="auto"/>
        <w:rPr>
          <w:rFonts w:ascii="Times New Roman" w:hAnsi="Times New Roman"/>
          <w:color w:val="000000"/>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FB0844" w:rsidRPr="00A20AEE" w14:paraId="51AC4958" w14:textId="77777777">
        <w:tc>
          <w:tcPr>
            <w:tcW w:w="2227" w:type="dxa"/>
          </w:tcPr>
          <w:p w14:paraId="3A742AF4" w14:textId="77777777" w:rsidR="00FB0844" w:rsidRPr="00A20AEE" w:rsidRDefault="00FB0844">
            <w:pPr>
              <w:spacing w:line="240" w:lineRule="auto"/>
              <w:rPr>
                <w:rFonts w:ascii="Times New Roman" w:hAnsi="Times New Roman"/>
                <w:color w:val="000000"/>
                <w:sz w:val="24"/>
                <w:szCs w:val="24"/>
              </w:rPr>
            </w:pPr>
            <w:r w:rsidRPr="00A20AEE">
              <w:rPr>
                <w:rFonts w:ascii="Times New Roman" w:hAnsi="Times New Roman"/>
                <w:color w:val="000000"/>
                <w:sz w:val="24"/>
                <w:szCs w:val="24"/>
              </w:rPr>
              <w:t>Project Title:</w:t>
            </w:r>
          </w:p>
        </w:tc>
        <w:tc>
          <w:tcPr>
            <w:tcW w:w="7020" w:type="dxa"/>
          </w:tcPr>
          <w:p w14:paraId="15A0B77F" w14:textId="77777777" w:rsidR="00FB0844" w:rsidRPr="00A20AEE" w:rsidRDefault="00FB0844">
            <w:pPr>
              <w:spacing w:line="240" w:lineRule="auto"/>
              <w:rPr>
                <w:rFonts w:ascii="Times New Roman" w:hAnsi="Times New Roman"/>
                <w:color w:val="000000"/>
                <w:sz w:val="24"/>
                <w:szCs w:val="24"/>
              </w:rPr>
            </w:pPr>
          </w:p>
        </w:tc>
      </w:tr>
      <w:tr w:rsidR="00FB0844" w:rsidRPr="00A20AEE" w14:paraId="1122475D" w14:textId="77777777">
        <w:tc>
          <w:tcPr>
            <w:tcW w:w="2227" w:type="dxa"/>
          </w:tcPr>
          <w:p w14:paraId="59869660" w14:textId="77777777" w:rsidR="00FB0844" w:rsidRPr="00A20AEE" w:rsidRDefault="00FB0844">
            <w:pPr>
              <w:spacing w:line="240" w:lineRule="auto"/>
              <w:rPr>
                <w:rFonts w:ascii="Times New Roman" w:hAnsi="Times New Roman"/>
                <w:color w:val="000000"/>
                <w:sz w:val="24"/>
                <w:szCs w:val="24"/>
              </w:rPr>
            </w:pPr>
            <w:r w:rsidRPr="00A20AEE">
              <w:rPr>
                <w:rFonts w:ascii="Times New Roman" w:hAnsi="Times New Roman"/>
                <w:color w:val="000000"/>
                <w:sz w:val="24"/>
                <w:szCs w:val="24"/>
              </w:rPr>
              <w:t>Applicant:</w:t>
            </w:r>
          </w:p>
        </w:tc>
        <w:tc>
          <w:tcPr>
            <w:tcW w:w="7020" w:type="dxa"/>
          </w:tcPr>
          <w:p w14:paraId="1B43BFD0" w14:textId="77777777" w:rsidR="00FB0844" w:rsidRPr="00A20AEE" w:rsidRDefault="00FB0844">
            <w:pPr>
              <w:spacing w:line="240" w:lineRule="auto"/>
              <w:rPr>
                <w:rFonts w:ascii="Times New Roman" w:hAnsi="Times New Roman"/>
                <w:color w:val="000000"/>
                <w:sz w:val="24"/>
                <w:szCs w:val="24"/>
              </w:rPr>
            </w:pPr>
          </w:p>
        </w:tc>
      </w:tr>
    </w:tbl>
    <w:p w14:paraId="6B18621F" w14:textId="77777777" w:rsidR="00FB0844" w:rsidRPr="00A20AEE" w:rsidRDefault="00FB0844" w:rsidP="00FB0844">
      <w:pPr>
        <w:spacing w:line="240" w:lineRule="auto"/>
        <w:rPr>
          <w:rFonts w:ascii="Times New Roman" w:hAnsi="Times New Roman"/>
          <w:color w:val="000000"/>
        </w:rPr>
      </w:pPr>
    </w:p>
    <w:p w14:paraId="217926F7" w14:textId="77777777" w:rsidR="00FB0844" w:rsidRPr="00A20AEE" w:rsidRDefault="00FB0844" w:rsidP="00FB0844">
      <w:pPr>
        <w:spacing w:line="240" w:lineRule="auto"/>
        <w:rPr>
          <w:rFonts w:ascii="Times New Roman" w:hAnsi="Times New Roman"/>
          <w:color w:val="000000"/>
          <w:sz w:val="24"/>
          <w:szCs w:val="24"/>
        </w:rPr>
      </w:pPr>
      <w:r w:rsidRPr="00A20AEE">
        <w:rPr>
          <w:rFonts w:ascii="Times New Roman" w:hAnsi="Times New Roman"/>
          <w:color w:val="000000"/>
          <w:sz w:val="24"/>
          <w:szCs w:val="24"/>
        </w:rPr>
        <w:t>The Applicant hereby assures the Connecticut State Department of Education that:</w:t>
      </w:r>
    </w:p>
    <w:p w14:paraId="3FD89431" w14:textId="77777777" w:rsidR="00FB0844" w:rsidRPr="00A20AEE" w:rsidRDefault="00FB0844" w:rsidP="00FB0844">
      <w:pPr>
        <w:spacing w:line="240" w:lineRule="auto"/>
        <w:ind w:left="720"/>
        <w:jc w:val="both"/>
        <w:rPr>
          <w:rFonts w:ascii="Times New Roman" w:eastAsia="Times New Roman" w:hAnsi="Times New Roman"/>
          <w:color w:val="000000"/>
          <w:sz w:val="24"/>
          <w:szCs w:val="24"/>
        </w:rPr>
      </w:pPr>
    </w:p>
    <w:p w14:paraId="72B9FA0F" w14:textId="77777777" w:rsidR="00FB0844" w:rsidRPr="00A20AEE" w:rsidRDefault="00FB0844" w:rsidP="00FB0844">
      <w:pPr>
        <w:pStyle w:val="ListParagraph"/>
        <w:numPr>
          <w:ilvl w:val="0"/>
          <w:numId w:val="17"/>
        </w:numPr>
        <w:spacing w:line="240" w:lineRule="auto"/>
        <w:contextualSpacing w:val="0"/>
        <w:rPr>
          <w:rFonts w:eastAsia="Times New Roman"/>
          <w:color w:val="000000"/>
          <w:sz w:val="24"/>
          <w:szCs w:val="24"/>
        </w:rPr>
      </w:pPr>
      <w:r w:rsidRPr="00A20AEE">
        <w:rPr>
          <w:rFonts w:eastAsia="Times New Roman"/>
          <w:color w:val="000000"/>
          <w:sz w:val="24"/>
          <w:szCs w:val="24"/>
        </w:rPr>
        <w:t>The applicant has the necessary legal authority to apply for and receive the proposed grant.</w:t>
      </w:r>
    </w:p>
    <w:p w14:paraId="63BAFE9E"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17C6E644" w14:textId="77777777" w:rsidR="00FB0844" w:rsidRPr="00A20AEE" w:rsidRDefault="00FB0844" w:rsidP="00FB0844">
      <w:pPr>
        <w:pStyle w:val="ListParagraph"/>
        <w:numPr>
          <w:ilvl w:val="0"/>
          <w:numId w:val="18"/>
        </w:numPr>
        <w:spacing w:line="240" w:lineRule="auto"/>
        <w:contextualSpacing w:val="0"/>
        <w:rPr>
          <w:rFonts w:eastAsia="Times New Roman"/>
          <w:color w:val="000000"/>
          <w:sz w:val="24"/>
          <w:szCs w:val="24"/>
        </w:rPr>
      </w:pPr>
      <w:r w:rsidRPr="00A20AEE">
        <w:rPr>
          <w:rFonts w:eastAsia="Times New Roman"/>
          <w:color w:val="000000"/>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447C83A3"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77D2E23F" w14:textId="77777777" w:rsidR="00FB0844" w:rsidRPr="00A20AEE" w:rsidRDefault="00FB0844" w:rsidP="780A5F8E">
      <w:pPr>
        <w:pStyle w:val="ListParagraph"/>
        <w:numPr>
          <w:ilvl w:val="0"/>
          <w:numId w:val="1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The activities and services for which assistance is sought under this grant will be administered by or under the supervision and control of the applicant.</w:t>
      </w:r>
    </w:p>
    <w:p w14:paraId="703E8983"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2A2E65E5" w14:textId="77777777" w:rsidR="00FB0844" w:rsidRPr="00A20AEE" w:rsidRDefault="00FB0844" w:rsidP="780A5F8E">
      <w:pPr>
        <w:pStyle w:val="ListParagraph"/>
        <w:numPr>
          <w:ilvl w:val="0"/>
          <w:numId w:val="20"/>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5107CD0B"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33520A72" w14:textId="77777777" w:rsidR="00FB0844" w:rsidRPr="00A20AEE" w:rsidRDefault="00FB0844" w:rsidP="00FB0844">
      <w:pPr>
        <w:pStyle w:val="ListParagraph"/>
        <w:numPr>
          <w:ilvl w:val="0"/>
          <w:numId w:val="21"/>
        </w:numPr>
        <w:spacing w:line="240" w:lineRule="auto"/>
        <w:contextualSpacing w:val="0"/>
        <w:rPr>
          <w:rFonts w:eastAsia="Times New Roman"/>
          <w:color w:val="000000"/>
          <w:sz w:val="24"/>
          <w:szCs w:val="24"/>
        </w:rPr>
      </w:pPr>
      <w:r w:rsidRPr="00A20AEE">
        <w:rPr>
          <w:rFonts w:eastAsia="Times New Roman"/>
          <w:color w:val="000000"/>
          <w:sz w:val="24"/>
          <w:szCs w:val="24"/>
        </w:rPr>
        <w:t xml:space="preserve">Grant funds shall not be used to </w:t>
      </w:r>
      <w:proofErr w:type="gramStart"/>
      <w:r w:rsidRPr="00A20AEE">
        <w:rPr>
          <w:rFonts w:eastAsia="Times New Roman"/>
          <w:color w:val="000000"/>
          <w:sz w:val="24"/>
          <w:szCs w:val="24"/>
        </w:rPr>
        <w:t>supplant</w:t>
      </w:r>
      <w:proofErr w:type="gramEnd"/>
      <w:r w:rsidRPr="00A20AEE">
        <w:rPr>
          <w:rFonts w:eastAsia="Times New Roman"/>
          <w:color w:val="000000"/>
          <w:sz w:val="24"/>
          <w:szCs w:val="24"/>
        </w:rPr>
        <w:t xml:space="preserve"> funds normally budgeted by the agency.</w:t>
      </w:r>
    </w:p>
    <w:p w14:paraId="6D677D05"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36341F34" w14:textId="77777777" w:rsidR="00FB0844" w:rsidRPr="00A20AEE" w:rsidRDefault="00FB0844" w:rsidP="00FB0844">
      <w:pPr>
        <w:pStyle w:val="ListParagraph"/>
        <w:numPr>
          <w:ilvl w:val="0"/>
          <w:numId w:val="22"/>
        </w:numPr>
        <w:spacing w:line="240" w:lineRule="auto"/>
        <w:contextualSpacing w:val="0"/>
        <w:rPr>
          <w:rFonts w:eastAsia="Times New Roman"/>
          <w:color w:val="000000"/>
          <w:sz w:val="24"/>
          <w:szCs w:val="24"/>
        </w:rPr>
      </w:pPr>
      <w:r w:rsidRPr="00A20AEE">
        <w:rPr>
          <w:rFonts w:eastAsia="Times New Roman"/>
          <w:color w:val="000000"/>
          <w:sz w:val="24"/>
          <w:szCs w:val="24"/>
        </w:rPr>
        <w:t>Fiscal control and accounting procedures will be used to ensure proper disbursement of all funds awarded.</w:t>
      </w:r>
    </w:p>
    <w:p w14:paraId="089DE76F"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2CC44320" w14:textId="77777777" w:rsidR="00FB0844" w:rsidRPr="00A20AEE" w:rsidRDefault="00FB0844" w:rsidP="00FB0844">
      <w:pPr>
        <w:pStyle w:val="ListParagraph"/>
        <w:numPr>
          <w:ilvl w:val="0"/>
          <w:numId w:val="23"/>
        </w:numPr>
        <w:spacing w:line="240" w:lineRule="auto"/>
        <w:contextualSpacing w:val="0"/>
        <w:rPr>
          <w:rFonts w:eastAsia="Times New Roman"/>
          <w:color w:val="000000"/>
          <w:sz w:val="24"/>
          <w:szCs w:val="24"/>
        </w:rPr>
      </w:pPr>
      <w:r w:rsidRPr="00A20AEE">
        <w:rPr>
          <w:rFonts w:eastAsia="Times New Roman"/>
          <w:color w:val="000000"/>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004FE624"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143C9972" w14:textId="77777777" w:rsidR="00FB0844" w:rsidRPr="00A20AEE" w:rsidRDefault="00FB0844" w:rsidP="00FB0844">
      <w:pPr>
        <w:pStyle w:val="ListParagraph"/>
        <w:numPr>
          <w:ilvl w:val="0"/>
          <w:numId w:val="24"/>
        </w:numPr>
        <w:spacing w:line="240" w:lineRule="auto"/>
        <w:contextualSpacing w:val="0"/>
        <w:rPr>
          <w:rFonts w:eastAsia="Times New Roman"/>
          <w:color w:val="000000"/>
          <w:sz w:val="24"/>
          <w:szCs w:val="24"/>
        </w:rPr>
      </w:pPr>
      <w:r w:rsidRPr="00A20AEE">
        <w:rPr>
          <w:rFonts w:eastAsia="Times New Roman"/>
          <w:color w:val="000000"/>
          <w:sz w:val="24"/>
          <w:szCs w:val="24"/>
        </w:rPr>
        <w:t xml:space="preserve">The Connecticut State Department of Education reserves the exclusive right to use and </w:t>
      </w:r>
      <w:proofErr w:type="gramStart"/>
      <w:r w:rsidRPr="00A20AEE">
        <w:rPr>
          <w:rFonts w:eastAsia="Times New Roman"/>
          <w:color w:val="000000"/>
          <w:sz w:val="24"/>
          <w:szCs w:val="24"/>
        </w:rPr>
        <w:t>grant</w:t>
      </w:r>
      <w:proofErr w:type="gramEnd"/>
      <w:r w:rsidRPr="00A20AEE">
        <w:rPr>
          <w:rFonts w:eastAsia="Times New Roman"/>
          <w:color w:val="000000"/>
          <w:sz w:val="24"/>
          <w:szCs w:val="24"/>
        </w:rPr>
        <w:t xml:space="preserve"> the right to use and/or publish any part or parts of any summar</w:t>
      </w:r>
      <w:r>
        <w:rPr>
          <w:rFonts w:eastAsia="Times New Roman"/>
          <w:color w:val="000000"/>
          <w:sz w:val="24"/>
          <w:szCs w:val="24"/>
        </w:rPr>
        <w:t>ies</w:t>
      </w:r>
      <w:r w:rsidRPr="00A20AEE">
        <w:rPr>
          <w:rFonts w:eastAsia="Times New Roman"/>
          <w:color w:val="000000"/>
          <w:sz w:val="24"/>
          <w:szCs w:val="24"/>
        </w:rPr>
        <w:t>, abstract</w:t>
      </w:r>
      <w:r>
        <w:rPr>
          <w:rFonts w:eastAsia="Times New Roman"/>
          <w:color w:val="000000"/>
          <w:sz w:val="24"/>
          <w:szCs w:val="24"/>
        </w:rPr>
        <w:t>s</w:t>
      </w:r>
      <w:r w:rsidRPr="00A20AEE">
        <w:rPr>
          <w:rFonts w:eastAsia="Times New Roman"/>
          <w:color w:val="000000"/>
          <w:sz w:val="24"/>
          <w:szCs w:val="24"/>
        </w:rPr>
        <w:t>, reports, publications, records and materials resulting from this project and this grant.</w:t>
      </w:r>
    </w:p>
    <w:p w14:paraId="73D75DE3"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2839D3DF" w14:textId="77777777" w:rsidR="00FB0844" w:rsidRPr="00A20AEE" w:rsidRDefault="00FB0844" w:rsidP="780A5F8E">
      <w:pPr>
        <w:pStyle w:val="ListParagraph"/>
        <w:numPr>
          <w:ilvl w:val="0"/>
          <w:numId w:val="25"/>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lastRenderedPageBreak/>
        <w:t>If the project achieves the specified objectives, every reasonable effort will be made to continue the project and/or implement the results after the termination of state/federal funding.</w:t>
      </w:r>
    </w:p>
    <w:p w14:paraId="4D81C82F"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06E9996E" w14:textId="77777777" w:rsidR="00FB0844" w:rsidRDefault="00FB0844" w:rsidP="780A5F8E">
      <w:pPr>
        <w:pStyle w:val="ListParagraph"/>
        <w:numPr>
          <w:ilvl w:val="0"/>
          <w:numId w:val="26"/>
        </w:numPr>
        <w:spacing w:before="60"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The applicant will protect and save harmless the State Board of Education from financial loss and expense, including legal fees and costs, if any, arising out of any breach of the duties, in whole or part, described in the application for the grant.</w:t>
      </w:r>
    </w:p>
    <w:p w14:paraId="4AAFC915" w14:textId="77777777" w:rsidR="00FB0844" w:rsidRPr="00A20AEE" w:rsidRDefault="00FB0844" w:rsidP="00FB0844">
      <w:pPr>
        <w:pStyle w:val="ListParagraph"/>
        <w:spacing w:before="60"/>
        <w:rPr>
          <w:rFonts w:eastAsia="Times New Roman"/>
          <w:color w:val="000000"/>
          <w:sz w:val="24"/>
          <w:szCs w:val="24"/>
        </w:rPr>
      </w:pPr>
    </w:p>
    <w:p w14:paraId="54C20657" w14:textId="77777777" w:rsidR="00FB0844" w:rsidRPr="00A20AEE" w:rsidRDefault="00FB0844" w:rsidP="00FB0844">
      <w:pPr>
        <w:pStyle w:val="ListParagraph"/>
        <w:numPr>
          <w:ilvl w:val="0"/>
          <w:numId w:val="26"/>
        </w:numPr>
        <w:spacing w:line="240" w:lineRule="auto"/>
        <w:contextualSpacing w:val="0"/>
        <w:rPr>
          <w:rFonts w:eastAsia="Times New Roman"/>
          <w:color w:val="000000"/>
          <w:sz w:val="24"/>
          <w:szCs w:val="24"/>
        </w:rPr>
      </w:pPr>
      <w:r w:rsidRPr="00A20AEE">
        <w:rPr>
          <w:rFonts w:eastAsia="Times New Roman"/>
          <w:color w:val="000000"/>
          <w:sz w:val="24"/>
          <w:szCs w:val="24"/>
        </w:rPr>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327A1E09" w14:textId="77777777" w:rsidR="00FB0844" w:rsidRPr="00A20AEE" w:rsidRDefault="00FB0844" w:rsidP="00FB0844">
      <w:pPr>
        <w:spacing w:line="240" w:lineRule="auto"/>
        <w:ind w:left="720"/>
        <w:rPr>
          <w:rFonts w:ascii="Times New Roman" w:eastAsia="Times New Roman" w:hAnsi="Times New Roman"/>
          <w:color w:val="000000"/>
          <w:sz w:val="24"/>
          <w:szCs w:val="24"/>
        </w:rPr>
      </w:pPr>
    </w:p>
    <w:p w14:paraId="11DEFE5D" w14:textId="77777777" w:rsidR="00FB0844" w:rsidRPr="00A20AEE" w:rsidRDefault="00FB0844" w:rsidP="00FB0844">
      <w:pPr>
        <w:pStyle w:val="ListParagraph"/>
        <w:numPr>
          <w:ilvl w:val="0"/>
          <w:numId w:val="26"/>
        </w:numPr>
        <w:spacing w:line="240" w:lineRule="auto"/>
        <w:contextualSpacing w:val="0"/>
        <w:rPr>
          <w:rFonts w:eastAsia="Times New Roman"/>
          <w:color w:val="000000"/>
          <w:sz w:val="24"/>
          <w:szCs w:val="24"/>
        </w:rPr>
      </w:pPr>
      <w:r w:rsidRPr="00A20AEE">
        <w:rPr>
          <w:rFonts w:eastAsia="Times New Roman"/>
          <w:color w:val="000000"/>
          <w:sz w:val="24"/>
          <w:szCs w:val="24"/>
        </w:rPr>
        <w:t>Nondiscrimination</w:t>
      </w:r>
    </w:p>
    <w:p w14:paraId="32D0E704" w14:textId="77777777" w:rsidR="00FB0844" w:rsidRDefault="00FB0844" w:rsidP="00FB0844">
      <w:pPr>
        <w:pStyle w:val="ListParagraph"/>
        <w:numPr>
          <w:ilvl w:val="2"/>
          <w:numId w:val="29"/>
        </w:numPr>
        <w:spacing w:line="240" w:lineRule="auto"/>
        <w:contextualSpacing w:val="0"/>
        <w:rPr>
          <w:rFonts w:eastAsia="Times New Roman"/>
          <w:color w:val="000000"/>
          <w:sz w:val="24"/>
          <w:szCs w:val="24"/>
        </w:rPr>
      </w:pPr>
      <w:r w:rsidRPr="00564D72">
        <w:rPr>
          <w:rFonts w:eastAsia="Times New Roman"/>
          <w:color w:val="000000"/>
          <w:sz w:val="24"/>
          <w:szCs w:val="24"/>
        </w:rPr>
        <w:t>For purposes of this Section, the following terms are defined as follows:</w:t>
      </w:r>
    </w:p>
    <w:p w14:paraId="133B44E5" w14:textId="77777777" w:rsidR="00FB0844" w:rsidRDefault="00FB0844" w:rsidP="00FB0844">
      <w:pPr>
        <w:pStyle w:val="ListParagraph"/>
        <w:numPr>
          <w:ilvl w:val="3"/>
          <w:numId w:val="29"/>
        </w:numPr>
        <w:spacing w:line="240" w:lineRule="auto"/>
        <w:contextualSpacing w:val="0"/>
        <w:rPr>
          <w:rFonts w:eastAsia="Times New Roman"/>
          <w:color w:val="000000"/>
          <w:sz w:val="24"/>
          <w:szCs w:val="24"/>
        </w:rPr>
      </w:pPr>
      <w:r w:rsidRPr="00564D72">
        <w:rPr>
          <w:rFonts w:eastAsia="Times New Roman"/>
          <w:color w:val="000000"/>
          <w:sz w:val="24"/>
          <w:szCs w:val="24"/>
        </w:rPr>
        <w:t xml:space="preserve">"Commission" means the Commission on Human Rights and </w:t>
      </w:r>
      <w:proofErr w:type="gramStart"/>
      <w:r w:rsidRPr="00564D72">
        <w:rPr>
          <w:rFonts w:eastAsia="Times New Roman"/>
          <w:color w:val="000000"/>
          <w:sz w:val="24"/>
          <w:szCs w:val="24"/>
        </w:rPr>
        <w:t>Opportunities;</w:t>
      </w:r>
      <w:proofErr w:type="gramEnd"/>
    </w:p>
    <w:p w14:paraId="63CEC0C2" w14:textId="77777777" w:rsidR="00FB0844" w:rsidRDefault="00FB0844" w:rsidP="00FB0844">
      <w:pPr>
        <w:pStyle w:val="ListParagraph"/>
        <w:numPr>
          <w:ilvl w:val="3"/>
          <w:numId w:val="29"/>
        </w:numPr>
        <w:spacing w:line="240" w:lineRule="auto"/>
        <w:contextualSpacing w:val="0"/>
        <w:rPr>
          <w:rFonts w:eastAsia="Times New Roman"/>
          <w:color w:val="000000"/>
          <w:sz w:val="24"/>
          <w:szCs w:val="24"/>
        </w:rPr>
      </w:pPr>
      <w:r w:rsidRPr="00564D72">
        <w:rPr>
          <w:rFonts w:eastAsia="Times New Roman"/>
          <w:color w:val="000000"/>
          <w:sz w:val="24"/>
          <w:szCs w:val="24"/>
        </w:rPr>
        <w:t xml:space="preserve">"Contract" and “contract” include any extension or modification of the Contract or </w:t>
      </w:r>
      <w:proofErr w:type="gramStart"/>
      <w:r w:rsidRPr="00564D72">
        <w:rPr>
          <w:rFonts w:eastAsia="Times New Roman"/>
          <w:color w:val="000000"/>
          <w:sz w:val="24"/>
          <w:szCs w:val="24"/>
        </w:rPr>
        <w:t>contract;</w:t>
      </w:r>
      <w:proofErr w:type="gramEnd"/>
      <w:r w:rsidRPr="00564D72">
        <w:rPr>
          <w:rFonts w:eastAsia="Times New Roman"/>
          <w:color w:val="000000"/>
          <w:sz w:val="24"/>
          <w:szCs w:val="24"/>
        </w:rPr>
        <w:t xml:space="preserve"> </w:t>
      </w:r>
    </w:p>
    <w:p w14:paraId="0DC5BBD4" w14:textId="77777777" w:rsidR="00FB0844" w:rsidRDefault="00FB0844" w:rsidP="00FB0844">
      <w:pPr>
        <w:pStyle w:val="ListParagraph"/>
        <w:numPr>
          <w:ilvl w:val="3"/>
          <w:numId w:val="29"/>
        </w:numPr>
        <w:spacing w:line="240" w:lineRule="auto"/>
        <w:contextualSpacing w:val="0"/>
        <w:rPr>
          <w:rFonts w:eastAsia="Times New Roman"/>
          <w:color w:val="000000"/>
          <w:sz w:val="24"/>
          <w:szCs w:val="24"/>
        </w:rPr>
      </w:pPr>
      <w:r w:rsidRPr="00564D72">
        <w:rPr>
          <w:rFonts w:eastAsia="Times New Roman"/>
          <w:color w:val="000000"/>
          <w:sz w:val="24"/>
          <w:szCs w:val="24"/>
        </w:rPr>
        <w:t xml:space="preserve">"Contractor" and “contractor” include any successors or assigns of the Contractor or </w:t>
      </w:r>
      <w:proofErr w:type="gramStart"/>
      <w:r w:rsidRPr="00564D72">
        <w:rPr>
          <w:rFonts w:eastAsia="Times New Roman"/>
          <w:color w:val="000000"/>
          <w:sz w:val="24"/>
          <w:szCs w:val="24"/>
        </w:rPr>
        <w:t>contractor;</w:t>
      </w:r>
      <w:proofErr w:type="gramEnd"/>
    </w:p>
    <w:p w14:paraId="75C37653" w14:textId="77777777" w:rsidR="00FB0844" w:rsidRDefault="00FB0844" w:rsidP="00FB0844">
      <w:pPr>
        <w:pStyle w:val="ListParagraph"/>
        <w:numPr>
          <w:ilvl w:val="3"/>
          <w:numId w:val="29"/>
        </w:numPr>
        <w:spacing w:line="240" w:lineRule="auto"/>
        <w:contextualSpacing w:val="0"/>
        <w:rPr>
          <w:rFonts w:eastAsia="Times New Roman"/>
          <w:color w:val="000000"/>
          <w:sz w:val="24"/>
          <w:szCs w:val="24"/>
        </w:rPr>
      </w:pPr>
      <w:r w:rsidRPr="00564D72">
        <w:rPr>
          <w:rFonts w:eastAsia="Times New Roman"/>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669F44D6" w14:textId="77777777" w:rsidR="00FB0844" w:rsidRDefault="00FB0844" w:rsidP="780A5F8E">
      <w:pPr>
        <w:pStyle w:val="ListParagraph"/>
        <w:numPr>
          <w:ilvl w:val="3"/>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w:t>
      </w:r>
      <w:proofErr w:type="gramStart"/>
      <w:r w:rsidRPr="780A5F8E">
        <w:rPr>
          <w:rFonts w:eastAsia="Times New Roman"/>
          <w:color w:val="000000" w:themeColor="text1"/>
          <w:sz w:val="24"/>
          <w:szCs w:val="24"/>
          <w:lang w:val="en-US"/>
        </w:rPr>
        <w:t>good</w:t>
      </w:r>
      <w:proofErr w:type="gramEnd"/>
      <w:r w:rsidRPr="780A5F8E">
        <w:rPr>
          <w:rFonts w:eastAsia="Times New Roman"/>
          <w:color w:val="000000" w:themeColor="text1"/>
          <w:sz w:val="24"/>
          <w:szCs w:val="24"/>
          <w:lang w:val="en-US"/>
        </w:rPr>
        <w:t xml:space="preserve"> faith" means that degree of diligence which a reasonable person would exercise in the performance of legal duties and </w:t>
      </w:r>
      <w:proofErr w:type="gramStart"/>
      <w:r w:rsidRPr="780A5F8E">
        <w:rPr>
          <w:rFonts w:eastAsia="Times New Roman"/>
          <w:color w:val="000000" w:themeColor="text1"/>
          <w:sz w:val="24"/>
          <w:szCs w:val="24"/>
          <w:lang w:val="en-US"/>
        </w:rPr>
        <w:t>obligations;</w:t>
      </w:r>
      <w:proofErr w:type="gramEnd"/>
    </w:p>
    <w:p w14:paraId="0720BB29" w14:textId="77777777" w:rsidR="00FB0844" w:rsidRDefault="00FB0844" w:rsidP="780A5F8E">
      <w:pPr>
        <w:pStyle w:val="ListParagraph"/>
        <w:numPr>
          <w:ilvl w:val="3"/>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w:t>
      </w:r>
      <w:proofErr w:type="gramStart"/>
      <w:r w:rsidRPr="780A5F8E">
        <w:rPr>
          <w:rFonts w:eastAsia="Times New Roman"/>
          <w:color w:val="000000" w:themeColor="text1"/>
          <w:sz w:val="24"/>
          <w:szCs w:val="24"/>
          <w:lang w:val="en-US"/>
        </w:rPr>
        <w:t>good</w:t>
      </w:r>
      <w:proofErr w:type="gramEnd"/>
      <w:r w:rsidRPr="780A5F8E">
        <w:rPr>
          <w:rFonts w:eastAsia="Times New Roman"/>
          <w:color w:val="000000" w:themeColor="text1"/>
          <w:sz w:val="24"/>
          <w:szCs w:val="24"/>
          <w:lang w:val="en-US"/>
        </w:rPr>
        <w:t xml:space="preserve"> faith efforts" </w:t>
      </w:r>
      <w:proofErr w:type="gramStart"/>
      <w:r w:rsidRPr="780A5F8E">
        <w:rPr>
          <w:rFonts w:eastAsia="Times New Roman"/>
          <w:color w:val="000000" w:themeColor="text1"/>
          <w:sz w:val="24"/>
          <w:szCs w:val="24"/>
          <w:lang w:val="en-US"/>
        </w:rPr>
        <w:t>includes</w:t>
      </w:r>
      <w:proofErr w:type="gramEnd"/>
      <w:r w:rsidRPr="780A5F8E">
        <w:rPr>
          <w:rFonts w:eastAsia="Times New Roman"/>
          <w:color w:val="000000" w:themeColor="text1"/>
          <w:sz w:val="24"/>
          <w:szCs w:val="24"/>
          <w:lang w:val="en-US"/>
        </w:rPr>
        <w:t xml:space="preserve">, but </w:t>
      </w:r>
      <w:proofErr w:type="gramStart"/>
      <w:r w:rsidRPr="780A5F8E">
        <w:rPr>
          <w:rFonts w:eastAsia="Times New Roman"/>
          <w:color w:val="000000" w:themeColor="text1"/>
          <w:sz w:val="24"/>
          <w:szCs w:val="24"/>
          <w:lang w:val="en-US"/>
        </w:rPr>
        <w:t>is</w:t>
      </w:r>
      <w:proofErr w:type="gramEnd"/>
      <w:r w:rsidRPr="780A5F8E">
        <w:rPr>
          <w:rFonts w:eastAsia="Times New Roman"/>
          <w:color w:val="000000" w:themeColor="text1"/>
          <w:sz w:val="24"/>
          <w:szCs w:val="24"/>
          <w:lang w:val="en-US"/>
        </w:rPr>
        <w:t xml:space="preserve"> not limited to, those reasonable initial efforts necessary to comply with statutory or regulatory requirements and additional or substituted efforts when it is determined that such initial efforts will not be sufficient to comply with such </w:t>
      </w:r>
      <w:proofErr w:type="gramStart"/>
      <w:r w:rsidRPr="780A5F8E">
        <w:rPr>
          <w:rFonts w:eastAsia="Times New Roman"/>
          <w:color w:val="000000" w:themeColor="text1"/>
          <w:sz w:val="24"/>
          <w:szCs w:val="24"/>
          <w:lang w:val="en-US"/>
        </w:rPr>
        <w:t>requirements;</w:t>
      </w:r>
      <w:proofErr w:type="gramEnd"/>
    </w:p>
    <w:p w14:paraId="0DB8B936" w14:textId="77777777" w:rsidR="00FB0844" w:rsidRDefault="00FB0844" w:rsidP="780A5F8E">
      <w:pPr>
        <w:pStyle w:val="ListParagraph"/>
        <w:numPr>
          <w:ilvl w:val="3"/>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w:t>
      </w:r>
      <w:proofErr w:type="gramStart"/>
      <w:r w:rsidRPr="780A5F8E">
        <w:rPr>
          <w:rFonts w:eastAsia="Times New Roman"/>
          <w:color w:val="000000" w:themeColor="text1"/>
          <w:sz w:val="24"/>
          <w:szCs w:val="24"/>
          <w:lang w:val="en-US"/>
        </w:rPr>
        <w:t>marital</w:t>
      </w:r>
      <w:proofErr w:type="gramEnd"/>
      <w:r w:rsidRPr="780A5F8E">
        <w:rPr>
          <w:rFonts w:eastAsia="Times New Roman"/>
          <w:color w:val="000000" w:themeColor="text1"/>
          <w:sz w:val="24"/>
          <w:szCs w:val="24"/>
          <w:lang w:val="en-US"/>
        </w:rPr>
        <w:t xml:space="preserve"> status" means being single, married as recognized by the state of Connecticut, widowed, separated or </w:t>
      </w:r>
      <w:proofErr w:type="gramStart"/>
      <w:r w:rsidRPr="780A5F8E">
        <w:rPr>
          <w:rFonts w:eastAsia="Times New Roman"/>
          <w:color w:val="000000" w:themeColor="text1"/>
          <w:sz w:val="24"/>
          <w:szCs w:val="24"/>
          <w:lang w:val="en-US"/>
        </w:rPr>
        <w:t>divorced;</w:t>
      </w:r>
      <w:proofErr w:type="gramEnd"/>
      <w:r w:rsidRPr="780A5F8E">
        <w:rPr>
          <w:rFonts w:eastAsia="Times New Roman"/>
          <w:color w:val="000000" w:themeColor="text1"/>
          <w:sz w:val="24"/>
          <w:szCs w:val="24"/>
          <w:lang w:val="en-US"/>
        </w:rPr>
        <w:t xml:space="preserve"> </w:t>
      </w:r>
    </w:p>
    <w:p w14:paraId="02A611A1" w14:textId="77777777" w:rsidR="00FB0844" w:rsidRDefault="00FB0844" w:rsidP="780A5F8E">
      <w:pPr>
        <w:pStyle w:val="ListParagraph"/>
        <w:numPr>
          <w:ilvl w:val="3"/>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w:t>
      </w:r>
      <w:proofErr w:type="gramStart"/>
      <w:r w:rsidRPr="780A5F8E">
        <w:rPr>
          <w:rFonts w:eastAsia="Times New Roman"/>
          <w:color w:val="000000" w:themeColor="text1"/>
          <w:sz w:val="24"/>
          <w:szCs w:val="24"/>
          <w:lang w:val="en-US"/>
        </w:rPr>
        <w:t>mental</w:t>
      </w:r>
      <w:proofErr w:type="gramEnd"/>
      <w:r w:rsidRPr="780A5F8E">
        <w:rPr>
          <w:rFonts w:eastAsia="Times New Roman"/>
          <w:color w:val="000000" w:themeColor="text1"/>
          <w:sz w:val="24"/>
          <w:szCs w:val="24"/>
          <w:lang w:val="en-US"/>
        </w:rPr>
        <w:t xml:space="preserve"> disability" means one or more mental disorders, as defined in the most recent edition of the American Psychiatric Association's "Diagnostic and Statistical Manual of Mental Disorders", or a record of or regarding a person as having one or more such </w:t>
      </w:r>
      <w:proofErr w:type="gramStart"/>
      <w:r w:rsidRPr="780A5F8E">
        <w:rPr>
          <w:rFonts w:eastAsia="Times New Roman"/>
          <w:color w:val="000000" w:themeColor="text1"/>
          <w:sz w:val="24"/>
          <w:szCs w:val="24"/>
          <w:lang w:val="en-US"/>
        </w:rPr>
        <w:t>disorders;</w:t>
      </w:r>
      <w:proofErr w:type="gramEnd"/>
    </w:p>
    <w:p w14:paraId="37FF0C21" w14:textId="77777777" w:rsidR="00FB0844" w:rsidRDefault="00FB0844" w:rsidP="00FB0844">
      <w:pPr>
        <w:pStyle w:val="ListParagraph"/>
        <w:numPr>
          <w:ilvl w:val="3"/>
          <w:numId w:val="29"/>
        </w:numPr>
        <w:spacing w:line="240" w:lineRule="auto"/>
        <w:contextualSpacing w:val="0"/>
        <w:rPr>
          <w:rFonts w:eastAsia="Times New Roman"/>
          <w:color w:val="000000"/>
          <w:sz w:val="24"/>
          <w:szCs w:val="24"/>
        </w:rPr>
      </w:pPr>
      <w:r w:rsidRPr="00564D72">
        <w:rPr>
          <w:rFonts w:eastAsia="Times New Roman"/>
          <w:color w:val="000000"/>
          <w:sz w:val="24"/>
          <w:szCs w:val="24"/>
        </w:rPr>
        <w:lastRenderedPageBreak/>
        <w:t>"minority business enterprise" means any small contractor (1) fifty-one per cent or more of the capital stock, if any, or assets of which are owned by a person or persons who (a) exercise operational authority over the daily affairs of the enterprise, (b) have the power to direct the management and policies and receive the beneficial interest of the enterprise, (c) possess managerial and technical competence and experience directly related to the principal business activities of the enterprise, and (d) are members of a minority, as defined in C.G.S. § 32-9n, or are individuals with a disability, or (2) which is a nonprofit corporation in which fifty-one per cent or more of the persons who exercise operational authority over the enterprise, (a) possess managerial and technical competence and experience directly related to the principal business activities of the enterprise, (b) have the power to direct the management and policies of the enterprise, and (c) are member of a minority, as defined in C.G.S. § 32-9n, or are individuals with a disability; and</w:t>
      </w:r>
    </w:p>
    <w:p w14:paraId="4E812222" w14:textId="77777777" w:rsidR="00FB0844" w:rsidRDefault="00FB0844" w:rsidP="780A5F8E">
      <w:pPr>
        <w:pStyle w:val="ListParagraph"/>
        <w:numPr>
          <w:ilvl w:val="3"/>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 xml:space="preserve">"public works contract" means any agreement (A) for construction, rehabilitation, conversion, extension, demolition or repair of changes or improvements in real property, and (B) that is financed in whole or in part by the state, including, but not limited to, matching expenditures, grants, loans, insurance or guarantees where such funding equals one hundred fifty thousand dollars or more. </w:t>
      </w:r>
    </w:p>
    <w:p w14:paraId="4B076285" w14:textId="77777777" w:rsidR="00FB0844" w:rsidRDefault="00FB0844" w:rsidP="00FB0844">
      <w:pPr>
        <w:pStyle w:val="ListParagraph"/>
        <w:ind w:left="1440"/>
        <w:rPr>
          <w:rFonts w:eastAsia="Times New Roman"/>
          <w:color w:val="000000"/>
          <w:sz w:val="24"/>
          <w:szCs w:val="24"/>
        </w:rPr>
      </w:pPr>
    </w:p>
    <w:p w14:paraId="755B5EEE" w14:textId="77777777" w:rsidR="00FB0844" w:rsidRDefault="00FB0844" w:rsidP="00FB0844">
      <w:pPr>
        <w:pStyle w:val="ListParagraph"/>
        <w:ind w:left="1080"/>
        <w:rPr>
          <w:rFonts w:eastAsia="Times New Roman"/>
          <w:color w:val="000000"/>
          <w:sz w:val="24"/>
          <w:szCs w:val="24"/>
        </w:rPr>
      </w:pPr>
      <w:r w:rsidRPr="00E3167F">
        <w:rPr>
          <w:rFonts w:eastAsia="Times New Roman"/>
          <w:color w:val="000000"/>
          <w:sz w:val="24"/>
          <w:szCs w:val="24"/>
        </w:rPr>
        <w:t>For purposes of this Section, the terms “Contract” and “contract” do not include a contract where each contractor is (1) a political subdivision of the state, including, but not limited to, a municipality, unless the contract is a public works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14:paraId="4D55CFC3" w14:textId="77777777" w:rsidR="00FB0844" w:rsidRDefault="00FB0844" w:rsidP="00FB0844">
      <w:pPr>
        <w:pStyle w:val="ListParagraph"/>
        <w:ind w:left="1080"/>
        <w:rPr>
          <w:rFonts w:eastAsia="Times New Roman"/>
          <w:color w:val="000000"/>
          <w:sz w:val="24"/>
          <w:szCs w:val="24"/>
        </w:rPr>
      </w:pPr>
    </w:p>
    <w:p w14:paraId="70105D0E" w14:textId="77777777" w:rsidR="00FB0844" w:rsidRDefault="00FB0844" w:rsidP="780A5F8E">
      <w:pPr>
        <w:pStyle w:val="ListParagraph"/>
        <w:numPr>
          <w:ilvl w:val="2"/>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ancestry, sex, sexual orientation, gender identity or expression, status as a veteran, status as a victim of domestic violence, status as a victim of sexual assault or status as a victim of trafficking in persons,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w:t>
      </w:r>
      <w:r w:rsidRPr="780A5F8E">
        <w:rPr>
          <w:rFonts w:eastAsia="Times New Roman"/>
          <w:color w:val="000000" w:themeColor="text1"/>
          <w:sz w:val="24"/>
          <w:szCs w:val="24"/>
          <w:lang w:val="en-US"/>
        </w:rPr>
        <w:lastRenderedPageBreak/>
        <w:t>regard to their race, color, religious creed, age, marital status, national origin, ancestry, sex, gender identity or expression, sexual orientation, status as a veteran, status as a victim of domestic violence, status as a victim of sexual assault or status as a victim of trafficking in persons,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 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46a-68f and 46a-86; and (5) the Contractor agrees to provide the Commission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or she will make good faith efforts to employ minority business enterprises as subcontractors and suppliers of materials on such public works projects.</w:t>
      </w:r>
    </w:p>
    <w:p w14:paraId="3ECECD89" w14:textId="77777777" w:rsidR="00FB0844" w:rsidRDefault="00FB0844" w:rsidP="00FB0844">
      <w:pPr>
        <w:pStyle w:val="ListParagraph"/>
        <w:ind w:left="1080"/>
        <w:rPr>
          <w:rFonts w:eastAsia="Times New Roman"/>
          <w:color w:val="000000"/>
          <w:sz w:val="24"/>
          <w:szCs w:val="24"/>
        </w:rPr>
      </w:pPr>
    </w:p>
    <w:p w14:paraId="1EAFC688" w14:textId="77777777" w:rsidR="00FB0844" w:rsidRDefault="00FB0844" w:rsidP="00FB0844">
      <w:pPr>
        <w:pStyle w:val="ListParagraph"/>
        <w:numPr>
          <w:ilvl w:val="2"/>
          <w:numId w:val="29"/>
        </w:numPr>
        <w:spacing w:line="240" w:lineRule="auto"/>
        <w:contextualSpacing w:val="0"/>
        <w:rPr>
          <w:rFonts w:eastAsia="Times New Roman"/>
          <w:color w:val="000000"/>
          <w:sz w:val="24"/>
          <w:szCs w:val="24"/>
        </w:rPr>
      </w:pPr>
      <w:r w:rsidRPr="00E3167F">
        <w:rPr>
          <w:rFonts w:eastAsia="Times New Roman"/>
          <w:color w:val="000000"/>
          <w:sz w:val="24"/>
          <w:szCs w:val="24"/>
        </w:rPr>
        <w:t>Determination of the Contractor's good faith efforts shall include, but shall not be limited to, the following factors:  The Contractor's employment and subcontracting policies, patterns and practices; the timing and value of bids;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58600700" w14:textId="77777777" w:rsidR="00FB0844" w:rsidRPr="00E3167F" w:rsidRDefault="00FB0844" w:rsidP="00FB0844">
      <w:pPr>
        <w:pStyle w:val="ListParagraph"/>
        <w:rPr>
          <w:rFonts w:eastAsia="Times New Roman"/>
          <w:color w:val="000000"/>
          <w:sz w:val="24"/>
          <w:szCs w:val="24"/>
        </w:rPr>
      </w:pPr>
    </w:p>
    <w:p w14:paraId="76F982A8" w14:textId="77777777" w:rsidR="00FB0844" w:rsidRDefault="00FB0844" w:rsidP="780A5F8E">
      <w:pPr>
        <w:pStyle w:val="ListParagraph"/>
        <w:numPr>
          <w:ilvl w:val="2"/>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The Contractor shall develop and maintain adequate documentation, in a manner prescribed by the Commission, of its good faith efforts.</w:t>
      </w:r>
    </w:p>
    <w:p w14:paraId="5D166A4E" w14:textId="77777777" w:rsidR="00FB0844" w:rsidRPr="00E3167F" w:rsidRDefault="00FB0844" w:rsidP="00FB0844">
      <w:pPr>
        <w:pStyle w:val="ListParagraph"/>
        <w:rPr>
          <w:rFonts w:eastAsia="Times New Roman"/>
          <w:color w:val="000000"/>
          <w:sz w:val="24"/>
          <w:szCs w:val="24"/>
        </w:rPr>
      </w:pPr>
    </w:p>
    <w:p w14:paraId="3FF9152B" w14:textId="77777777" w:rsidR="00FB0844" w:rsidRDefault="00FB0844" w:rsidP="780A5F8E">
      <w:pPr>
        <w:pStyle w:val="ListParagraph"/>
        <w:numPr>
          <w:ilvl w:val="2"/>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 xml:space="preserve">The Contractor shall include the provisions of subsection (b) of this Section in every subcontract or purchase order entered into in order to fulfill any obligation of a contract with the State, and in every subcontract entered into in order to fulfill any obligation of a public works contract, and such </w:t>
      </w:r>
      <w:r w:rsidRPr="780A5F8E">
        <w:rPr>
          <w:rFonts w:eastAsia="Times New Roman"/>
          <w:color w:val="000000" w:themeColor="text1"/>
          <w:sz w:val="24"/>
          <w:szCs w:val="24"/>
          <w:lang w:val="en-US"/>
        </w:rPr>
        <w:lastRenderedPageBreak/>
        <w:t>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51ADDC80" w14:textId="77777777" w:rsidR="00FB0844" w:rsidRPr="00E3167F" w:rsidRDefault="00FB0844" w:rsidP="00FB0844">
      <w:pPr>
        <w:pStyle w:val="ListParagraph"/>
        <w:rPr>
          <w:rFonts w:eastAsia="Times New Roman"/>
          <w:color w:val="000000"/>
          <w:sz w:val="24"/>
          <w:szCs w:val="24"/>
        </w:rPr>
      </w:pPr>
    </w:p>
    <w:p w14:paraId="15F0F817" w14:textId="77777777" w:rsidR="00FB0844" w:rsidRDefault="00FB0844" w:rsidP="780A5F8E">
      <w:pPr>
        <w:pStyle w:val="ListParagraph"/>
        <w:numPr>
          <w:ilvl w:val="2"/>
          <w:numId w:val="29"/>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The Contractor agrees to comply with the regulations referred to in this Section as they exist on the date of this Contract and as they may be adopted or amended from time to time during the term of this Contract and any amendments thereto.</w:t>
      </w:r>
    </w:p>
    <w:p w14:paraId="586A38CF" w14:textId="77777777" w:rsidR="00FB0844" w:rsidRPr="00E3167F" w:rsidRDefault="00FB0844" w:rsidP="00FB0844">
      <w:pPr>
        <w:pStyle w:val="ListParagraph"/>
        <w:rPr>
          <w:rFonts w:eastAsia="Times New Roman"/>
          <w:color w:val="000000"/>
          <w:sz w:val="24"/>
          <w:szCs w:val="24"/>
        </w:rPr>
      </w:pPr>
    </w:p>
    <w:p w14:paraId="7E124EB6" w14:textId="77777777" w:rsidR="00FB0844" w:rsidRDefault="00FB0844" w:rsidP="00FB0844">
      <w:pPr>
        <w:pStyle w:val="ListParagraph"/>
        <w:numPr>
          <w:ilvl w:val="2"/>
          <w:numId w:val="29"/>
        </w:numPr>
        <w:spacing w:line="240" w:lineRule="auto"/>
        <w:contextualSpacing w:val="0"/>
        <w:rPr>
          <w:rFonts w:eastAsia="Times New Roman"/>
          <w:color w:val="000000"/>
          <w:sz w:val="24"/>
          <w:szCs w:val="24"/>
        </w:rPr>
      </w:pPr>
      <w:r w:rsidRPr="00E3167F">
        <w:rPr>
          <w:rFonts w:eastAsia="Times New Roman"/>
          <w:color w:val="000000"/>
          <w:sz w:val="24"/>
          <w:szCs w:val="24"/>
        </w:rPr>
        <w:t xml:space="preserve">Pursuant to subsection (c) of section 4a-60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 Contract, or (C) initialing this nondiscrimination affirmation in the following box: </w:t>
      </w:r>
      <w:sdt>
        <w:sdtPr>
          <w:rPr>
            <w:rFonts w:eastAsia="Times New Roman"/>
            <w:color w:val="000000"/>
            <w:sz w:val="24"/>
            <w:szCs w:val="24"/>
          </w:rPr>
          <w:alias w:val="Assurance checkbox"/>
          <w:tag w:val="Assurance checkbox"/>
          <w:id w:val="1587352097"/>
          <w14:checkbox>
            <w14:checked w14:val="0"/>
            <w14:checkedState w14:val="2612" w14:font="MS Gothic"/>
            <w14:uncheckedState w14:val="2610" w14:font="MS Gothic"/>
          </w14:checkbox>
        </w:sdtPr>
        <w:sdtEndPr/>
        <w:sdtContent>
          <w:r>
            <w:rPr>
              <w:rFonts w:ascii="MS Gothic" w:eastAsia="MS Gothic" w:hAnsi="MS Gothic" w:hint="eastAsia"/>
              <w:color w:val="000000"/>
              <w:sz w:val="24"/>
              <w:szCs w:val="24"/>
            </w:rPr>
            <w:t>☐</w:t>
          </w:r>
        </w:sdtContent>
      </w:sdt>
      <w:r w:rsidRPr="00E3167F">
        <w:rPr>
          <w:rFonts w:eastAsia="Times New Roman"/>
          <w:color w:val="000000"/>
          <w:sz w:val="24"/>
          <w:szCs w:val="24"/>
        </w:rPr>
        <w:t xml:space="preserve">    </w:t>
      </w:r>
    </w:p>
    <w:p w14:paraId="1F62A371" w14:textId="77777777" w:rsidR="00FB0844" w:rsidRPr="00E3167F" w:rsidRDefault="00FB0844" w:rsidP="00FB0844">
      <w:pPr>
        <w:pStyle w:val="ListParagraph"/>
        <w:rPr>
          <w:rFonts w:eastAsia="Times New Roman"/>
          <w:color w:val="000000"/>
          <w:sz w:val="24"/>
          <w:szCs w:val="24"/>
        </w:rPr>
      </w:pPr>
    </w:p>
    <w:p w14:paraId="2624DB54" w14:textId="77777777" w:rsidR="00FB0844" w:rsidRPr="00A20AEE" w:rsidRDefault="00FB0844" w:rsidP="00FB0844">
      <w:pPr>
        <w:pStyle w:val="ListParagraph"/>
        <w:numPr>
          <w:ilvl w:val="0"/>
          <w:numId w:val="27"/>
        </w:numPr>
        <w:spacing w:line="240" w:lineRule="auto"/>
        <w:contextualSpacing w:val="0"/>
        <w:rPr>
          <w:rFonts w:eastAsia="Times New Roman"/>
          <w:color w:val="000000"/>
          <w:sz w:val="24"/>
          <w:szCs w:val="24"/>
        </w:rPr>
      </w:pPr>
      <w:r w:rsidRPr="00A20AEE">
        <w:rPr>
          <w:rFonts w:eastAsia="Times New Roman"/>
          <w:color w:val="000000"/>
          <w:sz w:val="24"/>
          <w:szCs w:val="24"/>
        </w:rPr>
        <w:t>The grant award is subject to approval of the Connecticut State Department of Education and availability of state or federal funds.</w:t>
      </w:r>
    </w:p>
    <w:p w14:paraId="6EFEDE9C" w14:textId="77777777" w:rsidR="00FB0844" w:rsidRPr="00A20AEE" w:rsidRDefault="00FB0844" w:rsidP="00FB0844">
      <w:pPr>
        <w:spacing w:line="240" w:lineRule="auto"/>
        <w:ind w:left="720" w:hanging="360"/>
        <w:rPr>
          <w:rFonts w:ascii="Times New Roman" w:eastAsia="Times New Roman" w:hAnsi="Times New Roman"/>
          <w:color w:val="000000"/>
          <w:sz w:val="24"/>
          <w:szCs w:val="24"/>
        </w:rPr>
      </w:pPr>
    </w:p>
    <w:p w14:paraId="42AEF03F" w14:textId="77777777" w:rsidR="00FB0844" w:rsidRPr="00A20AEE" w:rsidRDefault="00FB0844" w:rsidP="780A5F8E">
      <w:pPr>
        <w:pStyle w:val="ListParagraph"/>
        <w:numPr>
          <w:ilvl w:val="0"/>
          <w:numId w:val="28"/>
        </w:numPr>
        <w:spacing w:line="240" w:lineRule="auto"/>
        <w:contextualSpacing w:val="0"/>
        <w:rPr>
          <w:rFonts w:eastAsia="Times New Roman"/>
          <w:color w:val="000000"/>
          <w:sz w:val="24"/>
          <w:szCs w:val="24"/>
          <w:lang w:val="en-US"/>
        </w:rPr>
      </w:pPr>
      <w:r w:rsidRPr="780A5F8E">
        <w:rPr>
          <w:rFonts w:eastAsia="Times New Roman"/>
          <w:color w:val="000000" w:themeColor="text1"/>
          <w:sz w:val="24"/>
          <w:szCs w:val="24"/>
          <w:lang w:val="en-US"/>
        </w:rPr>
        <w:t xml:space="preserve">The applicant agrees and warrants that Sections 4-190 to 4-197, </w:t>
      </w:r>
      <w:proofErr w:type="gramStart"/>
      <w:r w:rsidRPr="780A5F8E">
        <w:rPr>
          <w:rFonts w:eastAsia="Times New Roman"/>
          <w:color w:val="000000" w:themeColor="text1"/>
          <w:sz w:val="24"/>
          <w:szCs w:val="24"/>
          <w:lang w:val="en-US"/>
        </w:rPr>
        <w:t>inclusive,</w:t>
      </w:r>
      <w:proofErr w:type="gramEnd"/>
      <w:r w:rsidRPr="780A5F8E">
        <w:rPr>
          <w:rFonts w:eastAsia="Times New Roman"/>
          <w:color w:val="000000" w:themeColor="text1"/>
          <w:sz w:val="24"/>
          <w:szCs w:val="24"/>
          <w:lang w:val="en-US"/>
        </w:rPr>
        <w:t xml:space="preserve"> of the C.G.S. concerning the Personal Data Act and Sections 10-4-8 to 10-4-10, </w:t>
      </w:r>
      <w:proofErr w:type="gramStart"/>
      <w:r w:rsidRPr="780A5F8E">
        <w:rPr>
          <w:rFonts w:eastAsia="Times New Roman"/>
          <w:color w:val="000000" w:themeColor="text1"/>
          <w:sz w:val="24"/>
          <w:szCs w:val="24"/>
          <w:lang w:val="en-US"/>
        </w:rPr>
        <w:t>inclusive,</w:t>
      </w:r>
      <w:proofErr w:type="gramEnd"/>
      <w:r w:rsidRPr="780A5F8E">
        <w:rPr>
          <w:rFonts w:eastAsia="Times New Roman"/>
          <w:color w:val="000000" w:themeColor="text1"/>
          <w:sz w:val="24"/>
          <w:szCs w:val="24"/>
          <w:lang w:val="en-US"/>
        </w:rPr>
        <w:t xml:space="preserve"> of the Regulations of Connecticut State Agencies promulgated there under are hereby incorporated by reference.</w:t>
      </w:r>
    </w:p>
    <w:p w14:paraId="4C43782E" w14:textId="77777777" w:rsidR="00FB0844" w:rsidRPr="00A20AEE" w:rsidRDefault="00FB0844" w:rsidP="00FB0844">
      <w:pPr>
        <w:spacing w:line="240" w:lineRule="auto"/>
        <w:ind w:left="720"/>
        <w:rPr>
          <w:rFonts w:ascii="Times New Roman" w:eastAsia="Times New Roman" w:hAnsi="Times New Roman"/>
          <w:color w:val="000000"/>
          <w:sz w:val="24"/>
          <w:szCs w:val="24"/>
        </w:rPr>
      </w:pPr>
    </w:p>
    <w:p w14:paraId="536647A3" w14:textId="77777777" w:rsidR="00FB0844" w:rsidRPr="00A20AEE" w:rsidRDefault="00FB0844" w:rsidP="00FB0844">
      <w:pPr>
        <w:spacing w:line="240" w:lineRule="auto"/>
        <w:ind w:left="720"/>
        <w:rPr>
          <w:rFonts w:ascii="Times New Roman" w:eastAsia="Times New Roman" w:hAnsi="Times New Roman"/>
          <w:color w:val="000000"/>
          <w:sz w:val="24"/>
          <w:szCs w:val="24"/>
        </w:rPr>
      </w:pPr>
      <w:r w:rsidRPr="00A20AEE">
        <w:rPr>
          <w:rFonts w:ascii="Times New Roman" w:eastAsia="Times New Roman" w:hAnsi="Times New Roman"/>
          <w:color w:val="000000"/>
          <w:sz w:val="24"/>
          <w:szCs w:val="24"/>
        </w:rPr>
        <w:t>I, the undersigned authorized official, hereby certify that these assurances shall be fully implemented.</w:t>
      </w:r>
    </w:p>
    <w:p w14:paraId="15D72AA2" w14:textId="77777777" w:rsidR="00FB0844" w:rsidRPr="00A20AEE" w:rsidRDefault="00FB0844" w:rsidP="00FB0844">
      <w:pPr>
        <w:spacing w:line="240" w:lineRule="auto"/>
        <w:ind w:left="720"/>
        <w:rPr>
          <w:rFonts w:ascii="Times New Roman" w:eastAsia="Times New Roman" w:hAnsi="Times New Roman"/>
          <w:color w:val="00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4939"/>
      </w:tblGrid>
      <w:tr w:rsidR="00FB0844" w:rsidRPr="00A20AEE" w14:paraId="0CCC4876" w14:textId="77777777">
        <w:tc>
          <w:tcPr>
            <w:tcW w:w="3505" w:type="dxa"/>
          </w:tcPr>
          <w:p w14:paraId="7A8B4A56" w14:textId="77777777" w:rsidR="00FB0844" w:rsidRPr="00A20AEE" w:rsidRDefault="00FB0844">
            <w:pPr>
              <w:spacing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Signature of Authorized Official:</w:t>
            </w:r>
          </w:p>
        </w:tc>
        <w:tc>
          <w:tcPr>
            <w:tcW w:w="5125" w:type="dxa"/>
          </w:tcPr>
          <w:p w14:paraId="4CAFBC01" w14:textId="77777777" w:rsidR="00FB0844" w:rsidRPr="00A20AEE" w:rsidRDefault="00FB0844">
            <w:pPr>
              <w:spacing w:line="240" w:lineRule="auto"/>
              <w:rPr>
                <w:rFonts w:ascii="Times New Roman" w:eastAsia="Times New Roman" w:hAnsi="Times New Roman"/>
                <w:color w:val="000000"/>
                <w:sz w:val="24"/>
                <w:szCs w:val="24"/>
              </w:rPr>
            </w:pPr>
          </w:p>
        </w:tc>
      </w:tr>
      <w:tr w:rsidR="00FB0844" w:rsidRPr="00A20AEE" w14:paraId="4BA7AE7A" w14:textId="77777777">
        <w:tc>
          <w:tcPr>
            <w:tcW w:w="3505" w:type="dxa"/>
          </w:tcPr>
          <w:p w14:paraId="14047F08" w14:textId="77777777" w:rsidR="00FB0844" w:rsidRPr="00A20AEE" w:rsidRDefault="00FB0844">
            <w:pPr>
              <w:spacing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 xml:space="preserve">Name: </w:t>
            </w:r>
            <w:r w:rsidRPr="00A20AEE">
              <w:rPr>
                <w:rFonts w:ascii="Times New Roman" w:eastAsia="Times New Roman" w:hAnsi="Times New Roman"/>
                <w:i/>
                <w:iCs/>
                <w:sz w:val="24"/>
                <w:szCs w:val="24"/>
              </w:rPr>
              <w:t>(typed)</w:t>
            </w:r>
          </w:p>
        </w:tc>
        <w:tc>
          <w:tcPr>
            <w:tcW w:w="5125" w:type="dxa"/>
          </w:tcPr>
          <w:p w14:paraId="0B8A172C" w14:textId="77777777" w:rsidR="00FB0844" w:rsidRPr="00A20AEE" w:rsidRDefault="00FB0844">
            <w:pPr>
              <w:spacing w:line="240" w:lineRule="auto"/>
              <w:rPr>
                <w:rFonts w:ascii="Times New Roman" w:eastAsia="Times New Roman" w:hAnsi="Times New Roman"/>
                <w:color w:val="000000"/>
                <w:sz w:val="24"/>
                <w:szCs w:val="24"/>
              </w:rPr>
            </w:pPr>
          </w:p>
        </w:tc>
      </w:tr>
      <w:tr w:rsidR="00FB0844" w:rsidRPr="00A20AEE" w14:paraId="66A73199" w14:textId="77777777">
        <w:tc>
          <w:tcPr>
            <w:tcW w:w="3505" w:type="dxa"/>
          </w:tcPr>
          <w:p w14:paraId="7ADD60B3" w14:textId="77777777" w:rsidR="00FB0844" w:rsidRPr="00A20AEE" w:rsidRDefault="00FB0844">
            <w:pPr>
              <w:spacing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 xml:space="preserve">Title: </w:t>
            </w:r>
            <w:r w:rsidRPr="00A20AEE">
              <w:rPr>
                <w:rFonts w:ascii="Times New Roman" w:eastAsia="Times New Roman" w:hAnsi="Times New Roman"/>
                <w:i/>
                <w:iCs/>
                <w:sz w:val="24"/>
                <w:szCs w:val="24"/>
              </w:rPr>
              <w:t>(typed)</w:t>
            </w:r>
          </w:p>
        </w:tc>
        <w:tc>
          <w:tcPr>
            <w:tcW w:w="5125" w:type="dxa"/>
          </w:tcPr>
          <w:p w14:paraId="19D39FD3" w14:textId="77777777" w:rsidR="00FB0844" w:rsidRPr="00A20AEE" w:rsidRDefault="00FB0844">
            <w:pPr>
              <w:spacing w:line="240" w:lineRule="auto"/>
              <w:rPr>
                <w:rFonts w:ascii="Times New Roman" w:eastAsia="Times New Roman" w:hAnsi="Times New Roman"/>
                <w:color w:val="000000"/>
                <w:sz w:val="24"/>
                <w:szCs w:val="24"/>
              </w:rPr>
            </w:pPr>
          </w:p>
        </w:tc>
      </w:tr>
      <w:tr w:rsidR="00FB0844" w:rsidRPr="003E56EC" w14:paraId="3B6C7A4C" w14:textId="77777777">
        <w:tc>
          <w:tcPr>
            <w:tcW w:w="3505" w:type="dxa"/>
          </w:tcPr>
          <w:p w14:paraId="3726B384" w14:textId="77777777" w:rsidR="00FB0844" w:rsidRPr="003E56EC" w:rsidRDefault="00FB0844">
            <w:pPr>
              <w:spacing w:line="240" w:lineRule="auto"/>
              <w:rPr>
                <w:rFonts w:ascii="Times New Roman" w:eastAsia="Times New Roman" w:hAnsi="Times New Roman"/>
                <w:color w:val="000000"/>
                <w:sz w:val="24"/>
                <w:szCs w:val="24"/>
              </w:rPr>
            </w:pPr>
            <w:r w:rsidRPr="00A20AEE">
              <w:rPr>
                <w:rFonts w:ascii="Times New Roman" w:eastAsia="Times New Roman" w:hAnsi="Times New Roman"/>
                <w:sz w:val="24"/>
                <w:szCs w:val="24"/>
              </w:rPr>
              <w:t>Date:</w:t>
            </w:r>
          </w:p>
        </w:tc>
        <w:tc>
          <w:tcPr>
            <w:tcW w:w="5125" w:type="dxa"/>
          </w:tcPr>
          <w:p w14:paraId="62C1AF3C" w14:textId="77777777" w:rsidR="00FB0844" w:rsidRPr="003E56EC" w:rsidRDefault="00FB0844">
            <w:pPr>
              <w:spacing w:line="240" w:lineRule="auto"/>
              <w:rPr>
                <w:rFonts w:ascii="Times New Roman" w:eastAsia="Times New Roman" w:hAnsi="Times New Roman"/>
                <w:color w:val="000000"/>
                <w:sz w:val="24"/>
                <w:szCs w:val="24"/>
              </w:rPr>
            </w:pPr>
          </w:p>
        </w:tc>
      </w:tr>
    </w:tbl>
    <w:p w14:paraId="4B9C85DB" w14:textId="77777777" w:rsidR="00FB0844" w:rsidRPr="003E56EC" w:rsidRDefault="00FB0844" w:rsidP="00301EF6"/>
    <w:sectPr w:rsidR="00FB0844" w:rsidRPr="003E56EC">
      <w:footerReference w:type="default" r:id="rId30"/>
      <w:footerReference w:type="first" r:id="rId31"/>
      <w:pgSz w:w="12240" w:h="15840"/>
      <w:pgMar w:top="1440" w:right="1440" w:bottom="1440" w:left="171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2D12D" w14:textId="77777777" w:rsidR="00C222E9" w:rsidRDefault="00C222E9">
      <w:pPr>
        <w:spacing w:line="240" w:lineRule="auto"/>
      </w:pPr>
      <w:r>
        <w:separator/>
      </w:r>
    </w:p>
  </w:endnote>
  <w:endnote w:type="continuationSeparator" w:id="0">
    <w:p w14:paraId="2638B05C" w14:textId="77777777" w:rsidR="00C222E9" w:rsidRDefault="00C22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6337" w14:textId="2055ACC2" w:rsidR="000C1F1B" w:rsidRDefault="0008465B">
    <w:pPr>
      <w:jc w:val="center"/>
      <w:rPr>
        <w:rFonts w:ascii="Lora" w:eastAsia="Lora" w:hAnsi="Lora" w:cs="Lora"/>
      </w:rPr>
    </w:pPr>
    <w:r>
      <w:rPr>
        <w:rFonts w:ascii="Lora" w:eastAsia="Lora" w:hAnsi="Lora" w:cs="Lora"/>
      </w:rPr>
      <w:fldChar w:fldCharType="begin"/>
    </w:r>
    <w:r>
      <w:rPr>
        <w:rFonts w:ascii="Lora" w:eastAsia="Lora" w:hAnsi="Lora" w:cs="Lora"/>
      </w:rPr>
      <w:instrText>PAGE</w:instrText>
    </w:r>
    <w:r>
      <w:rPr>
        <w:rFonts w:ascii="Lora" w:eastAsia="Lora" w:hAnsi="Lora" w:cs="Lora"/>
      </w:rPr>
      <w:fldChar w:fldCharType="separate"/>
    </w:r>
    <w:r w:rsidR="00D11A94">
      <w:rPr>
        <w:rFonts w:ascii="Lora" w:eastAsia="Lora" w:hAnsi="Lora" w:cs="Lora"/>
        <w:noProof/>
      </w:rPr>
      <w:t>2</w:t>
    </w:r>
    <w:r>
      <w:rPr>
        <w:rFonts w:ascii="Lora" w:eastAsia="Lora" w:hAnsi="Lora" w:cs="Lor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3598" w14:textId="77777777" w:rsidR="000C1F1B" w:rsidRDefault="0008465B">
    <w:pPr>
      <w:jc w:val="right"/>
    </w:pPr>
    <w:r>
      <w:fldChar w:fldCharType="begin"/>
    </w:r>
    <w:r>
      <w:instrText>PAGE</w:instrText>
    </w:r>
    <w:r>
      <w:fldChar w:fldCharType="separate"/>
    </w:r>
    <w:r w:rsidR="00D11A9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F64A" w14:textId="77777777" w:rsidR="00C222E9" w:rsidRDefault="00C222E9">
      <w:pPr>
        <w:spacing w:line="240" w:lineRule="auto"/>
      </w:pPr>
      <w:r>
        <w:separator/>
      </w:r>
    </w:p>
  </w:footnote>
  <w:footnote w:type="continuationSeparator" w:id="0">
    <w:p w14:paraId="0DD4F161" w14:textId="77777777" w:rsidR="00C222E9" w:rsidRDefault="00C222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344"/>
    <w:multiLevelType w:val="multilevel"/>
    <w:tmpl w:val="D102D17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6104D7"/>
    <w:multiLevelType w:val="multilevel"/>
    <w:tmpl w:val="91E47BFA"/>
    <w:lvl w:ilvl="0">
      <w:start w:val="1"/>
      <w:numFmt w:val="bullet"/>
      <w:lvlText w:val="●"/>
      <w:lvlJc w:val="left"/>
      <w:pPr>
        <w:ind w:left="108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2" w15:restartNumberingAfterBreak="0">
    <w:nsid w:val="05DF6376"/>
    <w:multiLevelType w:val="multilevel"/>
    <w:tmpl w:val="4D4CDC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564664"/>
    <w:multiLevelType w:val="multilevel"/>
    <w:tmpl w:val="7C88E3E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 w15:restartNumberingAfterBreak="0">
    <w:nsid w:val="0AA22445"/>
    <w:multiLevelType w:val="hybridMultilevel"/>
    <w:tmpl w:val="2968D6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753F7"/>
    <w:multiLevelType w:val="multilevel"/>
    <w:tmpl w:val="F6A82236"/>
    <w:lvl w:ilvl="0">
      <w:start w:val="1"/>
      <w:numFmt w:val="bullet"/>
      <w:lvlText w:val="●"/>
      <w:lvlJc w:val="left"/>
      <w:pPr>
        <w:ind w:left="180" w:hanging="18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7" w15:restartNumberingAfterBreak="0">
    <w:nsid w:val="1C425953"/>
    <w:multiLevelType w:val="multilevel"/>
    <w:tmpl w:val="2A56A6C8"/>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1B2C4A"/>
    <w:multiLevelType w:val="hybridMultilevel"/>
    <w:tmpl w:val="640CAC8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9" w15:restartNumberingAfterBreak="0">
    <w:nsid w:val="39BA5A1A"/>
    <w:multiLevelType w:val="multilevel"/>
    <w:tmpl w:val="CC6AAE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1" w15:restartNumberingAfterBreak="0">
    <w:nsid w:val="4110506F"/>
    <w:multiLevelType w:val="multilevel"/>
    <w:tmpl w:val="CE40E416"/>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12" w15:restartNumberingAfterBreak="0">
    <w:nsid w:val="42365815"/>
    <w:multiLevelType w:val="multilevel"/>
    <w:tmpl w:val="D102D17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270D62"/>
    <w:multiLevelType w:val="multilevel"/>
    <w:tmpl w:val="3D0452D0"/>
    <w:lvl w:ilvl="0">
      <w:start w:val="1"/>
      <w:numFmt w:val="upperRoman"/>
      <w:lvlText w:val="%1."/>
      <w:lvlJc w:val="right"/>
      <w:pPr>
        <w:ind w:left="720" w:hanging="360"/>
      </w:pPr>
      <w:rPr>
        <w:rFonts w:ascii="Lora" w:eastAsia="Lora" w:hAnsi="Lora" w:cs="Lora"/>
        <w:b/>
        <w:color w:val="1C4587"/>
        <w:u w:val="none"/>
      </w:rPr>
    </w:lvl>
    <w:lvl w:ilvl="1">
      <w:start w:val="1"/>
      <w:numFmt w:val="upperLetter"/>
      <w:lvlText w:val="%2."/>
      <w:lvlJc w:val="left"/>
      <w:pPr>
        <w:ind w:left="270" w:firstLine="90"/>
      </w:pPr>
      <w:rPr>
        <w:rFonts w:ascii="Arial" w:eastAsia="Arial" w:hAnsi="Arial" w:cs="Arial"/>
        <w:b/>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573402"/>
    <w:multiLevelType w:val="multilevel"/>
    <w:tmpl w:val="CAD6F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7914614"/>
    <w:multiLevelType w:val="multilevel"/>
    <w:tmpl w:val="5D027636"/>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5B6413"/>
    <w:multiLevelType w:val="hybridMultilevel"/>
    <w:tmpl w:val="FAFADB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349A7"/>
    <w:multiLevelType w:val="multilevel"/>
    <w:tmpl w:val="AB06B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9D1183"/>
    <w:multiLevelType w:val="hybridMultilevel"/>
    <w:tmpl w:val="A0DEF724"/>
    <w:lvl w:ilvl="0" w:tplc="2666A3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12BA"/>
    <w:multiLevelType w:val="hybridMultilevel"/>
    <w:tmpl w:val="47B20236"/>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0"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1"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2"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5"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26"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27"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28"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1925994166">
    <w:abstractNumId w:val="7"/>
  </w:num>
  <w:num w:numId="2" w16cid:durableId="281697065">
    <w:abstractNumId w:val="9"/>
  </w:num>
  <w:num w:numId="3" w16cid:durableId="290592637">
    <w:abstractNumId w:val="14"/>
  </w:num>
  <w:num w:numId="4" w16cid:durableId="1098208309">
    <w:abstractNumId w:val="0"/>
  </w:num>
  <w:num w:numId="5" w16cid:durableId="495609354">
    <w:abstractNumId w:val="15"/>
  </w:num>
  <w:num w:numId="6" w16cid:durableId="797725831">
    <w:abstractNumId w:val="13"/>
  </w:num>
  <w:num w:numId="7" w16cid:durableId="1036002128">
    <w:abstractNumId w:val="11"/>
  </w:num>
  <w:num w:numId="8" w16cid:durableId="1252816415">
    <w:abstractNumId w:val="17"/>
  </w:num>
  <w:num w:numId="9" w16cid:durableId="1601329875">
    <w:abstractNumId w:val="3"/>
  </w:num>
  <w:num w:numId="10" w16cid:durableId="1501042773">
    <w:abstractNumId w:val="1"/>
  </w:num>
  <w:num w:numId="11" w16cid:durableId="1397705728">
    <w:abstractNumId w:val="5"/>
  </w:num>
  <w:num w:numId="12" w16cid:durableId="1545479909">
    <w:abstractNumId w:val="19"/>
  </w:num>
  <w:num w:numId="13" w16cid:durableId="1304045345">
    <w:abstractNumId w:val="16"/>
  </w:num>
  <w:num w:numId="14" w16cid:durableId="1904363635">
    <w:abstractNumId w:val="12"/>
  </w:num>
  <w:num w:numId="15" w16cid:durableId="2107530179">
    <w:abstractNumId w:val="4"/>
  </w:num>
  <w:num w:numId="16" w16cid:durableId="214245031">
    <w:abstractNumId w:val="18"/>
  </w:num>
  <w:num w:numId="17" w16cid:durableId="4884436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922825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340993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572264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666457">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0547296">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78560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1285386">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6737038">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3459996">
    <w:abstractNumId w:val="8"/>
  </w:num>
  <w:num w:numId="27" w16cid:durableId="1370104879">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3207495">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337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1B"/>
    <w:rsid w:val="00001C95"/>
    <w:rsid w:val="00005FF4"/>
    <w:rsid w:val="00013F58"/>
    <w:rsid w:val="0001423A"/>
    <w:rsid w:val="000248DA"/>
    <w:rsid w:val="00024934"/>
    <w:rsid w:val="00027D9E"/>
    <w:rsid w:val="0003401B"/>
    <w:rsid w:val="00040C1A"/>
    <w:rsid w:val="00042243"/>
    <w:rsid w:val="0004740E"/>
    <w:rsid w:val="00065A70"/>
    <w:rsid w:val="0008465B"/>
    <w:rsid w:val="00091489"/>
    <w:rsid w:val="000B185A"/>
    <w:rsid w:val="000B480B"/>
    <w:rsid w:val="000B581E"/>
    <w:rsid w:val="000C0BC8"/>
    <w:rsid w:val="000C0E8D"/>
    <w:rsid w:val="000C1224"/>
    <w:rsid w:val="000C1F1B"/>
    <w:rsid w:val="000D35D0"/>
    <w:rsid w:val="000E07D2"/>
    <w:rsid w:val="000E0AEC"/>
    <w:rsid w:val="000E6358"/>
    <w:rsid w:val="000F41DB"/>
    <w:rsid w:val="00101A83"/>
    <w:rsid w:val="00112912"/>
    <w:rsid w:val="0011588F"/>
    <w:rsid w:val="00126CB9"/>
    <w:rsid w:val="001311B3"/>
    <w:rsid w:val="00134DE9"/>
    <w:rsid w:val="00135280"/>
    <w:rsid w:val="00136D9B"/>
    <w:rsid w:val="001376CB"/>
    <w:rsid w:val="00145281"/>
    <w:rsid w:val="00150C2F"/>
    <w:rsid w:val="001527F3"/>
    <w:rsid w:val="001603BC"/>
    <w:rsid w:val="001719D0"/>
    <w:rsid w:val="0017377C"/>
    <w:rsid w:val="001753FB"/>
    <w:rsid w:val="00190D0C"/>
    <w:rsid w:val="00195ED9"/>
    <w:rsid w:val="00196A93"/>
    <w:rsid w:val="001A3A6D"/>
    <w:rsid w:val="001A4B8B"/>
    <w:rsid w:val="001A56AA"/>
    <w:rsid w:val="001A6D96"/>
    <w:rsid w:val="001B10E0"/>
    <w:rsid w:val="001B5F34"/>
    <w:rsid w:val="001C7552"/>
    <w:rsid w:val="001D788D"/>
    <w:rsid w:val="001E22BA"/>
    <w:rsid w:val="001F069E"/>
    <w:rsid w:val="00200086"/>
    <w:rsid w:val="00200CBF"/>
    <w:rsid w:val="0020438B"/>
    <w:rsid w:val="002060CC"/>
    <w:rsid w:val="002102D0"/>
    <w:rsid w:val="00236150"/>
    <w:rsid w:val="0024278B"/>
    <w:rsid w:val="00255D0E"/>
    <w:rsid w:val="0025738D"/>
    <w:rsid w:val="00275E69"/>
    <w:rsid w:val="00280821"/>
    <w:rsid w:val="00281616"/>
    <w:rsid w:val="00282508"/>
    <w:rsid w:val="00292176"/>
    <w:rsid w:val="002A0DDF"/>
    <w:rsid w:val="002A2850"/>
    <w:rsid w:val="002A78CF"/>
    <w:rsid w:val="002B2263"/>
    <w:rsid w:val="002B6C87"/>
    <w:rsid w:val="002C273D"/>
    <w:rsid w:val="002C3BE8"/>
    <w:rsid w:val="002C74C5"/>
    <w:rsid w:val="002D00FA"/>
    <w:rsid w:val="002D159C"/>
    <w:rsid w:val="002D567B"/>
    <w:rsid w:val="002D5737"/>
    <w:rsid w:val="002E17BB"/>
    <w:rsid w:val="002E31CE"/>
    <w:rsid w:val="002E6CCB"/>
    <w:rsid w:val="002F34F1"/>
    <w:rsid w:val="002F7990"/>
    <w:rsid w:val="00300276"/>
    <w:rsid w:val="00301EF6"/>
    <w:rsid w:val="00310006"/>
    <w:rsid w:val="00311A13"/>
    <w:rsid w:val="0031285F"/>
    <w:rsid w:val="00320F1F"/>
    <w:rsid w:val="00321BB8"/>
    <w:rsid w:val="0032583A"/>
    <w:rsid w:val="00332087"/>
    <w:rsid w:val="00333254"/>
    <w:rsid w:val="00335448"/>
    <w:rsid w:val="00341AC2"/>
    <w:rsid w:val="003528E8"/>
    <w:rsid w:val="00352D1B"/>
    <w:rsid w:val="003561EE"/>
    <w:rsid w:val="003568AF"/>
    <w:rsid w:val="003612B9"/>
    <w:rsid w:val="003636DD"/>
    <w:rsid w:val="0037543C"/>
    <w:rsid w:val="003849A0"/>
    <w:rsid w:val="003855FE"/>
    <w:rsid w:val="00390B35"/>
    <w:rsid w:val="0039211D"/>
    <w:rsid w:val="00392FAE"/>
    <w:rsid w:val="003A1BE1"/>
    <w:rsid w:val="003A5E25"/>
    <w:rsid w:val="003B65B0"/>
    <w:rsid w:val="003C20BF"/>
    <w:rsid w:val="003C27B2"/>
    <w:rsid w:val="003D3C1D"/>
    <w:rsid w:val="003D48F9"/>
    <w:rsid w:val="003D5226"/>
    <w:rsid w:val="003D6EBC"/>
    <w:rsid w:val="003E42A3"/>
    <w:rsid w:val="003F2A28"/>
    <w:rsid w:val="003F41B4"/>
    <w:rsid w:val="00400593"/>
    <w:rsid w:val="004017E0"/>
    <w:rsid w:val="00403BD6"/>
    <w:rsid w:val="004113F0"/>
    <w:rsid w:val="004132D9"/>
    <w:rsid w:val="00415F8F"/>
    <w:rsid w:val="004221F5"/>
    <w:rsid w:val="00441A9A"/>
    <w:rsid w:val="00443606"/>
    <w:rsid w:val="004553C5"/>
    <w:rsid w:val="00457139"/>
    <w:rsid w:val="00471554"/>
    <w:rsid w:val="00475A47"/>
    <w:rsid w:val="00481CD2"/>
    <w:rsid w:val="00490033"/>
    <w:rsid w:val="00491024"/>
    <w:rsid w:val="004A0895"/>
    <w:rsid w:val="004A7D8D"/>
    <w:rsid w:val="004B1446"/>
    <w:rsid w:val="004D1716"/>
    <w:rsid w:val="004F03DA"/>
    <w:rsid w:val="004F1ED7"/>
    <w:rsid w:val="004F472C"/>
    <w:rsid w:val="004F6963"/>
    <w:rsid w:val="0050150E"/>
    <w:rsid w:val="0051706F"/>
    <w:rsid w:val="00520D16"/>
    <w:rsid w:val="0053220A"/>
    <w:rsid w:val="005412E1"/>
    <w:rsid w:val="00542BBF"/>
    <w:rsid w:val="00557D76"/>
    <w:rsid w:val="00561621"/>
    <w:rsid w:val="00562087"/>
    <w:rsid w:val="00565934"/>
    <w:rsid w:val="00571910"/>
    <w:rsid w:val="005765F6"/>
    <w:rsid w:val="00577522"/>
    <w:rsid w:val="005778F6"/>
    <w:rsid w:val="00581E86"/>
    <w:rsid w:val="005B081B"/>
    <w:rsid w:val="005B5D07"/>
    <w:rsid w:val="005B7E9E"/>
    <w:rsid w:val="005C3F9F"/>
    <w:rsid w:val="005D188D"/>
    <w:rsid w:val="005D3548"/>
    <w:rsid w:val="005D3AE6"/>
    <w:rsid w:val="005E0F19"/>
    <w:rsid w:val="005F4191"/>
    <w:rsid w:val="005F4848"/>
    <w:rsid w:val="005F550C"/>
    <w:rsid w:val="00611BA7"/>
    <w:rsid w:val="00613535"/>
    <w:rsid w:val="0062489B"/>
    <w:rsid w:val="00630599"/>
    <w:rsid w:val="00630A2B"/>
    <w:rsid w:val="00630A87"/>
    <w:rsid w:val="0063159D"/>
    <w:rsid w:val="006346CB"/>
    <w:rsid w:val="006602D3"/>
    <w:rsid w:val="006808B0"/>
    <w:rsid w:val="00684D31"/>
    <w:rsid w:val="0068689F"/>
    <w:rsid w:val="006A2085"/>
    <w:rsid w:val="006A7557"/>
    <w:rsid w:val="006B0392"/>
    <w:rsid w:val="006B123B"/>
    <w:rsid w:val="006B50DB"/>
    <w:rsid w:val="006C003E"/>
    <w:rsid w:val="006D35FA"/>
    <w:rsid w:val="006E09B6"/>
    <w:rsid w:val="006E2D5F"/>
    <w:rsid w:val="006E309E"/>
    <w:rsid w:val="006E3C68"/>
    <w:rsid w:val="006E73F3"/>
    <w:rsid w:val="0070123D"/>
    <w:rsid w:val="00702B41"/>
    <w:rsid w:val="007039CD"/>
    <w:rsid w:val="00714DC7"/>
    <w:rsid w:val="007173B2"/>
    <w:rsid w:val="007245F4"/>
    <w:rsid w:val="0073017A"/>
    <w:rsid w:val="007548E3"/>
    <w:rsid w:val="00754CB2"/>
    <w:rsid w:val="00762765"/>
    <w:rsid w:val="00771182"/>
    <w:rsid w:val="00783F91"/>
    <w:rsid w:val="0079059D"/>
    <w:rsid w:val="007A7D08"/>
    <w:rsid w:val="007B2394"/>
    <w:rsid w:val="007C28A6"/>
    <w:rsid w:val="007C3A64"/>
    <w:rsid w:val="007C64D3"/>
    <w:rsid w:val="007C7196"/>
    <w:rsid w:val="007D799E"/>
    <w:rsid w:val="007F7E84"/>
    <w:rsid w:val="00800DAA"/>
    <w:rsid w:val="00804AFC"/>
    <w:rsid w:val="0080769F"/>
    <w:rsid w:val="008128E9"/>
    <w:rsid w:val="00812B8E"/>
    <w:rsid w:val="008153F9"/>
    <w:rsid w:val="00817E96"/>
    <w:rsid w:val="008239B3"/>
    <w:rsid w:val="008242DE"/>
    <w:rsid w:val="00832C3D"/>
    <w:rsid w:val="00849592"/>
    <w:rsid w:val="008507F6"/>
    <w:rsid w:val="008569D0"/>
    <w:rsid w:val="00881693"/>
    <w:rsid w:val="00881FCE"/>
    <w:rsid w:val="008847FC"/>
    <w:rsid w:val="00890577"/>
    <w:rsid w:val="00894419"/>
    <w:rsid w:val="008A51F0"/>
    <w:rsid w:val="008B2FFD"/>
    <w:rsid w:val="008C6469"/>
    <w:rsid w:val="008D1F35"/>
    <w:rsid w:val="008D5542"/>
    <w:rsid w:val="008E2F20"/>
    <w:rsid w:val="008E3E06"/>
    <w:rsid w:val="008E6750"/>
    <w:rsid w:val="00901FE5"/>
    <w:rsid w:val="00903385"/>
    <w:rsid w:val="00903BCF"/>
    <w:rsid w:val="009069FB"/>
    <w:rsid w:val="009072C6"/>
    <w:rsid w:val="009074CD"/>
    <w:rsid w:val="00925F0C"/>
    <w:rsid w:val="009316BF"/>
    <w:rsid w:val="00931D78"/>
    <w:rsid w:val="00935DBB"/>
    <w:rsid w:val="009567FA"/>
    <w:rsid w:val="009615ED"/>
    <w:rsid w:val="009661A2"/>
    <w:rsid w:val="0096654C"/>
    <w:rsid w:val="00980676"/>
    <w:rsid w:val="009807F8"/>
    <w:rsid w:val="00980991"/>
    <w:rsid w:val="00985273"/>
    <w:rsid w:val="00985D6B"/>
    <w:rsid w:val="00994E29"/>
    <w:rsid w:val="009A11F5"/>
    <w:rsid w:val="009A3C51"/>
    <w:rsid w:val="009B6644"/>
    <w:rsid w:val="009B6FE2"/>
    <w:rsid w:val="009C1EA3"/>
    <w:rsid w:val="009C647E"/>
    <w:rsid w:val="009D62F6"/>
    <w:rsid w:val="009E26AF"/>
    <w:rsid w:val="009E3BD1"/>
    <w:rsid w:val="009E4B91"/>
    <w:rsid w:val="009E4D09"/>
    <w:rsid w:val="009E537E"/>
    <w:rsid w:val="009F5667"/>
    <w:rsid w:val="009F5AA8"/>
    <w:rsid w:val="00A021C4"/>
    <w:rsid w:val="00A05236"/>
    <w:rsid w:val="00A07619"/>
    <w:rsid w:val="00A26839"/>
    <w:rsid w:val="00A37F56"/>
    <w:rsid w:val="00A40344"/>
    <w:rsid w:val="00A43F9B"/>
    <w:rsid w:val="00A85E76"/>
    <w:rsid w:val="00A90DD3"/>
    <w:rsid w:val="00AA5981"/>
    <w:rsid w:val="00AB0862"/>
    <w:rsid w:val="00AB1F8B"/>
    <w:rsid w:val="00AB4316"/>
    <w:rsid w:val="00AC1BD4"/>
    <w:rsid w:val="00AC49C1"/>
    <w:rsid w:val="00AC66B1"/>
    <w:rsid w:val="00AF0015"/>
    <w:rsid w:val="00AF01AC"/>
    <w:rsid w:val="00AF1E2B"/>
    <w:rsid w:val="00AF29B0"/>
    <w:rsid w:val="00AF34CB"/>
    <w:rsid w:val="00AF5B02"/>
    <w:rsid w:val="00AF6E73"/>
    <w:rsid w:val="00B11F28"/>
    <w:rsid w:val="00B15F09"/>
    <w:rsid w:val="00B170F3"/>
    <w:rsid w:val="00B17B6F"/>
    <w:rsid w:val="00B32341"/>
    <w:rsid w:val="00B34D1E"/>
    <w:rsid w:val="00B361BD"/>
    <w:rsid w:val="00B441D4"/>
    <w:rsid w:val="00B52A69"/>
    <w:rsid w:val="00B5511C"/>
    <w:rsid w:val="00B55A4F"/>
    <w:rsid w:val="00B55A93"/>
    <w:rsid w:val="00B55A99"/>
    <w:rsid w:val="00B57142"/>
    <w:rsid w:val="00B577B0"/>
    <w:rsid w:val="00B607A0"/>
    <w:rsid w:val="00B63BEC"/>
    <w:rsid w:val="00B67460"/>
    <w:rsid w:val="00B744FC"/>
    <w:rsid w:val="00B752A3"/>
    <w:rsid w:val="00B76A4F"/>
    <w:rsid w:val="00B770D6"/>
    <w:rsid w:val="00B86C8D"/>
    <w:rsid w:val="00B877D4"/>
    <w:rsid w:val="00B91B2F"/>
    <w:rsid w:val="00BA5DE8"/>
    <w:rsid w:val="00BA6DDB"/>
    <w:rsid w:val="00BB3693"/>
    <w:rsid w:val="00BB4B72"/>
    <w:rsid w:val="00BB519A"/>
    <w:rsid w:val="00BC17DE"/>
    <w:rsid w:val="00BC4069"/>
    <w:rsid w:val="00BE03CD"/>
    <w:rsid w:val="00BE1204"/>
    <w:rsid w:val="00BE55F7"/>
    <w:rsid w:val="00BF1206"/>
    <w:rsid w:val="00BF31AC"/>
    <w:rsid w:val="00BF6788"/>
    <w:rsid w:val="00C03541"/>
    <w:rsid w:val="00C0542C"/>
    <w:rsid w:val="00C05B63"/>
    <w:rsid w:val="00C109BB"/>
    <w:rsid w:val="00C20025"/>
    <w:rsid w:val="00C222E9"/>
    <w:rsid w:val="00C26D94"/>
    <w:rsid w:val="00C400BB"/>
    <w:rsid w:val="00C43114"/>
    <w:rsid w:val="00C46EB7"/>
    <w:rsid w:val="00C51D08"/>
    <w:rsid w:val="00C56191"/>
    <w:rsid w:val="00C7045D"/>
    <w:rsid w:val="00C711D5"/>
    <w:rsid w:val="00C74267"/>
    <w:rsid w:val="00C84A2F"/>
    <w:rsid w:val="00C95CA6"/>
    <w:rsid w:val="00C97888"/>
    <w:rsid w:val="00CB1805"/>
    <w:rsid w:val="00CC0F72"/>
    <w:rsid w:val="00CC41BB"/>
    <w:rsid w:val="00CC4E0B"/>
    <w:rsid w:val="00CC7D8C"/>
    <w:rsid w:val="00CD03DB"/>
    <w:rsid w:val="00CD3C80"/>
    <w:rsid w:val="00CD5426"/>
    <w:rsid w:val="00CF091B"/>
    <w:rsid w:val="00CF2096"/>
    <w:rsid w:val="00D10707"/>
    <w:rsid w:val="00D10FD6"/>
    <w:rsid w:val="00D11A94"/>
    <w:rsid w:val="00D132AF"/>
    <w:rsid w:val="00D1565E"/>
    <w:rsid w:val="00D20F4D"/>
    <w:rsid w:val="00D214B3"/>
    <w:rsid w:val="00D24675"/>
    <w:rsid w:val="00D27308"/>
    <w:rsid w:val="00D31574"/>
    <w:rsid w:val="00D32E95"/>
    <w:rsid w:val="00D33265"/>
    <w:rsid w:val="00D51070"/>
    <w:rsid w:val="00D52036"/>
    <w:rsid w:val="00D54391"/>
    <w:rsid w:val="00D57D67"/>
    <w:rsid w:val="00D86D5E"/>
    <w:rsid w:val="00D91771"/>
    <w:rsid w:val="00D96408"/>
    <w:rsid w:val="00DA2B8D"/>
    <w:rsid w:val="00DB1204"/>
    <w:rsid w:val="00DC4A02"/>
    <w:rsid w:val="00DC5090"/>
    <w:rsid w:val="00DC78AF"/>
    <w:rsid w:val="00DE4ADB"/>
    <w:rsid w:val="00DE71FC"/>
    <w:rsid w:val="00DF5045"/>
    <w:rsid w:val="00E06BF5"/>
    <w:rsid w:val="00E33127"/>
    <w:rsid w:val="00E409BB"/>
    <w:rsid w:val="00E4402C"/>
    <w:rsid w:val="00E47B48"/>
    <w:rsid w:val="00E54C6B"/>
    <w:rsid w:val="00E7102B"/>
    <w:rsid w:val="00E719B2"/>
    <w:rsid w:val="00E73B95"/>
    <w:rsid w:val="00E74B74"/>
    <w:rsid w:val="00E8018B"/>
    <w:rsid w:val="00E80198"/>
    <w:rsid w:val="00E8767C"/>
    <w:rsid w:val="00E909BE"/>
    <w:rsid w:val="00E95B05"/>
    <w:rsid w:val="00EB0C37"/>
    <w:rsid w:val="00EC006C"/>
    <w:rsid w:val="00EC1B48"/>
    <w:rsid w:val="00EE12D3"/>
    <w:rsid w:val="00EE5134"/>
    <w:rsid w:val="00EF3CBC"/>
    <w:rsid w:val="00EF3E96"/>
    <w:rsid w:val="00F22CFF"/>
    <w:rsid w:val="00F35D66"/>
    <w:rsid w:val="00F3647B"/>
    <w:rsid w:val="00F42DF1"/>
    <w:rsid w:val="00F469B7"/>
    <w:rsid w:val="00F47A93"/>
    <w:rsid w:val="00F5311E"/>
    <w:rsid w:val="00F563AE"/>
    <w:rsid w:val="00F74AE9"/>
    <w:rsid w:val="00F74FC6"/>
    <w:rsid w:val="00F752D3"/>
    <w:rsid w:val="00F77C7E"/>
    <w:rsid w:val="00F84DA3"/>
    <w:rsid w:val="00F90AD6"/>
    <w:rsid w:val="00F932F6"/>
    <w:rsid w:val="00F93BCD"/>
    <w:rsid w:val="00F953D4"/>
    <w:rsid w:val="00F96A9C"/>
    <w:rsid w:val="00FA2CBD"/>
    <w:rsid w:val="00FA4F14"/>
    <w:rsid w:val="00FA75A7"/>
    <w:rsid w:val="00FB0844"/>
    <w:rsid w:val="00FC3EB4"/>
    <w:rsid w:val="00FD3C3D"/>
    <w:rsid w:val="00FD4DD2"/>
    <w:rsid w:val="00FE05FC"/>
    <w:rsid w:val="00FE1626"/>
    <w:rsid w:val="00FE5F79"/>
    <w:rsid w:val="00FE69B6"/>
    <w:rsid w:val="00FF0AB7"/>
    <w:rsid w:val="00FF53FF"/>
    <w:rsid w:val="00FF5B07"/>
    <w:rsid w:val="013E5E5F"/>
    <w:rsid w:val="0422B940"/>
    <w:rsid w:val="04CA95C7"/>
    <w:rsid w:val="05B289AB"/>
    <w:rsid w:val="07EAF2B1"/>
    <w:rsid w:val="07F1C243"/>
    <w:rsid w:val="08714D08"/>
    <w:rsid w:val="095285FD"/>
    <w:rsid w:val="09AC30FE"/>
    <w:rsid w:val="0A36D1EE"/>
    <w:rsid w:val="0AC19587"/>
    <w:rsid w:val="0B5543F4"/>
    <w:rsid w:val="0CD19A0E"/>
    <w:rsid w:val="0DD3BDB4"/>
    <w:rsid w:val="0E176B3B"/>
    <w:rsid w:val="0E7BDBCE"/>
    <w:rsid w:val="0E89CFF5"/>
    <w:rsid w:val="0EA9BAB2"/>
    <w:rsid w:val="0F1E5FE6"/>
    <w:rsid w:val="0F80DF2D"/>
    <w:rsid w:val="0FBBB531"/>
    <w:rsid w:val="10AB54AD"/>
    <w:rsid w:val="1350B65F"/>
    <w:rsid w:val="15296BE4"/>
    <w:rsid w:val="166C9A39"/>
    <w:rsid w:val="17B3A140"/>
    <w:rsid w:val="17C1276E"/>
    <w:rsid w:val="17FC8D48"/>
    <w:rsid w:val="18517EC1"/>
    <w:rsid w:val="197799AE"/>
    <w:rsid w:val="197ACE23"/>
    <w:rsid w:val="1A343D48"/>
    <w:rsid w:val="1A6CB815"/>
    <w:rsid w:val="1B169E84"/>
    <w:rsid w:val="1B4E7DE9"/>
    <w:rsid w:val="1BB4F91D"/>
    <w:rsid w:val="1C143044"/>
    <w:rsid w:val="1C233903"/>
    <w:rsid w:val="1DD49020"/>
    <w:rsid w:val="1DD81226"/>
    <w:rsid w:val="1E9A97DF"/>
    <w:rsid w:val="1EE2A87A"/>
    <w:rsid w:val="1F14B355"/>
    <w:rsid w:val="201F43DD"/>
    <w:rsid w:val="21C2DECF"/>
    <w:rsid w:val="2344B074"/>
    <w:rsid w:val="247CBE0D"/>
    <w:rsid w:val="24DC37D2"/>
    <w:rsid w:val="25496260"/>
    <w:rsid w:val="25B143BD"/>
    <w:rsid w:val="26345AAE"/>
    <w:rsid w:val="2641C55D"/>
    <w:rsid w:val="273D2982"/>
    <w:rsid w:val="280B5491"/>
    <w:rsid w:val="297561E9"/>
    <w:rsid w:val="298B1833"/>
    <w:rsid w:val="2A95655F"/>
    <w:rsid w:val="2B42F553"/>
    <w:rsid w:val="2C0DEE02"/>
    <w:rsid w:val="2CE5522B"/>
    <w:rsid w:val="2D65ADD8"/>
    <w:rsid w:val="2D7A2AA6"/>
    <w:rsid w:val="2D8371AE"/>
    <w:rsid w:val="2FB340C6"/>
    <w:rsid w:val="30232516"/>
    <w:rsid w:val="32E9E653"/>
    <w:rsid w:val="3395A29F"/>
    <w:rsid w:val="345F22DC"/>
    <w:rsid w:val="3474B513"/>
    <w:rsid w:val="3601355B"/>
    <w:rsid w:val="3846E361"/>
    <w:rsid w:val="386FB2CC"/>
    <w:rsid w:val="38D7401A"/>
    <w:rsid w:val="3ADF52B4"/>
    <w:rsid w:val="3B62E265"/>
    <w:rsid w:val="3BE48833"/>
    <w:rsid w:val="3CA7082A"/>
    <w:rsid w:val="3D1C54D9"/>
    <w:rsid w:val="3F12A9F9"/>
    <w:rsid w:val="40413742"/>
    <w:rsid w:val="41273D9F"/>
    <w:rsid w:val="415919FD"/>
    <w:rsid w:val="41D49D4A"/>
    <w:rsid w:val="435BBE7D"/>
    <w:rsid w:val="43F5F789"/>
    <w:rsid w:val="44B3BE3E"/>
    <w:rsid w:val="44F330D3"/>
    <w:rsid w:val="45172748"/>
    <w:rsid w:val="466E07C9"/>
    <w:rsid w:val="48750B30"/>
    <w:rsid w:val="497B63F0"/>
    <w:rsid w:val="4A51CA1C"/>
    <w:rsid w:val="4BE04E0D"/>
    <w:rsid w:val="4C6DE7CB"/>
    <w:rsid w:val="4D5DB339"/>
    <w:rsid w:val="4DE63E8E"/>
    <w:rsid w:val="4F1A9882"/>
    <w:rsid w:val="501E9D95"/>
    <w:rsid w:val="50FA8F3B"/>
    <w:rsid w:val="51DA0234"/>
    <w:rsid w:val="52ACFCC9"/>
    <w:rsid w:val="52DE9A72"/>
    <w:rsid w:val="537EE69D"/>
    <w:rsid w:val="5442CBDC"/>
    <w:rsid w:val="54A5CA03"/>
    <w:rsid w:val="5533F0D8"/>
    <w:rsid w:val="55B5C068"/>
    <w:rsid w:val="57368B2F"/>
    <w:rsid w:val="58B8B7D3"/>
    <w:rsid w:val="5957185D"/>
    <w:rsid w:val="59F2848D"/>
    <w:rsid w:val="5A984E37"/>
    <w:rsid w:val="5CB1A1DC"/>
    <w:rsid w:val="5D2C505E"/>
    <w:rsid w:val="5D5AAEA6"/>
    <w:rsid w:val="5E880E1D"/>
    <w:rsid w:val="5EB7C7FA"/>
    <w:rsid w:val="5F181EE0"/>
    <w:rsid w:val="5F58896B"/>
    <w:rsid w:val="5FD42CE5"/>
    <w:rsid w:val="619D59CB"/>
    <w:rsid w:val="62243731"/>
    <w:rsid w:val="631D7837"/>
    <w:rsid w:val="64201682"/>
    <w:rsid w:val="652EFFBB"/>
    <w:rsid w:val="656EF43D"/>
    <w:rsid w:val="658BCB61"/>
    <w:rsid w:val="65BF1FCF"/>
    <w:rsid w:val="6625C873"/>
    <w:rsid w:val="66B9FDFA"/>
    <w:rsid w:val="67059938"/>
    <w:rsid w:val="6B8DE10C"/>
    <w:rsid w:val="6CB1ABA1"/>
    <w:rsid w:val="6D4A4231"/>
    <w:rsid w:val="6DE03E8D"/>
    <w:rsid w:val="6E9C986F"/>
    <w:rsid w:val="7062BA57"/>
    <w:rsid w:val="70D06BEA"/>
    <w:rsid w:val="74C68D87"/>
    <w:rsid w:val="76BA2925"/>
    <w:rsid w:val="77D33202"/>
    <w:rsid w:val="780A5F8E"/>
    <w:rsid w:val="78CF13ED"/>
    <w:rsid w:val="790C2205"/>
    <w:rsid w:val="7A3CEAF2"/>
    <w:rsid w:val="7A41C97C"/>
    <w:rsid w:val="7C463C82"/>
    <w:rsid w:val="7DD9C837"/>
    <w:rsid w:val="7E2A50AB"/>
    <w:rsid w:val="7E3C0E6B"/>
    <w:rsid w:val="7E6A7C0B"/>
    <w:rsid w:val="7EAFAC52"/>
    <w:rsid w:val="7EC276D1"/>
    <w:rsid w:val="7F5DC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7190"/>
  <w15:docId w15:val="{6A4C32F5-1F73-4873-961A-ADCE62E4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90"/>
      <w:outlineLvl w:val="0"/>
    </w:pPr>
    <w:rPr>
      <w:rFonts w:ascii="Lora" w:eastAsia="Lora" w:hAnsi="Lora" w:cs="Lora"/>
      <w:b/>
      <w:color w:val="1C4587"/>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D11A94"/>
    <w:pPr>
      <w:spacing w:after="100"/>
    </w:pPr>
  </w:style>
  <w:style w:type="character" w:styleId="Hyperlink">
    <w:name w:val="Hyperlink"/>
    <w:basedOn w:val="DefaultParagraphFont"/>
    <w:uiPriority w:val="99"/>
    <w:unhideWhenUsed/>
    <w:rsid w:val="00D11A94"/>
    <w:rPr>
      <w:color w:val="0000FF"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DA2B8D"/>
    <w:rPr>
      <w:color w:val="800080" w:themeColor="followedHyperlink"/>
      <w:u w:val="single"/>
    </w:rPr>
  </w:style>
  <w:style w:type="paragraph" w:styleId="Header">
    <w:name w:val="header"/>
    <w:basedOn w:val="Normal"/>
    <w:link w:val="HeaderChar"/>
    <w:uiPriority w:val="99"/>
    <w:unhideWhenUsed/>
    <w:rsid w:val="00BF1206"/>
    <w:pPr>
      <w:tabs>
        <w:tab w:val="center" w:pos="4680"/>
        <w:tab w:val="right" w:pos="9360"/>
      </w:tabs>
      <w:spacing w:line="240" w:lineRule="auto"/>
    </w:pPr>
  </w:style>
  <w:style w:type="character" w:customStyle="1" w:styleId="HeaderChar">
    <w:name w:val="Header Char"/>
    <w:basedOn w:val="DefaultParagraphFont"/>
    <w:link w:val="Header"/>
    <w:uiPriority w:val="99"/>
    <w:rsid w:val="00BF1206"/>
  </w:style>
  <w:style w:type="paragraph" w:styleId="Footer">
    <w:name w:val="footer"/>
    <w:basedOn w:val="Normal"/>
    <w:link w:val="FooterChar"/>
    <w:uiPriority w:val="99"/>
    <w:unhideWhenUsed/>
    <w:rsid w:val="00BF1206"/>
    <w:pPr>
      <w:tabs>
        <w:tab w:val="center" w:pos="4680"/>
        <w:tab w:val="right" w:pos="9360"/>
      </w:tabs>
      <w:spacing w:line="240" w:lineRule="auto"/>
    </w:pPr>
  </w:style>
  <w:style w:type="character" w:customStyle="1" w:styleId="FooterChar">
    <w:name w:val="Footer Char"/>
    <w:basedOn w:val="DefaultParagraphFont"/>
    <w:link w:val="Footer"/>
    <w:uiPriority w:val="99"/>
    <w:rsid w:val="00BF1206"/>
  </w:style>
  <w:style w:type="paragraph" w:styleId="CommentSubject">
    <w:name w:val="annotation subject"/>
    <w:basedOn w:val="CommentText"/>
    <w:next w:val="CommentText"/>
    <w:link w:val="CommentSubjectChar"/>
    <w:uiPriority w:val="99"/>
    <w:semiHidden/>
    <w:unhideWhenUsed/>
    <w:rsid w:val="00AA5981"/>
    <w:rPr>
      <w:b/>
      <w:bCs/>
    </w:rPr>
  </w:style>
  <w:style w:type="character" w:customStyle="1" w:styleId="CommentSubjectChar">
    <w:name w:val="Comment Subject Char"/>
    <w:basedOn w:val="CommentTextChar"/>
    <w:link w:val="CommentSubject"/>
    <w:uiPriority w:val="99"/>
    <w:semiHidden/>
    <w:rsid w:val="00AA5981"/>
    <w:rPr>
      <w:b/>
      <w:bCs/>
      <w:sz w:val="20"/>
      <w:szCs w:val="20"/>
    </w:rPr>
  </w:style>
  <w:style w:type="character" w:styleId="UnresolvedMention">
    <w:name w:val="Unresolved Mention"/>
    <w:basedOn w:val="DefaultParagraphFont"/>
    <w:uiPriority w:val="99"/>
    <w:semiHidden/>
    <w:unhideWhenUsed/>
    <w:rsid w:val="00281616"/>
    <w:rPr>
      <w:color w:val="605E5C"/>
      <w:shd w:val="clear" w:color="auto" w:fill="E1DFDD"/>
    </w:rPr>
  </w:style>
  <w:style w:type="character" w:styleId="Mention">
    <w:name w:val="Mention"/>
    <w:basedOn w:val="DefaultParagraphFont"/>
    <w:uiPriority w:val="99"/>
    <w:unhideWhenUsed/>
    <w:rsid w:val="001527F3"/>
    <w:rPr>
      <w:color w:val="2B579A"/>
      <w:shd w:val="clear" w:color="auto" w:fill="E1DFDD"/>
    </w:rPr>
  </w:style>
  <w:style w:type="paragraph" w:styleId="Revision">
    <w:name w:val="Revision"/>
    <w:hidden/>
    <w:uiPriority w:val="99"/>
    <w:semiHidden/>
    <w:rsid w:val="007C28A6"/>
    <w:pPr>
      <w:spacing w:line="240" w:lineRule="auto"/>
    </w:pPr>
  </w:style>
  <w:style w:type="paragraph" w:styleId="NoSpacing">
    <w:name w:val="No Spacing"/>
    <w:uiPriority w:val="1"/>
    <w:qFormat/>
    <w:rsid w:val="00D214B3"/>
    <w:pPr>
      <w:spacing w:line="240" w:lineRule="auto"/>
    </w:pPr>
  </w:style>
  <w:style w:type="paragraph" w:styleId="ListParagraph">
    <w:name w:val="List Paragraph"/>
    <w:basedOn w:val="Normal"/>
    <w:uiPriority w:val="34"/>
    <w:qFormat/>
    <w:rsid w:val="007548E3"/>
    <w:pPr>
      <w:ind w:left="720"/>
      <w:contextualSpacing/>
    </w:pPr>
  </w:style>
  <w:style w:type="paragraph" w:styleId="TOC2">
    <w:name w:val="toc 2"/>
    <w:basedOn w:val="Normal"/>
    <w:next w:val="Normal"/>
    <w:autoRedefine/>
    <w:uiPriority w:val="39"/>
    <w:unhideWhenUsed/>
    <w:rsid w:val="00DC509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ga.ct.gov/2026/ACT/PA/PDF/2026PA-00068-R00SB-00001-PA.PDF" TargetMode="External"/><Relationship Id="rId18" Type="http://schemas.openxmlformats.org/officeDocument/2006/relationships/hyperlink" Target="https://www.edworkingpapers.com/ai21-384" TargetMode="External"/><Relationship Id="rId26" Type="http://schemas.openxmlformats.org/officeDocument/2006/relationships/hyperlink" Target="https://nssa.stanford.edu/tutoring/model-dimensions" TargetMode="External"/><Relationship Id="rId3" Type="http://schemas.openxmlformats.org/officeDocument/2006/relationships/customXml" Target="../customXml/item3.xml"/><Relationship Id="rId21" Type="http://schemas.openxmlformats.org/officeDocument/2006/relationships/hyperlink" Target="https://annenberg.brown.edu/sites/default/files/EdResearch_for_Recovery_Design_Principles_1.pdf"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cga.ct.gov/2026/ACT/PA/PDF/2026PA-00068-R00SB-00001-PA.PDF" TargetMode="External"/><Relationship Id="rId17" Type="http://schemas.openxmlformats.org/officeDocument/2006/relationships/hyperlink" Target="https://portal.ct.gov/ccerc/current-projects/effect-of-high-dosage-tutoring-following-covid-19?language=en_US" TargetMode="External"/><Relationship Id="rId25" Type="http://schemas.openxmlformats.org/officeDocument/2006/relationships/hyperlink" Target="https://journals.sagepub.com/doi/full/10.1177/2332858421104285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ouis.todisco@ct.gov" TargetMode="External"/><Relationship Id="rId20" Type="http://schemas.openxmlformats.org/officeDocument/2006/relationships/hyperlink" Target="https://www.brookings.edu/wp-content/uploads/2016/07/Full-Paper-1.pdf" TargetMode="External"/><Relationship Id="rId29" Type="http://schemas.openxmlformats.org/officeDocument/2006/relationships/hyperlink" Target="https://goopenct.org/hubs/ctmodelcurricul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journals.sagepub.com/doi/full/10.1177/23328584211042858"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rene.Parisi@ct.gov" TargetMode="External"/><Relationship Id="rId23" Type="http://schemas.openxmlformats.org/officeDocument/2006/relationships/image" Target="media/image2.png"/><Relationship Id="rId28" Type="http://schemas.openxmlformats.org/officeDocument/2006/relationships/hyperlink" Target="https://portal.ct.gov/SDE/COVID19/AccelerateCT/Learning-Acceleration-Academic-Renewal-and-Student-Enrichment" TargetMode="External"/><Relationship Id="rId10" Type="http://schemas.openxmlformats.org/officeDocument/2006/relationships/endnotes" Target="endnotes.xml"/><Relationship Id="rId19" Type="http://schemas.openxmlformats.org/officeDocument/2006/relationships/hyperlink" Target="https://www.brookings.edu/wp-content/uploads/2016/07/Full-Paper-1.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ents.gcc.teams.microsoft.com/event/c43bf1da-fd32-4a31-96f3-3205846b7058@118b7cfa-a3dd-48b9-b026-31ff69bb738b" TargetMode="External"/><Relationship Id="rId22" Type="http://schemas.openxmlformats.org/officeDocument/2006/relationships/hyperlink" Target="https://annenberg.brown.edu/sites/default/files/EdResearch_for_Recovery_Design_Principles_1.pdf" TargetMode="External"/><Relationship Id="rId27" Type="http://schemas.openxmlformats.org/officeDocument/2006/relationships/hyperlink" Target="https://edworkingpapers.com/ai20-267" TargetMode="External"/><Relationship Id="rId30" Type="http://schemas.openxmlformats.org/officeDocument/2006/relationships/footer" Target="footer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4287E8AA-6045-49C0-B2CB-9D2AD314426C}">
    <t:Anchor>
      <t:Comment id="132642568"/>
    </t:Anchor>
    <t:History>
      <t:Event id="{A28025DC-D5F3-479B-A570-CC6C01F95BB2}" time="2026-07-13T13:54:47.707Z">
        <t:Attribution userId="S::Irene.Parisi@ct.gov::8849d929-f234-4339-a72e-d7c043fd0238" userProvider="AD" userName="Parisi, Irene"/>
        <t:Anchor>
          <t:Comment id="132642568"/>
        </t:Anchor>
        <t:Create/>
      </t:Event>
      <t:Event id="{205DF43C-2707-4812-8BE1-9044645637E7}" time="2026-07-13T13:54:47.707Z">
        <t:Attribution userId="S::Irene.Parisi@ct.gov::8849d929-f234-4339-a72e-d7c043fd0238" userProvider="AD" userName="Parisi, Irene"/>
        <t:Anchor>
          <t:Comment id="132642568"/>
        </t:Anchor>
        <t:Assign userId="S::Ajit.Gopalakrishnan@ct.gov::522f67fa-94b1-4c5a-9a6c-9beb5277fe6f" userProvider="AD" userName="Gopalakrishnan, Ajit"/>
      </t:Event>
      <t:Event id="{5F261969-0BA9-4DD2-8893-022431DFCCCC}" time="2026-07-13T13:54:47.707Z">
        <t:Attribution userId="S::Irene.Parisi@ct.gov::8849d929-f234-4339-a72e-d7c043fd0238" userProvider="AD" userName="Parisi, Irene"/>
        <t:Anchor>
          <t:Comment id="132642568"/>
        </t:Anchor>
        <t:SetTitle title="@Gopalakrishnan, Ajit can you assist in providing the link to the latest press release. I can only locate the 2022 release. Thank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SharedWithUsers xmlns="bd8f7d19-50dd-4ca5-833a-f68575fcf434">
      <UserInfo>
        <DisplayName/>
        <AccountId xsi:nil="true"/>
        <AccountType/>
      </UserInfo>
    </SharedWithUsers>
    <MediaLengthInSeconds xmlns="3188db64-835f-49dd-a92e-b63c50075c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DFB95-05EB-4C27-8537-484F504B3901}">
  <ds:schemaRefs>
    <ds:schemaRef ds:uri="http://schemas.openxmlformats.org/officeDocument/2006/bibliography"/>
  </ds:schemaRefs>
</ds:datastoreItem>
</file>

<file path=customXml/itemProps2.xml><?xml version="1.0" encoding="utf-8"?>
<ds:datastoreItem xmlns:ds="http://schemas.openxmlformats.org/officeDocument/2006/customXml" ds:itemID="{AA37B0A2-44BE-4678-8F02-111BEEB78AEB}">
  <ds:schemaRefs>
    <ds:schemaRef ds:uri="http://schemas.microsoft.com/sharepoint/v3/contenttype/forms"/>
  </ds:schemaRefs>
</ds:datastoreItem>
</file>

<file path=customXml/itemProps3.xml><?xml version="1.0" encoding="utf-8"?>
<ds:datastoreItem xmlns:ds="http://schemas.openxmlformats.org/officeDocument/2006/customXml" ds:itemID="{A8454531-46D6-4790-B18F-A8022A714E72}">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4.xml><?xml version="1.0" encoding="utf-8"?>
<ds:datastoreItem xmlns:ds="http://schemas.openxmlformats.org/officeDocument/2006/customXml" ds:itemID="{D41F5C3E-85AB-496D-A003-7412F1BEA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6404</Words>
  <Characters>36506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Connecticut High Dosage Tutoring Program</vt:lpstr>
    </vt:vector>
  </TitlesOfParts>
  <Company/>
  <LinksUpToDate>false</LinksUpToDate>
  <CharactersWithSpaces>42825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868 Connecticut High Dosage Tutoring Program Grant Application 2026</dc:title>
  <dc:subject>RFP 868</dc:subject>
  <dc:creator>Parisi, Irene</dc:creator>
  <cp:keywords/>
  <cp:lastModifiedBy>Casiano, Pam</cp:lastModifiedBy>
  <cp:revision>5</cp:revision>
  <cp:lastPrinted>2026-07-31T23:31:00Z</cp:lastPrinted>
  <dcterms:created xsi:type="dcterms:W3CDTF">2026-08-06T19:50:00Z</dcterms:created>
  <dcterms:modified xsi:type="dcterms:W3CDTF">2026-08-07T11:11:00Z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y fmtid="{D5CDD505-2E9C-101B-9397-08002B2CF9AE}" pid="3" name="Order">
    <vt:r8>11500</vt:r8>
  </property>
  <property fmtid="{D5CDD505-2E9C-101B-9397-08002B2CF9AE}" pid="4" name="ComplianceAssetId">
    <vt:lpwstr/>
  </property>
  <property fmtid="{D5CDD505-2E9C-101B-9397-08002B2CF9AE}" pid="5" name="_activity">
    <vt:lpwstr>{"FileActivityType":"6","FileActivityTimeStamp":"2023-05-16T20:13:01.760Z","FileActivityUsersOnPage":[{"DisplayName":"Kenyon, Charles","Id":"charles.kenyon@ct.gov"}],"FileActivityNavigationId":null}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GrammarlyDocumentId">
    <vt:lpwstr>9e9c552f-33ad-4753-86cd-fcd3a190e5e4</vt:lpwstr>
  </property>
</Properties>
</file>