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46" w:type="dxa"/>
        <w:shd w:val="clear" w:color="auto" w:fill="BFBFBF" w:themeFill="background1" w:themeFillShade="BF"/>
        <w:tblLook w:val="04A0" w:firstRow="1" w:lastRow="0" w:firstColumn="1" w:lastColumn="0" w:noHBand="0" w:noVBand="1"/>
      </w:tblPr>
      <w:tblGrid>
        <w:gridCol w:w="9346"/>
      </w:tblGrid>
      <w:tr w:rsidR="00A06285" w:rsidRPr="00DC71CA" w14:paraId="356D57C0" w14:textId="77777777" w:rsidTr="006F1EB4">
        <w:trPr>
          <w:trHeight w:val="576"/>
        </w:trPr>
        <w:tc>
          <w:tcPr>
            <w:tcW w:w="9346" w:type="dxa"/>
            <w:shd w:val="clear" w:color="auto" w:fill="BFBFBF" w:themeFill="background1" w:themeFillShade="BF"/>
            <w:vAlign w:val="center"/>
          </w:tcPr>
          <w:p w14:paraId="035A2C97" w14:textId="07394141" w:rsidR="00A06285" w:rsidRPr="00DC71CA" w:rsidRDefault="00C92F7F" w:rsidP="001B53AA">
            <w:pPr>
              <w:jc w:val="center"/>
              <w:rPr>
                <w:rFonts w:ascii="Arial" w:hAnsi="Arial" w:cs="Arial"/>
                <w:b/>
                <w:bCs/>
                <w:sz w:val="28"/>
                <w:szCs w:val="28"/>
              </w:rPr>
            </w:pPr>
            <w:r>
              <w:rPr>
                <w:rFonts w:ascii="Arial" w:hAnsi="Arial" w:cs="Arial"/>
                <w:b/>
                <w:bCs/>
                <w:sz w:val="28"/>
                <w:szCs w:val="28"/>
              </w:rPr>
              <w:t>State of Connecticut Procurement Notice</w:t>
            </w:r>
          </w:p>
        </w:tc>
      </w:tr>
    </w:tbl>
    <w:p w14:paraId="1074F3A5" w14:textId="4C123DFD" w:rsidR="003F2863" w:rsidRDefault="003F2863" w:rsidP="008A2CF9">
      <w:pPr>
        <w:spacing w:after="0" w:line="240" w:lineRule="auto"/>
        <w:jc w:val="center"/>
        <w:rPr>
          <w:rFonts w:ascii="Arial" w:hAnsi="Arial" w:cs="Arial"/>
          <w:sz w:val="36"/>
          <w:szCs w:val="36"/>
        </w:rPr>
      </w:pPr>
    </w:p>
    <w:p w14:paraId="193F3A77" w14:textId="57866757" w:rsidR="003F2863" w:rsidRDefault="003F2863" w:rsidP="008A2CF9">
      <w:pPr>
        <w:spacing w:after="0" w:line="240" w:lineRule="auto"/>
        <w:jc w:val="center"/>
        <w:rPr>
          <w:rFonts w:ascii="Arial" w:hAnsi="Arial" w:cs="Arial"/>
          <w:sz w:val="36"/>
          <w:szCs w:val="36"/>
        </w:rPr>
      </w:pPr>
      <w:r w:rsidRPr="00DC71CA">
        <w:rPr>
          <w:rFonts w:ascii="Arial" w:hAnsi="Arial" w:cs="Arial"/>
          <w:noProof/>
          <w:color w:val="2B579A"/>
          <w:shd w:val="clear" w:color="auto" w:fill="E6E6E6"/>
        </w:rPr>
        <w:drawing>
          <wp:anchor distT="0" distB="0" distL="114300" distR="114300" simplePos="0" relativeHeight="251658240" behindDoc="1" locked="0" layoutInCell="1" allowOverlap="1" wp14:anchorId="51D7B4D1" wp14:editId="5A375915">
            <wp:simplePos x="0" y="0"/>
            <wp:positionH relativeFrom="margin">
              <wp:align>center</wp:align>
            </wp:positionH>
            <wp:positionV relativeFrom="paragraph">
              <wp:posOffset>8255</wp:posOffset>
            </wp:positionV>
            <wp:extent cx="1527048" cy="1207008"/>
            <wp:effectExtent l="0" t="0" r="0" b="0"/>
            <wp:wrapTight wrapText="bothSides">
              <wp:wrapPolygon edited="0">
                <wp:start x="9704" y="0"/>
                <wp:lineTo x="3774" y="1023"/>
                <wp:lineTo x="3504" y="4093"/>
                <wp:lineTo x="5121" y="5457"/>
                <wp:lineTo x="4313" y="7503"/>
                <wp:lineTo x="3504" y="9891"/>
                <wp:lineTo x="0" y="13301"/>
                <wp:lineTo x="0" y="16371"/>
                <wp:lineTo x="3504" y="16371"/>
                <wp:lineTo x="3504" y="18076"/>
                <wp:lineTo x="8087" y="21145"/>
                <wp:lineTo x="10782" y="21145"/>
                <wp:lineTo x="14017" y="21145"/>
                <wp:lineTo x="21295" y="16371"/>
                <wp:lineTo x="21295" y="13983"/>
                <wp:lineTo x="18329" y="10573"/>
                <wp:lineTo x="17790" y="8867"/>
                <wp:lineTo x="16173" y="5457"/>
                <wp:lineTo x="18060" y="4434"/>
                <wp:lineTo x="16982" y="682"/>
                <wp:lineTo x="12130" y="0"/>
                <wp:lineTo x="9704" y="0"/>
              </wp:wrapPolygon>
            </wp:wrapTight>
            <wp:docPr id="1" name="Picture 1" descr="C:\Users\ErhardtCo\Desktop\Connecticut seal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ardtCo\Desktop\Connecticut seal -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048" cy="1207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2A222" w14:textId="77777777" w:rsidR="003F2863" w:rsidRDefault="003F2863" w:rsidP="008A2CF9">
      <w:pPr>
        <w:spacing w:after="0" w:line="240" w:lineRule="auto"/>
        <w:jc w:val="center"/>
        <w:rPr>
          <w:rFonts w:ascii="Arial" w:hAnsi="Arial" w:cs="Arial"/>
          <w:sz w:val="36"/>
          <w:szCs w:val="36"/>
        </w:rPr>
      </w:pPr>
    </w:p>
    <w:p w14:paraId="4FB1CB2A" w14:textId="40AFE3E3" w:rsidR="003F2863" w:rsidRDefault="003F2863" w:rsidP="008A2CF9">
      <w:pPr>
        <w:spacing w:after="0" w:line="240" w:lineRule="auto"/>
        <w:jc w:val="center"/>
        <w:rPr>
          <w:rFonts w:ascii="Arial" w:hAnsi="Arial" w:cs="Arial"/>
          <w:sz w:val="36"/>
          <w:szCs w:val="36"/>
        </w:rPr>
      </w:pPr>
    </w:p>
    <w:p w14:paraId="6C480ADA" w14:textId="77777777" w:rsidR="003F2863" w:rsidRDefault="003F2863" w:rsidP="008A2CF9">
      <w:pPr>
        <w:spacing w:after="0" w:line="240" w:lineRule="auto"/>
        <w:jc w:val="center"/>
        <w:rPr>
          <w:rFonts w:ascii="Arial" w:hAnsi="Arial" w:cs="Arial"/>
          <w:sz w:val="36"/>
          <w:szCs w:val="36"/>
        </w:rPr>
      </w:pPr>
    </w:p>
    <w:p w14:paraId="6C82AE50" w14:textId="77777777" w:rsidR="003F2863" w:rsidRDefault="003F2863" w:rsidP="008A2CF9">
      <w:pPr>
        <w:spacing w:after="0" w:line="240" w:lineRule="auto"/>
        <w:jc w:val="center"/>
        <w:rPr>
          <w:rFonts w:ascii="Arial" w:hAnsi="Arial" w:cs="Arial"/>
          <w:sz w:val="36"/>
          <w:szCs w:val="36"/>
        </w:rPr>
      </w:pPr>
    </w:p>
    <w:p w14:paraId="66EDF984" w14:textId="1F37C2D8" w:rsidR="008A2CF9" w:rsidRPr="00E40B9C" w:rsidRDefault="0026660B" w:rsidP="008A2CF9">
      <w:pPr>
        <w:spacing w:after="0" w:line="240" w:lineRule="auto"/>
        <w:jc w:val="center"/>
        <w:rPr>
          <w:rFonts w:ascii="Arial" w:hAnsi="Arial" w:cs="Arial"/>
          <w:sz w:val="28"/>
          <w:szCs w:val="28"/>
        </w:rPr>
      </w:pPr>
      <w:r w:rsidRPr="00E40B9C">
        <w:rPr>
          <w:rFonts w:ascii="Arial" w:hAnsi="Arial" w:cs="Arial"/>
          <w:sz w:val="28"/>
          <w:szCs w:val="28"/>
        </w:rPr>
        <w:t>Request for Proposals (RFP) For</w:t>
      </w:r>
      <w:r w:rsidR="00815E5A" w:rsidRPr="00E40B9C">
        <w:rPr>
          <w:rFonts w:ascii="Arial" w:hAnsi="Arial" w:cs="Arial"/>
          <w:sz w:val="28"/>
          <w:szCs w:val="28"/>
        </w:rPr>
        <w:t xml:space="preserve"> the</w:t>
      </w:r>
    </w:p>
    <w:p w14:paraId="528A3B5B" w14:textId="7660415A" w:rsidR="0026660B" w:rsidRPr="006B603A" w:rsidRDefault="00CA6076" w:rsidP="008A2CF9">
      <w:pPr>
        <w:spacing w:after="0" w:line="240" w:lineRule="auto"/>
        <w:jc w:val="center"/>
        <w:rPr>
          <w:rFonts w:ascii="Arial" w:hAnsi="Arial" w:cs="Arial"/>
          <w:sz w:val="28"/>
          <w:szCs w:val="28"/>
        </w:rPr>
      </w:pPr>
      <w:r w:rsidRPr="00E40B9C">
        <w:rPr>
          <w:rFonts w:ascii="Arial" w:hAnsi="Arial" w:cs="Arial"/>
          <w:sz w:val="28"/>
          <w:szCs w:val="28"/>
          <w:u w:val="single"/>
        </w:rPr>
        <w:t>Sheff v. O’Neill</w:t>
      </w:r>
      <w:r w:rsidRPr="00E40B9C">
        <w:rPr>
          <w:rFonts w:ascii="Arial" w:hAnsi="Arial" w:cs="Arial"/>
          <w:sz w:val="28"/>
          <w:szCs w:val="28"/>
        </w:rPr>
        <w:t xml:space="preserve"> </w:t>
      </w:r>
      <w:r w:rsidR="00815E5A" w:rsidRPr="00E40B9C">
        <w:rPr>
          <w:rFonts w:ascii="Arial" w:hAnsi="Arial" w:cs="Arial"/>
          <w:sz w:val="28"/>
          <w:szCs w:val="28"/>
        </w:rPr>
        <w:t>Comprehensive Study</w:t>
      </w:r>
      <w:r w:rsidR="0026660B" w:rsidRPr="00E40B9C">
        <w:rPr>
          <w:rFonts w:ascii="Arial" w:hAnsi="Arial" w:cs="Arial"/>
          <w:sz w:val="28"/>
          <w:szCs w:val="28"/>
        </w:rPr>
        <w:t xml:space="preserve"> – RFP</w:t>
      </w:r>
      <w:r w:rsidR="000D63C3" w:rsidRPr="00E40B9C">
        <w:rPr>
          <w:rFonts w:ascii="Arial" w:hAnsi="Arial" w:cs="Arial"/>
          <w:sz w:val="28"/>
          <w:szCs w:val="28"/>
        </w:rPr>
        <w:t xml:space="preserve"> # 853</w:t>
      </w:r>
    </w:p>
    <w:p w14:paraId="1C13FC4F" w14:textId="77777777" w:rsidR="0026660B" w:rsidRPr="006B603A" w:rsidRDefault="0026660B" w:rsidP="008A2CF9">
      <w:pPr>
        <w:spacing w:after="0" w:line="240" w:lineRule="auto"/>
        <w:jc w:val="center"/>
        <w:rPr>
          <w:rFonts w:ascii="Arial" w:hAnsi="Arial" w:cs="Arial"/>
          <w:sz w:val="28"/>
          <w:szCs w:val="28"/>
        </w:rPr>
      </w:pPr>
    </w:p>
    <w:p w14:paraId="7BB7237F" w14:textId="77777777" w:rsidR="0026660B" w:rsidRPr="006B603A" w:rsidRDefault="0026660B" w:rsidP="008A2CF9">
      <w:pPr>
        <w:spacing w:after="0" w:line="240" w:lineRule="auto"/>
        <w:jc w:val="center"/>
        <w:rPr>
          <w:rFonts w:ascii="Arial" w:hAnsi="Arial" w:cs="Arial"/>
          <w:sz w:val="28"/>
          <w:szCs w:val="28"/>
        </w:rPr>
      </w:pPr>
      <w:r w:rsidRPr="006B603A">
        <w:rPr>
          <w:rFonts w:ascii="Arial" w:hAnsi="Arial" w:cs="Arial"/>
          <w:sz w:val="28"/>
          <w:szCs w:val="28"/>
        </w:rPr>
        <w:t>Issued By:</w:t>
      </w:r>
    </w:p>
    <w:p w14:paraId="28DC5D64" w14:textId="77777777" w:rsidR="0026660B" w:rsidRPr="006B603A" w:rsidRDefault="0026660B" w:rsidP="008A2CF9">
      <w:pPr>
        <w:spacing w:after="0" w:line="240" w:lineRule="auto"/>
        <w:jc w:val="center"/>
        <w:rPr>
          <w:rFonts w:ascii="Arial" w:hAnsi="Arial" w:cs="Arial"/>
          <w:sz w:val="28"/>
          <w:szCs w:val="28"/>
        </w:rPr>
      </w:pPr>
      <w:r w:rsidRPr="006B603A">
        <w:rPr>
          <w:rFonts w:ascii="Arial" w:hAnsi="Arial" w:cs="Arial"/>
          <w:sz w:val="28"/>
          <w:szCs w:val="28"/>
        </w:rPr>
        <w:t>Connecticut State Department of Education</w:t>
      </w:r>
    </w:p>
    <w:p w14:paraId="1320C6C2" w14:textId="06377080" w:rsidR="00A62832" w:rsidRPr="006B603A" w:rsidRDefault="00A62832" w:rsidP="008A2CF9">
      <w:pPr>
        <w:spacing w:after="0" w:line="240" w:lineRule="auto"/>
        <w:jc w:val="center"/>
        <w:rPr>
          <w:rFonts w:ascii="Arial" w:hAnsi="Arial" w:cs="Arial"/>
          <w:sz w:val="28"/>
          <w:szCs w:val="28"/>
        </w:rPr>
      </w:pPr>
      <w:r w:rsidRPr="006B603A">
        <w:rPr>
          <w:rFonts w:ascii="Arial" w:hAnsi="Arial" w:cs="Arial"/>
          <w:sz w:val="28"/>
          <w:szCs w:val="28"/>
        </w:rPr>
        <w:t>December 3, 202</w:t>
      </w:r>
      <w:r w:rsidR="00FF59B7" w:rsidRPr="006B603A">
        <w:rPr>
          <w:rFonts w:ascii="Arial" w:hAnsi="Arial" w:cs="Arial"/>
          <w:sz w:val="28"/>
          <w:szCs w:val="28"/>
        </w:rPr>
        <w:t>4</w:t>
      </w:r>
    </w:p>
    <w:p w14:paraId="5ED14961" w14:textId="77777777" w:rsidR="006B603A" w:rsidRDefault="006B603A" w:rsidP="0026660B">
      <w:pPr>
        <w:spacing w:after="0" w:line="240" w:lineRule="auto"/>
        <w:rPr>
          <w:rFonts w:ascii="Arial" w:hAnsi="Arial" w:cs="Arial"/>
        </w:rPr>
      </w:pPr>
    </w:p>
    <w:p w14:paraId="23F7ED5F" w14:textId="4A73FD82" w:rsidR="008A2CF9" w:rsidRPr="0099437D" w:rsidRDefault="0026660B" w:rsidP="0026660B">
      <w:pPr>
        <w:spacing w:after="0" w:line="240" w:lineRule="auto"/>
        <w:rPr>
          <w:rFonts w:ascii="Arial" w:hAnsi="Arial" w:cs="Arial"/>
          <w:sz w:val="24"/>
          <w:szCs w:val="24"/>
        </w:rPr>
      </w:pPr>
      <w:r w:rsidRPr="0099437D">
        <w:rPr>
          <w:rFonts w:ascii="Arial" w:hAnsi="Arial" w:cs="Arial"/>
          <w:sz w:val="24"/>
          <w:szCs w:val="24"/>
        </w:rPr>
        <w:t xml:space="preserve">This Request for Proposal is available in electronic format on the State </w:t>
      </w:r>
    </w:p>
    <w:p w14:paraId="2BBB5B4E" w14:textId="10CD1F14" w:rsidR="0026660B" w:rsidRPr="0099437D" w:rsidRDefault="0026660B" w:rsidP="0026660B">
      <w:pPr>
        <w:spacing w:after="0" w:line="240" w:lineRule="auto"/>
        <w:rPr>
          <w:rFonts w:ascii="Arial" w:hAnsi="Arial" w:cs="Arial"/>
          <w:sz w:val="24"/>
          <w:szCs w:val="24"/>
        </w:rPr>
      </w:pPr>
      <w:r w:rsidRPr="0099437D">
        <w:rPr>
          <w:rFonts w:ascii="Arial" w:hAnsi="Arial" w:cs="Arial"/>
          <w:sz w:val="24"/>
          <w:szCs w:val="24"/>
        </w:rPr>
        <w:t>Contracting Portal by filtering by Organization for CT State Department of Education</w:t>
      </w:r>
      <w:r w:rsidR="00045AED" w:rsidRPr="0099437D">
        <w:rPr>
          <w:rFonts w:ascii="Arial" w:hAnsi="Arial" w:cs="Arial"/>
          <w:sz w:val="24"/>
          <w:szCs w:val="24"/>
        </w:rPr>
        <w:t xml:space="preserve"> </w:t>
      </w:r>
      <w:hyperlink r:id="rId12" w:history="1">
        <w:proofErr w:type="spellStart"/>
        <w:r w:rsidR="00045AED" w:rsidRPr="0099437D">
          <w:rPr>
            <w:rStyle w:val="Hyperlink"/>
            <w:rFonts w:ascii="Arial" w:hAnsi="Arial" w:cs="Arial"/>
            <w:sz w:val="24"/>
            <w:szCs w:val="24"/>
          </w:rPr>
          <w:t>CTsource</w:t>
        </w:r>
        <w:proofErr w:type="spellEnd"/>
        <w:r w:rsidR="00045AED" w:rsidRPr="0099437D">
          <w:rPr>
            <w:rStyle w:val="Hyperlink"/>
            <w:rFonts w:ascii="Arial" w:hAnsi="Arial" w:cs="Arial"/>
            <w:sz w:val="24"/>
            <w:szCs w:val="24"/>
          </w:rPr>
          <w:t xml:space="preserve"> Bid Board</w:t>
        </w:r>
      </w:hyperlink>
      <w:r w:rsidR="00045AED" w:rsidRPr="0099437D">
        <w:rPr>
          <w:rFonts w:ascii="Arial" w:hAnsi="Arial" w:cs="Arial"/>
          <w:sz w:val="24"/>
          <w:szCs w:val="24"/>
        </w:rPr>
        <w:t xml:space="preserve"> </w:t>
      </w:r>
      <w:r w:rsidR="00955ACD" w:rsidRPr="0099437D">
        <w:rPr>
          <w:rFonts w:ascii="Arial" w:hAnsi="Arial" w:cs="Arial"/>
          <w:sz w:val="24"/>
          <w:szCs w:val="24"/>
        </w:rPr>
        <w:t>o</w:t>
      </w:r>
      <w:r w:rsidRPr="0099437D">
        <w:rPr>
          <w:rFonts w:ascii="Arial" w:hAnsi="Arial" w:cs="Arial"/>
          <w:sz w:val="24"/>
          <w:szCs w:val="24"/>
        </w:rPr>
        <w:t xml:space="preserve">r from the </w:t>
      </w:r>
      <w:r w:rsidR="00045AED" w:rsidRPr="0099437D">
        <w:rPr>
          <w:rFonts w:ascii="Arial" w:hAnsi="Arial" w:cs="Arial"/>
          <w:sz w:val="24"/>
          <w:szCs w:val="24"/>
        </w:rPr>
        <w:t xml:space="preserve">CT State Department of Education </w:t>
      </w:r>
      <w:r w:rsidRPr="0099437D">
        <w:rPr>
          <w:rFonts w:ascii="Arial" w:hAnsi="Arial" w:cs="Arial"/>
          <w:sz w:val="24"/>
          <w:szCs w:val="24"/>
        </w:rPr>
        <w:t>Official Contact:</w:t>
      </w:r>
    </w:p>
    <w:p w14:paraId="4DAA7F53" w14:textId="77777777" w:rsidR="008A2CF9" w:rsidRPr="0099437D" w:rsidRDefault="008A2CF9" w:rsidP="0026660B">
      <w:pPr>
        <w:spacing w:after="0" w:line="240" w:lineRule="auto"/>
        <w:rPr>
          <w:rFonts w:ascii="Arial" w:hAnsi="Arial" w:cs="Arial"/>
          <w:sz w:val="24"/>
          <w:szCs w:val="24"/>
        </w:rPr>
      </w:pPr>
    </w:p>
    <w:p w14:paraId="20E371A4" w14:textId="0B040741" w:rsidR="0026660B" w:rsidRPr="0099437D" w:rsidRDefault="0026660B" w:rsidP="00955ACD">
      <w:pPr>
        <w:tabs>
          <w:tab w:val="left" w:pos="2160"/>
        </w:tabs>
        <w:spacing w:after="0" w:line="240" w:lineRule="auto"/>
        <w:ind w:firstLine="720"/>
        <w:rPr>
          <w:rFonts w:ascii="Arial" w:hAnsi="Arial" w:cs="Arial"/>
          <w:sz w:val="24"/>
          <w:szCs w:val="24"/>
        </w:rPr>
      </w:pPr>
      <w:r w:rsidRPr="0099437D">
        <w:rPr>
          <w:rFonts w:ascii="Arial" w:hAnsi="Arial" w:cs="Arial"/>
          <w:sz w:val="24"/>
          <w:szCs w:val="24"/>
        </w:rPr>
        <w:t>Name:</w:t>
      </w:r>
      <w:r w:rsidR="00045AED" w:rsidRPr="0099437D">
        <w:rPr>
          <w:rFonts w:ascii="Arial" w:hAnsi="Arial" w:cs="Arial"/>
          <w:sz w:val="24"/>
          <w:szCs w:val="24"/>
        </w:rPr>
        <w:t xml:space="preserve"> </w:t>
      </w:r>
      <w:r w:rsidRPr="0099437D">
        <w:rPr>
          <w:sz w:val="24"/>
          <w:szCs w:val="24"/>
        </w:rPr>
        <w:tab/>
      </w:r>
      <w:r w:rsidR="00045AED" w:rsidRPr="0099437D">
        <w:rPr>
          <w:rFonts w:ascii="Arial" w:hAnsi="Arial" w:cs="Arial"/>
          <w:sz w:val="24"/>
          <w:szCs w:val="24"/>
        </w:rPr>
        <w:t>Matthew Venhorst</w:t>
      </w:r>
    </w:p>
    <w:p w14:paraId="0C6C4B87" w14:textId="719A0D57" w:rsidR="008A2CF9" w:rsidRPr="0099437D" w:rsidRDefault="0026660B" w:rsidP="008A2CF9">
      <w:pPr>
        <w:spacing w:after="0" w:line="240" w:lineRule="auto"/>
        <w:ind w:firstLine="720"/>
        <w:rPr>
          <w:rFonts w:ascii="Arial" w:hAnsi="Arial" w:cs="Arial"/>
          <w:sz w:val="24"/>
          <w:szCs w:val="24"/>
        </w:rPr>
      </w:pPr>
      <w:r w:rsidRPr="0099437D">
        <w:rPr>
          <w:rFonts w:ascii="Arial" w:hAnsi="Arial" w:cs="Arial"/>
          <w:sz w:val="24"/>
          <w:szCs w:val="24"/>
        </w:rPr>
        <w:t>Phone:</w:t>
      </w:r>
      <w:r w:rsidRPr="0099437D">
        <w:rPr>
          <w:sz w:val="24"/>
          <w:szCs w:val="24"/>
        </w:rPr>
        <w:tab/>
      </w:r>
      <w:r w:rsidR="00045AED" w:rsidRPr="0099437D">
        <w:rPr>
          <w:rFonts w:ascii="Arial" w:hAnsi="Arial" w:cs="Arial"/>
          <w:sz w:val="24"/>
          <w:szCs w:val="24"/>
        </w:rPr>
        <w:t>860-713-6514</w:t>
      </w:r>
    </w:p>
    <w:p w14:paraId="319A3922" w14:textId="2FAAEA07" w:rsidR="0026660B" w:rsidRPr="0099437D" w:rsidRDefault="0026660B" w:rsidP="008A2CF9">
      <w:pPr>
        <w:spacing w:after="0" w:line="240" w:lineRule="auto"/>
        <w:ind w:firstLine="720"/>
        <w:rPr>
          <w:rFonts w:ascii="Arial" w:hAnsi="Arial" w:cs="Arial"/>
          <w:sz w:val="24"/>
          <w:szCs w:val="24"/>
        </w:rPr>
      </w:pPr>
      <w:r w:rsidRPr="0099437D">
        <w:rPr>
          <w:rFonts w:ascii="Arial" w:hAnsi="Arial" w:cs="Arial"/>
          <w:sz w:val="24"/>
          <w:szCs w:val="24"/>
        </w:rPr>
        <w:t>E-Mail</w:t>
      </w:r>
      <w:r w:rsidR="008A2CF9" w:rsidRPr="0099437D">
        <w:rPr>
          <w:rFonts w:ascii="Arial" w:hAnsi="Arial" w:cs="Arial"/>
          <w:sz w:val="24"/>
          <w:szCs w:val="24"/>
        </w:rPr>
        <w:t>:</w:t>
      </w:r>
      <w:r w:rsidR="00045AED" w:rsidRPr="0099437D">
        <w:rPr>
          <w:rFonts w:ascii="Arial" w:hAnsi="Arial" w:cs="Arial"/>
          <w:sz w:val="24"/>
          <w:szCs w:val="24"/>
        </w:rPr>
        <w:t xml:space="preserve"> </w:t>
      </w:r>
      <w:r w:rsidRPr="0099437D">
        <w:rPr>
          <w:sz w:val="24"/>
          <w:szCs w:val="24"/>
        </w:rPr>
        <w:tab/>
      </w:r>
      <w:hyperlink r:id="rId13">
        <w:r w:rsidR="00045AED" w:rsidRPr="0099437D">
          <w:rPr>
            <w:rStyle w:val="Hyperlink"/>
            <w:rFonts w:ascii="Arial" w:hAnsi="Arial" w:cs="Arial"/>
            <w:sz w:val="24"/>
            <w:szCs w:val="24"/>
          </w:rPr>
          <w:t>Matthew.Venhorst@ct.gov</w:t>
        </w:r>
      </w:hyperlink>
      <w:r w:rsidR="00045AED" w:rsidRPr="0099437D">
        <w:rPr>
          <w:rFonts w:ascii="Arial" w:hAnsi="Arial" w:cs="Arial"/>
          <w:sz w:val="24"/>
          <w:szCs w:val="24"/>
        </w:rPr>
        <w:t xml:space="preserve"> </w:t>
      </w:r>
    </w:p>
    <w:p w14:paraId="048EA4F2" w14:textId="77777777" w:rsidR="008A2CF9" w:rsidRPr="0099437D" w:rsidRDefault="008A2CF9" w:rsidP="0026660B">
      <w:pPr>
        <w:spacing w:after="0" w:line="240" w:lineRule="auto"/>
        <w:rPr>
          <w:rFonts w:ascii="Arial" w:hAnsi="Arial" w:cs="Arial"/>
          <w:sz w:val="24"/>
          <w:szCs w:val="24"/>
        </w:rPr>
      </w:pPr>
    </w:p>
    <w:p w14:paraId="6895D8A2" w14:textId="704AD483" w:rsidR="00511F43" w:rsidRPr="0099437D" w:rsidRDefault="008A2CF9" w:rsidP="0026660B">
      <w:pPr>
        <w:spacing w:after="0" w:line="240" w:lineRule="auto"/>
        <w:rPr>
          <w:rFonts w:ascii="Arial" w:hAnsi="Arial" w:cs="Arial"/>
          <w:sz w:val="24"/>
          <w:szCs w:val="24"/>
        </w:rPr>
      </w:pPr>
      <w:r w:rsidRPr="0099437D">
        <w:rPr>
          <w:rFonts w:ascii="Arial" w:hAnsi="Arial" w:cs="Arial"/>
          <w:sz w:val="24"/>
          <w:szCs w:val="24"/>
        </w:rPr>
        <w:t xml:space="preserve">This RFP is also available on the </w:t>
      </w:r>
      <w:r w:rsidR="00045AED" w:rsidRPr="0099437D">
        <w:rPr>
          <w:rFonts w:ascii="Arial" w:hAnsi="Arial" w:cs="Arial"/>
          <w:sz w:val="24"/>
          <w:szCs w:val="24"/>
        </w:rPr>
        <w:t>C</w:t>
      </w:r>
      <w:r w:rsidR="00305F1D" w:rsidRPr="0099437D">
        <w:rPr>
          <w:rFonts w:ascii="Arial" w:hAnsi="Arial" w:cs="Arial"/>
          <w:sz w:val="24"/>
          <w:szCs w:val="24"/>
        </w:rPr>
        <w:t>T</w:t>
      </w:r>
      <w:r w:rsidR="00045AED" w:rsidRPr="0099437D">
        <w:rPr>
          <w:rFonts w:ascii="Arial" w:hAnsi="Arial" w:cs="Arial"/>
          <w:sz w:val="24"/>
          <w:szCs w:val="24"/>
        </w:rPr>
        <w:t xml:space="preserve"> State Department of Education </w:t>
      </w:r>
      <w:r w:rsidRPr="0099437D">
        <w:rPr>
          <w:rFonts w:ascii="Arial" w:hAnsi="Arial" w:cs="Arial"/>
          <w:sz w:val="24"/>
          <w:szCs w:val="24"/>
        </w:rPr>
        <w:t xml:space="preserve">website at </w:t>
      </w:r>
      <w:hyperlink r:id="rId14" w:history="1">
        <w:r w:rsidR="00511F43" w:rsidRPr="0099437D">
          <w:rPr>
            <w:rStyle w:val="Hyperlink"/>
            <w:rFonts w:ascii="Arial" w:hAnsi="Arial" w:cs="Arial"/>
            <w:sz w:val="24"/>
            <w:szCs w:val="24"/>
          </w:rPr>
          <w:t>https://portal.ct.gov/sde/rfp/request-for-proposals/2024-rfps</w:t>
        </w:r>
      </w:hyperlink>
      <w:r w:rsidR="00264D2E">
        <w:rPr>
          <w:rStyle w:val="Hyperlink"/>
          <w:rFonts w:ascii="Arial" w:hAnsi="Arial" w:cs="Arial"/>
          <w:sz w:val="24"/>
          <w:szCs w:val="24"/>
        </w:rPr>
        <w:t>.</w:t>
      </w:r>
    </w:p>
    <w:p w14:paraId="6F5A985A" w14:textId="48C27F2E" w:rsidR="008A2CF9" w:rsidRPr="0099437D" w:rsidRDefault="53977FD6" w:rsidP="0026660B">
      <w:pPr>
        <w:spacing w:after="0" w:line="240" w:lineRule="auto"/>
        <w:rPr>
          <w:rFonts w:ascii="Arial" w:hAnsi="Arial" w:cs="Arial"/>
          <w:sz w:val="24"/>
          <w:szCs w:val="24"/>
        </w:rPr>
      </w:pPr>
      <w:r w:rsidRPr="0099437D">
        <w:rPr>
          <w:rFonts w:ascii="Arial" w:hAnsi="Arial" w:cs="Arial"/>
          <w:sz w:val="24"/>
          <w:szCs w:val="24"/>
        </w:rPr>
        <w:t xml:space="preserve"> </w:t>
      </w:r>
    </w:p>
    <w:p w14:paraId="5ECD5791" w14:textId="1742FE38" w:rsidR="008A2CF9" w:rsidRPr="0099437D" w:rsidRDefault="00487385" w:rsidP="00955ACD">
      <w:pPr>
        <w:spacing w:after="0" w:line="240" w:lineRule="auto"/>
        <w:jc w:val="center"/>
        <w:rPr>
          <w:rFonts w:ascii="Arial" w:hAnsi="Arial" w:cs="Arial"/>
          <w:b/>
          <w:bCs/>
          <w:sz w:val="32"/>
          <w:szCs w:val="32"/>
        </w:rPr>
      </w:pPr>
      <w:r w:rsidRPr="0099437D">
        <w:rPr>
          <w:rFonts w:ascii="Arial" w:hAnsi="Arial" w:cs="Arial"/>
          <w:b/>
          <w:bCs/>
          <w:sz w:val="32"/>
          <w:szCs w:val="32"/>
        </w:rPr>
        <w:t>Responses must be Received No Later Than</w:t>
      </w:r>
    </w:p>
    <w:p w14:paraId="041E07B4" w14:textId="19B79657" w:rsidR="00FC52B0" w:rsidRPr="0099437D" w:rsidRDefault="6BD88A38" w:rsidP="00AF44E4">
      <w:pPr>
        <w:spacing w:after="0" w:line="240" w:lineRule="auto"/>
        <w:jc w:val="center"/>
        <w:rPr>
          <w:rFonts w:ascii="Arial" w:hAnsi="Arial" w:cs="Arial"/>
          <w:sz w:val="32"/>
          <w:szCs w:val="32"/>
        </w:rPr>
      </w:pPr>
      <w:r w:rsidRPr="0099437D">
        <w:rPr>
          <w:rFonts w:ascii="Arial" w:hAnsi="Arial" w:cs="Arial"/>
          <w:b/>
          <w:bCs/>
          <w:sz w:val="32"/>
          <w:szCs w:val="32"/>
        </w:rPr>
        <w:t>February 21</w:t>
      </w:r>
      <w:r w:rsidR="006B6949" w:rsidRPr="0099437D">
        <w:rPr>
          <w:rFonts w:ascii="Arial" w:hAnsi="Arial" w:cs="Arial"/>
          <w:b/>
          <w:bCs/>
          <w:sz w:val="32"/>
          <w:szCs w:val="32"/>
        </w:rPr>
        <w:t xml:space="preserve">, </w:t>
      </w:r>
      <w:proofErr w:type="gramStart"/>
      <w:r w:rsidR="006B6949" w:rsidRPr="0099437D">
        <w:rPr>
          <w:rFonts w:ascii="Arial" w:hAnsi="Arial" w:cs="Arial"/>
          <w:b/>
          <w:bCs/>
          <w:sz w:val="32"/>
          <w:szCs w:val="32"/>
        </w:rPr>
        <w:t>202</w:t>
      </w:r>
      <w:r w:rsidR="008A17B7" w:rsidRPr="0099437D">
        <w:rPr>
          <w:rFonts w:ascii="Arial" w:hAnsi="Arial" w:cs="Arial"/>
          <w:b/>
          <w:bCs/>
          <w:sz w:val="32"/>
          <w:szCs w:val="32"/>
        </w:rPr>
        <w:t>5</w:t>
      </w:r>
      <w:proofErr w:type="gramEnd"/>
      <w:r w:rsidR="10173B89" w:rsidRPr="0099437D">
        <w:rPr>
          <w:rFonts w:ascii="Arial" w:hAnsi="Arial" w:cs="Arial"/>
          <w:b/>
          <w:bCs/>
          <w:sz w:val="32"/>
          <w:szCs w:val="32"/>
        </w:rPr>
        <w:t xml:space="preserve"> </w:t>
      </w:r>
      <w:r w:rsidR="001B53AA" w:rsidRPr="0099437D">
        <w:rPr>
          <w:rFonts w:ascii="Arial" w:hAnsi="Arial" w:cs="Arial"/>
          <w:b/>
          <w:bCs/>
          <w:sz w:val="32"/>
          <w:szCs w:val="32"/>
        </w:rPr>
        <w:t>a</w:t>
      </w:r>
      <w:r w:rsidR="006B6949" w:rsidRPr="0099437D">
        <w:rPr>
          <w:rFonts w:ascii="Arial" w:hAnsi="Arial" w:cs="Arial"/>
          <w:b/>
          <w:bCs/>
          <w:sz w:val="32"/>
          <w:szCs w:val="32"/>
        </w:rPr>
        <w:t>t 5:00 p.m. EST</w:t>
      </w:r>
    </w:p>
    <w:p w14:paraId="7C7C2A34" w14:textId="77777777" w:rsidR="00FC52B0" w:rsidRPr="0099437D" w:rsidRDefault="00FC52B0" w:rsidP="008A2CF9">
      <w:pPr>
        <w:spacing w:after="0" w:line="240" w:lineRule="auto"/>
        <w:rPr>
          <w:rFonts w:ascii="Arial" w:hAnsi="Arial" w:cs="Arial"/>
        </w:rPr>
      </w:pPr>
    </w:p>
    <w:p w14:paraId="1A273ABD" w14:textId="0F1A3BFE" w:rsidR="0026660B" w:rsidRPr="0099437D" w:rsidRDefault="008A2CF9" w:rsidP="008A2CF9">
      <w:pPr>
        <w:spacing w:after="0" w:line="240" w:lineRule="auto"/>
        <w:rPr>
          <w:rFonts w:ascii="Arial" w:hAnsi="Arial" w:cs="Arial"/>
        </w:rPr>
      </w:pPr>
      <w:r w:rsidRPr="0099437D">
        <w:rPr>
          <w:rFonts w:ascii="Arial" w:hAnsi="Arial" w:cs="Arial"/>
        </w:rPr>
        <w:t xml:space="preserve">The </w:t>
      </w:r>
      <w:r w:rsidR="00305F1D" w:rsidRPr="0099437D">
        <w:rPr>
          <w:rFonts w:ascii="Arial" w:hAnsi="Arial" w:cs="Arial"/>
        </w:rPr>
        <w:t xml:space="preserve">CT State Department of Education </w:t>
      </w:r>
      <w:r w:rsidRPr="0099437D">
        <w:rPr>
          <w:rFonts w:ascii="Arial" w:hAnsi="Arial" w:cs="Arial"/>
        </w:rPr>
        <w:t xml:space="preserve">reserves the right to reject </w:t>
      </w:r>
      <w:proofErr w:type="gramStart"/>
      <w:r w:rsidRPr="0099437D">
        <w:rPr>
          <w:rFonts w:ascii="Arial" w:hAnsi="Arial" w:cs="Arial"/>
        </w:rPr>
        <w:t>any and all</w:t>
      </w:r>
      <w:proofErr w:type="gramEnd"/>
      <w:r w:rsidRPr="0099437D">
        <w:rPr>
          <w:rFonts w:ascii="Arial" w:hAnsi="Arial" w:cs="Arial"/>
        </w:rPr>
        <w:t xml:space="preserve"> submissions or cancel this procurement at any time if deemed in the best interest of the State of Connecticut (State).</w:t>
      </w:r>
    </w:p>
    <w:p w14:paraId="6A81348D" w14:textId="77777777" w:rsidR="00AF44E4" w:rsidRPr="0099437D" w:rsidRDefault="00AF44E4" w:rsidP="008A2CF9">
      <w:pPr>
        <w:spacing w:after="0" w:line="240" w:lineRule="auto"/>
        <w:rPr>
          <w:rFonts w:ascii="Arial" w:hAnsi="Arial" w:cs="Arial"/>
        </w:rPr>
      </w:pPr>
    </w:p>
    <w:p w14:paraId="567705C9" w14:textId="77777777" w:rsidR="00AF44E4" w:rsidRPr="0099437D" w:rsidRDefault="00AF44E4" w:rsidP="008A2CF9">
      <w:pPr>
        <w:spacing w:after="0" w:line="240" w:lineRule="auto"/>
        <w:rPr>
          <w:rFonts w:ascii="Arial" w:hAnsi="Arial" w:cs="Arial"/>
        </w:rPr>
      </w:pPr>
    </w:p>
    <w:p w14:paraId="589D6FD0" w14:textId="77777777" w:rsidR="00410871" w:rsidRPr="0099437D" w:rsidRDefault="00410871" w:rsidP="00410871">
      <w:pPr>
        <w:spacing w:after="211"/>
        <w:ind w:left="9"/>
        <w:rPr>
          <w:rFonts w:ascii="Arial" w:hAnsi="Arial" w:cs="Arial"/>
        </w:rPr>
      </w:pPr>
      <w:r w:rsidRPr="0099437D">
        <w:rPr>
          <w:rFonts w:ascii="Arial" w:eastAsia="Calibri" w:hAnsi="Arial" w:cs="Arial"/>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w:t>
      </w:r>
      <w:r w:rsidRPr="0099437D">
        <w:rPr>
          <w:rFonts w:ascii="Arial" w:eastAsia="Calibri" w:hAnsi="Arial" w:cs="Arial"/>
        </w:rPr>
        <w:lastRenderedPageBreak/>
        <w:t xml:space="preserve">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2AD7625E" w14:textId="77777777" w:rsidR="00410871" w:rsidRPr="0099437D" w:rsidRDefault="00410871" w:rsidP="00410871">
      <w:pPr>
        <w:spacing w:after="9" w:line="239" w:lineRule="auto"/>
        <w:ind w:left="9"/>
        <w:rPr>
          <w:rFonts w:ascii="Arial" w:hAnsi="Arial" w:cs="Arial"/>
        </w:rPr>
      </w:pPr>
      <w:r w:rsidRPr="0099437D">
        <w:rPr>
          <w:rFonts w:ascii="Arial" w:hAnsi="Arial" w:cs="Arial"/>
          <w:b/>
        </w:rPr>
        <w:t>The Connecticut State Department of Education is an affirmative action/equal opportunity employer.</w:t>
      </w:r>
    </w:p>
    <w:p w14:paraId="23E587E4" w14:textId="77777777" w:rsidR="00410871" w:rsidRPr="0099437D" w:rsidRDefault="00410871" w:rsidP="00410871">
      <w:pPr>
        <w:widowControl w:val="0"/>
        <w:autoSpaceDE w:val="0"/>
        <w:autoSpaceDN w:val="0"/>
        <w:adjustRightInd w:val="0"/>
        <w:rPr>
          <w:rFonts w:ascii="Arial" w:hAnsi="Arial" w:cs="Arial"/>
        </w:rPr>
      </w:pPr>
    </w:p>
    <w:p w14:paraId="379B0434" w14:textId="77777777" w:rsidR="00410871" w:rsidRPr="0099437D" w:rsidRDefault="00410871" w:rsidP="00410871">
      <w:pPr>
        <w:rPr>
          <w:rFonts w:ascii="Arial" w:hAnsi="Arial" w:cs="Arial"/>
        </w:rPr>
      </w:pPr>
    </w:p>
    <w:p w14:paraId="0FEB4E6E" w14:textId="77777777" w:rsidR="00AF44E4" w:rsidRPr="0099437D" w:rsidRDefault="00AF44E4" w:rsidP="008A2CF9">
      <w:pPr>
        <w:spacing w:after="0" w:line="240" w:lineRule="auto"/>
        <w:rPr>
          <w:rFonts w:ascii="Arial" w:hAnsi="Arial" w:cs="Arial"/>
          <w:b/>
          <w:bCs/>
        </w:rPr>
      </w:pPr>
    </w:p>
    <w:p w14:paraId="5F190BA3" w14:textId="77777777" w:rsidR="00165113" w:rsidRDefault="00165113" w:rsidP="008A2CF9">
      <w:pPr>
        <w:spacing w:after="0" w:line="240" w:lineRule="auto"/>
        <w:rPr>
          <w:rFonts w:ascii="Arial" w:hAnsi="Arial" w:cs="Arial"/>
          <w:b/>
          <w:bCs/>
        </w:rPr>
      </w:pPr>
    </w:p>
    <w:p w14:paraId="5EC9834A" w14:textId="77777777" w:rsidR="00165113" w:rsidRDefault="00165113" w:rsidP="008A2CF9">
      <w:pPr>
        <w:spacing w:after="0" w:line="240" w:lineRule="auto"/>
        <w:rPr>
          <w:rFonts w:ascii="Arial" w:hAnsi="Arial" w:cs="Arial"/>
          <w:b/>
          <w:bCs/>
        </w:rPr>
      </w:pPr>
    </w:p>
    <w:p w14:paraId="704F8B88" w14:textId="77777777" w:rsidR="00165113" w:rsidRDefault="00165113" w:rsidP="008A2CF9">
      <w:pPr>
        <w:spacing w:after="0" w:line="240" w:lineRule="auto"/>
        <w:rPr>
          <w:rFonts w:ascii="Arial" w:hAnsi="Arial" w:cs="Arial"/>
          <w:b/>
          <w:bCs/>
        </w:rPr>
      </w:pPr>
    </w:p>
    <w:p w14:paraId="04483A41" w14:textId="77777777" w:rsidR="00165113" w:rsidRDefault="00165113" w:rsidP="008A2CF9">
      <w:pPr>
        <w:spacing w:after="0" w:line="240" w:lineRule="auto"/>
        <w:rPr>
          <w:rFonts w:ascii="Arial" w:hAnsi="Arial" w:cs="Arial"/>
          <w:b/>
          <w:bCs/>
        </w:rPr>
      </w:pPr>
    </w:p>
    <w:p w14:paraId="3DFD6A16" w14:textId="77777777" w:rsidR="00165113" w:rsidRDefault="00165113" w:rsidP="008A2CF9">
      <w:pPr>
        <w:spacing w:after="0" w:line="240" w:lineRule="auto"/>
        <w:rPr>
          <w:rFonts w:ascii="Arial" w:hAnsi="Arial" w:cs="Arial"/>
          <w:b/>
          <w:bCs/>
        </w:rPr>
      </w:pPr>
    </w:p>
    <w:p w14:paraId="2E46CD9D" w14:textId="77777777" w:rsidR="00165113" w:rsidRPr="00DA18C1" w:rsidRDefault="00165113" w:rsidP="008A2CF9">
      <w:pPr>
        <w:spacing w:after="0" w:line="240" w:lineRule="auto"/>
        <w:rPr>
          <w:rFonts w:ascii="Arial" w:hAnsi="Arial" w:cs="Arial"/>
        </w:rPr>
      </w:pPr>
    </w:p>
    <w:p w14:paraId="32D73912" w14:textId="77777777" w:rsidR="00AF44E4" w:rsidRPr="00DA18C1" w:rsidRDefault="00AF44E4" w:rsidP="008A2CF9">
      <w:pPr>
        <w:spacing w:after="0" w:line="240" w:lineRule="auto"/>
        <w:rPr>
          <w:rFonts w:ascii="Arial" w:hAnsi="Arial" w:cs="Arial"/>
        </w:rPr>
      </w:pPr>
    </w:p>
    <w:p w14:paraId="1202214C" w14:textId="77777777" w:rsidR="00AF44E4" w:rsidRPr="00DA18C1" w:rsidRDefault="00AF44E4" w:rsidP="008A2CF9">
      <w:pPr>
        <w:spacing w:after="0" w:line="240" w:lineRule="auto"/>
        <w:rPr>
          <w:rFonts w:ascii="Arial" w:hAnsi="Arial" w:cs="Arial"/>
        </w:rPr>
      </w:pPr>
    </w:p>
    <w:p w14:paraId="5D5A099C" w14:textId="77777777" w:rsidR="00AF44E4" w:rsidRDefault="00AF44E4" w:rsidP="008A2CF9">
      <w:pPr>
        <w:spacing w:after="0" w:line="240" w:lineRule="auto"/>
        <w:rPr>
          <w:rFonts w:ascii="Arial" w:hAnsi="Arial" w:cs="Arial"/>
          <w:sz w:val="20"/>
          <w:szCs w:val="20"/>
        </w:rPr>
      </w:pPr>
    </w:p>
    <w:p w14:paraId="534715BE" w14:textId="77777777" w:rsidR="00AF44E4" w:rsidRDefault="00AF44E4" w:rsidP="008A2CF9">
      <w:pPr>
        <w:spacing w:after="0" w:line="240" w:lineRule="auto"/>
        <w:rPr>
          <w:rFonts w:ascii="Arial" w:hAnsi="Arial" w:cs="Arial"/>
          <w:sz w:val="20"/>
          <w:szCs w:val="20"/>
        </w:rPr>
      </w:pPr>
    </w:p>
    <w:p w14:paraId="26E351F9" w14:textId="77777777" w:rsidR="00AF44E4" w:rsidRDefault="00AF44E4" w:rsidP="008A2CF9">
      <w:pPr>
        <w:spacing w:after="0" w:line="240" w:lineRule="auto"/>
        <w:rPr>
          <w:rFonts w:ascii="Arial" w:hAnsi="Arial" w:cs="Arial"/>
          <w:sz w:val="20"/>
          <w:szCs w:val="20"/>
        </w:rPr>
      </w:pPr>
    </w:p>
    <w:p w14:paraId="349C40E9" w14:textId="77777777" w:rsidR="00AF44E4" w:rsidRDefault="00AF44E4" w:rsidP="008A2CF9">
      <w:pPr>
        <w:spacing w:after="0" w:line="240" w:lineRule="auto"/>
        <w:rPr>
          <w:rFonts w:ascii="Arial" w:hAnsi="Arial" w:cs="Arial"/>
          <w:sz w:val="20"/>
          <w:szCs w:val="20"/>
        </w:rPr>
      </w:pPr>
    </w:p>
    <w:p w14:paraId="78F38395" w14:textId="77777777" w:rsidR="00AF44E4" w:rsidRDefault="00AF44E4" w:rsidP="008A2CF9">
      <w:pPr>
        <w:spacing w:after="0" w:line="240" w:lineRule="auto"/>
        <w:rPr>
          <w:rFonts w:ascii="Arial" w:hAnsi="Arial" w:cs="Arial"/>
          <w:sz w:val="20"/>
          <w:szCs w:val="20"/>
        </w:rPr>
      </w:pPr>
    </w:p>
    <w:p w14:paraId="30EE3206" w14:textId="77777777" w:rsidR="00AF44E4" w:rsidRDefault="00AF44E4" w:rsidP="008A2CF9">
      <w:pPr>
        <w:spacing w:after="0" w:line="240" w:lineRule="auto"/>
        <w:rPr>
          <w:rFonts w:ascii="Arial" w:hAnsi="Arial" w:cs="Arial"/>
          <w:sz w:val="20"/>
          <w:szCs w:val="20"/>
        </w:rPr>
      </w:pPr>
    </w:p>
    <w:p w14:paraId="0C75FF43" w14:textId="77777777" w:rsidR="00AF44E4" w:rsidRDefault="00AF44E4" w:rsidP="008A2CF9">
      <w:pPr>
        <w:spacing w:after="0" w:line="240" w:lineRule="auto"/>
        <w:rPr>
          <w:rFonts w:ascii="Arial" w:hAnsi="Arial" w:cs="Arial"/>
          <w:sz w:val="20"/>
          <w:szCs w:val="20"/>
        </w:rPr>
      </w:pPr>
    </w:p>
    <w:p w14:paraId="7809333E" w14:textId="77777777" w:rsidR="00AF44E4" w:rsidRDefault="00AF44E4" w:rsidP="008A2CF9">
      <w:pPr>
        <w:spacing w:after="0" w:line="240" w:lineRule="auto"/>
        <w:rPr>
          <w:rFonts w:ascii="Arial" w:hAnsi="Arial" w:cs="Arial"/>
          <w:sz w:val="20"/>
          <w:szCs w:val="20"/>
        </w:rPr>
      </w:pPr>
    </w:p>
    <w:p w14:paraId="58097F25" w14:textId="77777777" w:rsidR="00AF44E4" w:rsidRDefault="00AF44E4" w:rsidP="008A2CF9">
      <w:pPr>
        <w:spacing w:after="0" w:line="240" w:lineRule="auto"/>
        <w:rPr>
          <w:rFonts w:ascii="Arial" w:hAnsi="Arial" w:cs="Arial"/>
          <w:sz w:val="20"/>
          <w:szCs w:val="20"/>
        </w:rPr>
      </w:pPr>
    </w:p>
    <w:p w14:paraId="133D72D1" w14:textId="77777777" w:rsidR="00AF44E4" w:rsidRDefault="00AF44E4" w:rsidP="008A2CF9">
      <w:pPr>
        <w:spacing w:after="0" w:line="240" w:lineRule="auto"/>
        <w:rPr>
          <w:rFonts w:ascii="Arial" w:hAnsi="Arial" w:cs="Arial"/>
          <w:sz w:val="20"/>
          <w:szCs w:val="20"/>
        </w:rPr>
      </w:pPr>
    </w:p>
    <w:p w14:paraId="3701CDC1" w14:textId="77777777" w:rsidR="00C92A7C" w:rsidRDefault="00C92A7C" w:rsidP="008A2CF9">
      <w:pPr>
        <w:spacing w:after="0" w:line="240" w:lineRule="auto"/>
        <w:rPr>
          <w:rFonts w:ascii="Arial" w:hAnsi="Arial" w:cs="Arial"/>
          <w:sz w:val="20"/>
          <w:szCs w:val="20"/>
        </w:rPr>
      </w:pPr>
    </w:p>
    <w:p w14:paraId="21D8256A" w14:textId="77777777" w:rsidR="00C92A7C" w:rsidRDefault="00C92A7C" w:rsidP="008A2CF9">
      <w:pPr>
        <w:spacing w:after="0" w:line="240" w:lineRule="auto"/>
        <w:rPr>
          <w:rFonts w:ascii="Arial" w:hAnsi="Arial" w:cs="Arial"/>
          <w:sz w:val="20"/>
          <w:szCs w:val="20"/>
        </w:rPr>
      </w:pPr>
    </w:p>
    <w:p w14:paraId="60E11486" w14:textId="77777777" w:rsidR="0096614D" w:rsidRDefault="0096614D" w:rsidP="008A2CF9">
      <w:pPr>
        <w:spacing w:after="0" w:line="240" w:lineRule="auto"/>
        <w:rPr>
          <w:rFonts w:ascii="Arial" w:hAnsi="Arial" w:cs="Arial"/>
          <w:sz w:val="20"/>
          <w:szCs w:val="20"/>
        </w:rPr>
      </w:pPr>
    </w:p>
    <w:p w14:paraId="74A198BE" w14:textId="77777777" w:rsidR="00C92A7C" w:rsidRDefault="00C92A7C" w:rsidP="008A2CF9">
      <w:pPr>
        <w:spacing w:after="0" w:line="240" w:lineRule="auto"/>
        <w:rPr>
          <w:rFonts w:ascii="Arial" w:hAnsi="Arial" w:cs="Arial"/>
          <w:sz w:val="20"/>
          <w:szCs w:val="20"/>
        </w:rPr>
      </w:pPr>
    </w:p>
    <w:p w14:paraId="651E7EE4" w14:textId="77777777" w:rsidR="00C92A7C" w:rsidRDefault="00C92A7C" w:rsidP="008A2CF9">
      <w:pPr>
        <w:spacing w:after="0" w:line="240" w:lineRule="auto"/>
        <w:rPr>
          <w:rFonts w:ascii="Arial" w:hAnsi="Arial" w:cs="Arial"/>
          <w:sz w:val="20"/>
          <w:szCs w:val="20"/>
        </w:rPr>
      </w:pPr>
    </w:p>
    <w:p w14:paraId="615C41B0" w14:textId="77777777" w:rsidR="00C92A7C" w:rsidRDefault="00C92A7C" w:rsidP="008A2CF9">
      <w:pPr>
        <w:spacing w:after="0" w:line="240" w:lineRule="auto"/>
        <w:rPr>
          <w:rFonts w:ascii="Arial" w:hAnsi="Arial" w:cs="Arial"/>
          <w:sz w:val="20"/>
          <w:szCs w:val="20"/>
        </w:rPr>
      </w:pPr>
    </w:p>
    <w:p w14:paraId="40E2C2AC" w14:textId="77777777" w:rsidR="0099437D" w:rsidRDefault="0099437D" w:rsidP="008A2CF9">
      <w:pPr>
        <w:spacing w:after="0" w:line="240" w:lineRule="auto"/>
        <w:rPr>
          <w:rFonts w:ascii="Arial" w:hAnsi="Arial" w:cs="Arial"/>
          <w:sz w:val="20"/>
          <w:szCs w:val="20"/>
        </w:rPr>
      </w:pPr>
    </w:p>
    <w:p w14:paraId="4F9297E4" w14:textId="77777777" w:rsidR="0099437D" w:rsidRDefault="0099437D" w:rsidP="008A2CF9">
      <w:pPr>
        <w:spacing w:after="0" w:line="240" w:lineRule="auto"/>
        <w:rPr>
          <w:rFonts w:ascii="Arial" w:hAnsi="Arial" w:cs="Arial"/>
          <w:sz w:val="20"/>
          <w:szCs w:val="20"/>
        </w:rPr>
      </w:pPr>
    </w:p>
    <w:p w14:paraId="3FF87131" w14:textId="77777777" w:rsidR="00DA18C1" w:rsidRDefault="00DA18C1" w:rsidP="008A2CF9">
      <w:pPr>
        <w:spacing w:after="0" w:line="240" w:lineRule="auto"/>
        <w:rPr>
          <w:rFonts w:ascii="Arial" w:hAnsi="Arial" w:cs="Arial"/>
          <w:sz w:val="20"/>
          <w:szCs w:val="20"/>
        </w:rPr>
      </w:pPr>
    </w:p>
    <w:p w14:paraId="0AD8C1BB" w14:textId="77777777" w:rsidR="00AF44E4" w:rsidRDefault="00AF44E4" w:rsidP="008A2CF9">
      <w:pPr>
        <w:spacing w:after="0" w:line="240" w:lineRule="auto"/>
        <w:rPr>
          <w:rFonts w:ascii="Arial" w:hAnsi="Arial" w:cs="Arial"/>
          <w:sz w:val="20"/>
          <w:szCs w:val="20"/>
        </w:rPr>
      </w:pPr>
    </w:p>
    <w:p w14:paraId="0C835D68" w14:textId="77777777" w:rsidR="00AF44E4" w:rsidRDefault="00AF44E4" w:rsidP="008A2CF9">
      <w:pPr>
        <w:spacing w:after="0" w:line="240" w:lineRule="auto"/>
        <w:rPr>
          <w:rFonts w:ascii="Arial" w:hAnsi="Arial" w:cs="Arial"/>
          <w:sz w:val="20"/>
          <w:szCs w:val="20"/>
        </w:rPr>
      </w:pPr>
    </w:p>
    <w:p w14:paraId="5C6FD813" w14:textId="77777777" w:rsidR="00AF44E4" w:rsidRDefault="00AF44E4" w:rsidP="008A2CF9">
      <w:pPr>
        <w:spacing w:after="0" w:line="240" w:lineRule="auto"/>
        <w:rPr>
          <w:rFonts w:ascii="Arial" w:hAnsi="Arial" w:cs="Arial"/>
          <w:sz w:val="20"/>
          <w:szCs w:val="20"/>
        </w:rPr>
      </w:pPr>
    </w:p>
    <w:tbl>
      <w:tblPr>
        <w:tblStyle w:val="TableGrid"/>
        <w:tblW w:w="9346" w:type="dxa"/>
        <w:tblLook w:val="04A0" w:firstRow="1" w:lastRow="0" w:firstColumn="1" w:lastColumn="0" w:noHBand="0" w:noVBand="1"/>
      </w:tblPr>
      <w:tblGrid>
        <w:gridCol w:w="9346"/>
      </w:tblGrid>
      <w:tr w:rsidR="001B53AA" w:rsidRPr="00DC71CA" w14:paraId="026FB36D" w14:textId="77777777" w:rsidTr="006F1EB4">
        <w:trPr>
          <w:trHeight w:val="576"/>
        </w:trPr>
        <w:tc>
          <w:tcPr>
            <w:tcW w:w="9346" w:type="dxa"/>
            <w:shd w:val="clear" w:color="auto" w:fill="BFBFBF" w:themeFill="background1" w:themeFillShade="BF"/>
            <w:vAlign w:val="center"/>
          </w:tcPr>
          <w:p w14:paraId="413752C9" w14:textId="2F7BE2F6" w:rsidR="001B53AA" w:rsidRPr="00DC71CA" w:rsidRDefault="00DA5D3C" w:rsidP="001B53AA">
            <w:pPr>
              <w:jc w:val="center"/>
              <w:rPr>
                <w:rFonts w:ascii="Arial" w:hAnsi="Arial" w:cs="Arial"/>
                <w:b/>
                <w:bCs/>
                <w:sz w:val="24"/>
                <w:szCs w:val="24"/>
              </w:rPr>
            </w:pPr>
            <w:r>
              <w:rPr>
                <w:rFonts w:ascii="Arial" w:hAnsi="Arial" w:cs="Arial"/>
                <w:b/>
                <w:bCs/>
                <w:sz w:val="24"/>
                <w:szCs w:val="24"/>
              </w:rPr>
              <w:lastRenderedPageBreak/>
              <w:t>T</w:t>
            </w:r>
            <w:r w:rsidRPr="00DC71CA">
              <w:rPr>
                <w:rFonts w:ascii="Arial" w:hAnsi="Arial" w:cs="Arial"/>
                <w:b/>
                <w:bCs/>
                <w:sz w:val="24"/>
                <w:szCs w:val="24"/>
              </w:rPr>
              <w:t>able Of Contents</w:t>
            </w:r>
          </w:p>
        </w:tc>
      </w:tr>
    </w:tbl>
    <w:p w14:paraId="389C8380" w14:textId="3503BA72" w:rsidR="00DB667A" w:rsidRPr="00DC71CA" w:rsidRDefault="003D11A3" w:rsidP="00D839B3">
      <w:pPr>
        <w:spacing w:after="0" w:line="240" w:lineRule="auto"/>
        <w:ind w:left="8640" w:right="-720"/>
        <w:rPr>
          <w:rFonts w:ascii="Arial" w:hAnsi="Arial" w:cs="Arial"/>
          <w:sz w:val="24"/>
          <w:szCs w:val="24"/>
        </w:rPr>
      </w:pPr>
      <w:r>
        <w:rPr>
          <w:rFonts w:ascii="Arial" w:hAnsi="Arial" w:cs="Arial"/>
          <w:sz w:val="24"/>
          <w:szCs w:val="24"/>
        </w:rPr>
        <w:tab/>
      </w:r>
      <w:r w:rsidR="6F4C7A6B" w:rsidRPr="00DC71CA">
        <w:rPr>
          <w:rFonts w:ascii="Arial" w:hAnsi="Arial" w:cs="Arial"/>
          <w:sz w:val="24"/>
          <w:szCs w:val="24"/>
        </w:rPr>
        <w:t xml:space="preserve">                               </w:t>
      </w:r>
      <w:r w:rsidR="00DB667A">
        <w:rPr>
          <w:rFonts w:ascii="Arial" w:hAnsi="Arial" w:cs="Arial"/>
          <w:sz w:val="24"/>
          <w:szCs w:val="24"/>
        </w:rPr>
        <w:t>Page</w:t>
      </w:r>
      <w:r>
        <w:rPr>
          <w:rFonts w:ascii="Arial" w:hAnsi="Arial" w:cs="Arial"/>
          <w:sz w:val="24"/>
          <w:szCs w:val="24"/>
        </w:rPr>
        <w:tab/>
      </w:r>
      <w:r w:rsidR="00DB667A">
        <w:tab/>
      </w:r>
    </w:p>
    <w:p w14:paraId="676D8E67" w14:textId="38C037B0" w:rsidR="00C45C81" w:rsidRPr="00DF0081" w:rsidRDefault="00C45C81" w:rsidP="00C45C81">
      <w:pPr>
        <w:spacing w:after="0" w:line="240" w:lineRule="auto"/>
        <w:rPr>
          <w:rFonts w:ascii="Arial" w:hAnsi="Arial" w:cs="Arial"/>
          <w:sz w:val="23"/>
          <w:szCs w:val="23"/>
        </w:rPr>
      </w:pPr>
      <w:bookmarkStart w:id="0" w:name="_Hlk184042216"/>
      <w:r w:rsidRPr="00DF0081">
        <w:rPr>
          <w:rFonts w:ascii="Arial" w:hAnsi="Arial" w:cs="Arial"/>
          <w:sz w:val="23"/>
          <w:szCs w:val="23"/>
        </w:rPr>
        <w:t xml:space="preserve">Section I – </w:t>
      </w:r>
      <w:r w:rsidR="00DA5D3C" w:rsidRPr="00DF0081">
        <w:rPr>
          <w:rFonts w:ascii="Arial" w:hAnsi="Arial" w:cs="Arial"/>
          <w:sz w:val="23"/>
          <w:szCs w:val="23"/>
        </w:rPr>
        <w:t xml:space="preserve">General Information </w:t>
      </w:r>
      <w:r w:rsidRPr="00DF0081">
        <w:rPr>
          <w:sz w:val="23"/>
          <w:szCs w:val="23"/>
        </w:rPr>
        <w:tab/>
      </w:r>
      <w:r w:rsidRPr="00DF0081">
        <w:rPr>
          <w:sz w:val="23"/>
          <w:szCs w:val="23"/>
        </w:rPr>
        <w:tab/>
      </w:r>
      <w:r w:rsidRPr="00DF0081">
        <w:rPr>
          <w:sz w:val="23"/>
          <w:szCs w:val="23"/>
        </w:rPr>
        <w:tab/>
      </w:r>
    </w:p>
    <w:p w14:paraId="70FCFB81" w14:textId="689DDF09" w:rsidR="00C45C81" w:rsidRPr="00DF0081" w:rsidRDefault="00C45C81" w:rsidP="00D6662B">
      <w:pPr>
        <w:pStyle w:val="ListParagraph"/>
        <w:numPr>
          <w:ilvl w:val="0"/>
          <w:numId w:val="28"/>
        </w:numPr>
        <w:spacing w:after="0" w:line="240" w:lineRule="auto"/>
        <w:rPr>
          <w:rFonts w:ascii="Arial" w:hAnsi="Arial" w:cs="Arial"/>
          <w:sz w:val="23"/>
          <w:szCs w:val="23"/>
        </w:rPr>
      </w:pPr>
      <w:r w:rsidRPr="00DF0081">
        <w:rPr>
          <w:rFonts w:ascii="Arial" w:hAnsi="Arial" w:cs="Arial"/>
          <w:sz w:val="23"/>
          <w:szCs w:val="23"/>
        </w:rPr>
        <w:t>Introduction</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A86C03" w:rsidRPr="00DF0081">
        <w:rPr>
          <w:rFonts w:ascii="Arial" w:hAnsi="Arial" w:cs="Arial"/>
          <w:sz w:val="23"/>
          <w:szCs w:val="23"/>
        </w:rPr>
        <w:t>4</w:t>
      </w:r>
      <w:r w:rsidRPr="00DF0081">
        <w:rPr>
          <w:sz w:val="23"/>
          <w:szCs w:val="23"/>
        </w:rPr>
        <w:tab/>
      </w:r>
    </w:p>
    <w:p w14:paraId="344967E5" w14:textId="06F07155" w:rsidR="00C45C81" w:rsidRPr="00DF0081" w:rsidRDefault="00C45C81" w:rsidP="00D6662B">
      <w:pPr>
        <w:pStyle w:val="ListParagraph"/>
        <w:numPr>
          <w:ilvl w:val="0"/>
          <w:numId w:val="28"/>
        </w:numPr>
        <w:spacing w:after="0" w:line="240" w:lineRule="auto"/>
        <w:rPr>
          <w:rFonts w:ascii="Arial" w:hAnsi="Arial" w:cs="Arial"/>
          <w:sz w:val="23"/>
          <w:szCs w:val="23"/>
        </w:rPr>
      </w:pPr>
      <w:r w:rsidRPr="00DF0081">
        <w:rPr>
          <w:rFonts w:ascii="Arial" w:hAnsi="Arial" w:cs="Arial"/>
          <w:sz w:val="23"/>
          <w:szCs w:val="23"/>
        </w:rPr>
        <w:t>Instructions</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7436AD" w:rsidRPr="00DF0081">
        <w:rPr>
          <w:rFonts w:ascii="Arial" w:hAnsi="Arial" w:cs="Arial"/>
          <w:sz w:val="23"/>
          <w:szCs w:val="23"/>
        </w:rPr>
        <w:t>7</w:t>
      </w:r>
    </w:p>
    <w:p w14:paraId="7F23828C" w14:textId="77777777" w:rsidR="00C45C81" w:rsidRPr="00DF0081" w:rsidRDefault="00C45C81" w:rsidP="00C45C81">
      <w:pPr>
        <w:spacing w:after="0" w:line="240" w:lineRule="auto"/>
        <w:rPr>
          <w:rFonts w:ascii="Arial" w:hAnsi="Arial" w:cs="Arial"/>
          <w:sz w:val="23"/>
          <w:szCs w:val="23"/>
        </w:rPr>
      </w:pPr>
    </w:p>
    <w:p w14:paraId="10542435" w14:textId="4824ED78" w:rsidR="00C45C81" w:rsidRPr="00DF0081" w:rsidRDefault="00C45C81" w:rsidP="00C45C81">
      <w:pPr>
        <w:spacing w:after="0" w:line="240" w:lineRule="auto"/>
        <w:rPr>
          <w:rFonts w:ascii="Arial" w:hAnsi="Arial" w:cs="Arial"/>
          <w:sz w:val="23"/>
          <w:szCs w:val="23"/>
        </w:rPr>
      </w:pPr>
      <w:r w:rsidRPr="00DF0081">
        <w:rPr>
          <w:rFonts w:ascii="Arial" w:hAnsi="Arial" w:cs="Arial"/>
          <w:sz w:val="23"/>
          <w:szCs w:val="23"/>
        </w:rPr>
        <w:t xml:space="preserve">Section II – </w:t>
      </w:r>
      <w:r w:rsidR="00DA5D3C" w:rsidRPr="00DF0081">
        <w:rPr>
          <w:rFonts w:ascii="Arial" w:hAnsi="Arial" w:cs="Arial"/>
          <w:sz w:val="23"/>
          <w:szCs w:val="23"/>
        </w:rPr>
        <w:t xml:space="preserve">Purpose </w:t>
      </w:r>
      <w:proofErr w:type="gramStart"/>
      <w:r w:rsidR="00DA5D3C" w:rsidRPr="00DF0081">
        <w:rPr>
          <w:rFonts w:ascii="Arial" w:hAnsi="Arial" w:cs="Arial"/>
          <w:sz w:val="23"/>
          <w:szCs w:val="23"/>
        </w:rPr>
        <w:t>Of</w:t>
      </w:r>
      <w:proofErr w:type="gramEnd"/>
      <w:r w:rsidR="00DA5D3C" w:rsidRPr="00DF0081">
        <w:rPr>
          <w:rFonts w:ascii="Arial" w:hAnsi="Arial" w:cs="Arial"/>
          <w:sz w:val="23"/>
          <w:szCs w:val="23"/>
        </w:rPr>
        <w:t xml:space="preserve"> </w:t>
      </w:r>
      <w:proofErr w:type="spellStart"/>
      <w:r w:rsidR="00DA5D3C" w:rsidRPr="00DF0081">
        <w:rPr>
          <w:rFonts w:ascii="Arial" w:hAnsi="Arial" w:cs="Arial"/>
          <w:sz w:val="23"/>
          <w:szCs w:val="23"/>
        </w:rPr>
        <w:t>Rfp</w:t>
      </w:r>
      <w:proofErr w:type="spellEnd"/>
      <w:r w:rsidR="00DA5D3C" w:rsidRPr="00DF0081">
        <w:rPr>
          <w:rFonts w:ascii="Arial" w:hAnsi="Arial" w:cs="Arial"/>
          <w:sz w:val="23"/>
          <w:szCs w:val="23"/>
        </w:rPr>
        <w:t xml:space="preserve"> And Scope Of Services</w:t>
      </w:r>
      <w:r w:rsidRPr="00DF0081">
        <w:rPr>
          <w:sz w:val="23"/>
          <w:szCs w:val="23"/>
        </w:rPr>
        <w:tab/>
      </w:r>
      <w:r w:rsidRPr="00DF0081">
        <w:rPr>
          <w:sz w:val="23"/>
          <w:szCs w:val="23"/>
        </w:rPr>
        <w:tab/>
      </w:r>
    </w:p>
    <w:p w14:paraId="06FDB5BC" w14:textId="00F6E92C" w:rsidR="00C45C81" w:rsidRPr="00DF0081" w:rsidRDefault="1FBEF4F9" w:rsidP="00D6662B">
      <w:pPr>
        <w:pStyle w:val="ListParagraph"/>
        <w:numPr>
          <w:ilvl w:val="0"/>
          <w:numId w:val="29"/>
        </w:numPr>
        <w:spacing w:after="0" w:line="240" w:lineRule="auto"/>
        <w:rPr>
          <w:rFonts w:ascii="Arial" w:hAnsi="Arial" w:cs="Arial"/>
          <w:sz w:val="23"/>
          <w:szCs w:val="23"/>
        </w:rPr>
      </w:pPr>
      <w:r w:rsidRPr="00DF0081">
        <w:rPr>
          <w:rFonts w:ascii="Arial" w:hAnsi="Arial" w:cs="Arial"/>
          <w:sz w:val="23"/>
          <w:szCs w:val="23"/>
        </w:rPr>
        <w:t xml:space="preserve">CSDE </w:t>
      </w:r>
      <w:r w:rsidR="00C45C81" w:rsidRPr="00DF0081">
        <w:rPr>
          <w:rFonts w:ascii="Arial" w:hAnsi="Arial" w:cs="Arial"/>
          <w:sz w:val="23"/>
          <w:szCs w:val="23"/>
        </w:rPr>
        <w:t>Overview</w:t>
      </w:r>
      <w:r w:rsidRPr="00DF0081">
        <w:rPr>
          <w:sz w:val="23"/>
          <w:szCs w:val="23"/>
        </w:rPr>
        <w:tab/>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0DB667A" w:rsidRPr="00DF0081">
        <w:rPr>
          <w:rFonts w:ascii="Arial" w:hAnsi="Arial" w:cs="Arial"/>
          <w:sz w:val="23"/>
          <w:szCs w:val="23"/>
        </w:rPr>
        <w:t>.</w:t>
      </w:r>
      <w:r w:rsidRPr="00DF0081">
        <w:rPr>
          <w:sz w:val="23"/>
          <w:szCs w:val="23"/>
        </w:rPr>
        <w:tab/>
      </w:r>
      <w:r w:rsidR="05D5649D" w:rsidRPr="00DF0081">
        <w:rPr>
          <w:rFonts w:ascii="Arial" w:hAnsi="Arial" w:cs="Arial"/>
          <w:sz w:val="23"/>
          <w:szCs w:val="23"/>
        </w:rPr>
        <w:t>1</w:t>
      </w:r>
      <w:r w:rsidR="007436AD" w:rsidRPr="00DF0081">
        <w:rPr>
          <w:rFonts w:ascii="Arial" w:hAnsi="Arial" w:cs="Arial"/>
          <w:sz w:val="23"/>
          <w:szCs w:val="23"/>
        </w:rPr>
        <w:t>2</w:t>
      </w:r>
      <w:r w:rsidRPr="00DF0081">
        <w:rPr>
          <w:sz w:val="23"/>
          <w:szCs w:val="23"/>
        </w:rPr>
        <w:tab/>
      </w:r>
    </w:p>
    <w:p w14:paraId="4E31B4C7" w14:textId="4FEDAE7C" w:rsidR="00DB667A" w:rsidRPr="00DF0081" w:rsidRDefault="00DB667A" w:rsidP="00D6662B">
      <w:pPr>
        <w:pStyle w:val="ListParagraph"/>
        <w:numPr>
          <w:ilvl w:val="0"/>
          <w:numId w:val="29"/>
        </w:numPr>
        <w:spacing w:after="0" w:line="240" w:lineRule="auto"/>
        <w:rPr>
          <w:rFonts w:ascii="Arial" w:hAnsi="Arial" w:cs="Arial"/>
          <w:sz w:val="23"/>
          <w:szCs w:val="23"/>
        </w:rPr>
      </w:pPr>
      <w:r w:rsidRPr="00DF0081">
        <w:rPr>
          <w:rFonts w:ascii="Arial" w:hAnsi="Arial" w:cs="Arial"/>
          <w:sz w:val="23"/>
          <w:szCs w:val="23"/>
        </w:rPr>
        <w:t>Service Overview</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0D351E0" w:rsidRPr="00DF0081">
        <w:rPr>
          <w:rFonts w:ascii="Arial" w:hAnsi="Arial" w:cs="Arial"/>
          <w:sz w:val="23"/>
          <w:szCs w:val="23"/>
        </w:rPr>
        <w:t>1</w:t>
      </w:r>
      <w:r w:rsidR="007436AD" w:rsidRPr="00DF0081">
        <w:rPr>
          <w:rFonts w:ascii="Arial" w:hAnsi="Arial" w:cs="Arial"/>
          <w:sz w:val="23"/>
          <w:szCs w:val="23"/>
        </w:rPr>
        <w:t>3</w:t>
      </w:r>
    </w:p>
    <w:p w14:paraId="63F11B12" w14:textId="6C4BB136" w:rsidR="00DB667A" w:rsidRPr="00DF0081" w:rsidRDefault="00DB667A" w:rsidP="00D6662B">
      <w:pPr>
        <w:pStyle w:val="ListParagraph"/>
        <w:numPr>
          <w:ilvl w:val="0"/>
          <w:numId w:val="29"/>
        </w:numPr>
        <w:spacing w:after="0" w:line="240" w:lineRule="auto"/>
        <w:rPr>
          <w:rFonts w:ascii="Arial" w:hAnsi="Arial" w:cs="Arial"/>
          <w:sz w:val="23"/>
          <w:szCs w:val="23"/>
        </w:rPr>
      </w:pPr>
      <w:r w:rsidRPr="00DF0081">
        <w:rPr>
          <w:rFonts w:ascii="Arial" w:hAnsi="Arial" w:cs="Arial"/>
          <w:sz w:val="23"/>
          <w:szCs w:val="23"/>
        </w:rPr>
        <w:t xml:space="preserve">Scope of Services Description </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0844DEE" w:rsidRPr="00DF0081">
        <w:rPr>
          <w:rFonts w:ascii="Arial" w:hAnsi="Arial" w:cs="Arial"/>
          <w:sz w:val="23"/>
          <w:szCs w:val="23"/>
        </w:rPr>
        <w:t>1</w:t>
      </w:r>
      <w:r w:rsidR="007436AD" w:rsidRPr="00DF0081">
        <w:rPr>
          <w:rFonts w:ascii="Arial" w:hAnsi="Arial" w:cs="Arial"/>
          <w:sz w:val="23"/>
          <w:szCs w:val="23"/>
        </w:rPr>
        <w:t>3</w:t>
      </w:r>
      <w:r w:rsidRPr="00DF0081">
        <w:rPr>
          <w:sz w:val="23"/>
          <w:szCs w:val="23"/>
        </w:rPr>
        <w:tab/>
      </w:r>
    </w:p>
    <w:p w14:paraId="33A86725" w14:textId="0BC008BC" w:rsidR="00DB667A" w:rsidRPr="00DF0081" w:rsidRDefault="00DB667A" w:rsidP="00D6662B">
      <w:pPr>
        <w:pStyle w:val="ListParagraph"/>
        <w:numPr>
          <w:ilvl w:val="0"/>
          <w:numId w:val="29"/>
        </w:numPr>
        <w:spacing w:after="0" w:line="240" w:lineRule="auto"/>
        <w:rPr>
          <w:rFonts w:ascii="Arial" w:hAnsi="Arial" w:cs="Arial"/>
          <w:sz w:val="23"/>
          <w:szCs w:val="23"/>
        </w:rPr>
      </w:pPr>
      <w:r w:rsidRPr="00DF0081">
        <w:rPr>
          <w:rFonts w:ascii="Arial" w:hAnsi="Arial" w:cs="Arial"/>
          <w:sz w:val="23"/>
          <w:szCs w:val="23"/>
        </w:rPr>
        <w:t>Performance Measures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564C00DC" w:rsidRPr="00DF0081">
        <w:rPr>
          <w:rFonts w:ascii="Arial" w:hAnsi="Arial" w:cs="Arial"/>
          <w:sz w:val="23"/>
          <w:szCs w:val="23"/>
        </w:rPr>
        <w:t>2</w:t>
      </w:r>
      <w:r w:rsidR="007436AD" w:rsidRPr="00DF0081">
        <w:rPr>
          <w:rFonts w:ascii="Arial" w:hAnsi="Arial" w:cs="Arial"/>
          <w:sz w:val="23"/>
          <w:szCs w:val="23"/>
        </w:rPr>
        <w:t>2</w:t>
      </w:r>
    </w:p>
    <w:p w14:paraId="5E89B59B" w14:textId="2EDA44D4" w:rsidR="00DB667A" w:rsidRPr="00DF0081" w:rsidRDefault="00DB667A" w:rsidP="00D6662B">
      <w:pPr>
        <w:pStyle w:val="ListParagraph"/>
        <w:numPr>
          <w:ilvl w:val="0"/>
          <w:numId w:val="29"/>
        </w:numPr>
        <w:spacing w:after="0" w:line="240" w:lineRule="auto"/>
        <w:rPr>
          <w:rFonts w:ascii="Arial" w:hAnsi="Arial" w:cs="Arial"/>
          <w:sz w:val="23"/>
          <w:szCs w:val="23"/>
        </w:rPr>
      </w:pPr>
      <w:r w:rsidRPr="00DF0081">
        <w:rPr>
          <w:rFonts w:ascii="Arial" w:hAnsi="Arial" w:cs="Arial"/>
          <w:sz w:val="23"/>
          <w:szCs w:val="23"/>
        </w:rPr>
        <w:t>Contract Management/Data Reporting</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4BC7EC59" w:rsidRPr="00DF0081">
        <w:rPr>
          <w:rFonts w:ascii="Arial" w:hAnsi="Arial" w:cs="Arial"/>
          <w:sz w:val="23"/>
          <w:szCs w:val="23"/>
        </w:rPr>
        <w:t>2</w:t>
      </w:r>
      <w:r w:rsidR="00502B1D" w:rsidRPr="00DF0081">
        <w:rPr>
          <w:rFonts w:ascii="Arial" w:hAnsi="Arial" w:cs="Arial"/>
          <w:sz w:val="23"/>
          <w:szCs w:val="23"/>
        </w:rPr>
        <w:t>3</w:t>
      </w:r>
    </w:p>
    <w:p w14:paraId="6408D9DE" w14:textId="77777777" w:rsidR="00DB667A" w:rsidRPr="00DF0081" w:rsidRDefault="00DB667A" w:rsidP="00DB667A">
      <w:pPr>
        <w:spacing w:after="0" w:line="240" w:lineRule="auto"/>
        <w:rPr>
          <w:rFonts w:ascii="Arial" w:hAnsi="Arial" w:cs="Arial"/>
          <w:sz w:val="23"/>
          <w:szCs w:val="23"/>
        </w:rPr>
      </w:pPr>
    </w:p>
    <w:p w14:paraId="429AFC54" w14:textId="44B4E0AF" w:rsidR="00DB667A" w:rsidRPr="00DF0081" w:rsidRDefault="00DB667A" w:rsidP="00DB667A">
      <w:pPr>
        <w:spacing w:after="0" w:line="240" w:lineRule="auto"/>
        <w:rPr>
          <w:rFonts w:ascii="Arial" w:hAnsi="Arial" w:cs="Arial"/>
          <w:sz w:val="23"/>
          <w:szCs w:val="23"/>
        </w:rPr>
      </w:pPr>
      <w:r w:rsidRPr="00DF0081">
        <w:rPr>
          <w:rFonts w:ascii="Arial" w:hAnsi="Arial" w:cs="Arial"/>
          <w:sz w:val="23"/>
          <w:szCs w:val="23"/>
        </w:rPr>
        <w:t xml:space="preserve">Section III – </w:t>
      </w:r>
      <w:r w:rsidR="00DA5D3C" w:rsidRPr="00DF0081">
        <w:rPr>
          <w:rFonts w:ascii="Arial" w:hAnsi="Arial" w:cs="Arial"/>
          <w:sz w:val="23"/>
          <w:szCs w:val="23"/>
        </w:rPr>
        <w:t>Proposal Submission Overview</w:t>
      </w:r>
      <w:r w:rsidRPr="00DF0081">
        <w:rPr>
          <w:sz w:val="23"/>
          <w:szCs w:val="23"/>
        </w:rPr>
        <w:tab/>
      </w:r>
    </w:p>
    <w:p w14:paraId="4ECF04D2" w14:textId="068F3530" w:rsidR="00DB667A" w:rsidRPr="00DF0081" w:rsidRDefault="00DB667A" w:rsidP="00D6662B">
      <w:pPr>
        <w:pStyle w:val="ListParagraph"/>
        <w:numPr>
          <w:ilvl w:val="0"/>
          <w:numId w:val="30"/>
        </w:numPr>
        <w:spacing w:after="0" w:line="240" w:lineRule="auto"/>
        <w:rPr>
          <w:rFonts w:ascii="Arial" w:hAnsi="Arial" w:cs="Arial"/>
          <w:sz w:val="23"/>
          <w:szCs w:val="23"/>
        </w:rPr>
      </w:pPr>
      <w:r w:rsidRPr="00DF0081">
        <w:rPr>
          <w:rFonts w:ascii="Arial" w:hAnsi="Arial" w:cs="Arial"/>
          <w:sz w:val="23"/>
          <w:szCs w:val="23"/>
        </w:rPr>
        <w:t>Submission Format Information</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B8A01CF" w:rsidRPr="00DF0081">
        <w:rPr>
          <w:rFonts w:ascii="Arial" w:hAnsi="Arial" w:cs="Arial"/>
          <w:sz w:val="23"/>
          <w:szCs w:val="23"/>
        </w:rPr>
        <w:t>2</w:t>
      </w:r>
      <w:r w:rsidR="007436AD" w:rsidRPr="00DF0081">
        <w:rPr>
          <w:rFonts w:ascii="Arial" w:hAnsi="Arial" w:cs="Arial"/>
          <w:sz w:val="23"/>
          <w:szCs w:val="23"/>
        </w:rPr>
        <w:t>3</w:t>
      </w:r>
    </w:p>
    <w:p w14:paraId="76F8D21D" w14:textId="3EF82072" w:rsidR="00DB667A" w:rsidRPr="00DF0081" w:rsidRDefault="00DB667A" w:rsidP="00D6662B">
      <w:pPr>
        <w:pStyle w:val="ListParagraph"/>
        <w:numPr>
          <w:ilvl w:val="0"/>
          <w:numId w:val="30"/>
        </w:numPr>
        <w:spacing w:after="0" w:line="240" w:lineRule="auto"/>
        <w:rPr>
          <w:rFonts w:ascii="Arial" w:hAnsi="Arial" w:cs="Arial"/>
          <w:sz w:val="23"/>
          <w:szCs w:val="23"/>
        </w:rPr>
      </w:pPr>
      <w:r w:rsidRPr="00DF0081">
        <w:rPr>
          <w:rFonts w:ascii="Arial" w:hAnsi="Arial" w:cs="Arial"/>
          <w:sz w:val="23"/>
          <w:szCs w:val="23"/>
        </w:rPr>
        <w:t>Evaluation of Proposals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1F80FD6E" w:rsidRPr="00DF0081">
        <w:rPr>
          <w:rFonts w:ascii="Arial" w:hAnsi="Arial" w:cs="Arial"/>
          <w:sz w:val="23"/>
          <w:szCs w:val="23"/>
        </w:rPr>
        <w:t>2</w:t>
      </w:r>
      <w:r w:rsidR="007436AD" w:rsidRPr="00DF0081">
        <w:rPr>
          <w:rFonts w:ascii="Arial" w:hAnsi="Arial" w:cs="Arial"/>
          <w:sz w:val="23"/>
          <w:szCs w:val="23"/>
        </w:rPr>
        <w:t>5</w:t>
      </w:r>
    </w:p>
    <w:p w14:paraId="42A19CF8" w14:textId="77777777" w:rsidR="00DB667A" w:rsidRPr="00DF0081" w:rsidRDefault="00DB667A" w:rsidP="00DB667A">
      <w:pPr>
        <w:spacing w:after="0" w:line="240" w:lineRule="auto"/>
        <w:rPr>
          <w:rFonts w:ascii="Arial" w:hAnsi="Arial" w:cs="Arial"/>
          <w:sz w:val="23"/>
          <w:szCs w:val="23"/>
        </w:rPr>
      </w:pPr>
    </w:p>
    <w:p w14:paraId="4D0FA871" w14:textId="61FA2A5E" w:rsidR="00DB667A" w:rsidRPr="00DF0081" w:rsidRDefault="00DB667A" w:rsidP="00DB667A">
      <w:pPr>
        <w:spacing w:after="0" w:line="240" w:lineRule="auto"/>
        <w:rPr>
          <w:rFonts w:ascii="Arial" w:hAnsi="Arial" w:cs="Arial"/>
          <w:sz w:val="23"/>
          <w:szCs w:val="23"/>
        </w:rPr>
      </w:pPr>
      <w:r w:rsidRPr="00DF0081">
        <w:rPr>
          <w:rFonts w:ascii="Arial" w:hAnsi="Arial" w:cs="Arial"/>
          <w:sz w:val="23"/>
          <w:szCs w:val="23"/>
        </w:rPr>
        <w:t xml:space="preserve">Section IV – </w:t>
      </w:r>
      <w:r w:rsidR="00DA5D3C" w:rsidRPr="00DF0081">
        <w:rPr>
          <w:rFonts w:ascii="Arial" w:hAnsi="Arial" w:cs="Arial"/>
          <w:sz w:val="23"/>
          <w:szCs w:val="23"/>
        </w:rPr>
        <w:t xml:space="preserve">Proposal Submission Outline </w:t>
      </w:r>
      <w:proofErr w:type="gramStart"/>
      <w:r w:rsidR="00DA5D3C" w:rsidRPr="00DF0081">
        <w:rPr>
          <w:rFonts w:ascii="Arial" w:hAnsi="Arial" w:cs="Arial"/>
          <w:sz w:val="23"/>
          <w:szCs w:val="23"/>
        </w:rPr>
        <w:t>And</w:t>
      </w:r>
      <w:proofErr w:type="gramEnd"/>
      <w:r w:rsidR="00DA5D3C" w:rsidRPr="00DF0081">
        <w:rPr>
          <w:rFonts w:ascii="Arial" w:hAnsi="Arial" w:cs="Arial"/>
          <w:sz w:val="23"/>
          <w:szCs w:val="23"/>
        </w:rPr>
        <w:t xml:space="preserve"> Requirements</w:t>
      </w:r>
      <w:r w:rsidRPr="00DF0081">
        <w:rPr>
          <w:sz w:val="23"/>
          <w:szCs w:val="23"/>
        </w:rPr>
        <w:tab/>
      </w:r>
    </w:p>
    <w:p w14:paraId="6CBDC26D" w14:textId="04F9C51A"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Cover Sheet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D351E0" w:rsidRPr="00DF0081">
        <w:rPr>
          <w:rFonts w:ascii="Arial" w:hAnsi="Arial" w:cs="Arial"/>
          <w:sz w:val="23"/>
          <w:szCs w:val="23"/>
        </w:rPr>
        <w:t>2</w:t>
      </w:r>
      <w:r w:rsidR="007D5EEA" w:rsidRPr="00DF0081">
        <w:rPr>
          <w:rFonts w:ascii="Arial" w:hAnsi="Arial" w:cs="Arial"/>
          <w:sz w:val="23"/>
          <w:szCs w:val="23"/>
        </w:rPr>
        <w:t>8</w:t>
      </w:r>
    </w:p>
    <w:p w14:paraId="46D8C576" w14:textId="32736776"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Table of Contents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C94D13" w:rsidRPr="00DF0081">
        <w:rPr>
          <w:rFonts w:ascii="Arial" w:hAnsi="Arial" w:cs="Arial"/>
          <w:sz w:val="23"/>
          <w:szCs w:val="23"/>
        </w:rPr>
        <w:t>2</w:t>
      </w:r>
      <w:r w:rsidR="007D5EEA" w:rsidRPr="00DF0081">
        <w:rPr>
          <w:rFonts w:ascii="Arial" w:hAnsi="Arial" w:cs="Arial"/>
          <w:sz w:val="23"/>
          <w:szCs w:val="23"/>
        </w:rPr>
        <w:t>8</w:t>
      </w:r>
    </w:p>
    <w:p w14:paraId="051C0F12" w14:textId="255880F7"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Executive Summary</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C94D13" w:rsidRPr="00DF0081">
        <w:rPr>
          <w:rFonts w:ascii="Arial" w:hAnsi="Arial" w:cs="Arial"/>
          <w:sz w:val="23"/>
          <w:szCs w:val="23"/>
        </w:rPr>
        <w:t>2</w:t>
      </w:r>
      <w:r w:rsidR="007D5EEA" w:rsidRPr="00DF0081">
        <w:rPr>
          <w:rFonts w:ascii="Arial" w:hAnsi="Arial" w:cs="Arial"/>
          <w:sz w:val="23"/>
          <w:szCs w:val="23"/>
        </w:rPr>
        <w:t>8</w:t>
      </w:r>
    </w:p>
    <w:p w14:paraId="207AD8CB" w14:textId="50017D1F"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Main Proposal Submission Questions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07D5EEA" w:rsidRPr="00DF0081">
        <w:rPr>
          <w:rFonts w:ascii="Arial" w:hAnsi="Arial" w:cs="Arial"/>
          <w:sz w:val="23"/>
          <w:szCs w:val="23"/>
        </w:rPr>
        <w:t>29</w:t>
      </w:r>
    </w:p>
    <w:p w14:paraId="23DBA084" w14:textId="65927154"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Attachments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959EC" w:rsidRPr="00DF0081">
        <w:rPr>
          <w:rFonts w:ascii="Arial" w:hAnsi="Arial" w:cs="Arial"/>
          <w:sz w:val="23"/>
          <w:szCs w:val="23"/>
        </w:rPr>
        <w:t>3</w:t>
      </w:r>
      <w:r w:rsidR="007D5EEA" w:rsidRPr="00DF0081">
        <w:rPr>
          <w:rFonts w:ascii="Arial" w:hAnsi="Arial" w:cs="Arial"/>
          <w:sz w:val="23"/>
          <w:szCs w:val="23"/>
        </w:rPr>
        <w:t>1</w:t>
      </w:r>
      <w:r w:rsidRPr="00DF0081">
        <w:rPr>
          <w:sz w:val="23"/>
          <w:szCs w:val="23"/>
        </w:rPr>
        <w:tab/>
      </w:r>
    </w:p>
    <w:p w14:paraId="3BA9A758" w14:textId="6429E195"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Declaration of Confidential Information</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04959EC" w:rsidRPr="00DF0081">
        <w:rPr>
          <w:rFonts w:ascii="Arial" w:hAnsi="Arial" w:cs="Arial"/>
          <w:sz w:val="23"/>
          <w:szCs w:val="23"/>
        </w:rPr>
        <w:t>3</w:t>
      </w:r>
      <w:r w:rsidR="007D5EEA" w:rsidRPr="00DF0081">
        <w:rPr>
          <w:rFonts w:ascii="Arial" w:hAnsi="Arial" w:cs="Arial"/>
          <w:sz w:val="23"/>
          <w:szCs w:val="23"/>
        </w:rPr>
        <w:t>1</w:t>
      </w:r>
    </w:p>
    <w:p w14:paraId="7685A811" w14:textId="7B57B491"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Conflict of Interest – Disclosure Statement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959EC" w:rsidRPr="00DF0081">
        <w:rPr>
          <w:rFonts w:ascii="Arial" w:hAnsi="Arial" w:cs="Arial"/>
          <w:sz w:val="23"/>
          <w:szCs w:val="23"/>
        </w:rPr>
        <w:t>3</w:t>
      </w:r>
      <w:r w:rsidR="007D5EEA" w:rsidRPr="00DF0081">
        <w:rPr>
          <w:rFonts w:ascii="Arial" w:hAnsi="Arial" w:cs="Arial"/>
          <w:sz w:val="23"/>
          <w:szCs w:val="23"/>
        </w:rPr>
        <w:t>1</w:t>
      </w:r>
    </w:p>
    <w:p w14:paraId="008D90DC" w14:textId="035921C8" w:rsidR="00DB667A" w:rsidRPr="00DF0081" w:rsidRDefault="00DB667A" w:rsidP="00D6662B">
      <w:pPr>
        <w:pStyle w:val="ListParagraph"/>
        <w:numPr>
          <w:ilvl w:val="0"/>
          <w:numId w:val="31"/>
        </w:numPr>
        <w:spacing w:after="0" w:line="240" w:lineRule="auto"/>
        <w:rPr>
          <w:rFonts w:ascii="Arial" w:hAnsi="Arial" w:cs="Arial"/>
          <w:sz w:val="23"/>
          <w:szCs w:val="23"/>
        </w:rPr>
      </w:pPr>
      <w:r w:rsidRPr="00DF0081">
        <w:rPr>
          <w:rFonts w:ascii="Arial" w:hAnsi="Arial" w:cs="Arial"/>
          <w:sz w:val="23"/>
          <w:szCs w:val="23"/>
        </w:rPr>
        <w:t>Statement of Assurances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5E4D337F" w:rsidRPr="00DF0081">
        <w:rPr>
          <w:rFonts w:ascii="Arial" w:hAnsi="Arial" w:cs="Arial"/>
          <w:sz w:val="23"/>
          <w:szCs w:val="23"/>
        </w:rPr>
        <w:t>3</w:t>
      </w:r>
      <w:r w:rsidR="007D5EEA" w:rsidRPr="00DF0081">
        <w:rPr>
          <w:rFonts w:ascii="Arial" w:hAnsi="Arial" w:cs="Arial"/>
          <w:sz w:val="23"/>
          <w:szCs w:val="23"/>
        </w:rPr>
        <w:t>2</w:t>
      </w:r>
    </w:p>
    <w:p w14:paraId="51FB04FD" w14:textId="77777777" w:rsidR="00DB667A" w:rsidRPr="00DF0081" w:rsidRDefault="00DB667A" w:rsidP="00DB667A">
      <w:pPr>
        <w:spacing w:after="0" w:line="240" w:lineRule="auto"/>
        <w:rPr>
          <w:rFonts w:ascii="Arial" w:hAnsi="Arial" w:cs="Arial"/>
          <w:sz w:val="23"/>
          <w:szCs w:val="23"/>
        </w:rPr>
      </w:pPr>
    </w:p>
    <w:p w14:paraId="25FB392D" w14:textId="1E6E9FFA" w:rsidR="00DB667A" w:rsidRPr="00DF0081" w:rsidRDefault="00DB667A" w:rsidP="00DB667A">
      <w:pPr>
        <w:spacing w:after="0" w:line="240" w:lineRule="auto"/>
        <w:rPr>
          <w:rFonts w:ascii="Arial" w:hAnsi="Arial" w:cs="Arial"/>
          <w:sz w:val="23"/>
          <w:szCs w:val="23"/>
        </w:rPr>
      </w:pPr>
      <w:r w:rsidRPr="00DF0081">
        <w:rPr>
          <w:rFonts w:ascii="Arial" w:hAnsi="Arial" w:cs="Arial"/>
          <w:sz w:val="23"/>
          <w:szCs w:val="23"/>
        </w:rPr>
        <w:t xml:space="preserve">Section V – </w:t>
      </w:r>
      <w:r w:rsidR="00DA5D3C" w:rsidRPr="00DF0081">
        <w:rPr>
          <w:rFonts w:ascii="Arial" w:hAnsi="Arial" w:cs="Arial"/>
          <w:sz w:val="23"/>
          <w:szCs w:val="23"/>
        </w:rPr>
        <w:t>Mandatory Provisions</w:t>
      </w:r>
      <w:r w:rsidRPr="00DF0081">
        <w:rPr>
          <w:sz w:val="23"/>
          <w:szCs w:val="23"/>
        </w:rPr>
        <w:tab/>
      </w:r>
      <w:r w:rsidRPr="00DF0081">
        <w:rPr>
          <w:rFonts w:ascii="Arial" w:hAnsi="Arial" w:cs="Arial"/>
          <w:sz w:val="23"/>
          <w:szCs w:val="23"/>
        </w:rPr>
        <w:t>.</w:t>
      </w:r>
      <w:r w:rsidRPr="00DF0081">
        <w:rPr>
          <w:sz w:val="23"/>
          <w:szCs w:val="23"/>
        </w:rPr>
        <w:tab/>
      </w:r>
    </w:p>
    <w:p w14:paraId="31CD3B6E" w14:textId="1E8EFECD" w:rsidR="00DB667A" w:rsidRPr="00DF0081" w:rsidRDefault="00DB667A" w:rsidP="00D6662B">
      <w:pPr>
        <w:pStyle w:val="ListParagraph"/>
        <w:numPr>
          <w:ilvl w:val="0"/>
          <w:numId w:val="32"/>
        </w:numPr>
        <w:spacing w:after="0" w:line="240" w:lineRule="auto"/>
        <w:rPr>
          <w:rFonts w:ascii="Arial" w:hAnsi="Arial" w:cs="Arial"/>
          <w:sz w:val="23"/>
          <w:szCs w:val="23"/>
        </w:rPr>
      </w:pPr>
      <w:r w:rsidRPr="00DF0081">
        <w:rPr>
          <w:rFonts w:ascii="Arial" w:hAnsi="Arial" w:cs="Arial"/>
          <w:sz w:val="23"/>
          <w:szCs w:val="23"/>
        </w:rPr>
        <w:t>Standard Contract Provisions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77E8726B" w:rsidRPr="00DF0081">
        <w:rPr>
          <w:rFonts w:ascii="Arial" w:hAnsi="Arial" w:cs="Arial"/>
          <w:sz w:val="23"/>
          <w:szCs w:val="23"/>
        </w:rPr>
        <w:t>3</w:t>
      </w:r>
      <w:r w:rsidR="00E44C62" w:rsidRPr="00DF0081">
        <w:rPr>
          <w:rFonts w:ascii="Arial" w:hAnsi="Arial" w:cs="Arial"/>
          <w:sz w:val="23"/>
          <w:szCs w:val="23"/>
        </w:rPr>
        <w:t>2</w:t>
      </w:r>
    </w:p>
    <w:p w14:paraId="296DBAC3" w14:textId="674C726C" w:rsidR="00DB667A" w:rsidRPr="00DF0081" w:rsidRDefault="00DB667A" w:rsidP="00D6662B">
      <w:pPr>
        <w:pStyle w:val="ListParagraph"/>
        <w:numPr>
          <w:ilvl w:val="0"/>
          <w:numId w:val="32"/>
        </w:numPr>
        <w:spacing w:after="0" w:line="240" w:lineRule="auto"/>
        <w:rPr>
          <w:rFonts w:ascii="Arial" w:hAnsi="Arial" w:cs="Arial"/>
          <w:sz w:val="23"/>
          <w:szCs w:val="23"/>
        </w:rPr>
      </w:pPr>
      <w:r w:rsidRPr="00DF0081">
        <w:rPr>
          <w:rFonts w:ascii="Arial" w:hAnsi="Arial" w:cs="Arial"/>
          <w:sz w:val="23"/>
          <w:szCs w:val="23"/>
        </w:rPr>
        <w:t>Assurances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30E24B88" w:rsidRPr="00DF0081">
        <w:rPr>
          <w:rFonts w:ascii="Arial" w:hAnsi="Arial" w:cs="Arial"/>
          <w:sz w:val="23"/>
          <w:szCs w:val="23"/>
        </w:rPr>
        <w:t>3</w:t>
      </w:r>
      <w:r w:rsidR="00E44C62" w:rsidRPr="00DF0081">
        <w:rPr>
          <w:rFonts w:ascii="Arial" w:hAnsi="Arial" w:cs="Arial"/>
          <w:sz w:val="23"/>
          <w:szCs w:val="23"/>
        </w:rPr>
        <w:t>2</w:t>
      </w:r>
    </w:p>
    <w:p w14:paraId="71A28F79" w14:textId="64B0333A" w:rsidR="00DB667A" w:rsidRPr="00DF0081" w:rsidRDefault="00DB667A" w:rsidP="00D6662B">
      <w:pPr>
        <w:pStyle w:val="ListParagraph"/>
        <w:numPr>
          <w:ilvl w:val="0"/>
          <w:numId w:val="32"/>
        </w:numPr>
        <w:spacing w:after="0" w:line="240" w:lineRule="auto"/>
        <w:rPr>
          <w:rFonts w:ascii="Arial" w:hAnsi="Arial" w:cs="Arial"/>
          <w:sz w:val="23"/>
          <w:szCs w:val="23"/>
        </w:rPr>
      </w:pPr>
      <w:r w:rsidRPr="00DF0081">
        <w:rPr>
          <w:rFonts w:ascii="Arial" w:hAnsi="Arial" w:cs="Arial"/>
          <w:sz w:val="23"/>
          <w:szCs w:val="23"/>
        </w:rPr>
        <w:t>Terms and Conditions</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443804DC" w:rsidRPr="00DF0081">
        <w:rPr>
          <w:rFonts w:ascii="Arial" w:hAnsi="Arial" w:cs="Arial"/>
          <w:sz w:val="23"/>
          <w:szCs w:val="23"/>
        </w:rPr>
        <w:t>.</w:t>
      </w:r>
      <w:r w:rsidRPr="00DF0081">
        <w:rPr>
          <w:sz w:val="23"/>
          <w:szCs w:val="23"/>
        </w:rPr>
        <w:tab/>
      </w:r>
      <w:r w:rsidR="530B7594" w:rsidRPr="00DF0081">
        <w:rPr>
          <w:rFonts w:ascii="Arial" w:hAnsi="Arial" w:cs="Arial"/>
          <w:sz w:val="23"/>
          <w:szCs w:val="23"/>
        </w:rPr>
        <w:t>3</w:t>
      </w:r>
      <w:r w:rsidR="00E44C62" w:rsidRPr="00DF0081">
        <w:rPr>
          <w:rFonts w:ascii="Arial" w:hAnsi="Arial" w:cs="Arial"/>
          <w:sz w:val="23"/>
          <w:szCs w:val="23"/>
        </w:rPr>
        <w:t>3</w:t>
      </w:r>
    </w:p>
    <w:p w14:paraId="0466FD7C" w14:textId="504DBEB5" w:rsidR="00DB667A" w:rsidRPr="00DF0081" w:rsidRDefault="00DB667A" w:rsidP="00D6662B">
      <w:pPr>
        <w:pStyle w:val="ListParagraph"/>
        <w:numPr>
          <w:ilvl w:val="0"/>
          <w:numId w:val="32"/>
        </w:numPr>
        <w:spacing w:after="0" w:line="240" w:lineRule="auto"/>
        <w:rPr>
          <w:rFonts w:ascii="Arial" w:hAnsi="Arial" w:cs="Arial"/>
          <w:sz w:val="23"/>
          <w:szCs w:val="23"/>
        </w:rPr>
      </w:pPr>
      <w:r w:rsidRPr="00DF0081">
        <w:rPr>
          <w:rFonts w:ascii="Arial" w:hAnsi="Arial" w:cs="Arial"/>
          <w:sz w:val="23"/>
          <w:szCs w:val="23"/>
        </w:rPr>
        <w:t>Rights Reserved to the State</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64FE2F10" w:rsidRPr="00DF0081">
        <w:rPr>
          <w:rFonts w:ascii="Arial" w:hAnsi="Arial" w:cs="Arial"/>
          <w:sz w:val="23"/>
          <w:szCs w:val="23"/>
        </w:rPr>
        <w:t>3</w:t>
      </w:r>
      <w:r w:rsidR="009A4E20">
        <w:rPr>
          <w:rFonts w:ascii="Arial" w:hAnsi="Arial" w:cs="Arial"/>
          <w:sz w:val="23"/>
          <w:szCs w:val="23"/>
        </w:rPr>
        <w:t>5</w:t>
      </w:r>
    </w:p>
    <w:p w14:paraId="7E174081" w14:textId="6ED1D277" w:rsidR="00DB667A" w:rsidRPr="00DF0081" w:rsidRDefault="00DB667A" w:rsidP="00D6662B">
      <w:pPr>
        <w:pStyle w:val="ListParagraph"/>
        <w:numPr>
          <w:ilvl w:val="0"/>
          <w:numId w:val="32"/>
        </w:numPr>
        <w:spacing w:after="0" w:line="240" w:lineRule="auto"/>
        <w:rPr>
          <w:rFonts w:ascii="Arial" w:hAnsi="Arial" w:cs="Arial"/>
          <w:sz w:val="23"/>
          <w:szCs w:val="23"/>
        </w:rPr>
      </w:pPr>
      <w:r w:rsidRPr="00DF0081">
        <w:rPr>
          <w:rFonts w:ascii="Arial" w:hAnsi="Arial" w:cs="Arial"/>
          <w:sz w:val="23"/>
          <w:szCs w:val="23"/>
        </w:rPr>
        <w:t>Statutory and Regulatory Compliance</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46E65324" w:rsidRPr="00DF0081">
        <w:rPr>
          <w:rFonts w:ascii="Arial" w:hAnsi="Arial" w:cs="Arial"/>
          <w:sz w:val="23"/>
          <w:szCs w:val="23"/>
        </w:rPr>
        <w:t>3</w:t>
      </w:r>
      <w:r w:rsidR="00EE00C4" w:rsidRPr="00DF0081">
        <w:rPr>
          <w:rFonts w:ascii="Arial" w:hAnsi="Arial" w:cs="Arial"/>
          <w:sz w:val="23"/>
          <w:szCs w:val="23"/>
        </w:rPr>
        <w:t>6</w:t>
      </w:r>
    </w:p>
    <w:p w14:paraId="5D12997C" w14:textId="77777777" w:rsidR="00DB667A" w:rsidRPr="00DF0081" w:rsidRDefault="00DB667A" w:rsidP="00DB667A">
      <w:pPr>
        <w:spacing w:after="0" w:line="240" w:lineRule="auto"/>
        <w:rPr>
          <w:rFonts w:ascii="Arial" w:hAnsi="Arial" w:cs="Arial"/>
          <w:sz w:val="23"/>
          <w:szCs w:val="23"/>
        </w:rPr>
      </w:pPr>
    </w:p>
    <w:p w14:paraId="2D97175E" w14:textId="3735753D" w:rsidR="00DB667A" w:rsidRPr="00DF0081" w:rsidRDefault="00DB667A" w:rsidP="00DB667A">
      <w:pPr>
        <w:spacing w:after="0" w:line="240" w:lineRule="auto"/>
        <w:rPr>
          <w:rFonts w:ascii="Arial" w:hAnsi="Arial" w:cs="Arial"/>
          <w:sz w:val="23"/>
          <w:szCs w:val="23"/>
        </w:rPr>
      </w:pPr>
      <w:r w:rsidRPr="00DF0081">
        <w:rPr>
          <w:rFonts w:ascii="Arial" w:hAnsi="Arial" w:cs="Arial"/>
          <w:sz w:val="23"/>
          <w:szCs w:val="23"/>
        </w:rPr>
        <w:t xml:space="preserve">Section VI – </w:t>
      </w:r>
      <w:r w:rsidR="00DA5D3C" w:rsidRPr="00DF0081">
        <w:rPr>
          <w:rFonts w:ascii="Arial" w:hAnsi="Arial" w:cs="Arial"/>
          <w:sz w:val="23"/>
          <w:szCs w:val="23"/>
        </w:rPr>
        <w:t>Appendix</w:t>
      </w:r>
      <w:r w:rsidRPr="00DF0081">
        <w:rPr>
          <w:sz w:val="23"/>
          <w:szCs w:val="23"/>
        </w:rPr>
        <w:tab/>
      </w:r>
    </w:p>
    <w:p w14:paraId="18684B84" w14:textId="028410D3" w:rsidR="00DB667A" w:rsidRPr="00DF0081" w:rsidRDefault="00DB667A" w:rsidP="00D6662B">
      <w:pPr>
        <w:pStyle w:val="ListParagraph"/>
        <w:numPr>
          <w:ilvl w:val="0"/>
          <w:numId w:val="33"/>
        </w:numPr>
        <w:spacing w:after="0" w:line="240" w:lineRule="auto"/>
        <w:rPr>
          <w:rFonts w:ascii="Arial" w:hAnsi="Arial" w:cs="Arial"/>
          <w:sz w:val="23"/>
          <w:szCs w:val="23"/>
        </w:rPr>
      </w:pPr>
      <w:r w:rsidRPr="00DF0081">
        <w:rPr>
          <w:rFonts w:ascii="Arial" w:hAnsi="Arial" w:cs="Arial"/>
          <w:sz w:val="23"/>
          <w:szCs w:val="23"/>
        </w:rPr>
        <w:t>Abbreviations / Acronyms / Definitions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004959EC" w:rsidRPr="00DF0081">
        <w:rPr>
          <w:rFonts w:ascii="Arial" w:hAnsi="Arial" w:cs="Arial"/>
          <w:sz w:val="23"/>
          <w:szCs w:val="23"/>
        </w:rPr>
        <w:t>4</w:t>
      </w:r>
      <w:r w:rsidR="00EE00C4" w:rsidRPr="00DF0081">
        <w:rPr>
          <w:rFonts w:ascii="Arial" w:hAnsi="Arial" w:cs="Arial"/>
          <w:sz w:val="23"/>
          <w:szCs w:val="23"/>
        </w:rPr>
        <w:t>0</w:t>
      </w:r>
    </w:p>
    <w:p w14:paraId="7425BCAD" w14:textId="57838D93" w:rsidR="00DB667A" w:rsidRPr="00DF0081" w:rsidRDefault="00DB667A" w:rsidP="00D6662B">
      <w:pPr>
        <w:pStyle w:val="ListParagraph"/>
        <w:numPr>
          <w:ilvl w:val="0"/>
          <w:numId w:val="33"/>
        </w:numPr>
        <w:spacing w:after="0" w:line="240" w:lineRule="auto"/>
        <w:rPr>
          <w:rFonts w:ascii="Arial" w:hAnsi="Arial" w:cs="Arial"/>
          <w:sz w:val="23"/>
          <w:szCs w:val="23"/>
        </w:rPr>
      </w:pPr>
      <w:r w:rsidRPr="00DF0081">
        <w:rPr>
          <w:rFonts w:ascii="Arial" w:hAnsi="Arial" w:cs="Arial"/>
          <w:sz w:val="23"/>
          <w:szCs w:val="23"/>
        </w:rPr>
        <w:t>Statement of Assurances</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959EC" w:rsidRPr="00DF0081">
        <w:rPr>
          <w:rFonts w:ascii="Arial" w:hAnsi="Arial" w:cs="Arial"/>
          <w:sz w:val="23"/>
          <w:szCs w:val="23"/>
        </w:rPr>
        <w:t>4</w:t>
      </w:r>
      <w:r w:rsidR="00EE00C4" w:rsidRPr="00DF0081">
        <w:rPr>
          <w:rFonts w:ascii="Arial" w:hAnsi="Arial" w:cs="Arial"/>
          <w:sz w:val="23"/>
          <w:szCs w:val="23"/>
        </w:rPr>
        <w:t>1</w:t>
      </w:r>
    </w:p>
    <w:p w14:paraId="66C41BC0" w14:textId="2CE68A0F" w:rsidR="00DB667A" w:rsidRPr="00DF0081" w:rsidRDefault="00DB667A" w:rsidP="00D6662B">
      <w:pPr>
        <w:pStyle w:val="ListParagraph"/>
        <w:numPr>
          <w:ilvl w:val="0"/>
          <w:numId w:val="33"/>
        </w:numPr>
        <w:spacing w:after="0" w:line="240" w:lineRule="auto"/>
        <w:rPr>
          <w:rFonts w:ascii="Arial" w:hAnsi="Arial" w:cs="Arial"/>
          <w:sz w:val="23"/>
          <w:szCs w:val="23"/>
        </w:rPr>
      </w:pPr>
      <w:r w:rsidRPr="00DF0081">
        <w:rPr>
          <w:rFonts w:ascii="Arial" w:hAnsi="Arial" w:cs="Arial"/>
          <w:sz w:val="23"/>
          <w:szCs w:val="23"/>
        </w:rPr>
        <w:t>Proposal Checklist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3A427350" w:rsidRPr="00DF0081">
        <w:rPr>
          <w:rFonts w:ascii="Arial" w:hAnsi="Arial" w:cs="Arial"/>
          <w:sz w:val="23"/>
          <w:szCs w:val="23"/>
        </w:rPr>
        <w:t>4</w:t>
      </w:r>
      <w:r w:rsidR="00EE00C4" w:rsidRPr="00DF0081">
        <w:rPr>
          <w:rFonts w:ascii="Arial" w:hAnsi="Arial" w:cs="Arial"/>
          <w:sz w:val="23"/>
          <w:szCs w:val="23"/>
        </w:rPr>
        <w:t>2</w:t>
      </w:r>
    </w:p>
    <w:p w14:paraId="0C698BF7" w14:textId="6B2FD2D6" w:rsidR="00DB667A" w:rsidRPr="00DF0081" w:rsidRDefault="00DB667A" w:rsidP="00D6662B">
      <w:pPr>
        <w:pStyle w:val="ListParagraph"/>
        <w:numPr>
          <w:ilvl w:val="0"/>
          <w:numId w:val="33"/>
        </w:numPr>
        <w:spacing w:after="0" w:line="240" w:lineRule="auto"/>
        <w:rPr>
          <w:rFonts w:ascii="Arial" w:hAnsi="Arial" w:cs="Arial"/>
          <w:sz w:val="23"/>
          <w:szCs w:val="23"/>
        </w:rPr>
      </w:pPr>
      <w:r w:rsidRPr="00DF0081">
        <w:rPr>
          <w:rFonts w:ascii="Arial" w:hAnsi="Arial" w:cs="Arial"/>
          <w:sz w:val="23"/>
          <w:szCs w:val="23"/>
        </w:rPr>
        <w:t>Additional Relevant Forms</w:t>
      </w:r>
      <w:r w:rsidRPr="00DF0081">
        <w:rPr>
          <w:sz w:val="23"/>
          <w:szCs w:val="23"/>
        </w:rPr>
        <w:tab/>
      </w:r>
    </w:p>
    <w:p w14:paraId="482B35D5" w14:textId="0911F966" w:rsidR="00DB667A" w:rsidRPr="00DF0081" w:rsidRDefault="00DB667A" w:rsidP="00DB667A">
      <w:pPr>
        <w:pStyle w:val="ListParagraph"/>
        <w:spacing w:after="0" w:line="240" w:lineRule="auto"/>
        <w:ind w:left="1080"/>
        <w:rPr>
          <w:rFonts w:ascii="Arial" w:hAnsi="Arial" w:cs="Arial"/>
          <w:sz w:val="23"/>
          <w:szCs w:val="23"/>
        </w:rPr>
      </w:pPr>
      <w:r w:rsidRPr="00DF0081">
        <w:rPr>
          <w:rFonts w:ascii="Arial" w:hAnsi="Arial" w:cs="Arial"/>
          <w:sz w:val="23"/>
          <w:szCs w:val="23"/>
        </w:rPr>
        <w:t>1 – Attachment A – Cover Sheet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23AEE3C7" w:rsidRPr="00DF0081">
        <w:rPr>
          <w:rFonts w:ascii="Arial" w:hAnsi="Arial" w:cs="Arial"/>
          <w:sz w:val="23"/>
          <w:szCs w:val="23"/>
        </w:rPr>
        <w:t>4</w:t>
      </w:r>
      <w:r w:rsidR="00F75028" w:rsidRPr="00DF0081">
        <w:rPr>
          <w:rFonts w:ascii="Arial" w:hAnsi="Arial" w:cs="Arial"/>
          <w:sz w:val="23"/>
          <w:szCs w:val="23"/>
        </w:rPr>
        <w:t>4</w:t>
      </w:r>
    </w:p>
    <w:p w14:paraId="3CBD0193" w14:textId="159EF50B" w:rsidR="00DB667A" w:rsidRPr="00DF0081" w:rsidRDefault="00DB667A" w:rsidP="00DB667A">
      <w:pPr>
        <w:pStyle w:val="ListParagraph"/>
        <w:spacing w:after="0" w:line="240" w:lineRule="auto"/>
        <w:ind w:left="1080"/>
        <w:rPr>
          <w:rFonts w:ascii="Arial" w:hAnsi="Arial" w:cs="Arial"/>
          <w:sz w:val="23"/>
          <w:szCs w:val="23"/>
        </w:rPr>
      </w:pPr>
      <w:r w:rsidRPr="00DF0081">
        <w:rPr>
          <w:rFonts w:ascii="Arial" w:hAnsi="Arial" w:cs="Arial"/>
          <w:sz w:val="23"/>
          <w:szCs w:val="23"/>
        </w:rPr>
        <w:t xml:space="preserve">2 – Attachment B – Budget </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751C22C4" w:rsidRPr="00DF0081">
        <w:rPr>
          <w:rFonts w:ascii="Arial" w:hAnsi="Arial" w:cs="Arial"/>
          <w:sz w:val="23"/>
          <w:szCs w:val="23"/>
        </w:rPr>
        <w:t>4</w:t>
      </w:r>
      <w:r w:rsidR="00EE00C4" w:rsidRPr="00DF0081">
        <w:rPr>
          <w:rFonts w:ascii="Arial" w:hAnsi="Arial" w:cs="Arial"/>
          <w:sz w:val="23"/>
          <w:szCs w:val="23"/>
        </w:rPr>
        <w:t>5</w:t>
      </w:r>
    </w:p>
    <w:p w14:paraId="39F22C09" w14:textId="1F863038" w:rsidR="00DB667A" w:rsidRPr="005D34BA" w:rsidRDefault="00DB667A" w:rsidP="00DB667A">
      <w:pPr>
        <w:pStyle w:val="ListParagraph"/>
        <w:spacing w:after="0" w:line="240" w:lineRule="auto"/>
        <w:ind w:left="1080"/>
        <w:rPr>
          <w:rFonts w:ascii="Arial" w:hAnsi="Arial" w:cs="Arial"/>
          <w:sz w:val="23"/>
          <w:szCs w:val="23"/>
        </w:rPr>
      </w:pPr>
      <w:r w:rsidRPr="00DF0081">
        <w:rPr>
          <w:rFonts w:ascii="Arial" w:hAnsi="Arial" w:cs="Arial"/>
          <w:sz w:val="23"/>
          <w:szCs w:val="23"/>
        </w:rPr>
        <w:t xml:space="preserve">3 – Attachment C – Budget Narrative </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Pr="00DF0081">
        <w:rPr>
          <w:rFonts w:ascii="Arial" w:hAnsi="Arial" w:cs="Arial"/>
          <w:sz w:val="23"/>
          <w:szCs w:val="23"/>
        </w:rPr>
        <w:t>.</w:t>
      </w:r>
      <w:r w:rsidRPr="00DF0081">
        <w:rPr>
          <w:sz w:val="23"/>
          <w:szCs w:val="23"/>
        </w:rPr>
        <w:tab/>
      </w:r>
      <w:r w:rsidR="004D2811" w:rsidRPr="00DF0081">
        <w:rPr>
          <w:sz w:val="23"/>
          <w:szCs w:val="23"/>
        </w:rPr>
        <w:t>.</w:t>
      </w:r>
      <w:r w:rsidR="005D34BA" w:rsidRPr="00DF0081">
        <w:rPr>
          <w:sz w:val="23"/>
          <w:szCs w:val="23"/>
        </w:rPr>
        <w:tab/>
      </w:r>
      <w:r w:rsidR="4E4103E5" w:rsidRPr="00DF0081">
        <w:rPr>
          <w:rFonts w:ascii="Arial" w:hAnsi="Arial" w:cs="Arial"/>
          <w:sz w:val="23"/>
          <w:szCs w:val="23"/>
        </w:rPr>
        <w:t>4</w:t>
      </w:r>
      <w:r w:rsidR="00EE00C4" w:rsidRPr="00DF0081">
        <w:rPr>
          <w:rFonts w:ascii="Arial" w:hAnsi="Arial" w:cs="Arial"/>
          <w:sz w:val="23"/>
          <w:szCs w:val="23"/>
        </w:rPr>
        <w:t>6</w:t>
      </w:r>
    </w:p>
    <w:tbl>
      <w:tblPr>
        <w:tblStyle w:val="TableGrid"/>
        <w:tblW w:w="9346" w:type="dxa"/>
        <w:tblLook w:val="04A0" w:firstRow="1" w:lastRow="0" w:firstColumn="1" w:lastColumn="0" w:noHBand="0" w:noVBand="1"/>
      </w:tblPr>
      <w:tblGrid>
        <w:gridCol w:w="9346"/>
      </w:tblGrid>
      <w:tr w:rsidR="00006ACD" w:rsidRPr="00DC71CA" w14:paraId="573A5D33" w14:textId="77777777" w:rsidTr="006F1EB4">
        <w:trPr>
          <w:trHeight w:val="576"/>
        </w:trPr>
        <w:tc>
          <w:tcPr>
            <w:tcW w:w="9346" w:type="dxa"/>
            <w:shd w:val="clear" w:color="auto" w:fill="BFBFBF" w:themeFill="background1" w:themeFillShade="BF"/>
            <w:vAlign w:val="center"/>
          </w:tcPr>
          <w:bookmarkEnd w:id="0"/>
          <w:p w14:paraId="3BFC4045" w14:textId="22D92B1B" w:rsidR="00006ACD" w:rsidRPr="00587435" w:rsidRDefault="00DA5D3C" w:rsidP="00D6662B">
            <w:pPr>
              <w:pStyle w:val="pcellbody"/>
              <w:numPr>
                <w:ilvl w:val="0"/>
                <w:numId w:val="34"/>
              </w:numPr>
              <w:spacing w:before="120" w:after="120" w:line="240" w:lineRule="exact"/>
              <w:ind w:left="0" w:hanging="30"/>
              <w:jc w:val="center"/>
              <w:rPr>
                <w:b/>
                <w:sz w:val="24"/>
                <w:szCs w:val="24"/>
              </w:rPr>
            </w:pPr>
            <w:r w:rsidRPr="00587435">
              <w:rPr>
                <w:b/>
                <w:sz w:val="24"/>
                <w:szCs w:val="24"/>
              </w:rPr>
              <w:lastRenderedPageBreak/>
              <w:t>General Information</w:t>
            </w:r>
          </w:p>
        </w:tc>
      </w:tr>
    </w:tbl>
    <w:p w14:paraId="3B679A23" w14:textId="77777777" w:rsidR="006A6562" w:rsidRPr="00DC71CA" w:rsidRDefault="006A6562" w:rsidP="008A2CF9">
      <w:pPr>
        <w:spacing w:after="0" w:line="240" w:lineRule="auto"/>
        <w:rPr>
          <w:rFonts w:ascii="Arial" w:hAnsi="Arial" w:cs="Arial"/>
        </w:rPr>
      </w:pPr>
    </w:p>
    <w:p w14:paraId="109116C5" w14:textId="03D5099D" w:rsidR="006A6562" w:rsidRPr="00587435" w:rsidRDefault="00B1478E" w:rsidP="00D6662B">
      <w:pPr>
        <w:pStyle w:val="ListParagraph"/>
        <w:numPr>
          <w:ilvl w:val="0"/>
          <w:numId w:val="2"/>
        </w:numPr>
        <w:spacing w:after="0" w:line="240" w:lineRule="auto"/>
        <w:ind w:left="360"/>
        <w:rPr>
          <w:rFonts w:ascii="Arial" w:hAnsi="Arial" w:cs="Arial"/>
          <w:b/>
          <w:sz w:val="24"/>
          <w:szCs w:val="24"/>
        </w:rPr>
      </w:pPr>
      <w:r w:rsidRPr="00587435">
        <w:rPr>
          <w:rFonts w:ascii="Arial" w:hAnsi="Arial" w:cs="Arial"/>
          <w:b/>
          <w:sz w:val="24"/>
          <w:szCs w:val="24"/>
        </w:rPr>
        <w:t>Introduction</w:t>
      </w:r>
    </w:p>
    <w:p w14:paraId="2923462E" w14:textId="77777777" w:rsidR="006A6562" w:rsidRPr="00587435" w:rsidRDefault="006A6562" w:rsidP="008A2CF9">
      <w:pPr>
        <w:spacing w:after="0" w:line="240" w:lineRule="auto"/>
        <w:rPr>
          <w:rFonts w:ascii="Arial" w:hAnsi="Arial" w:cs="Arial"/>
          <w:sz w:val="24"/>
          <w:szCs w:val="24"/>
        </w:rPr>
      </w:pPr>
    </w:p>
    <w:p w14:paraId="4948188B" w14:textId="58ADAAD6" w:rsidR="006A6562" w:rsidRPr="0063796F" w:rsidRDefault="006A6562" w:rsidP="00D6662B">
      <w:pPr>
        <w:pStyle w:val="ListParagraph"/>
        <w:numPr>
          <w:ilvl w:val="0"/>
          <w:numId w:val="3"/>
        </w:numPr>
        <w:spacing w:after="0" w:line="240" w:lineRule="auto"/>
        <w:rPr>
          <w:rFonts w:ascii="Arial" w:hAnsi="Arial" w:cs="Arial"/>
          <w:sz w:val="24"/>
          <w:szCs w:val="24"/>
        </w:rPr>
      </w:pPr>
      <w:r w:rsidRPr="0063796F">
        <w:rPr>
          <w:rFonts w:ascii="Arial" w:hAnsi="Arial" w:cs="Arial"/>
          <w:b/>
          <w:sz w:val="24"/>
          <w:szCs w:val="24"/>
        </w:rPr>
        <w:t>RFP Name and Number</w:t>
      </w:r>
      <w:r w:rsidRPr="0063796F">
        <w:rPr>
          <w:rFonts w:ascii="Arial" w:hAnsi="Arial" w:cs="Arial"/>
          <w:sz w:val="24"/>
          <w:szCs w:val="24"/>
        </w:rPr>
        <w:t>.</w:t>
      </w:r>
      <w:r w:rsidR="00E55EF0" w:rsidRPr="0063796F">
        <w:rPr>
          <w:rFonts w:ascii="Arial" w:hAnsi="Arial" w:cs="Arial"/>
          <w:sz w:val="24"/>
          <w:szCs w:val="24"/>
        </w:rPr>
        <w:t xml:space="preserve"> </w:t>
      </w:r>
      <w:r w:rsidR="00327837" w:rsidRPr="0063796F">
        <w:rPr>
          <w:rFonts w:ascii="Arial" w:hAnsi="Arial" w:cs="Arial"/>
          <w:sz w:val="24"/>
          <w:szCs w:val="24"/>
          <w:u w:val="single"/>
        </w:rPr>
        <w:t>Sheff v. O’Neill</w:t>
      </w:r>
      <w:r w:rsidR="00327837" w:rsidRPr="0063796F">
        <w:rPr>
          <w:rFonts w:ascii="Arial" w:hAnsi="Arial" w:cs="Arial"/>
          <w:sz w:val="24"/>
          <w:szCs w:val="24"/>
        </w:rPr>
        <w:t xml:space="preserve"> </w:t>
      </w:r>
      <w:r w:rsidR="00C337F9" w:rsidRPr="0063796F">
        <w:rPr>
          <w:rFonts w:ascii="Arial" w:hAnsi="Arial" w:cs="Arial"/>
          <w:sz w:val="24"/>
          <w:szCs w:val="24"/>
        </w:rPr>
        <w:t>Comprehensive Study</w:t>
      </w:r>
      <w:r w:rsidR="008F20F8">
        <w:rPr>
          <w:rFonts w:ascii="Arial" w:hAnsi="Arial" w:cs="Arial"/>
          <w:sz w:val="24"/>
          <w:szCs w:val="24"/>
        </w:rPr>
        <w:t xml:space="preserve">, </w:t>
      </w:r>
      <w:r w:rsidR="009400C4" w:rsidRPr="0063796F">
        <w:rPr>
          <w:rFonts w:ascii="Arial" w:hAnsi="Arial" w:cs="Arial"/>
          <w:sz w:val="24"/>
          <w:szCs w:val="24"/>
        </w:rPr>
        <w:t>RFP #</w:t>
      </w:r>
      <w:r w:rsidR="000D63C3" w:rsidRPr="0063796F">
        <w:rPr>
          <w:rFonts w:ascii="Arial" w:hAnsi="Arial" w:cs="Arial"/>
          <w:sz w:val="24"/>
          <w:szCs w:val="24"/>
        </w:rPr>
        <w:t xml:space="preserve"> </w:t>
      </w:r>
      <w:r w:rsidR="00EE3446" w:rsidRPr="0063796F">
        <w:rPr>
          <w:rFonts w:ascii="Arial" w:hAnsi="Arial" w:cs="Arial"/>
          <w:sz w:val="24"/>
          <w:szCs w:val="24"/>
        </w:rPr>
        <w:t>853</w:t>
      </w:r>
      <w:r w:rsidR="008B3A51" w:rsidRPr="0063796F">
        <w:rPr>
          <w:rFonts w:ascii="Arial" w:hAnsi="Arial" w:cs="Arial"/>
          <w:sz w:val="24"/>
          <w:szCs w:val="24"/>
        </w:rPr>
        <w:t>.</w:t>
      </w:r>
    </w:p>
    <w:p w14:paraId="6DE2716C" w14:textId="77777777" w:rsidR="00A36260" w:rsidRPr="00587435" w:rsidRDefault="00A36260" w:rsidP="008A2CF9">
      <w:pPr>
        <w:pStyle w:val="ListParagraph"/>
        <w:spacing w:after="0" w:line="240" w:lineRule="auto"/>
        <w:rPr>
          <w:rFonts w:ascii="Arial" w:hAnsi="Arial" w:cs="Arial"/>
          <w:sz w:val="24"/>
          <w:szCs w:val="24"/>
        </w:rPr>
      </w:pPr>
    </w:p>
    <w:p w14:paraId="23262FC7" w14:textId="68332F52" w:rsidR="00A36260" w:rsidRPr="00587435" w:rsidRDefault="00A36260" w:rsidP="00D6662B">
      <w:pPr>
        <w:pStyle w:val="ListParagraph"/>
        <w:numPr>
          <w:ilvl w:val="0"/>
          <w:numId w:val="3"/>
        </w:numPr>
        <w:spacing w:after="0" w:line="240" w:lineRule="auto"/>
        <w:rPr>
          <w:rFonts w:ascii="Arial" w:hAnsi="Arial" w:cs="Arial"/>
          <w:sz w:val="24"/>
          <w:szCs w:val="24"/>
        </w:rPr>
      </w:pPr>
      <w:r w:rsidRPr="297E23E4">
        <w:rPr>
          <w:rFonts w:ascii="Arial" w:hAnsi="Arial" w:cs="Arial"/>
          <w:b/>
          <w:bCs/>
          <w:sz w:val="24"/>
          <w:szCs w:val="24"/>
        </w:rPr>
        <w:t>RFP Summary</w:t>
      </w:r>
      <w:r w:rsidRPr="297E23E4">
        <w:rPr>
          <w:rFonts w:ascii="Arial" w:hAnsi="Arial" w:cs="Arial"/>
          <w:sz w:val="24"/>
          <w:szCs w:val="24"/>
        </w:rPr>
        <w:t xml:space="preserve">. </w:t>
      </w:r>
      <w:bookmarkStart w:id="1" w:name="_Hlk112839308"/>
      <w:r w:rsidRPr="00D839B3">
        <w:rPr>
          <w:rFonts w:ascii="Arial" w:hAnsi="Arial" w:cs="Arial"/>
          <w:sz w:val="24"/>
          <w:szCs w:val="24"/>
        </w:rPr>
        <w:t>The</w:t>
      </w:r>
      <w:r w:rsidRPr="297E23E4">
        <w:rPr>
          <w:rFonts w:ascii="Arial" w:hAnsi="Arial" w:cs="Arial"/>
          <w:sz w:val="24"/>
          <w:szCs w:val="24"/>
        </w:rPr>
        <w:t xml:space="preserve"> Connecticut State Department of Education (CSDE) seeks qualified organizations </w:t>
      </w:r>
      <w:bookmarkEnd w:id="1"/>
      <w:r w:rsidR="00F90CF9" w:rsidRPr="297E23E4">
        <w:rPr>
          <w:rFonts w:ascii="Arial" w:hAnsi="Arial" w:cs="Arial"/>
          <w:sz w:val="24"/>
          <w:szCs w:val="24"/>
        </w:rPr>
        <w:t xml:space="preserve">with </w:t>
      </w:r>
      <w:r w:rsidR="00371711" w:rsidRPr="297E23E4">
        <w:rPr>
          <w:rFonts w:ascii="Arial" w:hAnsi="Arial" w:cs="Arial"/>
          <w:sz w:val="24"/>
          <w:szCs w:val="24"/>
        </w:rPr>
        <w:t xml:space="preserve">expertise in racial and socioeconomic integration in educational settings to conduct a comprehensive study of the </w:t>
      </w:r>
      <w:r w:rsidR="00371711" w:rsidRPr="297E23E4">
        <w:rPr>
          <w:rFonts w:ascii="Arial" w:hAnsi="Arial" w:cs="Arial"/>
          <w:sz w:val="24"/>
          <w:szCs w:val="24"/>
          <w:u w:val="single"/>
        </w:rPr>
        <w:t>Sheff</w:t>
      </w:r>
      <w:r w:rsidR="00371711" w:rsidRPr="297E23E4">
        <w:rPr>
          <w:rFonts w:ascii="Arial" w:hAnsi="Arial" w:cs="Arial"/>
          <w:sz w:val="24"/>
          <w:szCs w:val="24"/>
        </w:rPr>
        <w:t xml:space="preserve"> region and the </w:t>
      </w:r>
      <w:r w:rsidR="009400C4" w:rsidRPr="297E23E4">
        <w:rPr>
          <w:rFonts w:ascii="Arial" w:hAnsi="Arial" w:cs="Arial"/>
          <w:sz w:val="24"/>
          <w:szCs w:val="24"/>
        </w:rPr>
        <w:t xml:space="preserve">framework </w:t>
      </w:r>
      <w:r w:rsidR="00371711" w:rsidRPr="297E23E4">
        <w:rPr>
          <w:rFonts w:ascii="Arial" w:hAnsi="Arial" w:cs="Arial"/>
          <w:sz w:val="24"/>
          <w:szCs w:val="24"/>
        </w:rPr>
        <w:t xml:space="preserve">currently in place to meet the goals of </w:t>
      </w:r>
      <w:r w:rsidR="007109B3" w:rsidRPr="297E23E4">
        <w:rPr>
          <w:rFonts w:ascii="Arial" w:hAnsi="Arial" w:cs="Arial"/>
          <w:sz w:val="24"/>
          <w:szCs w:val="24"/>
        </w:rPr>
        <w:t xml:space="preserve">the </w:t>
      </w:r>
      <w:r w:rsidR="007109B3" w:rsidRPr="297E23E4">
        <w:rPr>
          <w:rFonts w:ascii="Arial" w:hAnsi="Arial" w:cs="Arial"/>
          <w:sz w:val="24"/>
          <w:szCs w:val="24"/>
          <w:u w:val="single"/>
        </w:rPr>
        <w:t>Sheff v. O’Neill</w:t>
      </w:r>
      <w:r w:rsidR="007109B3" w:rsidRPr="297E23E4">
        <w:rPr>
          <w:rFonts w:ascii="Arial" w:hAnsi="Arial" w:cs="Arial"/>
          <w:sz w:val="24"/>
          <w:szCs w:val="24"/>
        </w:rPr>
        <w:t xml:space="preserve"> litigation</w:t>
      </w:r>
      <w:r w:rsidR="00A10AB3">
        <w:rPr>
          <w:rFonts w:ascii="Arial" w:hAnsi="Arial" w:cs="Arial"/>
          <w:sz w:val="24"/>
          <w:szCs w:val="24"/>
        </w:rPr>
        <w:t xml:space="preserve"> (</w:t>
      </w:r>
      <w:r w:rsidR="00A10AB3">
        <w:rPr>
          <w:rFonts w:ascii="Arial" w:hAnsi="Arial" w:cs="Arial"/>
          <w:sz w:val="24"/>
          <w:szCs w:val="24"/>
          <w:u w:val="single"/>
        </w:rPr>
        <w:t>Sheff</w:t>
      </w:r>
      <w:r w:rsidR="00A10AB3">
        <w:rPr>
          <w:rFonts w:ascii="Arial" w:hAnsi="Arial" w:cs="Arial"/>
          <w:sz w:val="24"/>
          <w:szCs w:val="24"/>
        </w:rPr>
        <w:t xml:space="preserve"> litigation)</w:t>
      </w:r>
      <w:r w:rsidR="007109B3" w:rsidRPr="297E23E4">
        <w:rPr>
          <w:rFonts w:ascii="Arial" w:hAnsi="Arial" w:cs="Arial"/>
          <w:sz w:val="24"/>
          <w:szCs w:val="24"/>
        </w:rPr>
        <w:t>, as described below.</w:t>
      </w:r>
      <w:r w:rsidR="00411CAA">
        <w:rPr>
          <w:rFonts w:ascii="Arial" w:hAnsi="Arial" w:cs="Arial"/>
          <w:sz w:val="24"/>
          <w:szCs w:val="24"/>
        </w:rPr>
        <w:t xml:space="preserve">  </w:t>
      </w:r>
      <w:r w:rsidR="007109B3" w:rsidRPr="297E23E4">
        <w:rPr>
          <w:rFonts w:ascii="Arial" w:hAnsi="Arial" w:cs="Arial"/>
          <w:sz w:val="24"/>
          <w:szCs w:val="24"/>
        </w:rPr>
        <w:t xml:space="preserve">Based on the results of this study, the selected organization will make </w:t>
      </w:r>
      <w:r w:rsidR="73A35948" w:rsidRPr="297E23E4">
        <w:rPr>
          <w:rFonts w:ascii="Arial" w:hAnsi="Arial" w:cs="Arial"/>
          <w:sz w:val="24"/>
          <w:szCs w:val="24"/>
        </w:rPr>
        <w:t xml:space="preserve">cost effective </w:t>
      </w:r>
      <w:r w:rsidR="007109B3" w:rsidRPr="297E23E4">
        <w:rPr>
          <w:rFonts w:ascii="Arial" w:hAnsi="Arial" w:cs="Arial"/>
          <w:sz w:val="24"/>
          <w:szCs w:val="24"/>
        </w:rPr>
        <w:t xml:space="preserve">recommendations regarding changes to the </w:t>
      </w:r>
      <w:r w:rsidR="007109B3" w:rsidRPr="297E23E4">
        <w:rPr>
          <w:rFonts w:ascii="Arial" w:hAnsi="Arial" w:cs="Arial"/>
          <w:sz w:val="24"/>
          <w:szCs w:val="24"/>
          <w:u w:val="single"/>
        </w:rPr>
        <w:t>Sheff</w:t>
      </w:r>
      <w:r w:rsidR="007109B3" w:rsidRPr="297E23E4">
        <w:rPr>
          <w:rFonts w:ascii="Arial" w:hAnsi="Arial" w:cs="Arial"/>
          <w:sz w:val="24"/>
          <w:szCs w:val="24"/>
        </w:rPr>
        <w:t xml:space="preserve"> system toward the goal of creating a sustainable structure of integrated education in the Hartford region to best serve the goals of the </w:t>
      </w:r>
      <w:r w:rsidR="007109B3" w:rsidRPr="297E23E4">
        <w:rPr>
          <w:rFonts w:ascii="Arial" w:hAnsi="Arial" w:cs="Arial"/>
          <w:sz w:val="24"/>
          <w:szCs w:val="24"/>
          <w:u w:val="single"/>
        </w:rPr>
        <w:t>Sheff</w:t>
      </w:r>
      <w:r w:rsidR="007109B3" w:rsidRPr="297E23E4">
        <w:rPr>
          <w:rFonts w:ascii="Arial" w:hAnsi="Arial" w:cs="Arial"/>
          <w:sz w:val="24"/>
          <w:szCs w:val="24"/>
        </w:rPr>
        <w:t xml:space="preserve"> litigation</w:t>
      </w:r>
      <w:r w:rsidR="00683A27">
        <w:rPr>
          <w:rFonts w:ascii="Arial" w:hAnsi="Arial" w:cs="Arial"/>
          <w:sz w:val="24"/>
          <w:szCs w:val="24"/>
        </w:rPr>
        <w:t xml:space="preserve"> and support financial stability</w:t>
      </w:r>
      <w:r w:rsidR="007109B3" w:rsidRPr="297E23E4">
        <w:rPr>
          <w:rFonts w:ascii="Arial" w:hAnsi="Arial" w:cs="Arial"/>
          <w:sz w:val="24"/>
          <w:szCs w:val="24"/>
        </w:rPr>
        <w:t>.</w:t>
      </w:r>
    </w:p>
    <w:p w14:paraId="0B039C5E" w14:textId="77777777" w:rsidR="00A36260" w:rsidRPr="00587435" w:rsidRDefault="00A36260" w:rsidP="008A2CF9">
      <w:pPr>
        <w:pStyle w:val="ListParagraph"/>
        <w:spacing w:after="0" w:line="240" w:lineRule="auto"/>
        <w:rPr>
          <w:rFonts w:ascii="Arial" w:hAnsi="Arial" w:cs="Arial"/>
          <w:sz w:val="24"/>
          <w:szCs w:val="24"/>
        </w:rPr>
      </w:pPr>
    </w:p>
    <w:p w14:paraId="24928908" w14:textId="272CF542" w:rsidR="00317FE9" w:rsidRPr="00587435" w:rsidRDefault="00317FE9" w:rsidP="008A2CF9">
      <w:pPr>
        <w:pStyle w:val="ListParagraph"/>
        <w:spacing w:after="0" w:line="240" w:lineRule="auto"/>
        <w:rPr>
          <w:rFonts w:ascii="Arial" w:hAnsi="Arial" w:cs="Arial"/>
          <w:sz w:val="24"/>
          <w:szCs w:val="24"/>
          <w:u w:val="single"/>
        </w:rPr>
      </w:pPr>
      <w:r w:rsidRPr="00587435">
        <w:rPr>
          <w:rFonts w:ascii="Arial" w:hAnsi="Arial" w:cs="Arial"/>
          <w:sz w:val="24"/>
          <w:szCs w:val="24"/>
          <w:u w:val="single"/>
        </w:rPr>
        <w:t>Background</w:t>
      </w:r>
    </w:p>
    <w:p w14:paraId="249FCB4E" w14:textId="02C9A532" w:rsidR="00317FE9" w:rsidRPr="00587435" w:rsidRDefault="00317FE9" w:rsidP="008A2CF9">
      <w:pPr>
        <w:pStyle w:val="ListParagraph"/>
        <w:spacing w:after="0" w:line="240" w:lineRule="auto"/>
        <w:rPr>
          <w:rFonts w:ascii="Arial" w:hAnsi="Arial" w:cs="Arial"/>
          <w:sz w:val="24"/>
          <w:szCs w:val="24"/>
        </w:rPr>
      </w:pPr>
    </w:p>
    <w:p w14:paraId="227CBB16" w14:textId="11361BF2" w:rsidR="00266DBE" w:rsidRPr="00266DBE" w:rsidRDefault="00613CEA" w:rsidP="790114DE">
      <w:pPr>
        <w:ind w:left="720"/>
        <w:rPr>
          <w:rStyle w:val="label"/>
          <w:rFonts w:ascii="Arial" w:hAnsi="Arial" w:cs="Arial"/>
          <w:noProof/>
          <w:sz w:val="24"/>
          <w:szCs w:val="24"/>
        </w:rPr>
      </w:pPr>
      <w:r w:rsidRPr="5FF74C3B">
        <w:rPr>
          <w:rStyle w:val="label"/>
          <w:rFonts w:ascii="Arial" w:hAnsi="Arial" w:cs="Arial"/>
          <w:noProof/>
          <w:sz w:val="24"/>
          <w:szCs w:val="24"/>
        </w:rPr>
        <w:t>T</w:t>
      </w:r>
      <w:r w:rsidR="00266DBE" w:rsidRPr="5FF74C3B">
        <w:rPr>
          <w:rStyle w:val="label"/>
          <w:rFonts w:ascii="Arial" w:hAnsi="Arial" w:cs="Arial"/>
          <w:noProof/>
          <w:sz w:val="24"/>
          <w:szCs w:val="24"/>
        </w:rPr>
        <w:t>he State</w:t>
      </w:r>
      <w:r w:rsidR="00640BF4" w:rsidRPr="5FF74C3B">
        <w:rPr>
          <w:rStyle w:val="label"/>
          <w:rFonts w:ascii="Arial" w:hAnsi="Arial" w:cs="Arial"/>
          <w:noProof/>
          <w:sz w:val="24"/>
          <w:szCs w:val="24"/>
        </w:rPr>
        <w:t>,</w:t>
      </w:r>
      <w:r w:rsidR="00266DBE" w:rsidRPr="5FF74C3B">
        <w:rPr>
          <w:rStyle w:val="label"/>
          <w:rFonts w:ascii="Arial" w:hAnsi="Arial" w:cs="Arial"/>
          <w:noProof/>
          <w:sz w:val="24"/>
          <w:szCs w:val="24"/>
        </w:rPr>
        <w:t xml:space="preserve"> since 1989</w:t>
      </w:r>
      <w:r w:rsidR="00640BF4" w:rsidRPr="5FF74C3B">
        <w:rPr>
          <w:rStyle w:val="label"/>
          <w:rFonts w:ascii="Arial" w:hAnsi="Arial" w:cs="Arial"/>
          <w:noProof/>
          <w:sz w:val="24"/>
          <w:szCs w:val="24"/>
        </w:rPr>
        <w:t>,</w:t>
      </w:r>
      <w:r w:rsidR="00266DBE" w:rsidRPr="5FF74C3B">
        <w:rPr>
          <w:rStyle w:val="label"/>
          <w:rFonts w:ascii="Arial" w:hAnsi="Arial" w:cs="Arial"/>
          <w:noProof/>
          <w:sz w:val="24"/>
          <w:szCs w:val="24"/>
        </w:rPr>
        <w:t xml:space="preserve"> has been party to the </w:t>
      </w:r>
      <w:r w:rsidR="00266DBE" w:rsidRPr="5FF74C3B">
        <w:rPr>
          <w:rStyle w:val="label"/>
          <w:rFonts w:ascii="Arial" w:hAnsi="Arial" w:cs="Arial"/>
          <w:noProof/>
          <w:sz w:val="24"/>
          <w:szCs w:val="24"/>
          <w:u w:val="single"/>
        </w:rPr>
        <w:t>Sheff</w:t>
      </w:r>
      <w:r w:rsidR="00266DBE" w:rsidRPr="5FF74C3B">
        <w:rPr>
          <w:rStyle w:val="label"/>
          <w:rFonts w:ascii="Arial" w:hAnsi="Arial" w:cs="Arial"/>
          <w:noProof/>
          <w:sz w:val="24"/>
          <w:szCs w:val="24"/>
        </w:rPr>
        <w:t xml:space="preserve"> litigation in which the Connecticut Supreme Court held, in 1996, that public school students in the City of Hartford attended schools that were racially</w:t>
      </w:r>
      <w:r w:rsidR="00640BF4" w:rsidRPr="5FF74C3B">
        <w:rPr>
          <w:rStyle w:val="label"/>
          <w:rFonts w:ascii="Arial" w:hAnsi="Arial" w:cs="Arial"/>
          <w:noProof/>
          <w:sz w:val="24"/>
          <w:szCs w:val="24"/>
        </w:rPr>
        <w:t xml:space="preserve"> and</w:t>
      </w:r>
      <w:r w:rsidR="00266DBE" w:rsidRPr="5FF74C3B">
        <w:rPr>
          <w:rStyle w:val="label"/>
          <w:rFonts w:ascii="Arial" w:hAnsi="Arial" w:cs="Arial"/>
          <w:noProof/>
          <w:sz w:val="24"/>
          <w:szCs w:val="24"/>
        </w:rPr>
        <w:t xml:space="preserve"> ethnically isolated in violation of the Connecticut Constitution, and </w:t>
      </w:r>
      <w:r w:rsidR="00640BF4" w:rsidRPr="5FF74C3B">
        <w:rPr>
          <w:rStyle w:val="label"/>
          <w:rFonts w:ascii="Arial" w:hAnsi="Arial" w:cs="Arial"/>
          <w:noProof/>
          <w:sz w:val="24"/>
          <w:szCs w:val="24"/>
        </w:rPr>
        <w:t xml:space="preserve">directed </w:t>
      </w:r>
      <w:r w:rsidR="00266DBE" w:rsidRPr="5FF74C3B">
        <w:rPr>
          <w:rStyle w:val="label"/>
          <w:rFonts w:ascii="Arial" w:hAnsi="Arial" w:cs="Arial"/>
          <w:noProof/>
          <w:sz w:val="24"/>
          <w:szCs w:val="24"/>
        </w:rPr>
        <w:t>the State to take prompt steps to seek to remedy the violation. The Plaintiffs and Defendants have entered a series of court ordered stipulations in an effort to address the goals of that litigation, the most recent of which</w:t>
      </w:r>
      <w:r w:rsidR="6BCEC40D" w:rsidRPr="5FF74C3B">
        <w:rPr>
          <w:rStyle w:val="label"/>
          <w:rFonts w:ascii="Arial" w:hAnsi="Arial" w:cs="Arial"/>
          <w:noProof/>
          <w:sz w:val="24"/>
          <w:szCs w:val="24"/>
        </w:rPr>
        <w:t xml:space="preserve">, called the </w:t>
      </w:r>
      <w:hyperlink r:id="rId15">
        <w:r w:rsidR="7082DF60" w:rsidRPr="5FF74C3B">
          <w:rPr>
            <w:rStyle w:val="Hyperlink"/>
            <w:rFonts w:ascii="Arial" w:hAnsi="Arial" w:cs="Arial"/>
            <w:noProof/>
            <w:sz w:val="24"/>
            <w:szCs w:val="24"/>
          </w:rPr>
          <w:t xml:space="preserve">Comprehensive School Choice Plan </w:t>
        </w:r>
      </w:hyperlink>
      <w:r w:rsidR="7082DF60" w:rsidRPr="5FF74C3B">
        <w:rPr>
          <w:rStyle w:val="label"/>
          <w:rFonts w:ascii="Arial" w:hAnsi="Arial" w:cs="Arial"/>
          <w:noProof/>
          <w:sz w:val="24"/>
          <w:szCs w:val="24"/>
        </w:rPr>
        <w:t xml:space="preserve"> (the “CCP</w:t>
      </w:r>
      <w:r w:rsidR="72EBEC5A" w:rsidRPr="5FF74C3B">
        <w:rPr>
          <w:rStyle w:val="label"/>
          <w:rFonts w:ascii="Arial" w:hAnsi="Arial" w:cs="Arial"/>
          <w:noProof/>
          <w:sz w:val="24"/>
          <w:szCs w:val="24"/>
        </w:rPr>
        <w:t>”</w:t>
      </w:r>
      <w:r w:rsidR="7082DF60" w:rsidRPr="5FF74C3B">
        <w:rPr>
          <w:rStyle w:val="label"/>
          <w:rFonts w:ascii="Arial" w:hAnsi="Arial" w:cs="Arial"/>
          <w:noProof/>
          <w:sz w:val="24"/>
          <w:szCs w:val="24"/>
        </w:rPr>
        <w:t>)</w:t>
      </w:r>
      <w:r w:rsidR="6BCEC40D" w:rsidRPr="5FF74C3B">
        <w:rPr>
          <w:rStyle w:val="label"/>
          <w:rFonts w:ascii="Arial" w:hAnsi="Arial" w:cs="Arial"/>
          <w:noProof/>
          <w:sz w:val="24"/>
          <w:szCs w:val="24"/>
        </w:rPr>
        <w:t>,</w:t>
      </w:r>
      <w:r w:rsidR="00266DBE" w:rsidRPr="5FF74C3B">
        <w:rPr>
          <w:rStyle w:val="label"/>
          <w:rFonts w:ascii="Arial" w:hAnsi="Arial" w:cs="Arial"/>
          <w:noProof/>
          <w:sz w:val="24"/>
          <w:szCs w:val="24"/>
        </w:rPr>
        <w:t xml:space="preserve"> was executed in January 2022, and </w:t>
      </w:r>
      <w:r w:rsidR="188F3BF4" w:rsidRPr="5FF74C3B">
        <w:rPr>
          <w:rStyle w:val="label"/>
          <w:rFonts w:ascii="Arial" w:hAnsi="Arial" w:cs="Arial"/>
          <w:noProof/>
          <w:sz w:val="24"/>
          <w:szCs w:val="24"/>
        </w:rPr>
        <w:t xml:space="preserve">approved by the Connecticut </w:t>
      </w:r>
      <w:r w:rsidR="00266DBE" w:rsidRPr="5FF74C3B">
        <w:rPr>
          <w:rStyle w:val="label"/>
          <w:rFonts w:ascii="Arial" w:hAnsi="Arial" w:cs="Arial"/>
          <w:noProof/>
          <w:sz w:val="24"/>
          <w:szCs w:val="24"/>
        </w:rPr>
        <w:t>General Assembly</w:t>
      </w:r>
      <w:r w:rsidR="1264C8C8" w:rsidRPr="5FF74C3B">
        <w:rPr>
          <w:rStyle w:val="label"/>
          <w:rFonts w:ascii="Arial" w:hAnsi="Arial" w:cs="Arial"/>
          <w:noProof/>
          <w:sz w:val="24"/>
          <w:szCs w:val="24"/>
        </w:rPr>
        <w:t xml:space="preserve"> on March 17, 2022,</w:t>
      </w:r>
      <w:r w:rsidR="00266DBE" w:rsidRPr="5FF74C3B">
        <w:rPr>
          <w:rStyle w:val="label"/>
          <w:rFonts w:ascii="Arial" w:hAnsi="Arial" w:cs="Arial"/>
          <w:noProof/>
          <w:sz w:val="24"/>
          <w:szCs w:val="24"/>
        </w:rPr>
        <w:t xml:space="preserve"> and the Connecticut Superior Court </w:t>
      </w:r>
      <w:r w:rsidR="17CAC662" w:rsidRPr="5FF74C3B">
        <w:rPr>
          <w:rStyle w:val="label"/>
          <w:rFonts w:ascii="Arial" w:hAnsi="Arial" w:cs="Arial"/>
          <w:noProof/>
          <w:sz w:val="24"/>
          <w:szCs w:val="24"/>
        </w:rPr>
        <w:t>on March 21, 2022 as an Order of the Court</w:t>
      </w:r>
      <w:r w:rsidR="00266DBE" w:rsidRPr="5FF74C3B">
        <w:rPr>
          <w:rStyle w:val="label"/>
          <w:rFonts w:ascii="Arial" w:hAnsi="Arial" w:cs="Arial"/>
          <w:noProof/>
          <w:sz w:val="24"/>
          <w:szCs w:val="24"/>
        </w:rPr>
        <w:t xml:space="preserve">. The CCP serves “as a blueprint to a sustainable system of schools that provide attractive and voluntary choice for families and students” and includes a host of commitments on the part of the State, which are designed to serve the goals of the </w:t>
      </w:r>
      <w:r w:rsidR="00266DBE" w:rsidRPr="5FF74C3B">
        <w:rPr>
          <w:rStyle w:val="label"/>
          <w:rFonts w:ascii="Arial" w:hAnsi="Arial" w:cs="Arial"/>
          <w:noProof/>
          <w:sz w:val="24"/>
          <w:szCs w:val="24"/>
          <w:u w:val="single"/>
        </w:rPr>
        <w:t>Sheff</w:t>
      </w:r>
      <w:r w:rsidR="00266DBE" w:rsidRPr="5FF74C3B">
        <w:rPr>
          <w:rStyle w:val="label"/>
          <w:rFonts w:ascii="Arial" w:hAnsi="Arial" w:cs="Arial"/>
          <w:noProof/>
          <w:sz w:val="24"/>
          <w:szCs w:val="24"/>
        </w:rPr>
        <w:t xml:space="preserve"> litigation. The ultimate goal of the </w:t>
      </w:r>
      <w:r w:rsidR="00266DBE" w:rsidRPr="5FF74C3B">
        <w:rPr>
          <w:rStyle w:val="label"/>
          <w:rFonts w:ascii="Arial" w:hAnsi="Arial" w:cs="Arial"/>
          <w:noProof/>
          <w:sz w:val="24"/>
          <w:szCs w:val="24"/>
          <w:u w:val="single"/>
        </w:rPr>
        <w:t>Sheff</w:t>
      </w:r>
      <w:r w:rsidR="00266DBE" w:rsidRPr="5FF74C3B">
        <w:rPr>
          <w:rStyle w:val="label"/>
          <w:rFonts w:ascii="Arial" w:hAnsi="Arial" w:cs="Arial"/>
          <w:noProof/>
          <w:sz w:val="24"/>
          <w:szCs w:val="24"/>
        </w:rPr>
        <w:t xml:space="preserve"> litigation is to meet the demand of </w:t>
      </w:r>
      <w:r w:rsidR="00640BF4" w:rsidRPr="5FF74C3B">
        <w:rPr>
          <w:rStyle w:val="label"/>
          <w:rFonts w:ascii="Arial" w:hAnsi="Arial" w:cs="Arial"/>
          <w:noProof/>
          <w:sz w:val="24"/>
          <w:szCs w:val="24"/>
        </w:rPr>
        <w:t>Hartford-resident students of color</w:t>
      </w:r>
      <w:r w:rsidR="00266DBE" w:rsidRPr="5FF74C3B">
        <w:rPr>
          <w:rStyle w:val="label"/>
          <w:rFonts w:ascii="Arial" w:hAnsi="Arial" w:cs="Arial"/>
          <w:noProof/>
          <w:sz w:val="24"/>
          <w:szCs w:val="24"/>
        </w:rPr>
        <w:t xml:space="preserve"> who wish to attend school in </w:t>
      </w:r>
      <w:r w:rsidR="00640BF4" w:rsidRPr="5FF74C3B">
        <w:rPr>
          <w:rStyle w:val="label"/>
          <w:rFonts w:ascii="Arial" w:hAnsi="Arial" w:cs="Arial"/>
          <w:noProof/>
          <w:sz w:val="24"/>
          <w:szCs w:val="24"/>
        </w:rPr>
        <w:t>desegregated educa</w:t>
      </w:r>
      <w:r w:rsidR="2F8D485F" w:rsidRPr="5FF74C3B">
        <w:rPr>
          <w:rStyle w:val="label"/>
          <w:rFonts w:ascii="Arial" w:hAnsi="Arial" w:cs="Arial"/>
          <w:noProof/>
          <w:sz w:val="24"/>
          <w:szCs w:val="24"/>
        </w:rPr>
        <w:t>tio</w:t>
      </w:r>
      <w:r w:rsidR="00640BF4" w:rsidRPr="5FF74C3B">
        <w:rPr>
          <w:rStyle w:val="label"/>
          <w:rFonts w:ascii="Arial" w:hAnsi="Arial" w:cs="Arial"/>
          <w:noProof/>
          <w:sz w:val="24"/>
          <w:szCs w:val="24"/>
        </w:rPr>
        <w:t xml:space="preserve">nal </w:t>
      </w:r>
      <w:r w:rsidR="00266DBE" w:rsidRPr="5FF74C3B">
        <w:rPr>
          <w:rStyle w:val="label"/>
          <w:rFonts w:ascii="Arial" w:hAnsi="Arial" w:cs="Arial"/>
          <w:noProof/>
          <w:sz w:val="24"/>
          <w:szCs w:val="24"/>
        </w:rPr>
        <w:t xml:space="preserve">settings. This goal is to be attained using a number of </w:t>
      </w:r>
      <w:r w:rsidR="00C406DF" w:rsidRPr="5FF74C3B">
        <w:rPr>
          <w:rStyle w:val="label"/>
          <w:rFonts w:ascii="Arial" w:hAnsi="Arial" w:cs="Arial"/>
          <w:noProof/>
          <w:sz w:val="24"/>
          <w:szCs w:val="24"/>
        </w:rPr>
        <w:t xml:space="preserve">voluntary </w:t>
      </w:r>
      <w:r w:rsidR="00266DBE" w:rsidRPr="5FF74C3B">
        <w:rPr>
          <w:rStyle w:val="label"/>
          <w:rFonts w:ascii="Arial" w:hAnsi="Arial" w:cs="Arial"/>
          <w:noProof/>
          <w:sz w:val="24"/>
          <w:szCs w:val="24"/>
        </w:rPr>
        <w:t>interdistrict program</w:t>
      </w:r>
      <w:r w:rsidR="00C406DF" w:rsidRPr="5FF74C3B">
        <w:rPr>
          <w:rStyle w:val="label"/>
          <w:rFonts w:ascii="Arial" w:hAnsi="Arial" w:cs="Arial"/>
          <w:noProof/>
          <w:sz w:val="24"/>
          <w:szCs w:val="24"/>
        </w:rPr>
        <w:t>s</w:t>
      </w:r>
      <w:r w:rsidR="00266DBE" w:rsidRPr="5FF74C3B">
        <w:rPr>
          <w:rStyle w:val="label"/>
          <w:rFonts w:ascii="Arial" w:hAnsi="Arial" w:cs="Arial"/>
          <w:noProof/>
          <w:sz w:val="24"/>
          <w:szCs w:val="24"/>
        </w:rPr>
        <w:t xml:space="preserve"> as described below.</w:t>
      </w:r>
    </w:p>
    <w:p w14:paraId="414A840B" w14:textId="564672C7" w:rsidR="009220F3" w:rsidRDefault="000444EA" w:rsidP="34686B3E">
      <w:pPr>
        <w:spacing w:after="0" w:line="240" w:lineRule="auto"/>
        <w:ind w:left="720"/>
        <w:rPr>
          <w:rStyle w:val="label"/>
          <w:rFonts w:ascii="Arial" w:hAnsi="Arial" w:cs="Arial"/>
          <w:noProof/>
          <w:sz w:val="24"/>
          <w:szCs w:val="24"/>
        </w:rPr>
      </w:pPr>
      <w:r w:rsidRPr="297E23E4">
        <w:rPr>
          <w:rStyle w:val="label"/>
          <w:rFonts w:ascii="Arial" w:hAnsi="Arial" w:cs="Arial"/>
          <w:noProof/>
          <w:sz w:val="24"/>
          <w:szCs w:val="24"/>
        </w:rPr>
        <w:t xml:space="preserve">The </w:t>
      </w:r>
      <w:r w:rsidR="00465EC7" w:rsidRPr="297E23E4">
        <w:rPr>
          <w:rStyle w:val="label"/>
          <w:rFonts w:ascii="Arial" w:hAnsi="Arial" w:cs="Arial"/>
          <w:noProof/>
          <w:sz w:val="24"/>
          <w:szCs w:val="24"/>
        </w:rPr>
        <w:t xml:space="preserve">CCP identifies the following Voluntary Interdistrict Programs as the primary means of meeting </w:t>
      </w:r>
      <w:r w:rsidR="2F254AC7" w:rsidRPr="297E23E4">
        <w:rPr>
          <w:rStyle w:val="label"/>
          <w:rFonts w:ascii="Arial" w:hAnsi="Arial" w:cs="Arial"/>
          <w:noProof/>
          <w:sz w:val="24"/>
          <w:szCs w:val="24"/>
        </w:rPr>
        <w:t>d</w:t>
      </w:r>
      <w:r w:rsidR="00465EC7" w:rsidRPr="297E23E4">
        <w:rPr>
          <w:rStyle w:val="label"/>
          <w:rFonts w:ascii="Arial" w:hAnsi="Arial" w:cs="Arial"/>
          <w:noProof/>
          <w:sz w:val="24"/>
          <w:szCs w:val="24"/>
        </w:rPr>
        <w:t>emand: the Open Choice program, which allows student</w:t>
      </w:r>
      <w:r w:rsidR="00640BF4" w:rsidRPr="297E23E4">
        <w:rPr>
          <w:rStyle w:val="label"/>
          <w:rFonts w:ascii="Arial" w:hAnsi="Arial" w:cs="Arial"/>
          <w:noProof/>
          <w:sz w:val="24"/>
          <w:szCs w:val="24"/>
        </w:rPr>
        <w:t>s</w:t>
      </w:r>
      <w:r w:rsidR="00465EC7" w:rsidRPr="297E23E4">
        <w:rPr>
          <w:rStyle w:val="label"/>
          <w:rFonts w:ascii="Arial" w:hAnsi="Arial" w:cs="Arial"/>
          <w:noProof/>
          <w:sz w:val="24"/>
          <w:szCs w:val="24"/>
        </w:rPr>
        <w:t xml:space="preserve"> to </w:t>
      </w:r>
      <w:r w:rsidR="009A3612" w:rsidRPr="297E23E4">
        <w:rPr>
          <w:rStyle w:val="label"/>
          <w:rFonts w:ascii="Arial" w:hAnsi="Arial" w:cs="Arial"/>
          <w:noProof/>
          <w:sz w:val="24"/>
          <w:szCs w:val="24"/>
        </w:rPr>
        <w:t xml:space="preserve">attend school in neighboring </w:t>
      </w:r>
      <w:r w:rsidR="00465EC7" w:rsidRPr="297E23E4">
        <w:rPr>
          <w:rStyle w:val="label"/>
          <w:rFonts w:ascii="Arial" w:hAnsi="Arial" w:cs="Arial"/>
          <w:noProof/>
          <w:sz w:val="24"/>
          <w:szCs w:val="24"/>
        </w:rPr>
        <w:t xml:space="preserve">suburban school districts when such transfers contribute </w:t>
      </w:r>
      <w:r w:rsidR="003E7E38" w:rsidRPr="297E23E4">
        <w:rPr>
          <w:rStyle w:val="label"/>
          <w:rFonts w:ascii="Arial" w:hAnsi="Arial" w:cs="Arial"/>
          <w:noProof/>
          <w:sz w:val="24"/>
          <w:szCs w:val="24"/>
        </w:rPr>
        <w:t xml:space="preserve">to the reduction of racial and ethnic isolation; </w:t>
      </w:r>
      <w:r w:rsidR="009A3612" w:rsidRPr="297E23E4">
        <w:rPr>
          <w:rStyle w:val="label"/>
          <w:rFonts w:ascii="Arial" w:hAnsi="Arial" w:cs="Arial"/>
          <w:noProof/>
          <w:sz w:val="24"/>
          <w:szCs w:val="24"/>
        </w:rPr>
        <w:t xml:space="preserve">themed </w:t>
      </w:r>
      <w:r w:rsidR="003E7E38" w:rsidRPr="297E23E4">
        <w:rPr>
          <w:rStyle w:val="label"/>
          <w:rFonts w:ascii="Arial" w:hAnsi="Arial" w:cs="Arial"/>
          <w:noProof/>
          <w:sz w:val="24"/>
          <w:szCs w:val="24"/>
        </w:rPr>
        <w:t>Interdistrict Magnet Schools</w:t>
      </w:r>
      <w:r w:rsidR="51B4133C" w:rsidRPr="297E23E4">
        <w:rPr>
          <w:rStyle w:val="label"/>
          <w:rFonts w:ascii="Arial" w:hAnsi="Arial" w:cs="Arial"/>
          <w:noProof/>
          <w:sz w:val="24"/>
          <w:szCs w:val="24"/>
        </w:rPr>
        <w:t>,</w:t>
      </w:r>
      <w:r w:rsidR="003E7E38" w:rsidRPr="297E23E4">
        <w:rPr>
          <w:rStyle w:val="label"/>
          <w:rFonts w:ascii="Arial" w:hAnsi="Arial" w:cs="Arial"/>
          <w:noProof/>
          <w:sz w:val="24"/>
          <w:szCs w:val="24"/>
        </w:rPr>
        <w:t xml:space="preserve"> which presently include Hartford and suburban host magnet </w:t>
      </w:r>
      <w:r w:rsidR="003E7E38" w:rsidRPr="297E23E4">
        <w:rPr>
          <w:rStyle w:val="label"/>
          <w:rFonts w:ascii="Arial" w:hAnsi="Arial" w:cs="Arial"/>
          <w:noProof/>
          <w:sz w:val="24"/>
          <w:szCs w:val="24"/>
        </w:rPr>
        <w:lastRenderedPageBreak/>
        <w:t xml:space="preserve">schools and regional magnet schools; charter schools; Hartford Region Connecticut Technical Education and Careers </w:t>
      </w:r>
      <w:r w:rsidR="000E1010" w:rsidRPr="297E23E4">
        <w:rPr>
          <w:rStyle w:val="label"/>
          <w:rFonts w:ascii="Arial" w:hAnsi="Arial" w:cs="Arial"/>
          <w:noProof/>
          <w:sz w:val="24"/>
          <w:szCs w:val="24"/>
        </w:rPr>
        <w:t>System (CTECS) high schools; and Hartford Region Agricultural Science and Technology Education (ASTE) Schools</w:t>
      </w:r>
      <w:r w:rsidR="00B67E1B" w:rsidRPr="297E23E4">
        <w:rPr>
          <w:rStyle w:val="label"/>
          <w:rFonts w:ascii="Arial" w:hAnsi="Arial" w:cs="Arial"/>
          <w:noProof/>
          <w:sz w:val="24"/>
          <w:szCs w:val="24"/>
        </w:rPr>
        <w:t>.</w:t>
      </w:r>
      <w:r w:rsidR="00411CAA">
        <w:rPr>
          <w:rStyle w:val="label"/>
          <w:rFonts w:ascii="Arial" w:hAnsi="Arial" w:cs="Arial"/>
          <w:noProof/>
          <w:sz w:val="24"/>
          <w:szCs w:val="24"/>
        </w:rPr>
        <w:t xml:space="preserve">  </w:t>
      </w:r>
      <w:r w:rsidR="00B67E1B" w:rsidRPr="297E23E4">
        <w:rPr>
          <w:rStyle w:val="label"/>
          <w:rFonts w:ascii="Arial" w:hAnsi="Arial" w:cs="Arial"/>
          <w:noProof/>
          <w:sz w:val="24"/>
          <w:szCs w:val="24"/>
        </w:rPr>
        <w:t>These Voluntary Interdistrict Programs are the instruments employed under the CCP to reduce racial, ethnic, and economic isolation</w:t>
      </w:r>
      <w:r w:rsidR="0006099B" w:rsidRPr="297E23E4">
        <w:rPr>
          <w:rStyle w:val="label"/>
          <w:rFonts w:ascii="Arial" w:hAnsi="Arial" w:cs="Arial"/>
          <w:noProof/>
          <w:sz w:val="24"/>
          <w:szCs w:val="24"/>
        </w:rPr>
        <w:t>.</w:t>
      </w:r>
      <w:r w:rsidR="000D790B" w:rsidRPr="297E23E4">
        <w:rPr>
          <w:rStyle w:val="label"/>
          <w:rFonts w:ascii="Arial" w:hAnsi="Arial" w:cs="Arial"/>
          <w:noProof/>
          <w:sz w:val="24"/>
          <w:szCs w:val="24"/>
        </w:rPr>
        <w:t xml:space="preserve">  </w:t>
      </w:r>
    </w:p>
    <w:p w14:paraId="3E546CD0" w14:textId="3BFA995F" w:rsidR="009220F3" w:rsidRDefault="009220F3" w:rsidP="34686B3E">
      <w:pPr>
        <w:spacing w:after="0" w:line="240" w:lineRule="auto"/>
        <w:ind w:left="720"/>
        <w:rPr>
          <w:rStyle w:val="label"/>
          <w:rFonts w:ascii="Arial" w:hAnsi="Arial" w:cs="Arial"/>
          <w:noProof/>
          <w:sz w:val="24"/>
          <w:szCs w:val="24"/>
        </w:rPr>
      </w:pPr>
    </w:p>
    <w:p w14:paraId="2107A429" w14:textId="0E177934" w:rsidR="009220F3" w:rsidRDefault="009A3612" w:rsidP="34686B3E">
      <w:pPr>
        <w:spacing w:after="0" w:line="240" w:lineRule="auto"/>
        <w:ind w:left="720"/>
        <w:rPr>
          <w:rStyle w:val="label"/>
          <w:rFonts w:ascii="Arial" w:hAnsi="Arial" w:cs="Arial"/>
          <w:noProof/>
          <w:sz w:val="24"/>
          <w:szCs w:val="24"/>
        </w:rPr>
      </w:pPr>
      <w:r w:rsidRPr="297E23E4">
        <w:rPr>
          <w:rStyle w:val="label"/>
          <w:rFonts w:ascii="Arial" w:hAnsi="Arial" w:cs="Arial"/>
          <w:noProof/>
          <w:sz w:val="24"/>
          <w:szCs w:val="24"/>
        </w:rPr>
        <w:t xml:space="preserve">While any Connecticut resident may apply to attend a Voluntary Interdistrict Program in the Greater Hartford Region within the </w:t>
      </w:r>
      <w:r w:rsidRPr="297E23E4">
        <w:rPr>
          <w:rStyle w:val="label"/>
          <w:rFonts w:ascii="Arial" w:hAnsi="Arial" w:cs="Arial"/>
          <w:noProof/>
          <w:sz w:val="24"/>
          <w:szCs w:val="24"/>
          <w:u w:val="single"/>
        </w:rPr>
        <w:t>Sheff</w:t>
      </w:r>
      <w:r w:rsidRPr="297E23E4">
        <w:rPr>
          <w:rStyle w:val="label"/>
          <w:rFonts w:ascii="Arial" w:hAnsi="Arial" w:cs="Arial"/>
          <w:noProof/>
          <w:sz w:val="24"/>
          <w:szCs w:val="24"/>
        </w:rPr>
        <w:t xml:space="preserve"> portfolio of school options, </w:t>
      </w:r>
      <w:r w:rsidR="000D790B" w:rsidRPr="297E23E4">
        <w:rPr>
          <w:rStyle w:val="label"/>
          <w:rFonts w:ascii="Arial" w:hAnsi="Arial" w:cs="Arial"/>
          <w:noProof/>
          <w:sz w:val="24"/>
          <w:szCs w:val="24"/>
        </w:rPr>
        <w:t xml:space="preserve">22 towns located within Hartford County were </w:t>
      </w:r>
      <w:r w:rsidRPr="297E23E4">
        <w:rPr>
          <w:rStyle w:val="label"/>
          <w:rFonts w:ascii="Arial" w:hAnsi="Arial" w:cs="Arial"/>
          <w:noProof/>
          <w:sz w:val="24"/>
          <w:szCs w:val="24"/>
        </w:rPr>
        <w:t xml:space="preserve">initially </w:t>
      </w:r>
      <w:r w:rsidR="000D790B" w:rsidRPr="297E23E4">
        <w:rPr>
          <w:rStyle w:val="label"/>
          <w:rFonts w:ascii="Arial" w:hAnsi="Arial" w:cs="Arial"/>
          <w:noProof/>
          <w:sz w:val="24"/>
          <w:szCs w:val="24"/>
        </w:rPr>
        <w:t xml:space="preserve">identified as the “Sheff Towns” </w:t>
      </w:r>
      <w:r w:rsidR="00D53EB0" w:rsidRPr="297E23E4">
        <w:rPr>
          <w:rStyle w:val="label"/>
          <w:rFonts w:ascii="Arial" w:hAnsi="Arial" w:cs="Arial"/>
          <w:noProof/>
          <w:sz w:val="24"/>
          <w:szCs w:val="24"/>
        </w:rPr>
        <w:t xml:space="preserve">by the </w:t>
      </w:r>
      <w:r w:rsidR="00D53EB0" w:rsidRPr="297E23E4">
        <w:rPr>
          <w:rStyle w:val="label"/>
          <w:rFonts w:ascii="Arial" w:hAnsi="Arial" w:cs="Arial"/>
          <w:noProof/>
          <w:sz w:val="24"/>
          <w:szCs w:val="24"/>
          <w:u w:val="single"/>
        </w:rPr>
        <w:t>Sheff</w:t>
      </w:r>
      <w:r w:rsidR="00D53EB0" w:rsidRPr="297E23E4">
        <w:rPr>
          <w:rStyle w:val="label"/>
          <w:rFonts w:ascii="Arial" w:hAnsi="Arial" w:cs="Arial"/>
          <w:noProof/>
          <w:sz w:val="24"/>
          <w:szCs w:val="24"/>
        </w:rPr>
        <w:t xml:space="preserve"> plaintiffs</w:t>
      </w:r>
      <w:r w:rsidRPr="297E23E4">
        <w:rPr>
          <w:rStyle w:val="label"/>
          <w:rFonts w:ascii="Arial" w:hAnsi="Arial" w:cs="Arial"/>
          <w:noProof/>
          <w:sz w:val="24"/>
          <w:szCs w:val="24"/>
        </w:rPr>
        <w:t xml:space="preserve"> </w:t>
      </w:r>
      <w:r w:rsidR="00D53EB0" w:rsidRPr="297E23E4">
        <w:rPr>
          <w:rStyle w:val="label"/>
          <w:rFonts w:ascii="Arial" w:hAnsi="Arial" w:cs="Arial"/>
          <w:noProof/>
          <w:sz w:val="24"/>
          <w:szCs w:val="24"/>
        </w:rPr>
        <w:t xml:space="preserve">and in the first stipulation </w:t>
      </w:r>
      <w:r w:rsidR="000D790B" w:rsidRPr="297E23E4">
        <w:rPr>
          <w:rStyle w:val="label"/>
          <w:rFonts w:ascii="Arial" w:hAnsi="Arial" w:cs="Arial"/>
          <w:noProof/>
          <w:sz w:val="24"/>
          <w:szCs w:val="24"/>
        </w:rPr>
        <w:t xml:space="preserve">for purposes of two-way participation in Voluntary Interdistrict Programs.  However, subsequent stipulations </w:t>
      </w:r>
      <w:r w:rsidR="002E646B" w:rsidRPr="297E23E4">
        <w:rPr>
          <w:rStyle w:val="label"/>
          <w:rFonts w:ascii="Arial" w:hAnsi="Arial" w:cs="Arial"/>
          <w:noProof/>
          <w:sz w:val="24"/>
          <w:szCs w:val="24"/>
        </w:rPr>
        <w:t xml:space="preserve">expanded the reach of participation to 43 towns to include non-Hartford students from other towns within the Greater Hartford Region.  </w:t>
      </w:r>
      <w:r w:rsidR="00D53EB0" w:rsidRPr="297E23E4">
        <w:rPr>
          <w:rStyle w:val="label"/>
          <w:rFonts w:ascii="Arial" w:hAnsi="Arial" w:cs="Arial"/>
          <w:noProof/>
          <w:sz w:val="24"/>
          <w:szCs w:val="24"/>
        </w:rPr>
        <w:t>Students who reside in any of these 43 towns are incl</w:t>
      </w:r>
      <w:r w:rsidR="6CCE26EF" w:rsidRPr="297E23E4">
        <w:rPr>
          <w:rStyle w:val="label"/>
          <w:rFonts w:ascii="Arial" w:hAnsi="Arial" w:cs="Arial"/>
          <w:noProof/>
          <w:sz w:val="24"/>
          <w:szCs w:val="24"/>
        </w:rPr>
        <w:t>ud</w:t>
      </w:r>
      <w:r w:rsidR="00D53EB0" w:rsidRPr="297E23E4">
        <w:rPr>
          <w:rStyle w:val="label"/>
          <w:rFonts w:ascii="Arial" w:hAnsi="Arial" w:cs="Arial"/>
          <w:noProof/>
          <w:sz w:val="24"/>
          <w:szCs w:val="24"/>
        </w:rPr>
        <w:t>ed within the transp</w:t>
      </w:r>
      <w:r w:rsidR="4055B9B1" w:rsidRPr="297E23E4">
        <w:rPr>
          <w:rStyle w:val="label"/>
          <w:rFonts w:ascii="Arial" w:hAnsi="Arial" w:cs="Arial"/>
          <w:noProof/>
          <w:sz w:val="24"/>
          <w:szCs w:val="24"/>
        </w:rPr>
        <w:t>or</w:t>
      </w:r>
      <w:r w:rsidR="00D53EB0" w:rsidRPr="297E23E4">
        <w:rPr>
          <w:rStyle w:val="label"/>
          <w:rFonts w:ascii="Arial" w:hAnsi="Arial" w:cs="Arial"/>
          <w:noProof/>
          <w:sz w:val="24"/>
          <w:szCs w:val="24"/>
        </w:rPr>
        <w:t xml:space="preserve">tation zone and are generally eligible to receive free transportation to and from </w:t>
      </w:r>
      <w:r w:rsidR="00D53EB0" w:rsidRPr="297E23E4">
        <w:rPr>
          <w:rStyle w:val="label"/>
          <w:rFonts w:ascii="Arial" w:hAnsi="Arial" w:cs="Arial"/>
          <w:noProof/>
          <w:sz w:val="24"/>
          <w:szCs w:val="24"/>
          <w:u w:val="single"/>
        </w:rPr>
        <w:t>Sheff</w:t>
      </w:r>
      <w:r w:rsidR="00D53EB0" w:rsidRPr="297E23E4">
        <w:rPr>
          <w:rStyle w:val="label"/>
          <w:rFonts w:ascii="Arial" w:hAnsi="Arial" w:cs="Arial"/>
          <w:noProof/>
          <w:sz w:val="24"/>
          <w:szCs w:val="24"/>
        </w:rPr>
        <w:t xml:space="preserve"> choice schools and programs, primarily through transportation funded by the State of Connecticut and adminstered by the Capitol Region Education Council (CREC), a Regional Educational Service Center (RESC) for the region. A</w:t>
      </w:r>
      <w:r w:rsidR="002E646B" w:rsidRPr="297E23E4">
        <w:rPr>
          <w:rStyle w:val="label"/>
          <w:rFonts w:ascii="Arial" w:hAnsi="Arial" w:cs="Arial"/>
          <w:noProof/>
          <w:sz w:val="24"/>
          <w:szCs w:val="24"/>
        </w:rPr>
        <w:t xml:space="preserve"> small fraction of students currently enrolled in Voluntary </w:t>
      </w:r>
      <w:r w:rsidR="00E97017" w:rsidRPr="297E23E4">
        <w:rPr>
          <w:rStyle w:val="label"/>
          <w:rFonts w:ascii="Arial" w:hAnsi="Arial" w:cs="Arial"/>
          <w:noProof/>
          <w:sz w:val="24"/>
          <w:szCs w:val="24"/>
        </w:rPr>
        <w:t>Interdistrict Programs reside in other counties, such as Middlesex and Windham Counties</w:t>
      </w:r>
      <w:r w:rsidR="00D53EB0" w:rsidRPr="297E23E4">
        <w:rPr>
          <w:rStyle w:val="label"/>
          <w:rFonts w:ascii="Arial" w:hAnsi="Arial" w:cs="Arial"/>
          <w:noProof/>
          <w:sz w:val="24"/>
          <w:szCs w:val="24"/>
        </w:rPr>
        <w:t>, and are outside the transportation zone</w:t>
      </w:r>
      <w:r w:rsidR="00E97017" w:rsidRPr="297E23E4">
        <w:rPr>
          <w:rStyle w:val="label"/>
          <w:rFonts w:ascii="Arial" w:hAnsi="Arial" w:cs="Arial"/>
          <w:noProof/>
          <w:sz w:val="24"/>
          <w:szCs w:val="24"/>
        </w:rPr>
        <w:t>.</w:t>
      </w:r>
    </w:p>
    <w:p w14:paraId="49730EA3" w14:textId="3A47C4EE" w:rsidR="000444EA" w:rsidRPr="000444EA" w:rsidRDefault="000444EA" w:rsidP="000444EA">
      <w:pPr>
        <w:spacing w:after="0" w:line="240" w:lineRule="auto"/>
        <w:rPr>
          <w:rStyle w:val="label"/>
          <w:rFonts w:ascii="Arial" w:hAnsi="Arial" w:cs="Arial"/>
          <w:noProof/>
          <w:sz w:val="24"/>
          <w:szCs w:val="24"/>
        </w:rPr>
      </w:pPr>
      <w:r>
        <w:rPr>
          <w:rStyle w:val="label"/>
          <w:rFonts w:ascii="Arial" w:hAnsi="Arial" w:cs="Arial"/>
          <w:noProof/>
          <w:sz w:val="24"/>
          <w:szCs w:val="24"/>
        </w:rPr>
        <w:tab/>
      </w:r>
    </w:p>
    <w:p w14:paraId="02CF846C" w14:textId="50867B43" w:rsidR="009400C4" w:rsidRDefault="00D53EB0" w:rsidP="3B65685B">
      <w:pPr>
        <w:pStyle w:val="ListParagraph"/>
        <w:spacing w:after="0" w:line="240" w:lineRule="auto"/>
        <w:rPr>
          <w:rStyle w:val="label"/>
          <w:rFonts w:ascii="Arial" w:hAnsi="Arial" w:cs="Arial"/>
          <w:noProof/>
          <w:sz w:val="24"/>
          <w:szCs w:val="24"/>
        </w:rPr>
      </w:pPr>
      <w:r w:rsidRPr="297E23E4">
        <w:rPr>
          <w:rStyle w:val="label"/>
          <w:rFonts w:ascii="Arial" w:hAnsi="Arial" w:cs="Arial"/>
          <w:noProof/>
          <w:sz w:val="24"/>
          <w:szCs w:val="24"/>
        </w:rPr>
        <w:t xml:space="preserve">The Regional School Choice Office (RSCO) was established by the </w:t>
      </w:r>
      <w:r w:rsidR="009400C4" w:rsidRPr="297E23E4">
        <w:rPr>
          <w:rStyle w:val="label"/>
          <w:rFonts w:ascii="Arial" w:hAnsi="Arial" w:cs="Arial"/>
          <w:noProof/>
          <w:sz w:val="24"/>
          <w:szCs w:val="24"/>
        </w:rPr>
        <w:t xml:space="preserve">CSDE in the second stipulation to the </w:t>
      </w:r>
      <w:r w:rsidR="009400C4" w:rsidRPr="297E23E4">
        <w:rPr>
          <w:rStyle w:val="label"/>
          <w:rFonts w:ascii="Arial" w:hAnsi="Arial" w:cs="Arial"/>
          <w:noProof/>
          <w:sz w:val="24"/>
          <w:szCs w:val="24"/>
          <w:u w:val="single"/>
        </w:rPr>
        <w:t>Sheff</w:t>
      </w:r>
      <w:r w:rsidR="009400C4" w:rsidRPr="297E23E4">
        <w:rPr>
          <w:rStyle w:val="label"/>
          <w:rFonts w:ascii="Arial" w:hAnsi="Arial" w:cs="Arial"/>
          <w:noProof/>
          <w:sz w:val="24"/>
          <w:szCs w:val="24"/>
        </w:rPr>
        <w:t xml:space="preserve"> case to manage the application and placement process for the Voluntary Interdistrict Programs within the </w:t>
      </w:r>
      <w:r w:rsidR="009400C4" w:rsidRPr="297E23E4">
        <w:rPr>
          <w:rStyle w:val="label"/>
          <w:rFonts w:ascii="Arial" w:hAnsi="Arial" w:cs="Arial"/>
          <w:noProof/>
          <w:sz w:val="24"/>
          <w:szCs w:val="24"/>
          <w:u w:val="single"/>
        </w:rPr>
        <w:t>Sheff</w:t>
      </w:r>
      <w:r w:rsidR="009400C4" w:rsidRPr="297E23E4">
        <w:rPr>
          <w:rStyle w:val="label"/>
          <w:rFonts w:ascii="Arial" w:hAnsi="Arial" w:cs="Arial"/>
          <w:noProof/>
          <w:sz w:val="24"/>
          <w:szCs w:val="24"/>
        </w:rPr>
        <w:t xml:space="preserve"> portfolio through a uniform application and placement system.  Connecticut families access opportunities to attend Interdistrict Magnet Schools, the Open Choice Program, and the CTECS technical high schools in the Greater Hartford Region through the RSCO School Cho</w:t>
      </w:r>
      <w:r w:rsidR="665F84F6" w:rsidRPr="297E23E4">
        <w:rPr>
          <w:rStyle w:val="label"/>
          <w:rFonts w:ascii="Arial" w:hAnsi="Arial" w:cs="Arial"/>
          <w:noProof/>
          <w:sz w:val="24"/>
          <w:szCs w:val="24"/>
        </w:rPr>
        <w:t>ic</w:t>
      </w:r>
      <w:r w:rsidR="009400C4" w:rsidRPr="297E23E4">
        <w:rPr>
          <w:rStyle w:val="label"/>
          <w:rFonts w:ascii="Arial" w:hAnsi="Arial" w:cs="Arial"/>
          <w:noProof/>
          <w:sz w:val="24"/>
          <w:szCs w:val="24"/>
        </w:rPr>
        <w:t xml:space="preserve">e application and placement process.  Families interested in attending an ASTE School apply directly to the school through a separate application. </w:t>
      </w:r>
    </w:p>
    <w:p w14:paraId="5F59CDEB" w14:textId="28AB31A9" w:rsidR="009400C4" w:rsidRDefault="009400C4" w:rsidP="3B65685B">
      <w:pPr>
        <w:pStyle w:val="ListParagraph"/>
        <w:spacing w:after="0" w:line="240" w:lineRule="auto"/>
        <w:rPr>
          <w:rStyle w:val="label"/>
          <w:rFonts w:ascii="Arial" w:hAnsi="Arial" w:cs="Arial"/>
          <w:noProof/>
          <w:sz w:val="24"/>
          <w:szCs w:val="24"/>
        </w:rPr>
      </w:pPr>
    </w:p>
    <w:p w14:paraId="2717A5DA" w14:textId="021C2A14" w:rsidR="009400C4" w:rsidRDefault="614CB098" w:rsidP="008A2CF9">
      <w:pPr>
        <w:pStyle w:val="ListParagraph"/>
        <w:spacing w:after="0" w:line="240" w:lineRule="auto"/>
        <w:rPr>
          <w:rStyle w:val="label"/>
          <w:rFonts w:ascii="Arial" w:hAnsi="Arial" w:cs="Arial"/>
          <w:noProof/>
          <w:sz w:val="24"/>
          <w:szCs w:val="24"/>
        </w:rPr>
      </w:pPr>
      <w:r w:rsidRPr="3B65685B">
        <w:rPr>
          <w:rStyle w:val="label"/>
          <w:rFonts w:ascii="Arial" w:hAnsi="Arial" w:cs="Arial"/>
          <w:noProof/>
          <w:sz w:val="24"/>
          <w:szCs w:val="24"/>
        </w:rPr>
        <w:t xml:space="preserve">The CCP requires the RSCO to </w:t>
      </w:r>
      <w:r w:rsidR="400BA8FA" w:rsidRPr="3B65685B">
        <w:rPr>
          <w:rStyle w:val="label"/>
          <w:rFonts w:ascii="Arial" w:hAnsi="Arial" w:cs="Arial"/>
          <w:noProof/>
          <w:sz w:val="24"/>
          <w:szCs w:val="24"/>
        </w:rPr>
        <w:t xml:space="preserve">place students in Voluntary Interdistrict Programs </w:t>
      </w:r>
      <w:r w:rsidR="27718EBD" w:rsidRPr="3B65685B">
        <w:rPr>
          <w:rStyle w:val="label"/>
          <w:rFonts w:ascii="Arial" w:hAnsi="Arial" w:cs="Arial"/>
          <w:noProof/>
          <w:sz w:val="24"/>
          <w:szCs w:val="24"/>
        </w:rPr>
        <w:t xml:space="preserve">based on </w:t>
      </w:r>
      <w:r w:rsidR="5377219A" w:rsidRPr="3B65685B">
        <w:rPr>
          <w:rStyle w:val="label"/>
          <w:rFonts w:ascii="Arial" w:hAnsi="Arial" w:cs="Arial"/>
          <w:noProof/>
          <w:sz w:val="24"/>
          <w:szCs w:val="24"/>
        </w:rPr>
        <w:t xml:space="preserve">the Student Assignment Plan from the </w:t>
      </w:r>
      <w:hyperlink r:id="rId16" w:history="1">
        <w:r w:rsidR="4FA6EB08" w:rsidRPr="3B65685B">
          <w:rPr>
            <w:rStyle w:val="Hyperlink"/>
            <w:rFonts w:ascii="Arial" w:hAnsi="Arial" w:cs="Arial"/>
            <w:noProof/>
            <w:sz w:val="24"/>
            <w:szCs w:val="24"/>
          </w:rPr>
          <w:t>Phase IV Stipulation</w:t>
        </w:r>
      </w:hyperlink>
      <w:r w:rsidR="5377219A" w:rsidRPr="3B65685B">
        <w:rPr>
          <w:rStyle w:val="label"/>
          <w:rFonts w:ascii="Arial" w:hAnsi="Arial" w:cs="Arial"/>
          <w:noProof/>
          <w:sz w:val="24"/>
          <w:szCs w:val="24"/>
        </w:rPr>
        <w:t xml:space="preserve"> </w:t>
      </w:r>
      <w:r w:rsidR="417420F8" w:rsidRPr="3B65685B">
        <w:rPr>
          <w:rStyle w:val="label"/>
          <w:rFonts w:ascii="Arial" w:hAnsi="Arial" w:cs="Arial"/>
          <w:noProof/>
          <w:sz w:val="24"/>
          <w:szCs w:val="24"/>
        </w:rPr>
        <w:t>using</w:t>
      </w:r>
      <w:r w:rsidR="6D346ED1" w:rsidRPr="3B65685B">
        <w:rPr>
          <w:rStyle w:val="label"/>
          <w:rFonts w:ascii="Arial" w:hAnsi="Arial" w:cs="Arial"/>
          <w:noProof/>
          <w:sz w:val="24"/>
          <w:szCs w:val="24"/>
        </w:rPr>
        <w:t xml:space="preserve"> </w:t>
      </w:r>
      <w:r w:rsidRPr="3B65685B">
        <w:rPr>
          <w:rStyle w:val="label"/>
          <w:rFonts w:ascii="Arial" w:hAnsi="Arial" w:cs="Arial"/>
          <w:noProof/>
          <w:sz w:val="24"/>
          <w:szCs w:val="24"/>
        </w:rPr>
        <w:t>socioeconomic status (“SES”) to maximize SES diversity in interdistrict magnet schools</w:t>
      </w:r>
      <w:r w:rsidR="0B2ACF32" w:rsidRPr="3B65685B">
        <w:rPr>
          <w:rStyle w:val="label"/>
          <w:rFonts w:ascii="Arial" w:hAnsi="Arial" w:cs="Arial"/>
          <w:noProof/>
          <w:sz w:val="24"/>
          <w:szCs w:val="24"/>
        </w:rPr>
        <w:t xml:space="preserve"> </w:t>
      </w:r>
      <w:r w:rsidRPr="3B65685B">
        <w:rPr>
          <w:rStyle w:val="label"/>
          <w:rFonts w:ascii="Arial" w:hAnsi="Arial" w:cs="Arial"/>
          <w:noProof/>
          <w:sz w:val="24"/>
          <w:szCs w:val="24"/>
        </w:rPr>
        <w:t xml:space="preserve">and </w:t>
      </w:r>
      <w:r w:rsidR="00764C66">
        <w:rPr>
          <w:rStyle w:val="label"/>
          <w:rFonts w:ascii="Arial" w:hAnsi="Arial" w:cs="Arial"/>
          <w:noProof/>
          <w:sz w:val="24"/>
          <w:szCs w:val="24"/>
        </w:rPr>
        <w:t>CTECS</w:t>
      </w:r>
      <w:r w:rsidRPr="3B65685B">
        <w:rPr>
          <w:rStyle w:val="label"/>
          <w:rFonts w:ascii="Arial" w:hAnsi="Arial" w:cs="Arial"/>
          <w:noProof/>
          <w:sz w:val="24"/>
          <w:szCs w:val="24"/>
        </w:rPr>
        <w:t xml:space="preserve"> schools included in the RSCO application, in order to increase enrollment of Hartford-resident students in reduced-isolation settings without considering race or ethnicity in the assignment of any individual</w:t>
      </w:r>
      <w:r w:rsidR="2C109832" w:rsidRPr="3B65685B">
        <w:rPr>
          <w:rStyle w:val="label"/>
          <w:rFonts w:ascii="Arial" w:hAnsi="Arial" w:cs="Arial"/>
          <w:noProof/>
          <w:sz w:val="24"/>
          <w:szCs w:val="24"/>
        </w:rPr>
        <w:t xml:space="preserve"> </w:t>
      </w:r>
      <w:r w:rsidRPr="3B65685B">
        <w:rPr>
          <w:rStyle w:val="label"/>
          <w:rFonts w:ascii="Arial" w:hAnsi="Arial" w:cs="Arial"/>
          <w:noProof/>
          <w:sz w:val="24"/>
          <w:szCs w:val="24"/>
        </w:rPr>
        <w:t xml:space="preserve">student. </w:t>
      </w:r>
      <w:r w:rsidR="76EB5988" w:rsidRPr="3B65685B">
        <w:rPr>
          <w:rStyle w:val="label"/>
          <w:rFonts w:ascii="Arial" w:hAnsi="Arial" w:cs="Arial"/>
          <w:noProof/>
          <w:sz w:val="24"/>
          <w:szCs w:val="24"/>
        </w:rPr>
        <w:t xml:space="preserve">For purposes of maximizing the socioeconomic diversity of </w:t>
      </w:r>
      <w:r w:rsidR="7191AD4D" w:rsidRPr="3B65685B">
        <w:rPr>
          <w:rStyle w:val="label"/>
          <w:rFonts w:ascii="Arial" w:hAnsi="Arial" w:cs="Arial"/>
          <w:noProof/>
          <w:sz w:val="24"/>
          <w:szCs w:val="24"/>
        </w:rPr>
        <w:t xml:space="preserve">interdistrict </w:t>
      </w:r>
      <w:r w:rsidR="76EB5988" w:rsidRPr="3B65685B">
        <w:rPr>
          <w:rStyle w:val="label"/>
          <w:rFonts w:ascii="Arial" w:hAnsi="Arial" w:cs="Arial"/>
          <w:noProof/>
          <w:sz w:val="24"/>
          <w:szCs w:val="24"/>
        </w:rPr>
        <w:t xml:space="preserve">magnet schools and CTECS schools, the CCP sets a Socioeconomic </w:t>
      </w:r>
      <w:r w:rsidR="38F807A0" w:rsidRPr="3B65685B">
        <w:rPr>
          <w:rStyle w:val="label"/>
          <w:rFonts w:ascii="Arial" w:hAnsi="Arial" w:cs="Arial"/>
          <w:noProof/>
          <w:sz w:val="24"/>
          <w:szCs w:val="24"/>
        </w:rPr>
        <w:t xml:space="preserve">Diversity </w:t>
      </w:r>
      <w:r w:rsidR="76EB5988" w:rsidRPr="3B65685B">
        <w:rPr>
          <w:rStyle w:val="label"/>
          <w:rFonts w:ascii="Arial" w:hAnsi="Arial" w:cs="Arial"/>
          <w:noProof/>
          <w:sz w:val="24"/>
          <w:szCs w:val="24"/>
        </w:rPr>
        <w:t xml:space="preserve">Goal of </w:t>
      </w:r>
      <w:r w:rsidR="3CB6B45D" w:rsidRPr="3B65685B">
        <w:rPr>
          <w:rStyle w:val="label"/>
          <w:rFonts w:ascii="Arial" w:hAnsi="Arial" w:cs="Arial"/>
          <w:noProof/>
          <w:sz w:val="24"/>
          <w:szCs w:val="24"/>
        </w:rPr>
        <w:t>enrolling applicants to to such schools up to a maximum of 60% from Tier A (low SES) and a minimum of 30% from Tier C (high SES) for incoming</w:t>
      </w:r>
      <w:r w:rsidR="439865FA" w:rsidRPr="3B65685B">
        <w:rPr>
          <w:rStyle w:val="label"/>
          <w:rFonts w:ascii="Arial" w:hAnsi="Arial" w:cs="Arial"/>
          <w:noProof/>
          <w:sz w:val="24"/>
          <w:szCs w:val="24"/>
        </w:rPr>
        <w:t xml:space="preserve"> </w:t>
      </w:r>
      <w:r w:rsidR="3CB6B45D" w:rsidRPr="3B65685B">
        <w:rPr>
          <w:rStyle w:val="label"/>
          <w:rFonts w:ascii="Arial" w:hAnsi="Arial" w:cs="Arial"/>
          <w:noProof/>
          <w:sz w:val="24"/>
          <w:szCs w:val="24"/>
        </w:rPr>
        <w:t xml:space="preserve">enrollments for each school. </w:t>
      </w:r>
      <w:r w:rsidR="02ED594D" w:rsidRPr="3B65685B">
        <w:rPr>
          <w:rStyle w:val="label"/>
          <w:rFonts w:ascii="Arial" w:hAnsi="Arial" w:cs="Arial"/>
          <w:noProof/>
          <w:sz w:val="24"/>
          <w:szCs w:val="24"/>
        </w:rPr>
        <w:t xml:space="preserve">The CCP defines a reduced-isolaiton setting as a school or program </w:t>
      </w:r>
      <w:r w:rsidR="02ED594D" w:rsidRPr="3B65685B">
        <w:rPr>
          <w:rStyle w:val="label"/>
          <w:rFonts w:ascii="Arial" w:hAnsi="Arial" w:cs="Arial"/>
          <w:noProof/>
          <w:sz w:val="24"/>
          <w:szCs w:val="24"/>
        </w:rPr>
        <w:lastRenderedPageBreak/>
        <w:t xml:space="preserve">with an incoming enrollment that satisfies the Socioeconomic Diversity Goal for Tier A of up to a maximum of 60% incoming enrollment. </w:t>
      </w:r>
      <w:r w:rsidR="7196DD68" w:rsidRPr="3B65685B">
        <w:rPr>
          <w:rStyle w:val="label"/>
          <w:rFonts w:ascii="Arial" w:hAnsi="Arial" w:cs="Arial"/>
          <w:noProof/>
          <w:sz w:val="24"/>
          <w:szCs w:val="24"/>
        </w:rPr>
        <w:t>Open Choice schools an</w:t>
      </w:r>
      <w:r w:rsidR="3C817572" w:rsidRPr="3B65685B">
        <w:rPr>
          <w:rStyle w:val="label"/>
          <w:rFonts w:ascii="Arial" w:hAnsi="Arial" w:cs="Arial"/>
          <w:noProof/>
          <w:sz w:val="24"/>
          <w:szCs w:val="24"/>
        </w:rPr>
        <w:t>d</w:t>
      </w:r>
      <w:r w:rsidR="7196DD68" w:rsidRPr="3B65685B">
        <w:rPr>
          <w:rStyle w:val="label"/>
          <w:rFonts w:ascii="Arial" w:hAnsi="Arial" w:cs="Arial"/>
          <w:noProof/>
          <w:sz w:val="24"/>
          <w:szCs w:val="24"/>
        </w:rPr>
        <w:t xml:space="preserve"> ASTE schools within the </w:t>
      </w:r>
      <w:r w:rsidR="7196DD68" w:rsidRPr="3B65685B">
        <w:rPr>
          <w:rStyle w:val="label"/>
          <w:rFonts w:ascii="Arial" w:hAnsi="Arial" w:cs="Arial"/>
          <w:noProof/>
          <w:sz w:val="24"/>
          <w:szCs w:val="24"/>
          <w:u w:val="single"/>
        </w:rPr>
        <w:t>Sheff</w:t>
      </w:r>
      <w:r w:rsidR="7196DD68" w:rsidRPr="3B65685B">
        <w:rPr>
          <w:rStyle w:val="label"/>
          <w:rFonts w:ascii="Arial" w:hAnsi="Arial" w:cs="Arial"/>
          <w:noProof/>
          <w:sz w:val="24"/>
          <w:szCs w:val="24"/>
        </w:rPr>
        <w:t xml:space="preserve"> portfolio are considered reduced-isolation settings without consideration of SES for purposes of the CCP.  </w:t>
      </w:r>
      <w:r w:rsidR="32FF8919" w:rsidRPr="3B65685B">
        <w:rPr>
          <w:rStyle w:val="label"/>
          <w:rFonts w:ascii="Arial" w:hAnsi="Arial" w:cs="Arial"/>
          <w:noProof/>
          <w:sz w:val="24"/>
          <w:szCs w:val="24"/>
        </w:rPr>
        <w:t xml:space="preserve">For long-term planning and goal setting, the CCP requires the state to continue to seek to </w:t>
      </w:r>
      <w:r w:rsidR="4B3E8D47" w:rsidRPr="3B65685B">
        <w:rPr>
          <w:rStyle w:val="label"/>
          <w:rFonts w:ascii="Arial" w:hAnsi="Arial" w:cs="Arial"/>
          <w:noProof/>
          <w:sz w:val="24"/>
          <w:szCs w:val="24"/>
        </w:rPr>
        <w:t>a</w:t>
      </w:r>
      <w:r w:rsidR="32FF8919" w:rsidRPr="3B65685B">
        <w:rPr>
          <w:rStyle w:val="label"/>
          <w:rFonts w:ascii="Arial" w:hAnsi="Arial" w:cs="Arial"/>
          <w:noProof/>
          <w:sz w:val="24"/>
          <w:szCs w:val="24"/>
        </w:rPr>
        <w:t>chieve and maintain the desegregation goal set by the Connecticut Superior Court in its August 7, 2017 ruling in</w:t>
      </w:r>
      <w:r w:rsidR="74BBD6A0" w:rsidRPr="3B65685B">
        <w:rPr>
          <w:rStyle w:val="label"/>
          <w:rFonts w:ascii="Arial" w:hAnsi="Arial" w:cs="Arial"/>
          <w:noProof/>
          <w:sz w:val="24"/>
          <w:szCs w:val="24"/>
        </w:rPr>
        <w:t xml:space="preserve"> the </w:t>
      </w:r>
      <w:r w:rsidR="74BBD6A0" w:rsidRPr="3B65685B">
        <w:rPr>
          <w:rStyle w:val="label"/>
          <w:rFonts w:ascii="Arial" w:hAnsi="Arial" w:cs="Arial"/>
          <w:noProof/>
          <w:sz w:val="24"/>
          <w:szCs w:val="24"/>
          <w:u w:val="single"/>
        </w:rPr>
        <w:t>Sheff</w:t>
      </w:r>
      <w:r w:rsidR="74BBD6A0" w:rsidRPr="3B65685B">
        <w:rPr>
          <w:rStyle w:val="label"/>
          <w:rFonts w:ascii="Arial" w:hAnsi="Arial" w:cs="Arial"/>
          <w:noProof/>
          <w:sz w:val="24"/>
          <w:szCs w:val="24"/>
        </w:rPr>
        <w:t xml:space="preserve"> </w:t>
      </w:r>
      <w:r w:rsidR="00A10AB3">
        <w:rPr>
          <w:rStyle w:val="label"/>
          <w:rFonts w:ascii="Arial" w:hAnsi="Arial" w:cs="Arial"/>
          <w:noProof/>
          <w:sz w:val="24"/>
          <w:szCs w:val="24"/>
        </w:rPr>
        <w:t>litigation</w:t>
      </w:r>
      <w:r w:rsidR="74BBD6A0" w:rsidRPr="3B65685B">
        <w:rPr>
          <w:rStyle w:val="label"/>
          <w:rFonts w:ascii="Arial" w:hAnsi="Arial" w:cs="Arial"/>
          <w:noProof/>
          <w:sz w:val="24"/>
          <w:szCs w:val="24"/>
        </w:rPr>
        <w:t xml:space="preserve"> of a total school enrollment of at least 25% students who self-identify</w:t>
      </w:r>
      <w:r w:rsidR="009400C4" w:rsidRPr="3B65685B">
        <w:rPr>
          <w:rStyle w:val="label"/>
          <w:rFonts w:ascii="Arial" w:hAnsi="Arial" w:cs="Arial"/>
          <w:noProof/>
          <w:sz w:val="24"/>
          <w:szCs w:val="24"/>
        </w:rPr>
        <w:t xml:space="preserve"> </w:t>
      </w:r>
      <w:r w:rsidR="1DD1200A" w:rsidRPr="3B65685B">
        <w:rPr>
          <w:rStyle w:val="label"/>
          <w:rFonts w:ascii="Arial" w:hAnsi="Arial" w:cs="Arial"/>
          <w:noProof/>
          <w:sz w:val="24"/>
          <w:szCs w:val="24"/>
        </w:rPr>
        <w:t>as White, Asian, American Indian, Alaska Native, Native Hawaiian and/or Other Pacific Islander, or two or more of such races, and do not identify as Black/African American or Hispanic/Latino.</w:t>
      </w:r>
    </w:p>
    <w:p w14:paraId="56C5D420" w14:textId="77777777" w:rsidR="009400C4" w:rsidRDefault="009400C4" w:rsidP="008A2CF9">
      <w:pPr>
        <w:pStyle w:val="ListParagraph"/>
        <w:spacing w:after="0" w:line="240" w:lineRule="auto"/>
        <w:rPr>
          <w:rStyle w:val="label"/>
          <w:rFonts w:ascii="Arial" w:hAnsi="Arial" w:cs="Arial"/>
          <w:noProof/>
          <w:sz w:val="24"/>
          <w:szCs w:val="24"/>
        </w:rPr>
      </w:pPr>
    </w:p>
    <w:p w14:paraId="0FD2837E" w14:textId="6C56F482" w:rsidR="00212153" w:rsidRDefault="313EA54C" w:rsidP="5696430A">
      <w:pPr>
        <w:pStyle w:val="ListParagraph"/>
        <w:spacing w:after="0" w:line="240" w:lineRule="auto"/>
        <w:rPr>
          <w:rStyle w:val="label"/>
          <w:rFonts w:ascii="Arial" w:hAnsi="Arial" w:cs="Arial"/>
          <w:noProof/>
          <w:sz w:val="24"/>
          <w:szCs w:val="24"/>
        </w:rPr>
      </w:pPr>
      <w:r w:rsidRPr="297E23E4">
        <w:rPr>
          <w:rStyle w:val="label"/>
          <w:rFonts w:ascii="Arial" w:hAnsi="Arial" w:cs="Arial"/>
          <w:noProof/>
          <w:sz w:val="24"/>
          <w:szCs w:val="24"/>
        </w:rPr>
        <w:t xml:space="preserve">In the more than two decades that it has been in existence, the </w:t>
      </w:r>
      <w:r w:rsidRPr="297E23E4">
        <w:rPr>
          <w:rStyle w:val="label"/>
          <w:rFonts w:ascii="Arial" w:hAnsi="Arial" w:cs="Arial"/>
          <w:noProof/>
          <w:sz w:val="24"/>
          <w:szCs w:val="24"/>
          <w:u w:val="single"/>
        </w:rPr>
        <w:t>Sheff</w:t>
      </w:r>
      <w:r w:rsidRPr="297E23E4">
        <w:rPr>
          <w:rStyle w:val="label"/>
          <w:rFonts w:ascii="Arial" w:hAnsi="Arial" w:cs="Arial"/>
          <w:noProof/>
          <w:sz w:val="24"/>
          <w:szCs w:val="24"/>
        </w:rPr>
        <w:t xml:space="preserve"> system has evolved to a point that it requires significant modifications to </w:t>
      </w:r>
      <w:r w:rsidR="0A9D4FC2" w:rsidRPr="297E23E4">
        <w:rPr>
          <w:rStyle w:val="label"/>
          <w:rFonts w:ascii="Arial" w:hAnsi="Arial" w:cs="Arial"/>
          <w:noProof/>
          <w:sz w:val="24"/>
          <w:szCs w:val="24"/>
        </w:rPr>
        <w:t>meet the commitments in the CCP</w:t>
      </w:r>
      <w:r w:rsidRPr="297E23E4">
        <w:rPr>
          <w:rStyle w:val="label"/>
          <w:rFonts w:ascii="Arial" w:hAnsi="Arial" w:cs="Arial"/>
          <w:noProof/>
          <w:sz w:val="24"/>
          <w:szCs w:val="24"/>
        </w:rPr>
        <w:t xml:space="preserve">.  </w:t>
      </w:r>
      <w:r w:rsidR="0095511B">
        <w:rPr>
          <w:rStyle w:val="label"/>
          <w:rFonts w:ascii="Arial" w:hAnsi="Arial" w:cs="Arial"/>
          <w:noProof/>
          <w:sz w:val="24"/>
          <w:szCs w:val="24"/>
        </w:rPr>
        <w:t>Some historical challenges to sustainability have included, in no particular order</w:t>
      </w:r>
      <w:r w:rsidR="0070706D">
        <w:rPr>
          <w:rStyle w:val="label"/>
          <w:rFonts w:ascii="Arial" w:hAnsi="Arial" w:cs="Arial"/>
          <w:noProof/>
          <w:sz w:val="24"/>
          <w:szCs w:val="24"/>
        </w:rPr>
        <w:t>:</w:t>
      </w:r>
    </w:p>
    <w:p w14:paraId="2D2C9A0C" w14:textId="522C3430" w:rsidR="007B5414" w:rsidRDefault="00C3355E" w:rsidP="00D6662B">
      <w:pPr>
        <w:pStyle w:val="ListParagraph"/>
        <w:numPr>
          <w:ilvl w:val="0"/>
          <w:numId w:val="51"/>
        </w:numPr>
        <w:spacing w:after="0" w:line="240" w:lineRule="auto"/>
        <w:rPr>
          <w:rStyle w:val="label"/>
          <w:rFonts w:ascii="Arial" w:hAnsi="Arial" w:cs="Arial"/>
          <w:noProof/>
          <w:sz w:val="24"/>
          <w:szCs w:val="24"/>
        </w:rPr>
      </w:pPr>
      <w:r>
        <w:rPr>
          <w:rStyle w:val="label"/>
          <w:rFonts w:ascii="Arial" w:hAnsi="Arial" w:cs="Arial"/>
          <w:noProof/>
          <w:sz w:val="24"/>
          <w:szCs w:val="24"/>
        </w:rPr>
        <w:t>T</w:t>
      </w:r>
      <w:r w:rsidR="313EA54C" w:rsidRPr="297E23E4">
        <w:rPr>
          <w:rStyle w:val="label"/>
          <w:rFonts w:ascii="Arial" w:hAnsi="Arial" w:cs="Arial"/>
          <w:noProof/>
          <w:sz w:val="24"/>
          <w:szCs w:val="24"/>
        </w:rPr>
        <w:t xml:space="preserve">he sheer size and scale of the system renders transportation a perennial concern, with countless students and prospective students each year exiting </w:t>
      </w:r>
      <w:r w:rsidR="313EA54C" w:rsidRPr="297E23E4">
        <w:rPr>
          <w:rStyle w:val="label"/>
          <w:rFonts w:ascii="Arial" w:hAnsi="Arial" w:cs="Arial"/>
          <w:noProof/>
          <w:sz w:val="24"/>
          <w:szCs w:val="24"/>
          <w:u w:val="single"/>
        </w:rPr>
        <w:t>Sheff</w:t>
      </w:r>
      <w:r w:rsidR="313EA54C" w:rsidRPr="297E23E4">
        <w:rPr>
          <w:rStyle w:val="label"/>
          <w:rFonts w:ascii="Arial" w:hAnsi="Arial" w:cs="Arial"/>
          <w:noProof/>
          <w:sz w:val="24"/>
          <w:szCs w:val="24"/>
        </w:rPr>
        <w:t xml:space="preserve"> schools or declining to enroll in them as a result of actual or anticipated transportation difficulties</w:t>
      </w:r>
      <w:r>
        <w:rPr>
          <w:rStyle w:val="label"/>
          <w:rFonts w:ascii="Arial" w:hAnsi="Arial" w:cs="Arial"/>
          <w:noProof/>
          <w:sz w:val="24"/>
          <w:szCs w:val="24"/>
        </w:rPr>
        <w:t>.</w:t>
      </w:r>
    </w:p>
    <w:p w14:paraId="4FD9B8A7" w14:textId="76203E08" w:rsidR="007B5414" w:rsidRDefault="00C3355E" w:rsidP="00D6662B">
      <w:pPr>
        <w:pStyle w:val="ListParagraph"/>
        <w:numPr>
          <w:ilvl w:val="0"/>
          <w:numId w:val="51"/>
        </w:numPr>
        <w:spacing w:after="0" w:line="240" w:lineRule="auto"/>
        <w:rPr>
          <w:rStyle w:val="label"/>
          <w:rFonts w:ascii="Arial" w:hAnsi="Arial" w:cs="Arial"/>
          <w:noProof/>
          <w:sz w:val="24"/>
          <w:szCs w:val="24"/>
        </w:rPr>
      </w:pPr>
      <w:r>
        <w:rPr>
          <w:rStyle w:val="label"/>
          <w:rFonts w:ascii="Arial" w:hAnsi="Arial" w:cs="Arial"/>
          <w:noProof/>
          <w:sz w:val="24"/>
          <w:szCs w:val="24"/>
        </w:rPr>
        <w:t>T</w:t>
      </w:r>
      <w:r w:rsidR="313EA54C" w:rsidRPr="297E23E4">
        <w:rPr>
          <w:rStyle w:val="label"/>
          <w:rFonts w:ascii="Arial" w:hAnsi="Arial" w:cs="Arial"/>
          <w:noProof/>
          <w:sz w:val="24"/>
          <w:szCs w:val="24"/>
        </w:rPr>
        <w:t xml:space="preserve">he various themes and grade level offerings at the </w:t>
      </w:r>
      <w:r w:rsidR="313EA54C" w:rsidRPr="297E23E4">
        <w:rPr>
          <w:rStyle w:val="label"/>
          <w:rFonts w:ascii="Arial" w:hAnsi="Arial" w:cs="Arial"/>
          <w:noProof/>
          <w:sz w:val="24"/>
          <w:szCs w:val="24"/>
          <w:u w:val="single"/>
        </w:rPr>
        <w:t>Sheff</w:t>
      </w:r>
      <w:r w:rsidR="313EA54C" w:rsidRPr="297E23E4">
        <w:rPr>
          <w:rStyle w:val="label"/>
          <w:rFonts w:ascii="Arial" w:hAnsi="Arial" w:cs="Arial"/>
          <w:noProof/>
          <w:sz w:val="24"/>
          <w:szCs w:val="24"/>
        </w:rPr>
        <w:t xml:space="preserve"> magnet schools are unevenly distributed throughout the </w:t>
      </w:r>
      <w:r w:rsidR="313EA54C" w:rsidRPr="297E23E4">
        <w:rPr>
          <w:rStyle w:val="label"/>
          <w:rFonts w:ascii="Arial" w:hAnsi="Arial" w:cs="Arial"/>
          <w:noProof/>
          <w:sz w:val="24"/>
          <w:szCs w:val="24"/>
          <w:u w:val="single"/>
        </w:rPr>
        <w:t>Sheff</w:t>
      </w:r>
      <w:r w:rsidR="313EA54C" w:rsidRPr="297E23E4">
        <w:rPr>
          <w:rStyle w:val="label"/>
          <w:rFonts w:ascii="Arial" w:hAnsi="Arial" w:cs="Arial"/>
          <w:noProof/>
          <w:sz w:val="24"/>
          <w:szCs w:val="24"/>
        </w:rPr>
        <w:t xml:space="preserve"> region, with some geographic areas within the region having an abundance of certain offerings and others having few or none at all</w:t>
      </w:r>
      <w:r>
        <w:rPr>
          <w:rStyle w:val="label"/>
          <w:rFonts w:ascii="Arial" w:hAnsi="Arial" w:cs="Arial"/>
          <w:noProof/>
          <w:sz w:val="24"/>
          <w:szCs w:val="24"/>
        </w:rPr>
        <w:t>.</w:t>
      </w:r>
      <w:r w:rsidR="313EA54C" w:rsidRPr="297E23E4">
        <w:rPr>
          <w:rStyle w:val="label"/>
          <w:rFonts w:ascii="Arial" w:hAnsi="Arial" w:cs="Arial"/>
          <w:noProof/>
          <w:sz w:val="24"/>
          <w:szCs w:val="24"/>
        </w:rPr>
        <w:t xml:space="preserve">  </w:t>
      </w:r>
    </w:p>
    <w:p w14:paraId="0603B353" w14:textId="77777777" w:rsidR="00313A05" w:rsidRDefault="00C3355E" w:rsidP="00D6662B">
      <w:pPr>
        <w:pStyle w:val="ListParagraph"/>
        <w:numPr>
          <w:ilvl w:val="0"/>
          <w:numId w:val="51"/>
        </w:numPr>
        <w:spacing w:after="0" w:line="240" w:lineRule="auto"/>
        <w:rPr>
          <w:rStyle w:val="label"/>
          <w:rFonts w:ascii="Arial" w:hAnsi="Arial" w:cs="Arial"/>
          <w:noProof/>
          <w:sz w:val="24"/>
          <w:szCs w:val="24"/>
        </w:rPr>
      </w:pPr>
      <w:r>
        <w:rPr>
          <w:rStyle w:val="label"/>
          <w:rFonts w:ascii="Arial" w:hAnsi="Arial" w:cs="Arial"/>
          <w:noProof/>
          <w:sz w:val="24"/>
          <w:szCs w:val="24"/>
        </w:rPr>
        <w:t>I</w:t>
      </w:r>
      <w:r w:rsidR="313EA54C" w:rsidRPr="297E23E4">
        <w:rPr>
          <w:rStyle w:val="label"/>
          <w:rFonts w:ascii="Arial" w:hAnsi="Arial" w:cs="Arial"/>
          <w:noProof/>
          <w:sz w:val="24"/>
          <w:szCs w:val="24"/>
        </w:rPr>
        <w:t xml:space="preserve">t remains difficult to persuade prospective students from higher socioeconomic backgrounds to forgo neighborhood schools in favor of attending schools within the </w:t>
      </w:r>
      <w:r w:rsidR="313EA54C" w:rsidRPr="297E23E4">
        <w:rPr>
          <w:rStyle w:val="label"/>
          <w:rFonts w:ascii="Arial" w:hAnsi="Arial" w:cs="Arial"/>
          <w:noProof/>
          <w:sz w:val="24"/>
          <w:szCs w:val="24"/>
          <w:u w:val="single"/>
        </w:rPr>
        <w:t>Sheff</w:t>
      </w:r>
      <w:r w:rsidR="313EA54C" w:rsidRPr="297E23E4">
        <w:rPr>
          <w:rStyle w:val="label"/>
          <w:rFonts w:ascii="Arial" w:hAnsi="Arial" w:cs="Arial"/>
          <w:noProof/>
          <w:sz w:val="24"/>
          <w:szCs w:val="24"/>
        </w:rPr>
        <w:t xml:space="preserve"> system</w:t>
      </w:r>
      <w:r w:rsidR="069EA342" w:rsidRPr="297E23E4">
        <w:rPr>
          <w:rStyle w:val="label"/>
          <w:rFonts w:ascii="Arial" w:hAnsi="Arial" w:cs="Arial"/>
          <w:noProof/>
          <w:sz w:val="24"/>
          <w:szCs w:val="24"/>
        </w:rPr>
        <w:t>, especially in more recent years</w:t>
      </w:r>
      <w:r w:rsidR="5D469098" w:rsidRPr="297E23E4">
        <w:rPr>
          <w:rStyle w:val="label"/>
          <w:rFonts w:ascii="Arial" w:hAnsi="Arial" w:cs="Arial"/>
          <w:noProof/>
          <w:sz w:val="24"/>
          <w:szCs w:val="24"/>
        </w:rPr>
        <w:t>,</w:t>
      </w:r>
      <w:r w:rsidR="069EA342" w:rsidRPr="297E23E4">
        <w:rPr>
          <w:rStyle w:val="label"/>
          <w:rFonts w:ascii="Arial" w:hAnsi="Arial" w:cs="Arial"/>
          <w:noProof/>
          <w:sz w:val="24"/>
          <w:szCs w:val="24"/>
        </w:rPr>
        <w:t xml:space="preserve"> with increasing challenges in performance, discipline, and attendance.  </w:t>
      </w:r>
      <w:r w:rsidR="0A9D4FC2" w:rsidRPr="297E23E4">
        <w:rPr>
          <w:rStyle w:val="label"/>
          <w:rFonts w:ascii="Arial" w:hAnsi="Arial" w:cs="Arial"/>
          <w:noProof/>
          <w:sz w:val="24"/>
          <w:szCs w:val="24"/>
        </w:rPr>
        <w:t xml:space="preserve">The perception of </w:t>
      </w:r>
      <w:r w:rsidR="313EA54C" w:rsidRPr="297E23E4">
        <w:rPr>
          <w:rStyle w:val="label"/>
          <w:rFonts w:ascii="Arial" w:hAnsi="Arial" w:cs="Arial"/>
          <w:noProof/>
          <w:sz w:val="24"/>
          <w:szCs w:val="24"/>
        </w:rPr>
        <w:t xml:space="preserve">fewer extracurricular offerings, and </w:t>
      </w:r>
      <w:r w:rsidR="0A9D4FC2" w:rsidRPr="297E23E4">
        <w:rPr>
          <w:rStyle w:val="label"/>
          <w:rFonts w:ascii="Arial" w:hAnsi="Arial" w:cs="Arial"/>
          <w:noProof/>
          <w:sz w:val="24"/>
          <w:szCs w:val="24"/>
        </w:rPr>
        <w:t xml:space="preserve">the reality of </w:t>
      </w:r>
      <w:r w:rsidR="313EA54C" w:rsidRPr="297E23E4">
        <w:rPr>
          <w:rStyle w:val="label"/>
          <w:rFonts w:ascii="Arial" w:hAnsi="Arial" w:cs="Arial"/>
          <w:noProof/>
          <w:sz w:val="24"/>
          <w:szCs w:val="24"/>
        </w:rPr>
        <w:t>long bus rides to and from school</w:t>
      </w:r>
      <w:r w:rsidR="0A9D4FC2" w:rsidRPr="297E23E4">
        <w:rPr>
          <w:rStyle w:val="label"/>
          <w:rFonts w:ascii="Arial" w:hAnsi="Arial" w:cs="Arial"/>
          <w:noProof/>
          <w:sz w:val="24"/>
          <w:szCs w:val="24"/>
        </w:rPr>
        <w:t xml:space="preserve"> add to the challenge of attracting a diverse applicant pool</w:t>
      </w:r>
      <w:r w:rsidR="313EA54C" w:rsidRPr="297E23E4">
        <w:rPr>
          <w:rStyle w:val="label"/>
          <w:rFonts w:ascii="Arial" w:hAnsi="Arial" w:cs="Arial"/>
          <w:noProof/>
          <w:sz w:val="24"/>
          <w:szCs w:val="24"/>
        </w:rPr>
        <w:t>.</w:t>
      </w:r>
    </w:p>
    <w:p w14:paraId="44422D53" w14:textId="036C6B48" w:rsidR="00507394" w:rsidRDefault="0070706D" w:rsidP="00D6662B">
      <w:pPr>
        <w:pStyle w:val="ListParagraph"/>
        <w:numPr>
          <w:ilvl w:val="0"/>
          <w:numId w:val="51"/>
        </w:numPr>
        <w:spacing w:after="0" w:line="240" w:lineRule="auto"/>
        <w:rPr>
          <w:rStyle w:val="label"/>
          <w:rFonts w:ascii="Arial" w:hAnsi="Arial" w:cs="Arial"/>
          <w:noProof/>
          <w:sz w:val="24"/>
          <w:szCs w:val="24"/>
        </w:rPr>
      </w:pPr>
      <w:r>
        <w:rPr>
          <w:rStyle w:val="label"/>
          <w:rFonts w:ascii="Arial" w:hAnsi="Arial" w:cs="Arial"/>
          <w:noProof/>
          <w:sz w:val="24"/>
          <w:szCs w:val="24"/>
        </w:rPr>
        <w:t xml:space="preserve">Increased enrollment of Hartford-resident students in </w:t>
      </w:r>
      <w:r>
        <w:rPr>
          <w:rStyle w:val="label"/>
          <w:rFonts w:ascii="Arial" w:hAnsi="Arial" w:cs="Arial"/>
          <w:noProof/>
          <w:sz w:val="24"/>
          <w:szCs w:val="24"/>
          <w:u w:val="single"/>
        </w:rPr>
        <w:t>Sheff</w:t>
      </w:r>
      <w:r>
        <w:rPr>
          <w:rStyle w:val="label"/>
          <w:rFonts w:ascii="Arial" w:hAnsi="Arial" w:cs="Arial"/>
          <w:noProof/>
          <w:sz w:val="24"/>
          <w:szCs w:val="24"/>
        </w:rPr>
        <w:t xml:space="preserve"> Voluntary Interdistrict Programs compounds declining enrollment in Hartford neighborhood schools and creates educational challenges for Hartford Public Schools.</w:t>
      </w:r>
    </w:p>
    <w:p w14:paraId="41D79B4A" w14:textId="77777777" w:rsidR="00507394" w:rsidRDefault="00507394" w:rsidP="00507394">
      <w:pPr>
        <w:spacing w:after="0" w:line="240" w:lineRule="auto"/>
        <w:ind w:left="720"/>
        <w:rPr>
          <w:rStyle w:val="label"/>
          <w:rFonts w:ascii="Arial" w:hAnsi="Arial" w:cs="Arial"/>
          <w:noProof/>
          <w:sz w:val="24"/>
          <w:szCs w:val="24"/>
        </w:rPr>
      </w:pPr>
    </w:p>
    <w:p w14:paraId="2FA85B22" w14:textId="43C6EF50" w:rsidR="00E234EB" w:rsidRPr="00507394" w:rsidRDefault="313EA54C" w:rsidP="00507394">
      <w:pPr>
        <w:spacing w:after="0" w:line="240" w:lineRule="auto"/>
        <w:ind w:left="720"/>
        <w:rPr>
          <w:rStyle w:val="label"/>
          <w:rFonts w:ascii="Arial" w:hAnsi="Arial" w:cs="Arial"/>
          <w:noProof/>
          <w:sz w:val="24"/>
          <w:szCs w:val="24"/>
        </w:rPr>
      </w:pPr>
      <w:r w:rsidRPr="00507394">
        <w:rPr>
          <w:rStyle w:val="label"/>
          <w:rFonts w:ascii="Arial" w:hAnsi="Arial" w:cs="Arial"/>
          <w:noProof/>
          <w:sz w:val="24"/>
          <w:szCs w:val="24"/>
        </w:rPr>
        <w:t xml:space="preserve">These issues are compounded by the changing demographics </w:t>
      </w:r>
      <w:r w:rsidR="7DC8A2EE" w:rsidRPr="00507394">
        <w:rPr>
          <w:rStyle w:val="label"/>
          <w:rFonts w:ascii="Arial" w:hAnsi="Arial" w:cs="Arial"/>
          <w:noProof/>
          <w:sz w:val="24"/>
          <w:szCs w:val="24"/>
        </w:rPr>
        <w:t>of the region.  Over the past ten years, overall public student enrollment in Connecticut has decreased while the share of students who identify as Black or Hisp</w:t>
      </w:r>
      <w:r w:rsidR="130A81BF" w:rsidRPr="00507394">
        <w:rPr>
          <w:rStyle w:val="label"/>
          <w:rFonts w:ascii="Arial" w:hAnsi="Arial" w:cs="Arial"/>
          <w:noProof/>
          <w:sz w:val="24"/>
          <w:szCs w:val="24"/>
        </w:rPr>
        <w:t>an</w:t>
      </w:r>
      <w:r w:rsidR="7DC8A2EE" w:rsidRPr="00507394">
        <w:rPr>
          <w:rStyle w:val="label"/>
          <w:rFonts w:ascii="Arial" w:hAnsi="Arial" w:cs="Arial"/>
          <w:noProof/>
          <w:sz w:val="24"/>
          <w:szCs w:val="24"/>
        </w:rPr>
        <w:t>ic has increased.</w:t>
      </w:r>
      <w:r w:rsidR="71FA01B3" w:rsidRPr="00507394">
        <w:rPr>
          <w:rStyle w:val="label"/>
          <w:rFonts w:ascii="Arial" w:hAnsi="Arial" w:cs="Arial"/>
          <w:noProof/>
          <w:sz w:val="24"/>
          <w:szCs w:val="24"/>
        </w:rPr>
        <w:t xml:space="preserve">  As a result, it has been an ongoing challenge to ensure that each of the school</w:t>
      </w:r>
      <w:r w:rsidR="069EA342" w:rsidRPr="00507394">
        <w:rPr>
          <w:rStyle w:val="label"/>
          <w:rFonts w:ascii="Arial" w:hAnsi="Arial" w:cs="Arial"/>
          <w:noProof/>
          <w:sz w:val="24"/>
          <w:szCs w:val="24"/>
        </w:rPr>
        <w:t>s</w:t>
      </w:r>
      <w:r w:rsidR="71FA01B3" w:rsidRPr="00507394">
        <w:rPr>
          <w:rStyle w:val="label"/>
          <w:rFonts w:ascii="Arial" w:hAnsi="Arial" w:cs="Arial"/>
          <w:noProof/>
          <w:sz w:val="24"/>
          <w:szCs w:val="24"/>
        </w:rPr>
        <w:t xml:space="preserve"> in the </w:t>
      </w:r>
      <w:r w:rsidR="71FA01B3" w:rsidRPr="00507394">
        <w:rPr>
          <w:rStyle w:val="label"/>
          <w:rFonts w:ascii="Arial" w:hAnsi="Arial" w:cs="Arial"/>
          <w:noProof/>
          <w:sz w:val="24"/>
          <w:szCs w:val="24"/>
          <w:u w:val="single"/>
        </w:rPr>
        <w:t>Sheff</w:t>
      </w:r>
      <w:r w:rsidR="71FA01B3" w:rsidRPr="00507394">
        <w:rPr>
          <w:rStyle w:val="label"/>
          <w:rFonts w:ascii="Arial" w:hAnsi="Arial" w:cs="Arial"/>
          <w:noProof/>
          <w:sz w:val="24"/>
          <w:szCs w:val="24"/>
        </w:rPr>
        <w:t xml:space="preserve"> portfolio offers the level of racial and socioeconomic diversity required in the CCP</w:t>
      </w:r>
      <w:r w:rsidR="069EA342" w:rsidRPr="00507394">
        <w:rPr>
          <w:rStyle w:val="label"/>
          <w:rFonts w:ascii="Arial" w:hAnsi="Arial" w:cs="Arial"/>
          <w:noProof/>
          <w:sz w:val="24"/>
          <w:szCs w:val="24"/>
        </w:rPr>
        <w:t xml:space="preserve"> to reduce the racial and ethnic isolation of Hartford-resident students of color</w:t>
      </w:r>
      <w:r w:rsidR="71FA01B3" w:rsidRPr="00507394">
        <w:rPr>
          <w:rStyle w:val="label"/>
          <w:rFonts w:ascii="Arial" w:hAnsi="Arial" w:cs="Arial"/>
          <w:noProof/>
          <w:sz w:val="24"/>
          <w:szCs w:val="24"/>
        </w:rPr>
        <w:t>.</w:t>
      </w:r>
      <w:r w:rsidR="7B0C510D" w:rsidRPr="00507394">
        <w:rPr>
          <w:rStyle w:val="label"/>
          <w:rFonts w:ascii="Arial" w:hAnsi="Arial" w:cs="Arial"/>
          <w:noProof/>
          <w:sz w:val="24"/>
          <w:szCs w:val="24"/>
        </w:rPr>
        <w:t xml:space="preserve"> </w:t>
      </w:r>
    </w:p>
    <w:p w14:paraId="15AFE591" w14:textId="77777777" w:rsidR="00301EEB" w:rsidRPr="00A7159C" w:rsidRDefault="00301EEB" w:rsidP="008A2CF9">
      <w:pPr>
        <w:pStyle w:val="ListParagraph"/>
        <w:spacing w:after="0" w:line="240" w:lineRule="auto"/>
        <w:rPr>
          <w:rFonts w:ascii="Arial" w:hAnsi="Arial" w:cs="Arial"/>
          <w:sz w:val="24"/>
          <w:szCs w:val="24"/>
        </w:rPr>
      </w:pPr>
    </w:p>
    <w:p w14:paraId="50BE30B8" w14:textId="41DE36AF" w:rsidR="00301EEB" w:rsidRPr="00A7159C" w:rsidRDefault="00CD6A42" w:rsidP="008A2CF9">
      <w:pPr>
        <w:pStyle w:val="ListParagraph"/>
        <w:spacing w:after="0" w:line="240" w:lineRule="auto"/>
        <w:rPr>
          <w:rFonts w:ascii="Arial" w:hAnsi="Arial" w:cs="Arial"/>
          <w:sz w:val="24"/>
          <w:szCs w:val="24"/>
        </w:rPr>
      </w:pPr>
      <w:r w:rsidRPr="297E23E4">
        <w:rPr>
          <w:rStyle w:val="label"/>
          <w:rFonts w:ascii="Arial" w:hAnsi="Arial" w:cs="Arial"/>
          <w:noProof/>
          <w:sz w:val="24"/>
          <w:szCs w:val="24"/>
        </w:rPr>
        <w:t>In light of these challenges</w:t>
      </w:r>
      <w:r w:rsidR="009400C4" w:rsidRPr="297E23E4">
        <w:rPr>
          <w:rStyle w:val="label"/>
          <w:rFonts w:ascii="Arial" w:hAnsi="Arial" w:cs="Arial"/>
          <w:noProof/>
          <w:sz w:val="24"/>
          <w:szCs w:val="24"/>
        </w:rPr>
        <w:t>,</w:t>
      </w:r>
      <w:r w:rsidRPr="297E23E4">
        <w:rPr>
          <w:rStyle w:val="label"/>
          <w:rFonts w:ascii="Arial" w:hAnsi="Arial" w:cs="Arial"/>
          <w:noProof/>
          <w:sz w:val="24"/>
          <w:szCs w:val="24"/>
        </w:rPr>
        <w:t xml:space="preserve"> the State and the various constituences involved in the </w:t>
      </w:r>
      <w:r w:rsidRPr="297E23E4">
        <w:rPr>
          <w:rStyle w:val="label"/>
          <w:rFonts w:ascii="Arial" w:hAnsi="Arial" w:cs="Arial"/>
          <w:noProof/>
          <w:sz w:val="24"/>
          <w:szCs w:val="24"/>
          <w:u w:val="single"/>
        </w:rPr>
        <w:t>Sheff</w:t>
      </w:r>
      <w:r w:rsidRPr="297E23E4">
        <w:rPr>
          <w:rStyle w:val="label"/>
          <w:rFonts w:ascii="Arial" w:hAnsi="Arial" w:cs="Arial"/>
          <w:noProof/>
          <w:sz w:val="24"/>
          <w:szCs w:val="24"/>
        </w:rPr>
        <w:t xml:space="preserve"> initiative recognize that the current </w:t>
      </w:r>
      <w:r w:rsidR="004677DB" w:rsidRPr="297E23E4">
        <w:rPr>
          <w:rFonts w:ascii="Arial" w:hAnsi="Arial" w:cs="Arial"/>
          <w:sz w:val="24"/>
          <w:szCs w:val="24"/>
        </w:rPr>
        <w:t xml:space="preserve">framework currently in place to meet the goals of the stipulations resulting from the </w:t>
      </w:r>
      <w:r w:rsidR="004677DB" w:rsidRPr="297E23E4">
        <w:rPr>
          <w:rFonts w:ascii="Arial" w:hAnsi="Arial" w:cs="Arial"/>
          <w:sz w:val="24"/>
          <w:szCs w:val="24"/>
          <w:u w:val="single"/>
        </w:rPr>
        <w:t>Sheff</w:t>
      </w:r>
      <w:r w:rsidR="004677DB" w:rsidRPr="297E23E4">
        <w:rPr>
          <w:rFonts w:ascii="Arial" w:hAnsi="Arial" w:cs="Arial"/>
          <w:sz w:val="24"/>
          <w:szCs w:val="24"/>
        </w:rPr>
        <w:t xml:space="preserve"> litigation (hereinafter the “</w:t>
      </w:r>
      <w:r w:rsidR="004677DB" w:rsidRPr="004677DB">
        <w:rPr>
          <w:rFonts w:ascii="Arial" w:hAnsi="Arial" w:cs="Arial"/>
          <w:sz w:val="24"/>
          <w:szCs w:val="24"/>
          <w:u w:val="single"/>
        </w:rPr>
        <w:t>Sheff</w:t>
      </w:r>
      <w:r w:rsidR="004677DB" w:rsidRPr="297E23E4">
        <w:rPr>
          <w:rFonts w:ascii="Arial" w:hAnsi="Arial" w:cs="Arial"/>
          <w:sz w:val="24"/>
          <w:szCs w:val="24"/>
        </w:rPr>
        <w:t xml:space="preserve"> system”)</w:t>
      </w:r>
      <w:r w:rsidRPr="297E23E4">
        <w:rPr>
          <w:rStyle w:val="label"/>
          <w:rFonts w:ascii="Arial" w:hAnsi="Arial" w:cs="Arial"/>
          <w:noProof/>
          <w:sz w:val="24"/>
          <w:szCs w:val="24"/>
        </w:rPr>
        <w:t xml:space="preserve"> must be </w:t>
      </w:r>
      <w:r w:rsidR="009400C4" w:rsidRPr="297E23E4">
        <w:rPr>
          <w:rStyle w:val="label"/>
          <w:rFonts w:ascii="Arial" w:hAnsi="Arial" w:cs="Arial"/>
          <w:noProof/>
          <w:sz w:val="24"/>
          <w:szCs w:val="24"/>
        </w:rPr>
        <w:t xml:space="preserve">reconceived and </w:t>
      </w:r>
      <w:r w:rsidR="00640BF4" w:rsidRPr="297E23E4">
        <w:rPr>
          <w:rStyle w:val="label"/>
          <w:rFonts w:ascii="Arial" w:hAnsi="Arial" w:cs="Arial"/>
          <w:noProof/>
          <w:sz w:val="24"/>
          <w:szCs w:val="24"/>
        </w:rPr>
        <w:t xml:space="preserve">reconfigured </w:t>
      </w:r>
      <w:r w:rsidRPr="297E23E4">
        <w:rPr>
          <w:rStyle w:val="label"/>
          <w:rFonts w:ascii="Arial" w:hAnsi="Arial" w:cs="Arial"/>
          <w:noProof/>
          <w:sz w:val="24"/>
          <w:szCs w:val="24"/>
        </w:rPr>
        <w:t xml:space="preserve">for it to be sustainable over the long-term.  </w:t>
      </w:r>
      <w:r w:rsidR="00A066E0" w:rsidRPr="297E23E4">
        <w:rPr>
          <w:rStyle w:val="label"/>
          <w:rFonts w:ascii="Arial" w:hAnsi="Arial" w:cs="Arial"/>
          <w:noProof/>
          <w:sz w:val="24"/>
          <w:szCs w:val="24"/>
        </w:rPr>
        <w:t>The ultim</w:t>
      </w:r>
      <w:r w:rsidR="00FC6485" w:rsidRPr="297E23E4">
        <w:rPr>
          <w:rStyle w:val="label"/>
          <w:rFonts w:ascii="Arial" w:hAnsi="Arial" w:cs="Arial"/>
          <w:noProof/>
          <w:sz w:val="24"/>
          <w:szCs w:val="24"/>
        </w:rPr>
        <w:t>a</w:t>
      </w:r>
      <w:r w:rsidR="00A066E0" w:rsidRPr="297E23E4">
        <w:rPr>
          <w:rStyle w:val="label"/>
          <w:rFonts w:ascii="Arial" w:hAnsi="Arial" w:cs="Arial"/>
          <w:noProof/>
          <w:sz w:val="24"/>
          <w:szCs w:val="24"/>
        </w:rPr>
        <w:t xml:space="preserve">te purpose of </w:t>
      </w:r>
      <w:r w:rsidR="00203520" w:rsidRPr="297E23E4">
        <w:rPr>
          <w:rStyle w:val="label"/>
          <w:rFonts w:ascii="Arial" w:hAnsi="Arial" w:cs="Arial"/>
          <w:noProof/>
          <w:sz w:val="24"/>
          <w:szCs w:val="24"/>
        </w:rPr>
        <w:t>the study</w:t>
      </w:r>
      <w:r w:rsidR="00A066E0" w:rsidRPr="297E23E4">
        <w:rPr>
          <w:rStyle w:val="label"/>
          <w:rFonts w:ascii="Arial" w:hAnsi="Arial" w:cs="Arial"/>
          <w:noProof/>
          <w:sz w:val="24"/>
          <w:szCs w:val="24"/>
        </w:rPr>
        <w:t xml:space="preserve"> is for the </w:t>
      </w:r>
      <w:r w:rsidR="00203520" w:rsidRPr="297E23E4">
        <w:rPr>
          <w:rStyle w:val="label"/>
          <w:rFonts w:ascii="Arial" w:hAnsi="Arial" w:cs="Arial"/>
          <w:noProof/>
          <w:sz w:val="24"/>
          <w:szCs w:val="24"/>
        </w:rPr>
        <w:t xml:space="preserve">the selected entity </w:t>
      </w:r>
      <w:r w:rsidR="00A066E0" w:rsidRPr="297E23E4">
        <w:rPr>
          <w:rStyle w:val="label"/>
          <w:rFonts w:ascii="Arial" w:hAnsi="Arial" w:cs="Arial"/>
          <w:noProof/>
          <w:sz w:val="24"/>
          <w:szCs w:val="24"/>
        </w:rPr>
        <w:t>to recommend</w:t>
      </w:r>
      <w:r w:rsidR="00E567DF" w:rsidRPr="297E23E4">
        <w:rPr>
          <w:rStyle w:val="label"/>
          <w:rFonts w:ascii="Arial" w:hAnsi="Arial" w:cs="Arial"/>
          <w:noProof/>
          <w:sz w:val="24"/>
          <w:szCs w:val="24"/>
        </w:rPr>
        <w:t xml:space="preserve"> specific strategies to </w:t>
      </w:r>
      <w:r w:rsidR="00640BF4" w:rsidRPr="297E23E4">
        <w:rPr>
          <w:rStyle w:val="label"/>
          <w:rFonts w:ascii="Arial" w:hAnsi="Arial" w:cs="Arial"/>
          <w:noProof/>
          <w:sz w:val="24"/>
          <w:szCs w:val="24"/>
        </w:rPr>
        <w:t xml:space="preserve">reconceive, innovate, and reconfigure </w:t>
      </w:r>
      <w:r w:rsidR="00E567DF" w:rsidRPr="297E23E4">
        <w:rPr>
          <w:rStyle w:val="label"/>
          <w:rFonts w:ascii="Arial" w:hAnsi="Arial" w:cs="Arial"/>
          <w:noProof/>
          <w:sz w:val="24"/>
          <w:szCs w:val="24"/>
        </w:rPr>
        <w:t xml:space="preserve">the </w:t>
      </w:r>
      <w:r w:rsidR="00E567DF" w:rsidRPr="297E23E4">
        <w:rPr>
          <w:rStyle w:val="label"/>
          <w:rFonts w:ascii="Arial" w:hAnsi="Arial" w:cs="Arial"/>
          <w:noProof/>
          <w:sz w:val="24"/>
          <w:szCs w:val="24"/>
          <w:u w:val="single"/>
        </w:rPr>
        <w:t>Sheff</w:t>
      </w:r>
      <w:r w:rsidR="00E567DF" w:rsidRPr="297E23E4">
        <w:rPr>
          <w:rStyle w:val="label"/>
          <w:rFonts w:ascii="Arial" w:hAnsi="Arial" w:cs="Arial"/>
          <w:noProof/>
          <w:sz w:val="24"/>
          <w:szCs w:val="24"/>
        </w:rPr>
        <w:t xml:space="preserve"> system </w:t>
      </w:r>
      <w:r w:rsidR="48FCAD88" w:rsidRPr="297E23E4">
        <w:rPr>
          <w:rStyle w:val="label"/>
          <w:rFonts w:ascii="Arial" w:hAnsi="Arial" w:cs="Arial"/>
          <w:noProof/>
          <w:sz w:val="24"/>
          <w:szCs w:val="24"/>
        </w:rPr>
        <w:t xml:space="preserve">within the parameters of the CCP </w:t>
      </w:r>
      <w:r w:rsidR="00E567DF" w:rsidRPr="297E23E4">
        <w:rPr>
          <w:rStyle w:val="label"/>
          <w:rFonts w:ascii="Arial" w:hAnsi="Arial" w:cs="Arial"/>
          <w:noProof/>
          <w:sz w:val="24"/>
          <w:szCs w:val="24"/>
        </w:rPr>
        <w:t xml:space="preserve">to </w:t>
      </w:r>
      <w:r w:rsidR="009400C4" w:rsidRPr="297E23E4">
        <w:rPr>
          <w:rStyle w:val="label"/>
          <w:rFonts w:ascii="Arial" w:hAnsi="Arial" w:cs="Arial"/>
          <w:noProof/>
          <w:sz w:val="24"/>
          <w:szCs w:val="24"/>
        </w:rPr>
        <w:t xml:space="preserve">promote long-term sustainability and </w:t>
      </w:r>
      <w:r w:rsidR="00E567DF" w:rsidRPr="297E23E4">
        <w:rPr>
          <w:rStyle w:val="label"/>
          <w:rFonts w:ascii="Arial" w:hAnsi="Arial" w:cs="Arial"/>
          <w:noProof/>
          <w:sz w:val="24"/>
          <w:szCs w:val="24"/>
        </w:rPr>
        <w:t xml:space="preserve">best serve the goals of the </w:t>
      </w:r>
      <w:r w:rsidR="00E567DF" w:rsidRPr="297E23E4">
        <w:rPr>
          <w:rStyle w:val="label"/>
          <w:rFonts w:ascii="Arial" w:hAnsi="Arial" w:cs="Arial"/>
          <w:noProof/>
          <w:sz w:val="24"/>
          <w:szCs w:val="24"/>
          <w:u w:val="single"/>
        </w:rPr>
        <w:t>Sheff</w:t>
      </w:r>
      <w:r w:rsidR="00E567DF" w:rsidRPr="297E23E4">
        <w:rPr>
          <w:rStyle w:val="label"/>
          <w:rFonts w:ascii="Arial" w:hAnsi="Arial" w:cs="Arial"/>
          <w:noProof/>
          <w:sz w:val="24"/>
          <w:szCs w:val="24"/>
        </w:rPr>
        <w:t xml:space="preserve"> litigation.</w:t>
      </w:r>
    </w:p>
    <w:p w14:paraId="18D86948" w14:textId="77777777" w:rsidR="00301EEB" w:rsidRPr="00587435" w:rsidRDefault="00301EEB" w:rsidP="008A2CF9">
      <w:pPr>
        <w:pStyle w:val="ListParagraph"/>
        <w:spacing w:after="0" w:line="240" w:lineRule="auto"/>
        <w:rPr>
          <w:rFonts w:ascii="Arial" w:hAnsi="Arial" w:cs="Arial"/>
          <w:sz w:val="24"/>
          <w:szCs w:val="24"/>
        </w:rPr>
      </w:pPr>
    </w:p>
    <w:p w14:paraId="5FD0ECE0" w14:textId="16A79AFD" w:rsidR="006A6562" w:rsidRPr="00CA0D9A" w:rsidRDefault="00A36260" w:rsidP="00D6662B">
      <w:pPr>
        <w:pStyle w:val="ListParagraph"/>
        <w:numPr>
          <w:ilvl w:val="0"/>
          <w:numId w:val="3"/>
        </w:numPr>
        <w:spacing w:after="0" w:line="240" w:lineRule="auto"/>
        <w:rPr>
          <w:rFonts w:ascii="Arial" w:hAnsi="Arial" w:cs="Arial"/>
          <w:sz w:val="24"/>
          <w:szCs w:val="24"/>
        </w:rPr>
      </w:pPr>
      <w:r w:rsidRPr="297E23E4">
        <w:rPr>
          <w:rFonts w:ascii="Arial" w:hAnsi="Arial" w:cs="Arial"/>
          <w:b/>
          <w:bCs/>
          <w:sz w:val="24"/>
          <w:szCs w:val="24"/>
        </w:rPr>
        <w:t>RFP Purpose</w:t>
      </w:r>
      <w:r w:rsidR="006A6562" w:rsidRPr="297E23E4">
        <w:rPr>
          <w:rFonts w:ascii="Arial" w:hAnsi="Arial" w:cs="Arial"/>
          <w:sz w:val="24"/>
          <w:szCs w:val="24"/>
        </w:rPr>
        <w:t xml:space="preserve">. </w:t>
      </w:r>
      <w:r w:rsidRPr="297E23E4">
        <w:rPr>
          <w:rFonts w:ascii="Arial" w:hAnsi="Arial" w:cs="Arial"/>
          <w:sz w:val="24"/>
          <w:szCs w:val="24"/>
        </w:rPr>
        <w:t xml:space="preserve">The intent of this RFP is to retain a qualified organization </w:t>
      </w:r>
      <w:r w:rsidR="007E1B59" w:rsidRPr="297E23E4">
        <w:rPr>
          <w:rFonts w:ascii="Arial" w:hAnsi="Arial" w:cs="Arial"/>
          <w:sz w:val="24"/>
          <w:szCs w:val="24"/>
        </w:rPr>
        <w:t xml:space="preserve">with </w:t>
      </w:r>
      <w:r w:rsidR="007D44DA" w:rsidRPr="297E23E4">
        <w:rPr>
          <w:rFonts w:ascii="Arial" w:hAnsi="Arial" w:cs="Arial"/>
          <w:sz w:val="24"/>
          <w:szCs w:val="24"/>
        </w:rPr>
        <w:t>expertise in racial and socioeconomic integration in educational settings to conduct a comprehensive study of the</w:t>
      </w:r>
      <w:r w:rsidR="004677DB">
        <w:rPr>
          <w:rFonts w:ascii="Arial" w:hAnsi="Arial" w:cs="Arial"/>
          <w:sz w:val="24"/>
          <w:szCs w:val="24"/>
        </w:rPr>
        <w:t xml:space="preserve"> </w:t>
      </w:r>
      <w:r w:rsidR="004677DB">
        <w:rPr>
          <w:rFonts w:ascii="Arial" w:hAnsi="Arial" w:cs="Arial"/>
          <w:sz w:val="24"/>
          <w:szCs w:val="24"/>
          <w:u w:val="single"/>
        </w:rPr>
        <w:t>Sheff</w:t>
      </w:r>
      <w:r w:rsidR="004677DB">
        <w:rPr>
          <w:rFonts w:ascii="Arial" w:hAnsi="Arial" w:cs="Arial"/>
          <w:sz w:val="24"/>
          <w:szCs w:val="24"/>
        </w:rPr>
        <w:t xml:space="preserve"> system</w:t>
      </w:r>
      <w:r w:rsidR="00CA0D9A">
        <w:rPr>
          <w:rFonts w:ascii="Arial" w:hAnsi="Arial" w:cs="Arial"/>
          <w:sz w:val="24"/>
          <w:szCs w:val="24"/>
        </w:rPr>
        <w:t xml:space="preserve"> and, based </w:t>
      </w:r>
      <w:r w:rsidR="004A7FD5" w:rsidRPr="297E23E4">
        <w:rPr>
          <w:rFonts w:ascii="Arial" w:hAnsi="Arial" w:cs="Arial"/>
          <w:sz w:val="24"/>
          <w:szCs w:val="24"/>
        </w:rPr>
        <w:t xml:space="preserve">on the results of this comprehensive study, </w:t>
      </w:r>
      <w:r w:rsidR="00CA0D9A">
        <w:rPr>
          <w:rFonts w:ascii="Arial" w:hAnsi="Arial" w:cs="Arial"/>
          <w:sz w:val="24"/>
          <w:szCs w:val="24"/>
        </w:rPr>
        <w:t xml:space="preserve">recommend </w:t>
      </w:r>
      <w:r w:rsidR="004A7FD5" w:rsidRPr="297E23E4">
        <w:rPr>
          <w:rFonts w:ascii="Arial" w:hAnsi="Arial" w:cs="Arial"/>
          <w:sz w:val="24"/>
          <w:szCs w:val="24"/>
        </w:rPr>
        <w:t xml:space="preserve">changes to the </w:t>
      </w:r>
      <w:r w:rsidR="004A7FD5" w:rsidRPr="297E23E4">
        <w:rPr>
          <w:rFonts w:ascii="Arial" w:hAnsi="Arial" w:cs="Arial"/>
          <w:sz w:val="24"/>
          <w:szCs w:val="24"/>
          <w:u w:val="single"/>
        </w:rPr>
        <w:t>Sheff</w:t>
      </w:r>
      <w:r w:rsidR="004A7FD5" w:rsidRPr="297E23E4">
        <w:rPr>
          <w:rFonts w:ascii="Arial" w:hAnsi="Arial" w:cs="Arial"/>
          <w:sz w:val="24"/>
          <w:szCs w:val="24"/>
        </w:rPr>
        <w:t xml:space="preserve"> system toward the goal of creating a sustainable structure of integrated education in the Hartford region to best serve the goals of the </w:t>
      </w:r>
      <w:r w:rsidR="004A7FD5" w:rsidRPr="297E23E4">
        <w:rPr>
          <w:rFonts w:ascii="Arial" w:hAnsi="Arial" w:cs="Arial"/>
          <w:sz w:val="24"/>
          <w:szCs w:val="24"/>
          <w:u w:val="single"/>
        </w:rPr>
        <w:t>Sheff</w:t>
      </w:r>
      <w:r w:rsidR="004A7FD5" w:rsidRPr="297E23E4">
        <w:rPr>
          <w:rFonts w:ascii="Arial" w:hAnsi="Arial" w:cs="Arial"/>
          <w:sz w:val="24"/>
          <w:szCs w:val="24"/>
        </w:rPr>
        <w:t xml:space="preserve"> litigation</w:t>
      </w:r>
      <w:r w:rsidR="00501A3E">
        <w:rPr>
          <w:rFonts w:ascii="Arial" w:hAnsi="Arial" w:cs="Arial"/>
          <w:sz w:val="24"/>
          <w:szCs w:val="24"/>
        </w:rPr>
        <w:t xml:space="preserve"> and support financial stability</w:t>
      </w:r>
      <w:r w:rsidR="004A7FD5" w:rsidRPr="297E23E4">
        <w:rPr>
          <w:rFonts w:ascii="Arial" w:hAnsi="Arial" w:cs="Arial"/>
          <w:sz w:val="24"/>
          <w:szCs w:val="24"/>
        </w:rPr>
        <w:t>.</w:t>
      </w:r>
      <w:r w:rsidR="192C8D1A" w:rsidRPr="297E23E4">
        <w:rPr>
          <w:rFonts w:ascii="Arial" w:hAnsi="Arial" w:cs="Arial"/>
          <w:sz w:val="24"/>
          <w:szCs w:val="24"/>
        </w:rPr>
        <w:t xml:space="preserve">  Such recommendations and proposals for reconfiguration, redesign and/or innovation of the </w:t>
      </w:r>
      <w:r w:rsidR="192C8D1A" w:rsidRPr="297E23E4">
        <w:rPr>
          <w:rFonts w:ascii="Arial" w:hAnsi="Arial" w:cs="Arial"/>
          <w:sz w:val="24"/>
          <w:szCs w:val="24"/>
          <w:u w:val="single"/>
        </w:rPr>
        <w:t>Sheff</w:t>
      </w:r>
      <w:r w:rsidR="192C8D1A" w:rsidRPr="297E23E4">
        <w:rPr>
          <w:rFonts w:ascii="Arial" w:hAnsi="Arial" w:cs="Arial"/>
          <w:sz w:val="24"/>
          <w:szCs w:val="24"/>
        </w:rPr>
        <w:t xml:space="preserve"> system must be within the parameters of the CCP</w:t>
      </w:r>
      <w:r w:rsidR="016CE028" w:rsidRPr="297E23E4">
        <w:rPr>
          <w:rFonts w:ascii="Arial" w:hAnsi="Arial" w:cs="Arial"/>
          <w:sz w:val="24"/>
          <w:szCs w:val="24"/>
        </w:rPr>
        <w:t xml:space="preserve">, as such parameters may be modified to the extent acceptable to all parties to the CCP to include the State of Connecticut, </w:t>
      </w:r>
      <w:r w:rsidR="2050DC72" w:rsidRPr="297E23E4">
        <w:rPr>
          <w:rFonts w:ascii="Arial" w:hAnsi="Arial" w:cs="Arial"/>
          <w:sz w:val="24"/>
          <w:szCs w:val="24"/>
        </w:rPr>
        <w:t xml:space="preserve">the </w:t>
      </w:r>
      <w:r w:rsidR="2050DC72" w:rsidRPr="297E23E4">
        <w:rPr>
          <w:rFonts w:ascii="Arial" w:hAnsi="Arial" w:cs="Arial"/>
          <w:sz w:val="24"/>
          <w:szCs w:val="24"/>
          <w:u w:val="single"/>
        </w:rPr>
        <w:t>Sheff</w:t>
      </w:r>
      <w:r w:rsidR="2050DC72" w:rsidRPr="297E23E4">
        <w:rPr>
          <w:rFonts w:ascii="Arial" w:hAnsi="Arial" w:cs="Arial"/>
          <w:sz w:val="24"/>
          <w:szCs w:val="24"/>
        </w:rPr>
        <w:t xml:space="preserve"> plaintiffs, </w:t>
      </w:r>
      <w:r w:rsidR="016CE028" w:rsidRPr="297E23E4">
        <w:rPr>
          <w:rFonts w:ascii="Arial" w:hAnsi="Arial" w:cs="Arial"/>
          <w:sz w:val="24"/>
          <w:szCs w:val="24"/>
        </w:rPr>
        <w:t>and the City of Hartford.</w:t>
      </w:r>
      <w:r w:rsidR="00620C97">
        <w:rPr>
          <w:rFonts w:ascii="Arial" w:hAnsi="Arial" w:cs="Arial"/>
          <w:sz w:val="24"/>
          <w:szCs w:val="24"/>
        </w:rPr>
        <w:t xml:space="preserve">  </w:t>
      </w:r>
      <w:r w:rsidR="007E7960">
        <w:rPr>
          <w:rFonts w:ascii="Arial" w:hAnsi="Arial" w:cs="Arial"/>
          <w:sz w:val="24"/>
          <w:szCs w:val="24"/>
        </w:rPr>
        <w:t xml:space="preserve">Responding organizations may propose collaborations among two or </w:t>
      </w:r>
      <w:r w:rsidR="007E7960" w:rsidRPr="00CA0D9A">
        <w:rPr>
          <w:rFonts w:ascii="Arial" w:hAnsi="Arial" w:cs="Arial"/>
          <w:sz w:val="24"/>
          <w:szCs w:val="24"/>
        </w:rPr>
        <w:t>more entities to provide the required expertise to fulfill the responsibilities of this RFP through subcontracting relationships.</w:t>
      </w:r>
    </w:p>
    <w:p w14:paraId="6D1C269D" w14:textId="77777777" w:rsidR="00A36260" w:rsidRPr="00CA0D9A" w:rsidRDefault="00A36260" w:rsidP="008A2CF9">
      <w:pPr>
        <w:pStyle w:val="ListParagraph"/>
        <w:spacing w:after="0" w:line="240" w:lineRule="auto"/>
        <w:rPr>
          <w:rFonts w:ascii="Arial" w:hAnsi="Arial" w:cs="Arial"/>
          <w:sz w:val="24"/>
          <w:szCs w:val="24"/>
        </w:rPr>
      </w:pPr>
    </w:p>
    <w:p w14:paraId="425535DE" w14:textId="76EAECE0" w:rsidR="00B62819" w:rsidRPr="00CA0D9A" w:rsidRDefault="00317FE9" w:rsidP="00D6662B">
      <w:pPr>
        <w:pStyle w:val="ListParagraph"/>
        <w:numPr>
          <w:ilvl w:val="0"/>
          <w:numId w:val="3"/>
        </w:numPr>
        <w:spacing w:after="0" w:line="240" w:lineRule="auto"/>
        <w:rPr>
          <w:rFonts w:ascii="Arial" w:hAnsi="Arial" w:cs="Arial"/>
          <w:sz w:val="24"/>
          <w:szCs w:val="24"/>
        </w:rPr>
      </w:pPr>
      <w:r w:rsidRPr="00CA0D9A">
        <w:rPr>
          <w:rFonts w:ascii="Arial" w:hAnsi="Arial" w:cs="Arial"/>
          <w:b/>
          <w:bCs/>
          <w:sz w:val="24"/>
          <w:szCs w:val="24"/>
        </w:rPr>
        <w:t>Commodity Codes</w:t>
      </w:r>
      <w:r w:rsidRPr="00CA0D9A">
        <w:rPr>
          <w:rFonts w:ascii="Arial" w:hAnsi="Arial" w:cs="Arial"/>
          <w:sz w:val="24"/>
          <w:szCs w:val="24"/>
        </w:rPr>
        <w:t xml:space="preserve">. The services that the </w:t>
      </w:r>
      <w:r w:rsidR="00F83A42" w:rsidRPr="00CA0D9A">
        <w:rPr>
          <w:rFonts w:ascii="Arial" w:hAnsi="Arial" w:cs="Arial"/>
          <w:sz w:val="24"/>
          <w:szCs w:val="24"/>
        </w:rPr>
        <w:t xml:space="preserve">CSDE </w:t>
      </w:r>
      <w:r w:rsidRPr="00CA0D9A">
        <w:rPr>
          <w:rFonts w:ascii="Arial" w:hAnsi="Arial" w:cs="Arial"/>
          <w:sz w:val="24"/>
          <w:szCs w:val="24"/>
        </w:rPr>
        <w:t>wishes to procure through this RFP are as follows:</w:t>
      </w:r>
      <w:r w:rsidR="00587435" w:rsidRPr="00CA0D9A">
        <w:rPr>
          <w:rFonts w:ascii="Arial" w:hAnsi="Arial" w:cs="Arial"/>
          <w:sz w:val="24"/>
          <w:szCs w:val="24"/>
        </w:rPr>
        <w:t xml:space="preserve"> </w:t>
      </w:r>
      <w:r w:rsidRPr="00CA0D9A">
        <w:rPr>
          <w:rFonts w:ascii="Arial" w:hAnsi="Arial" w:cs="Arial"/>
          <w:sz w:val="24"/>
          <w:szCs w:val="24"/>
        </w:rPr>
        <w:t>86000000: Education and Training Services</w:t>
      </w:r>
      <w:r w:rsidR="005E2906" w:rsidRPr="00CA0D9A">
        <w:rPr>
          <w:rFonts w:ascii="Arial" w:hAnsi="Arial" w:cs="Arial"/>
          <w:sz w:val="24"/>
          <w:szCs w:val="24"/>
        </w:rPr>
        <w:t>.</w:t>
      </w:r>
    </w:p>
    <w:p w14:paraId="1CAC75C6" w14:textId="77777777" w:rsidR="005E2906" w:rsidRPr="005E2906" w:rsidRDefault="005E2906" w:rsidP="005E2906">
      <w:pPr>
        <w:pStyle w:val="ListParagraph"/>
        <w:rPr>
          <w:rFonts w:ascii="Arial" w:hAnsi="Arial" w:cs="Arial"/>
          <w:sz w:val="24"/>
          <w:szCs w:val="24"/>
        </w:rPr>
      </w:pPr>
    </w:p>
    <w:p w14:paraId="5A006C4D" w14:textId="77777777" w:rsidR="00D14169" w:rsidRPr="00587435" w:rsidRDefault="00D14169" w:rsidP="008A2CF9">
      <w:pPr>
        <w:pStyle w:val="ListParagraph"/>
        <w:spacing w:after="0" w:line="240" w:lineRule="auto"/>
        <w:ind w:left="1440"/>
        <w:rPr>
          <w:rFonts w:ascii="Arial" w:hAnsi="Arial" w:cs="Arial"/>
          <w:sz w:val="24"/>
          <w:szCs w:val="24"/>
        </w:rPr>
      </w:pPr>
    </w:p>
    <w:p w14:paraId="5D4799F7" w14:textId="085DC1F1" w:rsidR="00B62819" w:rsidRPr="00587435" w:rsidRDefault="00B1478E" w:rsidP="00D6662B">
      <w:pPr>
        <w:pStyle w:val="ListParagraph"/>
        <w:numPr>
          <w:ilvl w:val="0"/>
          <w:numId w:val="2"/>
        </w:numPr>
        <w:spacing w:after="0" w:line="240" w:lineRule="auto"/>
        <w:ind w:left="360"/>
        <w:rPr>
          <w:rFonts w:ascii="Arial" w:hAnsi="Arial" w:cs="Arial"/>
          <w:b/>
          <w:sz w:val="24"/>
          <w:szCs w:val="24"/>
        </w:rPr>
      </w:pPr>
      <w:r w:rsidRPr="00587435">
        <w:rPr>
          <w:rFonts w:ascii="Arial" w:hAnsi="Arial" w:cs="Arial"/>
          <w:b/>
          <w:sz w:val="24"/>
          <w:szCs w:val="24"/>
        </w:rPr>
        <w:t>Instructions</w:t>
      </w:r>
    </w:p>
    <w:p w14:paraId="1EEA8A53" w14:textId="77777777" w:rsidR="00B62819" w:rsidRPr="00587435" w:rsidRDefault="00B62819" w:rsidP="008A2CF9">
      <w:pPr>
        <w:spacing w:after="0" w:line="240" w:lineRule="auto"/>
        <w:rPr>
          <w:rFonts w:ascii="Arial" w:hAnsi="Arial" w:cs="Arial"/>
          <w:sz w:val="24"/>
          <w:szCs w:val="24"/>
        </w:rPr>
      </w:pPr>
    </w:p>
    <w:p w14:paraId="26C953B7" w14:textId="21FCD0FC" w:rsidR="00B62819" w:rsidRPr="00587435" w:rsidRDefault="00B62819" w:rsidP="00D6662B">
      <w:pPr>
        <w:pStyle w:val="ListParagraph"/>
        <w:numPr>
          <w:ilvl w:val="0"/>
          <w:numId w:val="4"/>
        </w:numPr>
        <w:spacing w:after="0" w:line="240" w:lineRule="auto"/>
        <w:rPr>
          <w:rFonts w:ascii="Arial" w:hAnsi="Arial" w:cs="Arial"/>
          <w:sz w:val="24"/>
          <w:szCs w:val="24"/>
        </w:rPr>
      </w:pPr>
      <w:r w:rsidRPr="297E23E4">
        <w:rPr>
          <w:rFonts w:ascii="Arial" w:hAnsi="Arial" w:cs="Arial"/>
          <w:b/>
          <w:bCs/>
          <w:sz w:val="24"/>
          <w:szCs w:val="24"/>
        </w:rPr>
        <w:t>Official Contact</w:t>
      </w:r>
      <w:r w:rsidRPr="297E23E4">
        <w:rPr>
          <w:rFonts w:ascii="Arial" w:hAnsi="Arial" w:cs="Arial"/>
          <w:sz w:val="24"/>
          <w:szCs w:val="24"/>
        </w:rPr>
        <w:t>.</w:t>
      </w:r>
      <w:r w:rsidR="005850EF" w:rsidRPr="297E23E4">
        <w:rPr>
          <w:rFonts w:ascii="Arial" w:hAnsi="Arial" w:cs="Arial"/>
          <w:sz w:val="24"/>
          <w:szCs w:val="24"/>
        </w:rPr>
        <w:t xml:space="preserve"> </w:t>
      </w:r>
      <w:r w:rsidRPr="297E23E4">
        <w:rPr>
          <w:rFonts w:ascii="Arial" w:hAnsi="Arial" w:cs="Arial"/>
          <w:sz w:val="24"/>
          <w:szCs w:val="24"/>
        </w:rPr>
        <w:t xml:space="preserve">The </w:t>
      </w:r>
      <w:r w:rsidR="00F83A42" w:rsidRPr="297E23E4">
        <w:rPr>
          <w:rFonts w:ascii="Arial" w:hAnsi="Arial" w:cs="Arial"/>
          <w:sz w:val="24"/>
          <w:szCs w:val="24"/>
        </w:rPr>
        <w:t xml:space="preserve">CSDE </w:t>
      </w:r>
      <w:r w:rsidRPr="297E23E4">
        <w:rPr>
          <w:rFonts w:ascii="Arial" w:hAnsi="Arial" w:cs="Arial"/>
          <w:sz w:val="24"/>
          <w:szCs w:val="24"/>
        </w:rPr>
        <w:t xml:space="preserve">has designated the individual below as the Official Contact for purposes of this RFP. The Official Contact is the </w:t>
      </w:r>
      <w:r w:rsidRPr="297E23E4">
        <w:rPr>
          <w:rFonts w:ascii="Arial" w:hAnsi="Arial" w:cs="Arial"/>
          <w:b/>
          <w:bCs/>
          <w:sz w:val="24"/>
          <w:szCs w:val="24"/>
        </w:rPr>
        <w:t>only authorized contact</w:t>
      </w:r>
      <w:r w:rsidRPr="297E23E4">
        <w:rPr>
          <w:rFonts w:ascii="Arial" w:hAnsi="Arial" w:cs="Arial"/>
          <w:sz w:val="24"/>
          <w:szCs w:val="24"/>
        </w:rPr>
        <w:t xml:space="preserve"> for this procurement and, as such, handles all related communications on behalf of the </w:t>
      </w:r>
      <w:r w:rsidR="00F83A42" w:rsidRPr="297E23E4">
        <w:rPr>
          <w:rFonts w:ascii="Arial" w:hAnsi="Arial" w:cs="Arial"/>
          <w:sz w:val="24"/>
          <w:szCs w:val="24"/>
        </w:rPr>
        <w:t>CSDE</w:t>
      </w:r>
      <w:r w:rsidRPr="297E23E4">
        <w:rPr>
          <w:rFonts w:ascii="Arial" w:hAnsi="Arial" w:cs="Arial"/>
          <w:sz w:val="24"/>
          <w:szCs w:val="24"/>
        </w:rPr>
        <w:t xml:space="preserve">. Proposers, prospective proposers, and other interested parties are advised that any communication with any other </w:t>
      </w:r>
      <w:r w:rsidR="00F83A42" w:rsidRPr="297E23E4">
        <w:rPr>
          <w:rFonts w:ascii="Arial" w:hAnsi="Arial" w:cs="Arial"/>
          <w:sz w:val="24"/>
          <w:szCs w:val="24"/>
        </w:rPr>
        <w:t xml:space="preserve">CSDE </w:t>
      </w:r>
      <w:r w:rsidRPr="297E23E4">
        <w:rPr>
          <w:rFonts w:ascii="Arial" w:hAnsi="Arial" w:cs="Arial"/>
          <w:sz w:val="24"/>
          <w:szCs w:val="24"/>
        </w:rPr>
        <w:t>employee(s) (including appointed officials) or personnel under contract to the Agency about this RFP is strictly prohibited. Proposers or prospective proposers who violate this instruction may risk disqualification from further consideration.</w:t>
      </w:r>
    </w:p>
    <w:p w14:paraId="149D6ADA" w14:textId="77777777" w:rsidR="00B62819" w:rsidRPr="00587435" w:rsidRDefault="00B62819" w:rsidP="008A2CF9">
      <w:pPr>
        <w:pStyle w:val="ListParagraph"/>
        <w:spacing w:after="0" w:line="240" w:lineRule="auto"/>
        <w:rPr>
          <w:rFonts w:ascii="Arial" w:hAnsi="Arial" w:cs="Arial"/>
          <w:sz w:val="24"/>
          <w:szCs w:val="24"/>
        </w:rPr>
      </w:pPr>
    </w:p>
    <w:p w14:paraId="7618D8BA" w14:textId="0D4072B5" w:rsidR="00B62819" w:rsidRPr="00587435" w:rsidRDefault="00B62819" w:rsidP="008A2CF9">
      <w:pPr>
        <w:pStyle w:val="ListParagraph"/>
        <w:spacing w:after="0" w:line="240" w:lineRule="auto"/>
        <w:rPr>
          <w:rFonts w:ascii="Arial" w:hAnsi="Arial" w:cs="Arial"/>
          <w:sz w:val="24"/>
          <w:szCs w:val="24"/>
        </w:rPr>
      </w:pPr>
      <w:r w:rsidRPr="297E23E4">
        <w:rPr>
          <w:rFonts w:ascii="Arial" w:hAnsi="Arial" w:cs="Arial"/>
          <w:sz w:val="24"/>
          <w:szCs w:val="24"/>
        </w:rPr>
        <w:t>Name:</w:t>
      </w:r>
      <w:r w:rsidR="00F83A42" w:rsidRPr="297E23E4">
        <w:rPr>
          <w:rFonts w:ascii="Arial" w:hAnsi="Arial" w:cs="Arial"/>
          <w:sz w:val="24"/>
          <w:szCs w:val="24"/>
        </w:rPr>
        <w:t xml:space="preserve"> </w:t>
      </w:r>
      <w:r>
        <w:tab/>
      </w:r>
      <w:r w:rsidR="00F83A42" w:rsidRPr="297E23E4">
        <w:rPr>
          <w:rFonts w:ascii="Arial" w:hAnsi="Arial" w:cs="Arial"/>
          <w:sz w:val="24"/>
          <w:szCs w:val="24"/>
        </w:rPr>
        <w:t>Matthew Venhorst</w:t>
      </w:r>
    </w:p>
    <w:p w14:paraId="40681783" w14:textId="2CBF6C84" w:rsidR="00B62819" w:rsidRPr="00587435" w:rsidRDefault="00B62819" w:rsidP="008A2CF9">
      <w:pPr>
        <w:pStyle w:val="ListParagraph"/>
        <w:spacing w:after="0" w:line="240" w:lineRule="auto"/>
        <w:rPr>
          <w:rFonts w:ascii="Arial" w:hAnsi="Arial" w:cs="Arial"/>
          <w:sz w:val="24"/>
          <w:szCs w:val="24"/>
        </w:rPr>
      </w:pPr>
      <w:r w:rsidRPr="297E23E4">
        <w:rPr>
          <w:rFonts w:ascii="Arial" w:hAnsi="Arial" w:cs="Arial"/>
          <w:sz w:val="24"/>
          <w:szCs w:val="24"/>
        </w:rPr>
        <w:t>Phone:</w:t>
      </w:r>
      <w:r w:rsidR="00F83A42" w:rsidRPr="297E23E4">
        <w:rPr>
          <w:rFonts w:ascii="Arial" w:hAnsi="Arial" w:cs="Arial"/>
          <w:sz w:val="24"/>
          <w:szCs w:val="24"/>
        </w:rPr>
        <w:t xml:space="preserve"> </w:t>
      </w:r>
      <w:r>
        <w:tab/>
      </w:r>
      <w:r w:rsidR="00F83A42" w:rsidRPr="297E23E4">
        <w:rPr>
          <w:rFonts w:ascii="Arial" w:hAnsi="Arial" w:cs="Arial"/>
          <w:sz w:val="24"/>
          <w:szCs w:val="24"/>
        </w:rPr>
        <w:t>(860) 713-6514</w:t>
      </w:r>
    </w:p>
    <w:p w14:paraId="745AC977" w14:textId="706B3979" w:rsidR="00B62819" w:rsidRPr="00587435" w:rsidRDefault="00B62819" w:rsidP="008A2CF9">
      <w:pPr>
        <w:pStyle w:val="ListParagraph"/>
        <w:spacing w:after="0" w:line="240" w:lineRule="auto"/>
        <w:rPr>
          <w:rFonts w:ascii="Arial" w:hAnsi="Arial" w:cs="Arial"/>
          <w:sz w:val="24"/>
          <w:szCs w:val="24"/>
        </w:rPr>
      </w:pPr>
      <w:r w:rsidRPr="297E23E4">
        <w:rPr>
          <w:rFonts w:ascii="Arial" w:hAnsi="Arial" w:cs="Arial"/>
          <w:sz w:val="24"/>
          <w:szCs w:val="24"/>
        </w:rPr>
        <w:t>E-Mail:</w:t>
      </w:r>
      <w:r w:rsidR="00F83A42" w:rsidRPr="297E23E4">
        <w:rPr>
          <w:rFonts w:ascii="Arial" w:hAnsi="Arial" w:cs="Arial"/>
          <w:sz w:val="24"/>
          <w:szCs w:val="24"/>
        </w:rPr>
        <w:t xml:space="preserve"> </w:t>
      </w:r>
      <w:r>
        <w:tab/>
      </w:r>
      <w:hyperlink r:id="rId17">
        <w:r w:rsidR="002965AB" w:rsidRPr="297E23E4">
          <w:rPr>
            <w:rStyle w:val="Hyperlink"/>
            <w:rFonts w:ascii="Arial" w:hAnsi="Arial" w:cs="Arial"/>
            <w:sz w:val="24"/>
            <w:szCs w:val="24"/>
          </w:rPr>
          <w:t>matthew.venhorst@ct.gov</w:t>
        </w:r>
      </w:hyperlink>
      <w:r w:rsidR="00F83A42" w:rsidRPr="297E23E4">
        <w:rPr>
          <w:rFonts w:ascii="Arial" w:hAnsi="Arial" w:cs="Arial"/>
          <w:sz w:val="24"/>
          <w:szCs w:val="24"/>
        </w:rPr>
        <w:t xml:space="preserve"> </w:t>
      </w:r>
    </w:p>
    <w:p w14:paraId="59EFC201" w14:textId="77777777" w:rsidR="00C45C81" w:rsidRPr="00587435" w:rsidRDefault="00C45C81" w:rsidP="008A2CF9">
      <w:pPr>
        <w:pStyle w:val="ListParagraph"/>
        <w:spacing w:after="0" w:line="240" w:lineRule="auto"/>
        <w:rPr>
          <w:rFonts w:ascii="Arial" w:hAnsi="Arial" w:cs="Arial"/>
          <w:sz w:val="24"/>
          <w:szCs w:val="24"/>
        </w:rPr>
      </w:pPr>
    </w:p>
    <w:p w14:paraId="5DF2903B" w14:textId="1382449F" w:rsidR="00B62819" w:rsidRPr="00587435" w:rsidRDefault="00285585" w:rsidP="003A6011">
      <w:pPr>
        <w:spacing w:after="0" w:line="240" w:lineRule="auto"/>
        <w:ind w:left="720"/>
        <w:rPr>
          <w:rFonts w:ascii="Arial" w:hAnsi="Arial" w:cs="Arial"/>
          <w:sz w:val="24"/>
          <w:szCs w:val="24"/>
        </w:rPr>
      </w:pPr>
      <w:r w:rsidRPr="297E23E4">
        <w:rPr>
          <w:rFonts w:ascii="Arial" w:hAnsi="Arial" w:cs="Arial"/>
          <w:sz w:val="24"/>
          <w:szCs w:val="24"/>
        </w:rPr>
        <w:lastRenderedPageBreak/>
        <w:t xml:space="preserve">Proposers are advised to </w:t>
      </w:r>
      <w:r w:rsidR="00B62819" w:rsidRPr="297E23E4">
        <w:rPr>
          <w:rFonts w:ascii="Arial" w:hAnsi="Arial" w:cs="Arial"/>
          <w:sz w:val="24"/>
          <w:szCs w:val="24"/>
        </w:rPr>
        <w:t>ensure that email screening software (if used) recognizes and accepts emails from the Official Contact.</w:t>
      </w:r>
    </w:p>
    <w:p w14:paraId="3D94088B" w14:textId="77777777" w:rsidR="008A2CF9" w:rsidRPr="00587435" w:rsidRDefault="008A2CF9" w:rsidP="008A2CF9">
      <w:pPr>
        <w:spacing w:after="0" w:line="240" w:lineRule="auto"/>
        <w:rPr>
          <w:rFonts w:ascii="Arial" w:hAnsi="Arial" w:cs="Arial"/>
          <w:sz w:val="24"/>
          <w:szCs w:val="24"/>
        </w:rPr>
      </w:pPr>
    </w:p>
    <w:p w14:paraId="5BA6A570" w14:textId="77777777" w:rsidR="00FC5942" w:rsidRDefault="00162B83" w:rsidP="00D6662B">
      <w:pPr>
        <w:pStyle w:val="ListParagraph"/>
        <w:numPr>
          <w:ilvl w:val="0"/>
          <w:numId w:val="4"/>
        </w:numPr>
        <w:spacing w:after="0" w:line="240" w:lineRule="auto"/>
        <w:rPr>
          <w:rFonts w:ascii="Arial" w:hAnsi="Arial" w:cs="Arial"/>
          <w:sz w:val="24"/>
          <w:szCs w:val="24"/>
        </w:rPr>
      </w:pPr>
      <w:r w:rsidRPr="00587435">
        <w:rPr>
          <w:rFonts w:ascii="Arial" w:hAnsi="Arial" w:cs="Arial"/>
          <w:b/>
          <w:sz w:val="24"/>
          <w:szCs w:val="24"/>
        </w:rPr>
        <w:t>Registering with the State Contracting Portal</w:t>
      </w:r>
      <w:r w:rsidRPr="00587435">
        <w:rPr>
          <w:rFonts w:ascii="Arial" w:hAnsi="Arial" w:cs="Arial"/>
          <w:sz w:val="24"/>
          <w:szCs w:val="24"/>
        </w:rPr>
        <w:t xml:space="preserve">. Respondents must register with the State of CT contracting portal at </w:t>
      </w:r>
      <w:hyperlink r:id="rId18" w:history="1">
        <w:r w:rsidR="00582E79" w:rsidRPr="00587435">
          <w:rPr>
            <w:rStyle w:val="Hyperlink"/>
            <w:rFonts w:ascii="Arial" w:hAnsi="Arial" w:cs="Arial"/>
            <w:sz w:val="24"/>
            <w:szCs w:val="24"/>
          </w:rPr>
          <w:t>https://portal.ct.gov/DAS/CTSource/Registration</w:t>
        </w:r>
      </w:hyperlink>
      <w:r w:rsidR="00582E79" w:rsidRPr="00587435">
        <w:rPr>
          <w:rFonts w:ascii="Arial" w:hAnsi="Arial" w:cs="Arial"/>
          <w:sz w:val="24"/>
          <w:szCs w:val="24"/>
        </w:rPr>
        <w:t xml:space="preserve"> </w:t>
      </w:r>
      <w:r w:rsidRPr="00587435">
        <w:rPr>
          <w:rFonts w:ascii="Arial" w:hAnsi="Arial" w:cs="Arial"/>
          <w:sz w:val="24"/>
          <w:szCs w:val="24"/>
        </w:rPr>
        <w:t xml:space="preserve">if not already registered. </w:t>
      </w:r>
    </w:p>
    <w:p w14:paraId="73187F8E" w14:textId="5B5EBE71" w:rsidR="00162B83" w:rsidRPr="00587435" w:rsidRDefault="00162B83" w:rsidP="00FC5942">
      <w:pPr>
        <w:pStyle w:val="ListParagraph"/>
        <w:spacing w:after="0" w:line="240" w:lineRule="auto"/>
        <w:rPr>
          <w:rFonts w:ascii="Arial" w:hAnsi="Arial" w:cs="Arial"/>
          <w:sz w:val="24"/>
          <w:szCs w:val="24"/>
        </w:rPr>
      </w:pPr>
      <w:r w:rsidRPr="297E23E4">
        <w:rPr>
          <w:rFonts w:ascii="Arial" w:hAnsi="Arial" w:cs="Arial"/>
          <w:sz w:val="24"/>
          <w:szCs w:val="24"/>
        </w:rPr>
        <w:t xml:space="preserve">Respondents shall submit the following information pertaining to this application to this portal (on their supplier profile), which will be checked by the </w:t>
      </w:r>
      <w:r w:rsidR="00582E79" w:rsidRPr="297E23E4">
        <w:rPr>
          <w:rFonts w:ascii="Arial" w:hAnsi="Arial" w:cs="Arial"/>
          <w:sz w:val="24"/>
          <w:szCs w:val="24"/>
        </w:rPr>
        <w:t xml:space="preserve">CSDE </w:t>
      </w:r>
      <w:r w:rsidRPr="297E23E4">
        <w:rPr>
          <w:rFonts w:ascii="Arial" w:hAnsi="Arial" w:cs="Arial"/>
          <w:sz w:val="24"/>
          <w:szCs w:val="24"/>
        </w:rPr>
        <w:t>contact</w:t>
      </w:r>
      <w:r w:rsidR="00285585" w:rsidRPr="297E23E4">
        <w:rPr>
          <w:rFonts w:ascii="Arial" w:hAnsi="Arial" w:cs="Arial"/>
          <w:sz w:val="24"/>
          <w:szCs w:val="24"/>
        </w:rPr>
        <w:t>:</w:t>
      </w:r>
      <w:r w:rsidRPr="297E23E4">
        <w:rPr>
          <w:rFonts w:ascii="Arial" w:hAnsi="Arial" w:cs="Arial"/>
          <w:sz w:val="24"/>
          <w:szCs w:val="24"/>
        </w:rPr>
        <w:t xml:space="preserve"> </w:t>
      </w:r>
    </w:p>
    <w:p w14:paraId="0DE25A3C" w14:textId="3175A1F3" w:rsidR="00162B83" w:rsidRPr="00587435" w:rsidRDefault="00162B83" w:rsidP="008A2CF9">
      <w:pPr>
        <w:pStyle w:val="ListParagraph"/>
        <w:spacing w:after="0" w:line="240" w:lineRule="auto"/>
        <w:rPr>
          <w:rFonts w:ascii="Arial" w:hAnsi="Arial" w:cs="Arial"/>
          <w:sz w:val="24"/>
          <w:szCs w:val="24"/>
        </w:rPr>
      </w:pPr>
      <w:r w:rsidRPr="297E23E4">
        <w:rPr>
          <w:rFonts w:ascii="Symbol" w:eastAsia="Symbol" w:hAnsi="Symbol" w:cs="Symbol"/>
          <w:sz w:val="24"/>
          <w:szCs w:val="24"/>
        </w:rPr>
        <w:t>·</w:t>
      </w:r>
      <w:r w:rsidRPr="297E23E4">
        <w:rPr>
          <w:rFonts w:ascii="Arial" w:hAnsi="Arial" w:cs="Arial"/>
          <w:sz w:val="24"/>
          <w:szCs w:val="24"/>
        </w:rPr>
        <w:t xml:space="preserve"> Secretary of State recognition – Click on appropriate response </w:t>
      </w:r>
    </w:p>
    <w:p w14:paraId="3FAC55C9" w14:textId="77777777" w:rsidR="00162B83" w:rsidRPr="00587435" w:rsidRDefault="00162B83" w:rsidP="008A2CF9">
      <w:pPr>
        <w:pStyle w:val="ListParagraph"/>
        <w:spacing w:after="0" w:line="240" w:lineRule="auto"/>
        <w:rPr>
          <w:rFonts w:ascii="Arial" w:hAnsi="Arial" w:cs="Arial"/>
          <w:sz w:val="24"/>
          <w:szCs w:val="24"/>
        </w:rPr>
      </w:pPr>
      <w:r w:rsidRPr="00587435">
        <w:rPr>
          <w:rFonts w:ascii="Symbol" w:eastAsia="Symbol" w:hAnsi="Symbol" w:cs="Symbol"/>
          <w:sz w:val="24"/>
          <w:szCs w:val="24"/>
        </w:rPr>
        <w:t>·</w:t>
      </w:r>
      <w:r w:rsidRPr="00587435">
        <w:rPr>
          <w:rFonts w:ascii="Arial" w:hAnsi="Arial" w:cs="Arial"/>
          <w:sz w:val="24"/>
          <w:szCs w:val="24"/>
        </w:rPr>
        <w:t xml:space="preserve"> Non-profit status, if applicable </w:t>
      </w:r>
    </w:p>
    <w:p w14:paraId="5163DD61" w14:textId="77777777" w:rsidR="00162B83" w:rsidRPr="00587435" w:rsidRDefault="00162B83" w:rsidP="008A2CF9">
      <w:pPr>
        <w:pStyle w:val="ListParagraph"/>
        <w:spacing w:after="0" w:line="240" w:lineRule="auto"/>
        <w:rPr>
          <w:rFonts w:ascii="Arial" w:hAnsi="Arial" w:cs="Arial"/>
          <w:sz w:val="24"/>
          <w:szCs w:val="24"/>
        </w:rPr>
      </w:pPr>
      <w:r w:rsidRPr="00587435">
        <w:rPr>
          <w:rFonts w:ascii="Symbol" w:eastAsia="Symbol" w:hAnsi="Symbol" w:cs="Symbol"/>
          <w:sz w:val="24"/>
          <w:szCs w:val="24"/>
        </w:rPr>
        <w:t>·</w:t>
      </w:r>
      <w:r w:rsidRPr="00587435">
        <w:rPr>
          <w:rFonts w:ascii="Arial" w:hAnsi="Arial" w:cs="Arial"/>
          <w:sz w:val="24"/>
          <w:szCs w:val="24"/>
        </w:rPr>
        <w:t xml:space="preserve"> Notification to Bidders, Parts I-V </w:t>
      </w:r>
    </w:p>
    <w:p w14:paraId="49CF5812" w14:textId="77777777" w:rsidR="007F76F5" w:rsidRPr="00587435" w:rsidRDefault="00162B83" w:rsidP="008A2CF9">
      <w:pPr>
        <w:pStyle w:val="ListParagraph"/>
        <w:spacing w:after="0" w:line="240" w:lineRule="auto"/>
        <w:rPr>
          <w:rFonts w:ascii="Arial" w:hAnsi="Arial" w:cs="Arial"/>
          <w:sz w:val="24"/>
          <w:szCs w:val="24"/>
        </w:rPr>
      </w:pPr>
      <w:r w:rsidRPr="00587435">
        <w:rPr>
          <w:rFonts w:ascii="Symbol" w:eastAsia="Symbol" w:hAnsi="Symbol" w:cs="Symbol"/>
          <w:sz w:val="24"/>
          <w:szCs w:val="24"/>
        </w:rPr>
        <w:t>·</w:t>
      </w:r>
      <w:r w:rsidRPr="00587435">
        <w:rPr>
          <w:rFonts w:ascii="Arial" w:hAnsi="Arial" w:cs="Arial"/>
          <w:sz w:val="24"/>
          <w:szCs w:val="24"/>
        </w:rPr>
        <w:t xml:space="preserve"> Campaign Contribution Certification (OPM Ethics Form 1): </w:t>
      </w:r>
    </w:p>
    <w:p w14:paraId="7F30B883" w14:textId="64285999" w:rsidR="00162B83" w:rsidRPr="00587435" w:rsidRDefault="00893443" w:rsidP="007F76F5">
      <w:pPr>
        <w:pStyle w:val="ListParagraph"/>
        <w:spacing w:after="0" w:line="240" w:lineRule="auto"/>
        <w:ind w:left="900"/>
        <w:rPr>
          <w:rFonts w:ascii="Arial" w:hAnsi="Arial" w:cs="Arial"/>
          <w:sz w:val="24"/>
          <w:szCs w:val="24"/>
        </w:rPr>
      </w:pPr>
      <w:hyperlink r:id="rId19" w:history="1">
        <w:r w:rsidR="007F76F5" w:rsidRPr="00587435">
          <w:rPr>
            <w:rStyle w:val="Hyperlink"/>
            <w:rFonts w:ascii="Arial" w:hAnsi="Arial" w:cs="Arial"/>
            <w:sz w:val="24"/>
            <w:szCs w:val="24"/>
          </w:rPr>
          <w:t>https://portal.ct.gov/OPM/Fin-PSA/Forms/Ethics-Forms</w:t>
        </w:r>
      </w:hyperlink>
    </w:p>
    <w:p w14:paraId="0B237779" w14:textId="77777777" w:rsidR="00162B83" w:rsidRPr="00587435" w:rsidRDefault="00162B83" w:rsidP="008A2CF9">
      <w:pPr>
        <w:pStyle w:val="ListParagraph"/>
        <w:spacing w:after="0" w:line="240" w:lineRule="auto"/>
        <w:rPr>
          <w:rFonts w:ascii="Arial" w:hAnsi="Arial" w:cs="Arial"/>
          <w:sz w:val="24"/>
          <w:szCs w:val="24"/>
        </w:rPr>
      </w:pPr>
    </w:p>
    <w:p w14:paraId="6AAB166D" w14:textId="2E068489" w:rsidR="00162B83" w:rsidRPr="00587435" w:rsidRDefault="00162B83" w:rsidP="00D6662B">
      <w:pPr>
        <w:pStyle w:val="ListParagraph"/>
        <w:numPr>
          <w:ilvl w:val="0"/>
          <w:numId w:val="4"/>
        </w:numPr>
        <w:spacing w:after="0" w:line="240" w:lineRule="auto"/>
        <w:rPr>
          <w:rFonts w:ascii="Arial" w:hAnsi="Arial" w:cs="Arial"/>
          <w:sz w:val="24"/>
          <w:szCs w:val="24"/>
        </w:rPr>
      </w:pPr>
      <w:r w:rsidRPr="00587435">
        <w:rPr>
          <w:rFonts w:ascii="Arial" w:hAnsi="Arial" w:cs="Arial"/>
          <w:b/>
          <w:sz w:val="24"/>
          <w:szCs w:val="24"/>
        </w:rPr>
        <w:t>RFP Information</w:t>
      </w:r>
      <w:r w:rsidRPr="00587435">
        <w:rPr>
          <w:rFonts w:ascii="Arial" w:hAnsi="Arial" w:cs="Arial"/>
          <w:sz w:val="24"/>
          <w:szCs w:val="24"/>
        </w:rPr>
        <w:t xml:space="preserve">. The RFP, amendments to the RFP, and other information associated with this procurement are available in electronic format from the Official Contact or from the Internet at the following locations: </w:t>
      </w:r>
    </w:p>
    <w:p w14:paraId="45187E47" w14:textId="4CD22990" w:rsidR="00162B83" w:rsidRPr="00587435" w:rsidRDefault="00162B83" w:rsidP="008A2CF9">
      <w:pPr>
        <w:pStyle w:val="ListParagraph"/>
        <w:spacing w:after="0" w:line="240" w:lineRule="auto"/>
        <w:rPr>
          <w:rFonts w:ascii="Arial" w:hAnsi="Arial" w:cs="Arial"/>
          <w:sz w:val="24"/>
          <w:szCs w:val="24"/>
        </w:rPr>
      </w:pPr>
    </w:p>
    <w:p w14:paraId="0EF30B89" w14:textId="378E3FD2" w:rsidR="002965AB" w:rsidRDefault="00B16416" w:rsidP="00D6662B">
      <w:pPr>
        <w:pStyle w:val="ListParagraph"/>
        <w:numPr>
          <w:ilvl w:val="0"/>
          <w:numId w:val="36"/>
        </w:numPr>
        <w:spacing w:after="0" w:line="240" w:lineRule="auto"/>
        <w:ind w:left="1080"/>
        <w:rPr>
          <w:rFonts w:ascii="Arial" w:hAnsi="Arial" w:cs="Arial"/>
          <w:sz w:val="24"/>
          <w:szCs w:val="24"/>
        </w:rPr>
      </w:pPr>
      <w:r w:rsidRPr="4DEA16BF">
        <w:rPr>
          <w:rFonts w:ascii="Arial" w:hAnsi="Arial" w:cs="Arial"/>
          <w:sz w:val="24"/>
          <w:szCs w:val="24"/>
        </w:rPr>
        <w:t xml:space="preserve">CSDE </w:t>
      </w:r>
      <w:r w:rsidR="00006ACD" w:rsidRPr="4DEA16BF">
        <w:rPr>
          <w:rFonts w:ascii="Arial" w:hAnsi="Arial" w:cs="Arial"/>
          <w:sz w:val="24"/>
          <w:szCs w:val="24"/>
        </w:rPr>
        <w:t>RFP Web</w:t>
      </w:r>
      <w:r w:rsidR="002965AB" w:rsidRPr="4DEA16BF">
        <w:rPr>
          <w:rFonts w:ascii="Arial" w:hAnsi="Arial" w:cs="Arial"/>
          <w:sz w:val="24"/>
          <w:szCs w:val="24"/>
        </w:rPr>
        <w:t xml:space="preserve"> Page</w:t>
      </w:r>
      <w:r w:rsidR="00D04D43" w:rsidRPr="4DEA16BF">
        <w:rPr>
          <w:rFonts w:ascii="Arial" w:hAnsi="Arial" w:cs="Arial"/>
          <w:sz w:val="24"/>
          <w:szCs w:val="24"/>
        </w:rPr>
        <w:t xml:space="preserve">: </w:t>
      </w:r>
      <w:hyperlink r:id="rId20" w:history="1">
        <w:r w:rsidR="002B1636" w:rsidRPr="00A3617E">
          <w:rPr>
            <w:rStyle w:val="Hyperlink"/>
            <w:rFonts w:ascii="Arial" w:hAnsi="Arial" w:cs="Arial"/>
            <w:sz w:val="24"/>
            <w:szCs w:val="24"/>
          </w:rPr>
          <w:t>https://portal.ct.gov/sde/rfp/request-for-proposals/2024-rfps</w:t>
        </w:r>
      </w:hyperlink>
    </w:p>
    <w:p w14:paraId="38329848" w14:textId="4754B55B" w:rsidR="00162B83" w:rsidRPr="008F16E4" w:rsidRDefault="00162B83" w:rsidP="00D6662B">
      <w:pPr>
        <w:pStyle w:val="ListParagraph"/>
        <w:numPr>
          <w:ilvl w:val="0"/>
          <w:numId w:val="36"/>
        </w:numPr>
        <w:spacing w:after="0" w:line="240" w:lineRule="auto"/>
        <w:ind w:left="1080"/>
        <w:rPr>
          <w:rFonts w:ascii="Arial" w:hAnsi="Arial" w:cs="Arial"/>
          <w:sz w:val="24"/>
          <w:szCs w:val="24"/>
        </w:rPr>
      </w:pPr>
      <w:r w:rsidRPr="297E23E4">
        <w:rPr>
          <w:rFonts w:ascii="Arial" w:hAnsi="Arial" w:cs="Arial"/>
          <w:sz w:val="24"/>
          <w:szCs w:val="24"/>
        </w:rPr>
        <w:t xml:space="preserve">State Contracting Portal (go to </w:t>
      </w:r>
      <w:proofErr w:type="spellStart"/>
      <w:r w:rsidRPr="297E23E4">
        <w:rPr>
          <w:rFonts w:ascii="Arial" w:hAnsi="Arial" w:cs="Arial"/>
          <w:sz w:val="24"/>
          <w:szCs w:val="24"/>
        </w:rPr>
        <w:t>CTsource</w:t>
      </w:r>
      <w:proofErr w:type="spellEnd"/>
      <w:r w:rsidRPr="297E23E4">
        <w:rPr>
          <w:rFonts w:ascii="Arial" w:hAnsi="Arial" w:cs="Arial"/>
          <w:sz w:val="24"/>
          <w:szCs w:val="24"/>
        </w:rPr>
        <w:t xml:space="preserve"> bid board, filter by “Education, </w:t>
      </w:r>
      <w:r w:rsidRPr="008F16E4">
        <w:rPr>
          <w:rFonts w:ascii="Arial" w:hAnsi="Arial" w:cs="Arial"/>
          <w:sz w:val="24"/>
          <w:szCs w:val="24"/>
        </w:rPr>
        <w:t>Department of”</w:t>
      </w:r>
      <w:r w:rsidR="002965AB" w:rsidRPr="008F16E4">
        <w:rPr>
          <w:rFonts w:ascii="Arial" w:hAnsi="Arial" w:cs="Arial"/>
          <w:sz w:val="24"/>
          <w:szCs w:val="24"/>
        </w:rPr>
        <w:t>):</w:t>
      </w:r>
    </w:p>
    <w:p w14:paraId="0808DF72" w14:textId="1197FEB1" w:rsidR="00162B83" w:rsidRPr="00587435" w:rsidRDefault="00893443" w:rsidP="007F76F5">
      <w:pPr>
        <w:spacing w:after="0" w:line="240" w:lineRule="auto"/>
        <w:ind w:left="360" w:firstLine="720"/>
        <w:rPr>
          <w:rFonts w:ascii="Arial" w:hAnsi="Arial" w:cs="Arial"/>
          <w:sz w:val="24"/>
          <w:szCs w:val="24"/>
        </w:rPr>
      </w:pPr>
      <w:hyperlink r:id="rId21" w:history="1">
        <w:r w:rsidR="007F76F5" w:rsidRPr="008F16E4">
          <w:rPr>
            <w:rStyle w:val="Hyperlink"/>
            <w:rFonts w:ascii="Arial" w:hAnsi="Arial" w:cs="Arial"/>
            <w:sz w:val="24"/>
            <w:szCs w:val="24"/>
          </w:rPr>
          <w:t>https://portal.ct.gov/DAS/CTSource/BidBoard</w:t>
        </w:r>
      </w:hyperlink>
    </w:p>
    <w:p w14:paraId="5770D15C" w14:textId="77777777" w:rsidR="00162B83" w:rsidRPr="00587435" w:rsidRDefault="00162B83"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 </w:t>
      </w:r>
    </w:p>
    <w:p w14:paraId="1E1C9210" w14:textId="388F939D" w:rsidR="00162B83" w:rsidRPr="00587435" w:rsidRDefault="00162B83" w:rsidP="008A2CF9">
      <w:pPr>
        <w:pStyle w:val="ListParagraph"/>
        <w:spacing w:after="0" w:line="240" w:lineRule="auto"/>
        <w:rPr>
          <w:rFonts w:ascii="Arial" w:hAnsi="Arial" w:cs="Arial"/>
          <w:sz w:val="24"/>
          <w:szCs w:val="24"/>
        </w:rPr>
      </w:pPr>
      <w:r w:rsidRPr="297E23E4">
        <w:rPr>
          <w:rFonts w:ascii="Arial" w:hAnsi="Arial" w:cs="Arial"/>
          <w:sz w:val="24"/>
          <w:szCs w:val="24"/>
        </w:rPr>
        <w:t xml:space="preserve">It is strongly recommended that any proposer or prospective proposer interested in this procurement check the Bid Board for any solicitation changes. Interested proposers may receive additional emails from </w:t>
      </w:r>
      <w:proofErr w:type="spellStart"/>
      <w:r w:rsidRPr="297E23E4">
        <w:rPr>
          <w:rFonts w:ascii="Arial" w:hAnsi="Arial" w:cs="Arial"/>
          <w:sz w:val="24"/>
          <w:szCs w:val="24"/>
        </w:rPr>
        <w:t>CTsource</w:t>
      </w:r>
      <w:proofErr w:type="spellEnd"/>
      <w:r w:rsidRPr="297E23E4">
        <w:rPr>
          <w:rFonts w:ascii="Arial" w:hAnsi="Arial" w:cs="Arial"/>
          <w:sz w:val="24"/>
          <w:szCs w:val="24"/>
        </w:rPr>
        <w:t xml:space="preserve"> announcing addendums that are posted on the portal. This service is provided as a courtesy to assist in monitoring activities associated with State procurements, including this RFP.</w:t>
      </w:r>
    </w:p>
    <w:p w14:paraId="491C28E8" w14:textId="77777777" w:rsidR="00162B83" w:rsidRPr="00587435" w:rsidRDefault="00162B83" w:rsidP="008A2CF9">
      <w:pPr>
        <w:spacing w:after="0" w:line="240" w:lineRule="auto"/>
        <w:rPr>
          <w:rFonts w:ascii="Arial" w:hAnsi="Arial" w:cs="Arial"/>
          <w:sz w:val="24"/>
          <w:szCs w:val="24"/>
        </w:rPr>
      </w:pPr>
    </w:p>
    <w:p w14:paraId="585A35DB" w14:textId="577F8B89" w:rsidR="00162B83" w:rsidRPr="00587435" w:rsidRDefault="00162B83" w:rsidP="00D6662B">
      <w:pPr>
        <w:pStyle w:val="ListParagraph"/>
        <w:numPr>
          <w:ilvl w:val="0"/>
          <w:numId w:val="4"/>
        </w:numPr>
        <w:spacing w:after="0" w:line="240" w:lineRule="auto"/>
        <w:rPr>
          <w:rFonts w:ascii="Arial" w:hAnsi="Arial" w:cs="Arial"/>
          <w:sz w:val="24"/>
          <w:szCs w:val="24"/>
        </w:rPr>
      </w:pPr>
      <w:r w:rsidRPr="297E23E4">
        <w:rPr>
          <w:rFonts w:ascii="Arial" w:hAnsi="Arial" w:cs="Arial"/>
          <w:b/>
          <w:bCs/>
          <w:sz w:val="24"/>
          <w:szCs w:val="24"/>
        </w:rPr>
        <w:t>Procurement Schedule</w:t>
      </w:r>
      <w:r w:rsidRPr="297E23E4">
        <w:rPr>
          <w:rFonts w:ascii="Arial" w:hAnsi="Arial" w:cs="Arial"/>
          <w:sz w:val="24"/>
          <w:szCs w:val="24"/>
        </w:rPr>
        <w:t xml:space="preserve">. See below. The </w:t>
      </w:r>
      <w:r w:rsidR="002965AB" w:rsidRPr="297E23E4">
        <w:rPr>
          <w:rFonts w:ascii="Arial" w:hAnsi="Arial" w:cs="Arial"/>
          <w:sz w:val="24"/>
          <w:szCs w:val="24"/>
        </w:rPr>
        <w:t>CSDE</w:t>
      </w:r>
      <w:r w:rsidRPr="297E23E4">
        <w:rPr>
          <w:rFonts w:ascii="Arial" w:hAnsi="Arial" w:cs="Arial"/>
          <w:sz w:val="24"/>
          <w:szCs w:val="24"/>
        </w:rPr>
        <w:t xml:space="preserve"> may amend the schedule as needed. Any change</w:t>
      </w:r>
      <w:r w:rsidR="007D32B9">
        <w:rPr>
          <w:rFonts w:ascii="Arial" w:hAnsi="Arial" w:cs="Arial"/>
          <w:sz w:val="24"/>
          <w:szCs w:val="24"/>
        </w:rPr>
        <w:t>s</w:t>
      </w:r>
      <w:r w:rsidRPr="297E23E4">
        <w:rPr>
          <w:rFonts w:ascii="Arial" w:hAnsi="Arial" w:cs="Arial"/>
          <w:sz w:val="24"/>
          <w:szCs w:val="24"/>
        </w:rPr>
        <w:t xml:space="preserve"> will be made by means of an amendment to this RFP and will be posted on the State Contracting Portal and, if available, the </w:t>
      </w:r>
      <w:r w:rsidR="00B16416" w:rsidRPr="297E23E4">
        <w:rPr>
          <w:rFonts w:ascii="Arial" w:hAnsi="Arial" w:cs="Arial"/>
          <w:sz w:val="24"/>
          <w:szCs w:val="24"/>
        </w:rPr>
        <w:t xml:space="preserve">CSDE </w:t>
      </w:r>
      <w:r w:rsidRPr="297E23E4">
        <w:rPr>
          <w:rFonts w:ascii="Arial" w:hAnsi="Arial" w:cs="Arial"/>
          <w:sz w:val="24"/>
          <w:szCs w:val="24"/>
        </w:rPr>
        <w:t>RFP Web Page.</w:t>
      </w:r>
    </w:p>
    <w:p w14:paraId="17D0E9C7" w14:textId="77777777" w:rsidR="00162B83" w:rsidRPr="00587435" w:rsidRDefault="00162B83" w:rsidP="008A2CF9">
      <w:pPr>
        <w:pStyle w:val="ListParagraph"/>
        <w:spacing w:after="0" w:line="240" w:lineRule="auto"/>
        <w:rPr>
          <w:rFonts w:ascii="Arial" w:hAnsi="Arial" w:cs="Arial"/>
          <w:sz w:val="24"/>
          <w:szCs w:val="24"/>
        </w:rPr>
      </w:pPr>
    </w:p>
    <w:p w14:paraId="44A53B41" w14:textId="62A7DE9C" w:rsidR="00162B83" w:rsidRPr="00BB45BE" w:rsidRDefault="6992C9D4" w:rsidP="00D6662B">
      <w:pPr>
        <w:pStyle w:val="ListParagraph"/>
        <w:numPr>
          <w:ilvl w:val="0"/>
          <w:numId w:val="5"/>
        </w:numPr>
        <w:spacing w:after="0" w:line="240" w:lineRule="auto"/>
        <w:rPr>
          <w:rFonts w:ascii="Arial" w:hAnsi="Arial" w:cs="Arial"/>
          <w:sz w:val="24"/>
          <w:szCs w:val="24"/>
        </w:rPr>
      </w:pPr>
      <w:r w:rsidRPr="00BB45BE">
        <w:rPr>
          <w:rFonts w:ascii="Arial" w:hAnsi="Arial" w:cs="Arial"/>
          <w:sz w:val="24"/>
          <w:szCs w:val="24"/>
        </w:rPr>
        <w:t>RFP Released:</w:t>
      </w:r>
      <w:r w:rsidR="3FC9FF7E" w:rsidRPr="00BB45BE">
        <w:rPr>
          <w:rFonts w:ascii="Arial" w:hAnsi="Arial" w:cs="Arial"/>
          <w:sz w:val="24"/>
          <w:szCs w:val="24"/>
        </w:rPr>
        <w:t xml:space="preserve"> </w:t>
      </w:r>
      <w:r w:rsidR="00162B83" w:rsidRPr="00BB45BE">
        <w:tab/>
      </w:r>
      <w:r w:rsidR="00162B83" w:rsidRPr="00BB45BE">
        <w:tab/>
      </w:r>
      <w:r w:rsidR="00162B83" w:rsidRPr="00BB45BE">
        <w:tab/>
      </w:r>
      <w:r w:rsidR="75F13FFD" w:rsidRPr="00BB45BE">
        <w:rPr>
          <w:rFonts w:ascii="Arial" w:hAnsi="Arial" w:cs="Arial"/>
          <w:sz w:val="24"/>
          <w:szCs w:val="24"/>
        </w:rPr>
        <w:t>December</w:t>
      </w:r>
      <w:r w:rsidR="048F4942" w:rsidRPr="00BB45BE">
        <w:rPr>
          <w:rFonts w:ascii="Arial" w:hAnsi="Arial" w:cs="Arial"/>
          <w:sz w:val="24"/>
          <w:szCs w:val="24"/>
        </w:rPr>
        <w:t xml:space="preserve"> </w:t>
      </w:r>
      <w:r w:rsidR="2AADA760" w:rsidRPr="00BB45BE">
        <w:rPr>
          <w:rFonts w:ascii="Arial" w:hAnsi="Arial" w:cs="Arial"/>
          <w:sz w:val="24"/>
          <w:szCs w:val="24"/>
        </w:rPr>
        <w:t>3</w:t>
      </w:r>
      <w:r w:rsidR="5974C6D4" w:rsidRPr="00BB45BE">
        <w:rPr>
          <w:rFonts w:ascii="Arial" w:hAnsi="Arial" w:cs="Arial"/>
          <w:sz w:val="24"/>
          <w:szCs w:val="24"/>
        </w:rPr>
        <w:t>, 202</w:t>
      </w:r>
      <w:r w:rsidR="33572D39" w:rsidRPr="00BB45BE">
        <w:rPr>
          <w:rFonts w:ascii="Arial" w:hAnsi="Arial" w:cs="Arial"/>
          <w:sz w:val="24"/>
          <w:szCs w:val="24"/>
        </w:rPr>
        <w:t>4</w:t>
      </w:r>
    </w:p>
    <w:p w14:paraId="5C5501DF" w14:textId="3A13B82B" w:rsidR="00512A02" w:rsidRPr="00BB45BE" w:rsidRDefault="743B1D64" w:rsidP="00D6662B">
      <w:pPr>
        <w:numPr>
          <w:ilvl w:val="0"/>
          <w:numId w:val="5"/>
        </w:numPr>
        <w:spacing w:after="0" w:line="240" w:lineRule="auto"/>
        <w:rPr>
          <w:rFonts w:ascii="Arial" w:hAnsi="Arial" w:cs="Arial"/>
          <w:sz w:val="24"/>
          <w:szCs w:val="24"/>
        </w:rPr>
      </w:pPr>
      <w:r w:rsidRPr="00BB45BE">
        <w:rPr>
          <w:rFonts w:ascii="Arial" w:hAnsi="Arial" w:cs="Arial"/>
          <w:sz w:val="24"/>
          <w:szCs w:val="24"/>
        </w:rPr>
        <w:t>Letter of Intent:</w:t>
      </w:r>
      <w:r w:rsidR="00512A02" w:rsidRPr="00BB45BE">
        <w:tab/>
      </w:r>
      <w:r w:rsidR="00512A02" w:rsidRPr="00BB45BE">
        <w:tab/>
      </w:r>
      <w:r w:rsidR="00512A02" w:rsidRPr="00BB45BE">
        <w:tab/>
      </w:r>
      <w:r w:rsidRPr="00BB45BE">
        <w:rPr>
          <w:rFonts w:ascii="Arial" w:hAnsi="Arial" w:cs="Arial"/>
          <w:sz w:val="24"/>
          <w:szCs w:val="24"/>
        </w:rPr>
        <w:t>N/A</w:t>
      </w:r>
    </w:p>
    <w:p w14:paraId="08C4E60F" w14:textId="6D149713" w:rsidR="00162B83" w:rsidRPr="00BB45BE" w:rsidRDefault="6992C9D4" w:rsidP="00D6662B">
      <w:pPr>
        <w:numPr>
          <w:ilvl w:val="0"/>
          <w:numId w:val="5"/>
        </w:numPr>
        <w:spacing w:after="0" w:line="240" w:lineRule="auto"/>
        <w:rPr>
          <w:rFonts w:ascii="Arial" w:hAnsi="Arial" w:cs="Arial"/>
          <w:sz w:val="24"/>
          <w:szCs w:val="24"/>
        </w:rPr>
      </w:pPr>
      <w:r w:rsidRPr="00BB45BE">
        <w:rPr>
          <w:rFonts w:ascii="Arial" w:hAnsi="Arial" w:cs="Arial"/>
          <w:sz w:val="24"/>
          <w:szCs w:val="24"/>
        </w:rPr>
        <w:t>Deadline for Questions:</w:t>
      </w:r>
      <w:r w:rsidR="00162B83" w:rsidRPr="00BB45BE">
        <w:tab/>
      </w:r>
      <w:r w:rsidR="00162B83" w:rsidRPr="00BB45BE">
        <w:tab/>
      </w:r>
      <w:r w:rsidR="7B4846FF" w:rsidRPr="00BB45BE">
        <w:rPr>
          <w:rFonts w:ascii="Arial" w:hAnsi="Arial" w:cs="Arial"/>
          <w:sz w:val="24"/>
          <w:szCs w:val="24"/>
        </w:rPr>
        <w:t>January 3</w:t>
      </w:r>
      <w:r w:rsidR="5974C6D4" w:rsidRPr="00BB45BE">
        <w:rPr>
          <w:rFonts w:ascii="Arial" w:hAnsi="Arial" w:cs="Arial"/>
          <w:sz w:val="24"/>
          <w:szCs w:val="24"/>
        </w:rPr>
        <w:t>, 202</w:t>
      </w:r>
      <w:r w:rsidR="75F13FFD" w:rsidRPr="00BB45BE">
        <w:rPr>
          <w:rFonts w:ascii="Arial" w:hAnsi="Arial" w:cs="Arial"/>
          <w:sz w:val="24"/>
          <w:szCs w:val="24"/>
        </w:rPr>
        <w:t>5</w:t>
      </w:r>
    </w:p>
    <w:p w14:paraId="04BA91B6" w14:textId="55860E78" w:rsidR="00162B83" w:rsidRPr="00BB45BE" w:rsidRDefault="6992C9D4" w:rsidP="00D6662B">
      <w:pPr>
        <w:pStyle w:val="ListParagraph"/>
        <w:numPr>
          <w:ilvl w:val="0"/>
          <w:numId w:val="5"/>
        </w:numPr>
        <w:spacing w:after="0" w:line="240" w:lineRule="auto"/>
        <w:rPr>
          <w:rFonts w:ascii="Arial" w:hAnsi="Arial" w:cs="Arial"/>
          <w:sz w:val="24"/>
          <w:szCs w:val="24"/>
        </w:rPr>
      </w:pPr>
      <w:r w:rsidRPr="00BB45BE">
        <w:rPr>
          <w:rFonts w:ascii="Arial" w:hAnsi="Arial" w:cs="Arial"/>
          <w:sz w:val="24"/>
          <w:szCs w:val="24"/>
        </w:rPr>
        <w:t>Answers Released:</w:t>
      </w:r>
      <w:r w:rsidR="00162B83" w:rsidRPr="00BB45BE">
        <w:tab/>
      </w:r>
      <w:r w:rsidR="00162B83" w:rsidRPr="00BB45BE">
        <w:tab/>
      </w:r>
      <w:r w:rsidR="0A3923E0" w:rsidRPr="00BB45BE">
        <w:rPr>
          <w:rFonts w:ascii="Arial" w:hAnsi="Arial" w:cs="Arial"/>
          <w:sz w:val="24"/>
          <w:szCs w:val="24"/>
        </w:rPr>
        <w:t xml:space="preserve">January </w:t>
      </w:r>
      <w:r w:rsidR="7B4846FF" w:rsidRPr="00BB45BE">
        <w:rPr>
          <w:rFonts w:ascii="Arial" w:hAnsi="Arial" w:cs="Arial"/>
          <w:sz w:val="24"/>
          <w:szCs w:val="24"/>
        </w:rPr>
        <w:t>1</w:t>
      </w:r>
      <w:r w:rsidR="009C0469" w:rsidRPr="00BB45BE">
        <w:rPr>
          <w:rFonts w:ascii="Arial" w:hAnsi="Arial" w:cs="Arial"/>
          <w:sz w:val="24"/>
          <w:szCs w:val="24"/>
        </w:rPr>
        <w:t>5</w:t>
      </w:r>
      <w:r w:rsidR="41354A75" w:rsidRPr="00BB45BE">
        <w:rPr>
          <w:rFonts w:ascii="Arial" w:hAnsi="Arial" w:cs="Arial"/>
          <w:sz w:val="24"/>
          <w:szCs w:val="24"/>
        </w:rPr>
        <w:t>, 202</w:t>
      </w:r>
      <w:r w:rsidR="75F13FFD" w:rsidRPr="00BB45BE">
        <w:rPr>
          <w:rFonts w:ascii="Arial" w:hAnsi="Arial" w:cs="Arial"/>
          <w:sz w:val="24"/>
          <w:szCs w:val="24"/>
        </w:rPr>
        <w:t>5</w:t>
      </w:r>
    </w:p>
    <w:p w14:paraId="5333E3E8" w14:textId="3DA9EC56" w:rsidR="00167673" w:rsidRPr="00BB45BE" w:rsidRDefault="53EE9008" w:rsidP="00D6662B">
      <w:pPr>
        <w:pStyle w:val="ListParagraph"/>
        <w:numPr>
          <w:ilvl w:val="0"/>
          <w:numId w:val="5"/>
        </w:numPr>
        <w:spacing w:after="0" w:line="240" w:lineRule="auto"/>
        <w:rPr>
          <w:rFonts w:ascii="Arial" w:hAnsi="Arial" w:cs="Arial"/>
          <w:sz w:val="24"/>
          <w:szCs w:val="24"/>
        </w:rPr>
      </w:pPr>
      <w:r w:rsidRPr="00BB45BE">
        <w:rPr>
          <w:rFonts w:ascii="Arial" w:hAnsi="Arial" w:cs="Arial"/>
          <w:sz w:val="24"/>
          <w:szCs w:val="24"/>
        </w:rPr>
        <w:t>RFP Conference</w:t>
      </w:r>
      <w:r w:rsidR="008B5B87" w:rsidRPr="00BB45BE">
        <w:rPr>
          <w:rFonts w:ascii="Arial" w:hAnsi="Arial" w:cs="Arial"/>
          <w:sz w:val="24"/>
          <w:szCs w:val="24"/>
        </w:rPr>
        <w:t>:</w:t>
      </w:r>
      <w:r w:rsidR="00167673" w:rsidRPr="00BB45BE">
        <w:tab/>
      </w:r>
      <w:r w:rsidR="00167673" w:rsidRPr="00BB45BE">
        <w:tab/>
      </w:r>
      <w:r w:rsidRPr="00BB45BE">
        <w:rPr>
          <w:rFonts w:ascii="Arial" w:hAnsi="Arial" w:cs="Arial"/>
          <w:sz w:val="24"/>
          <w:szCs w:val="24"/>
        </w:rPr>
        <w:t xml:space="preserve">January </w:t>
      </w:r>
      <w:r w:rsidR="541CE21E" w:rsidRPr="00BB45BE">
        <w:rPr>
          <w:rFonts w:ascii="Arial" w:hAnsi="Arial" w:cs="Arial"/>
          <w:sz w:val="24"/>
          <w:szCs w:val="24"/>
        </w:rPr>
        <w:t>2</w:t>
      </w:r>
      <w:r w:rsidR="4D0F7A9A" w:rsidRPr="00BB45BE">
        <w:rPr>
          <w:rFonts w:ascii="Arial" w:hAnsi="Arial" w:cs="Arial"/>
          <w:sz w:val="24"/>
          <w:szCs w:val="24"/>
        </w:rPr>
        <w:t>2</w:t>
      </w:r>
      <w:r w:rsidRPr="00BB45BE">
        <w:rPr>
          <w:rFonts w:ascii="Arial" w:hAnsi="Arial" w:cs="Arial"/>
          <w:sz w:val="24"/>
          <w:szCs w:val="24"/>
        </w:rPr>
        <w:t>,</w:t>
      </w:r>
      <w:r w:rsidR="00233B37" w:rsidRPr="00BB45BE">
        <w:rPr>
          <w:rFonts w:ascii="Arial" w:hAnsi="Arial" w:cs="Arial"/>
          <w:sz w:val="24"/>
          <w:szCs w:val="24"/>
        </w:rPr>
        <w:t xml:space="preserve"> </w:t>
      </w:r>
      <w:r w:rsidRPr="00BB45BE">
        <w:rPr>
          <w:rFonts w:ascii="Arial" w:hAnsi="Arial" w:cs="Arial"/>
          <w:sz w:val="24"/>
          <w:szCs w:val="24"/>
        </w:rPr>
        <w:t>2025</w:t>
      </w:r>
    </w:p>
    <w:p w14:paraId="0474B8CE" w14:textId="63ED79C4" w:rsidR="00162B83" w:rsidRPr="00BB45BE" w:rsidRDefault="6992C9D4" w:rsidP="00D6662B">
      <w:pPr>
        <w:pStyle w:val="ListParagraph"/>
        <w:numPr>
          <w:ilvl w:val="0"/>
          <w:numId w:val="5"/>
        </w:numPr>
        <w:spacing w:after="0" w:line="240" w:lineRule="auto"/>
        <w:rPr>
          <w:rFonts w:ascii="Arial" w:hAnsi="Arial" w:cs="Arial"/>
          <w:sz w:val="24"/>
          <w:szCs w:val="24"/>
        </w:rPr>
      </w:pPr>
      <w:r w:rsidRPr="00BB45BE">
        <w:rPr>
          <w:rFonts w:ascii="Arial" w:hAnsi="Arial" w:cs="Arial"/>
          <w:sz w:val="24"/>
          <w:szCs w:val="24"/>
        </w:rPr>
        <w:t>Proposals Due:</w:t>
      </w:r>
      <w:r w:rsidR="00162B83" w:rsidRPr="00BB45BE">
        <w:tab/>
      </w:r>
      <w:r w:rsidR="00162B83" w:rsidRPr="00BB45BE">
        <w:tab/>
      </w:r>
      <w:r w:rsidR="00162B83" w:rsidRPr="00BB45BE">
        <w:tab/>
      </w:r>
      <w:r w:rsidR="53EE9008" w:rsidRPr="00BB45BE">
        <w:rPr>
          <w:rFonts w:ascii="Arial" w:hAnsi="Arial" w:cs="Arial"/>
          <w:sz w:val="24"/>
          <w:szCs w:val="24"/>
        </w:rPr>
        <w:t xml:space="preserve">February </w:t>
      </w:r>
      <w:r w:rsidR="1B473A62" w:rsidRPr="00BB45BE">
        <w:rPr>
          <w:rFonts w:ascii="Arial" w:hAnsi="Arial" w:cs="Arial"/>
          <w:sz w:val="24"/>
          <w:szCs w:val="24"/>
        </w:rPr>
        <w:t>21</w:t>
      </w:r>
      <w:r w:rsidR="41354A75" w:rsidRPr="00BB45BE">
        <w:rPr>
          <w:rFonts w:ascii="Arial" w:hAnsi="Arial" w:cs="Arial"/>
          <w:sz w:val="24"/>
          <w:szCs w:val="24"/>
        </w:rPr>
        <w:t>, 202</w:t>
      </w:r>
      <w:r w:rsidR="75F13FFD" w:rsidRPr="00BB45BE">
        <w:rPr>
          <w:rFonts w:ascii="Arial" w:hAnsi="Arial" w:cs="Arial"/>
          <w:sz w:val="24"/>
          <w:szCs w:val="24"/>
        </w:rPr>
        <w:t>5</w:t>
      </w:r>
    </w:p>
    <w:p w14:paraId="1F535DD8" w14:textId="77777777" w:rsidR="00162B83" w:rsidRPr="00587435" w:rsidRDefault="00162B83" w:rsidP="008A2CF9">
      <w:pPr>
        <w:pStyle w:val="ListParagraph"/>
        <w:spacing w:after="0" w:line="240" w:lineRule="auto"/>
        <w:ind w:left="1080"/>
        <w:rPr>
          <w:rFonts w:ascii="Arial" w:hAnsi="Arial" w:cs="Arial"/>
          <w:sz w:val="24"/>
          <w:szCs w:val="24"/>
        </w:rPr>
      </w:pPr>
    </w:p>
    <w:p w14:paraId="5C43E775" w14:textId="4586145A" w:rsidR="00240F46" w:rsidRPr="00587435" w:rsidRDefault="00162B83" w:rsidP="00D6662B">
      <w:pPr>
        <w:pStyle w:val="ListParagraph"/>
        <w:numPr>
          <w:ilvl w:val="0"/>
          <w:numId w:val="4"/>
        </w:numPr>
        <w:spacing w:after="0" w:line="240" w:lineRule="auto"/>
        <w:rPr>
          <w:rFonts w:ascii="Arial" w:hAnsi="Arial" w:cs="Arial"/>
          <w:sz w:val="24"/>
          <w:szCs w:val="24"/>
        </w:rPr>
      </w:pPr>
      <w:r w:rsidRPr="297E23E4">
        <w:rPr>
          <w:rFonts w:ascii="Arial" w:hAnsi="Arial" w:cs="Arial"/>
          <w:b/>
          <w:bCs/>
          <w:sz w:val="24"/>
          <w:szCs w:val="24"/>
        </w:rPr>
        <w:lastRenderedPageBreak/>
        <w:t>Contract Awards</w:t>
      </w:r>
      <w:r w:rsidRPr="297E23E4">
        <w:rPr>
          <w:rFonts w:ascii="Arial" w:hAnsi="Arial" w:cs="Arial"/>
          <w:sz w:val="24"/>
          <w:szCs w:val="24"/>
        </w:rPr>
        <w:t xml:space="preserve">. The award of any contract pursuant to this RFP is dependent upon the availability of funding to the </w:t>
      </w:r>
      <w:r w:rsidR="00974129" w:rsidRPr="297E23E4">
        <w:rPr>
          <w:rFonts w:ascii="Arial" w:hAnsi="Arial" w:cs="Arial"/>
          <w:sz w:val="24"/>
          <w:szCs w:val="24"/>
        </w:rPr>
        <w:t>CSDE</w:t>
      </w:r>
      <w:r w:rsidRPr="297E23E4">
        <w:rPr>
          <w:rFonts w:ascii="Arial" w:hAnsi="Arial" w:cs="Arial"/>
          <w:sz w:val="24"/>
          <w:szCs w:val="24"/>
        </w:rPr>
        <w:t xml:space="preserve">. The </w:t>
      </w:r>
      <w:r w:rsidR="00974129" w:rsidRPr="297E23E4">
        <w:rPr>
          <w:rFonts w:ascii="Arial" w:hAnsi="Arial" w:cs="Arial"/>
          <w:sz w:val="24"/>
          <w:szCs w:val="24"/>
        </w:rPr>
        <w:t xml:space="preserve">CSDE </w:t>
      </w:r>
      <w:r w:rsidR="00240F46" w:rsidRPr="297E23E4">
        <w:rPr>
          <w:rFonts w:ascii="Arial" w:hAnsi="Arial" w:cs="Arial"/>
          <w:sz w:val="24"/>
          <w:szCs w:val="24"/>
        </w:rPr>
        <w:t>anticipates the following:</w:t>
      </w:r>
    </w:p>
    <w:p w14:paraId="4396CC4B" w14:textId="77777777" w:rsidR="002965AB" w:rsidRPr="00587435" w:rsidRDefault="002965AB" w:rsidP="002965AB">
      <w:pPr>
        <w:pStyle w:val="ListParagraph"/>
        <w:spacing w:after="0" w:line="240" w:lineRule="auto"/>
        <w:ind w:left="1440"/>
        <w:rPr>
          <w:rFonts w:ascii="Arial" w:hAnsi="Arial" w:cs="Arial"/>
          <w:sz w:val="24"/>
          <w:szCs w:val="24"/>
        </w:rPr>
      </w:pPr>
    </w:p>
    <w:p w14:paraId="61A7C33F" w14:textId="7D96C9D5" w:rsidR="00246DD2" w:rsidRDefault="00246DD2" w:rsidP="00D6662B">
      <w:pPr>
        <w:pStyle w:val="ListParagraph"/>
        <w:numPr>
          <w:ilvl w:val="0"/>
          <w:numId w:val="37"/>
        </w:numPr>
        <w:spacing w:after="0" w:line="240" w:lineRule="auto"/>
        <w:ind w:left="1080"/>
        <w:rPr>
          <w:rFonts w:ascii="Arial" w:hAnsi="Arial" w:cs="Arial"/>
          <w:sz w:val="24"/>
          <w:szCs w:val="24"/>
        </w:rPr>
      </w:pPr>
      <w:r>
        <w:rPr>
          <w:rFonts w:ascii="Arial" w:hAnsi="Arial" w:cs="Arial"/>
          <w:sz w:val="24"/>
          <w:szCs w:val="24"/>
        </w:rPr>
        <w:t>Total Funding Available:</w:t>
      </w:r>
      <w:r>
        <w:rPr>
          <w:rFonts w:ascii="Arial" w:hAnsi="Arial" w:cs="Arial"/>
          <w:sz w:val="24"/>
          <w:szCs w:val="24"/>
        </w:rPr>
        <w:tab/>
        <w:t>$1,000,000</w:t>
      </w:r>
    </w:p>
    <w:p w14:paraId="341351FD" w14:textId="0325FFF2" w:rsidR="00240F46" w:rsidRPr="00587435" w:rsidRDefault="00652BEC" w:rsidP="00D6662B">
      <w:pPr>
        <w:pStyle w:val="ListParagraph"/>
        <w:numPr>
          <w:ilvl w:val="0"/>
          <w:numId w:val="37"/>
        </w:numPr>
        <w:spacing w:after="0" w:line="240" w:lineRule="auto"/>
        <w:ind w:left="1080"/>
        <w:rPr>
          <w:rFonts w:ascii="Arial" w:hAnsi="Arial" w:cs="Arial"/>
          <w:sz w:val="24"/>
          <w:szCs w:val="24"/>
        </w:rPr>
      </w:pPr>
      <w:r w:rsidRPr="00587435">
        <w:rPr>
          <w:rFonts w:ascii="Arial" w:hAnsi="Arial" w:cs="Arial"/>
          <w:sz w:val="24"/>
          <w:szCs w:val="24"/>
        </w:rPr>
        <w:t xml:space="preserve">Contract Term:  </w:t>
      </w:r>
      <w:r w:rsidR="00D54DA9">
        <w:rPr>
          <w:rFonts w:ascii="Arial" w:hAnsi="Arial" w:cs="Arial"/>
          <w:sz w:val="24"/>
          <w:szCs w:val="24"/>
        </w:rPr>
        <w:tab/>
      </w:r>
      <w:r w:rsidR="00D54DA9">
        <w:rPr>
          <w:rFonts w:ascii="Arial" w:hAnsi="Arial" w:cs="Arial"/>
          <w:sz w:val="24"/>
          <w:szCs w:val="24"/>
        </w:rPr>
        <w:tab/>
      </w:r>
      <w:r w:rsidR="00D54DA9">
        <w:rPr>
          <w:rFonts w:ascii="Arial" w:hAnsi="Arial" w:cs="Arial"/>
          <w:sz w:val="24"/>
          <w:szCs w:val="24"/>
        </w:rPr>
        <w:tab/>
      </w:r>
      <w:r w:rsidR="00512A02" w:rsidRPr="00233B37">
        <w:rPr>
          <w:rFonts w:ascii="Arial" w:hAnsi="Arial" w:cs="Arial"/>
          <w:sz w:val="24"/>
          <w:szCs w:val="24"/>
        </w:rPr>
        <w:t xml:space="preserve">April </w:t>
      </w:r>
      <w:r w:rsidR="00974129" w:rsidRPr="00233B37">
        <w:rPr>
          <w:rFonts w:ascii="Arial" w:hAnsi="Arial" w:cs="Arial"/>
          <w:sz w:val="24"/>
          <w:szCs w:val="24"/>
        </w:rPr>
        <w:t>1, 202</w:t>
      </w:r>
      <w:r w:rsidR="007F4264" w:rsidRPr="00233B37">
        <w:rPr>
          <w:rFonts w:ascii="Arial" w:hAnsi="Arial" w:cs="Arial"/>
          <w:sz w:val="24"/>
          <w:szCs w:val="24"/>
        </w:rPr>
        <w:t>5</w:t>
      </w:r>
      <w:r w:rsidRPr="00233B37">
        <w:rPr>
          <w:rFonts w:ascii="Arial" w:hAnsi="Arial" w:cs="Arial"/>
          <w:sz w:val="24"/>
          <w:szCs w:val="24"/>
        </w:rPr>
        <w:t xml:space="preserve"> – </w:t>
      </w:r>
      <w:r w:rsidR="002965AB" w:rsidRPr="00233B37">
        <w:rPr>
          <w:rFonts w:ascii="Arial" w:hAnsi="Arial" w:cs="Arial"/>
          <w:sz w:val="24"/>
          <w:szCs w:val="24"/>
        </w:rPr>
        <w:t>June 30, 202</w:t>
      </w:r>
      <w:r w:rsidR="007F4264" w:rsidRPr="00233B37">
        <w:rPr>
          <w:rFonts w:ascii="Arial" w:hAnsi="Arial" w:cs="Arial"/>
          <w:sz w:val="24"/>
          <w:szCs w:val="24"/>
        </w:rPr>
        <w:t>6</w:t>
      </w:r>
    </w:p>
    <w:p w14:paraId="1AFDEAE5" w14:textId="77777777" w:rsidR="00240F46" w:rsidRPr="00414311" w:rsidRDefault="00240F46" w:rsidP="00414311">
      <w:pPr>
        <w:spacing w:after="0" w:line="240" w:lineRule="auto"/>
        <w:rPr>
          <w:rFonts w:ascii="Arial" w:hAnsi="Arial" w:cs="Arial"/>
          <w:sz w:val="24"/>
          <w:szCs w:val="24"/>
        </w:rPr>
      </w:pPr>
    </w:p>
    <w:p w14:paraId="1E473183" w14:textId="2840C3AD" w:rsidR="00E92971" w:rsidRDefault="00240F46" w:rsidP="00D6662B">
      <w:pPr>
        <w:pStyle w:val="ListParagraph"/>
        <w:numPr>
          <w:ilvl w:val="0"/>
          <w:numId w:val="4"/>
        </w:numPr>
        <w:spacing w:after="0" w:line="240" w:lineRule="auto"/>
        <w:rPr>
          <w:rFonts w:ascii="Arial" w:hAnsi="Arial" w:cs="Arial"/>
          <w:sz w:val="24"/>
          <w:szCs w:val="24"/>
        </w:rPr>
      </w:pPr>
      <w:r w:rsidRPr="00B35AFF">
        <w:rPr>
          <w:rFonts w:ascii="Arial" w:hAnsi="Arial" w:cs="Arial"/>
          <w:b/>
          <w:sz w:val="24"/>
          <w:szCs w:val="24"/>
        </w:rPr>
        <w:t>Minimum Qualifications of Proposers</w:t>
      </w:r>
      <w:r w:rsidRPr="00B35AFF">
        <w:rPr>
          <w:rFonts w:ascii="Arial" w:hAnsi="Arial" w:cs="Arial"/>
          <w:sz w:val="24"/>
          <w:szCs w:val="24"/>
        </w:rPr>
        <w:t>. To qualify</w:t>
      </w:r>
      <w:r w:rsidR="0044345B" w:rsidRPr="00B35AFF">
        <w:rPr>
          <w:rFonts w:ascii="Arial" w:hAnsi="Arial" w:cs="Arial"/>
          <w:sz w:val="24"/>
          <w:szCs w:val="24"/>
        </w:rPr>
        <w:t xml:space="preserve"> and be considered</w:t>
      </w:r>
      <w:r w:rsidRPr="00B35AFF">
        <w:rPr>
          <w:rFonts w:ascii="Arial" w:hAnsi="Arial" w:cs="Arial"/>
          <w:sz w:val="24"/>
          <w:szCs w:val="24"/>
        </w:rPr>
        <w:t xml:space="preserve"> for a contract award, a proposer must have the following minimum qualifications</w:t>
      </w:r>
      <w:r w:rsidR="00EC3D38">
        <w:rPr>
          <w:rFonts w:ascii="Arial" w:hAnsi="Arial" w:cs="Arial"/>
          <w:sz w:val="24"/>
          <w:szCs w:val="24"/>
        </w:rPr>
        <w:t xml:space="preserve">, </w:t>
      </w:r>
      <w:r w:rsidR="00427102">
        <w:rPr>
          <w:rFonts w:ascii="Arial" w:hAnsi="Arial" w:cs="Arial"/>
          <w:sz w:val="24"/>
          <w:szCs w:val="24"/>
        </w:rPr>
        <w:t xml:space="preserve">which may be provided directly by the proposer </w:t>
      </w:r>
      <w:r w:rsidR="007E7960">
        <w:rPr>
          <w:rFonts w:ascii="Arial" w:hAnsi="Arial" w:cs="Arial"/>
          <w:sz w:val="24"/>
          <w:szCs w:val="24"/>
        </w:rPr>
        <w:t>or through subcontracting relationships identified in the RFP response</w:t>
      </w:r>
      <w:r w:rsidR="00B35AFF" w:rsidRPr="00B35AFF">
        <w:rPr>
          <w:rFonts w:ascii="Arial" w:hAnsi="Arial" w:cs="Arial"/>
          <w:sz w:val="24"/>
          <w:szCs w:val="24"/>
        </w:rPr>
        <w:t>:</w:t>
      </w:r>
      <w:r w:rsidR="0044345B" w:rsidRPr="00B35AFF">
        <w:rPr>
          <w:rFonts w:ascii="Arial" w:hAnsi="Arial" w:cs="Arial"/>
          <w:sz w:val="24"/>
          <w:szCs w:val="24"/>
        </w:rPr>
        <w:t xml:space="preserve"> </w:t>
      </w:r>
    </w:p>
    <w:p w14:paraId="4350CD10" w14:textId="00B84D70" w:rsidR="00E92971" w:rsidRDefault="00E92971" w:rsidP="00E92971">
      <w:pPr>
        <w:spacing w:after="0" w:line="240" w:lineRule="auto"/>
        <w:rPr>
          <w:rFonts w:ascii="Arial" w:hAnsi="Arial" w:cs="Arial"/>
          <w:sz w:val="24"/>
          <w:szCs w:val="24"/>
        </w:rPr>
      </w:pPr>
    </w:p>
    <w:p w14:paraId="7E3F12A7" w14:textId="63D88C3A" w:rsidR="00B7257D" w:rsidRDefault="009174D5" w:rsidP="00D6662B">
      <w:pPr>
        <w:pStyle w:val="ListParagraph"/>
        <w:numPr>
          <w:ilvl w:val="0"/>
          <w:numId w:val="37"/>
        </w:numPr>
        <w:spacing w:after="0" w:line="240" w:lineRule="auto"/>
        <w:rPr>
          <w:rFonts w:ascii="Arial" w:hAnsi="Arial" w:cs="Arial"/>
          <w:sz w:val="24"/>
          <w:szCs w:val="24"/>
        </w:rPr>
      </w:pPr>
      <w:r w:rsidRPr="297E23E4">
        <w:rPr>
          <w:rFonts w:ascii="Arial" w:hAnsi="Arial" w:cs="Arial"/>
          <w:b/>
          <w:bCs/>
          <w:sz w:val="24"/>
          <w:szCs w:val="24"/>
        </w:rPr>
        <w:t>Comprehensive Evaluation Experience</w:t>
      </w:r>
      <w:r w:rsidRPr="297E23E4">
        <w:rPr>
          <w:rFonts w:ascii="Arial" w:hAnsi="Arial" w:cs="Arial"/>
          <w:sz w:val="24"/>
          <w:szCs w:val="24"/>
        </w:rPr>
        <w:t xml:space="preserve">: Previous experience in conducting comprehensive evaluations of </w:t>
      </w:r>
      <w:r w:rsidR="005A6707" w:rsidRPr="297E23E4">
        <w:rPr>
          <w:rFonts w:ascii="Arial" w:hAnsi="Arial" w:cs="Arial"/>
          <w:sz w:val="24"/>
          <w:szCs w:val="24"/>
        </w:rPr>
        <w:t xml:space="preserve">educational </w:t>
      </w:r>
      <w:r w:rsidRPr="297E23E4">
        <w:rPr>
          <w:rFonts w:ascii="Arial" w:hAnsi="Arial" w:cs="Arial"/>
          <w:sz w:val="24"/>
          <w:szCs w:val="24"/>
        </w:rPr>
        <w:t>systems, preferably in the context of school choice programs</w:t>
      </w:r>
      <w:r w:rsidR="0027023B" w:rsidRPr="297E23E4">
        <w:rPr>
          <w:rFonts w:ascii="Arial" w:hAnsi="Arial" w:cs="Arial"/>
          <w:sz w:val="24"/>
          <w:szCs w:val="24"/>
        </w:rPr>
        <w:t>, and in evaluating school choice programs and providing direct or consulting services and recommendations in support of school choice system reform</w:t>
      </w:r>
      <w:r w:rsidR="00640E26" w:rsidRPr="297E23E4">
        <w:rPr>
          <w:rFonts w:ascii="Arial" w:hAnsi="Arial" w:cs="Arial"/>
          <w:sz w:val="24"/>
          <w:szCs w:val="24"/>
        </w:rPr>
        <w:t xml:space="preserve"> in a voluntary and multi-district system</w:t>
      </w:r>
      <w:r w:rsidR="00AD3ADA">
        <w:rPr>
          <w:rFonts w:ascii="Arial" w:hAnsi="Arial" w:cs="Arial"/>
          <w:sz w:val="24"/>
          <w:szCs w:val="24"/>
        </w:rPr>
        <w:t xml:space="preserve"> to achieve desegregation goals</w:t>
      </w:r>
      <w:r w:rsidRPr="297E23E4">
        <w:rPr>
          <w:rFonts w:ascii="Arial" w:hAnsi="Arial" w:cs="Arial"/>
          <w:sz w:val="24"/>
          <w:szCs w:val="24"/>
        </w:rPr>
        <w:t xml:space="preserve">. </w:t>
      </w:r>
      <w:r w:rsidR="0027023B" w:rsidRPr="297E23E4">
        <w:rPr>
          <w:rFonts w:ascii="Arial" w:hAnsi="Arial" w:cs="Arial"/>
          <w:sz w:val="24"/>
          <w:szCs w:val="24"/>
        </w:rPr>
        <w:t xml:space="preserve">The </w:t>
      </w:r>
      <w:r w:rsidR="00FC75E6" w:rsidRPr="297E23E4">
        <w:rPr>
          <w:rFonts w:ascii="Arial" w:hAnsi="Arial" w:cs="Arial"/>
          <w:sz w:val="24"/>
          <w:szCs w:val="24"/>
        </w:rPr>
        <w:t xml:space="preserve">proposer also must have experience </w:t>
      </w:r>
      <w:r w:rsidR="00CC4E06">
        <w:rPr>
          <w:rFonts w:ascii="Arial" w:hAnsi="Arial" w:cs="Arial"/>
          <w:sz w:val="24"/>
          <w:szCs w:val="24"/>
        </w:rPr>
        <w:t xml:space="preserve">and expertise in desegregation initiatives, </w:t>
      </w:r>
      <w:r w:rsidR="00FC75E6" w:rsidRPr="297E23E4">
        <w:rPr>
          <w:rFonts w:ascii="Arial" w:hAnsi="Arial" w:cs="Arial"/>
          <w:sz w:val="24"/>
          <w:szCs w:val="24"/>
        </w:rPr>
        <w:t>school choice theme development and programming, diverse magnet schools, and meeting diversity goals.</w:t>
      </w:r>
    </w:p>
    <w:p w14:paraId="0EA6EF1E" w14:textId="5974D09B" w:rsidR="00B7257D" w:rsidRDefault="009174D5" w:rsidP="00D6662B">
      <w:pPr>
        <w:pStyle w:val="ListParagraph"/>
        <w:numPr>
          <w:ilvl w:val="0"/>
          <w:numId w:val="37"/>
        </w:numPr>
        <w:spacing w:after="0" w:line="240" w:lineRule="auto"/>
        <w:rPr>
          <w:rFonts w:ascii="Arial" w:hAnsi="Arial" w:cs="Arial"/>
          <w:sz w:val="24"/>
          <w:szCs w:val="24"/>
        </w:rPr>
      </w:pPr>
      <w:r w:rsidRPr="297E23E4">
        <w:rPr>
          <w:rFonts w:ascii="Arial" w:hAnsi="Arial" w:cs="Arial"/>
          <w:b/>
          <w:bCs/>
          <w:sz w:val="24"/>
          <w:szCs w:val="24"/>
        </w:rPr>
        <w:t>Project Management Skills</w:t>
      </w:r>
      <w:r w:rsidRPr="297E23E4">
        <w:rPr>
          <w:rFonts w:ascii="Arial" w:hAnsi="Arial" w:cs="Arial"/>
          <w:sz w:val="24"/>
          <w:szCs w:val="24"/>
        </w:rPr>
        <w:t xml:space="preserve">: Effective project management capabilities to ensure the evaluation is conducted efficiently, within established timelines, and meets the specified objectives. </w:t>
      </w:r>
    </w:p>
    <w:p w14:paraId="0D0BB1A9" w14:textId="552BE346" w:rsidR="00B7257D" w:rsidRDefault="009174D5" w:rsidP="00D6662B">
      <w:pPr>
        <w:pStyle w:val="ListParagraph"/>
        <w:numPr>
          <w:ilvl w:val="0"/>
          <w:numId w:val="37"/>
        </w:numPr>
        <w:spacing w:after="0" w:line="240" w:lineRule="auto"/>
        <w:rPr>
          <w:rFonts w:ascii="Arial" w:hAnsi="Arial" w:cs="Arial"/>
          <w:sz w:val="24"/>
          <w:szCs w:val="24"/>
        </w:rPr>
      </w:pPr>
      <w:r w:rsidRPr="001B7913">
        <w:rPr>
          <w:rFonts w:ascii="Arial" w:hAnsi="Arial" w:cs="Arial"/>
          <w:b/>
          <w:bCs/>
          <w:sz w:val="24"/>
          <w:szCs w:val="24"/>
        </w:rPr>
        <w:t>Educational Understanding</w:t>
      </w:r>
      <w:r w:rsidRPr="00E92971">
        <w:rPr>
          <w:rFonts w:ascii="Arial" w:hAnsi="Arial" w:cs="Arial"/>
          <w:sz w:val="24"/>
          <w:szCs w:val="24"/>
        </w:rPr>
        <w:t>: Familiarity with the unique challenges and requirements of school</w:t>
      </w:r>
      <w:r w:rsidR="00F71F49">
        <w:rPr>
          <w:rFonts w:ascii="Arial" w:hAnsi="Arial" w:cs="Arial"/>
          <w:sz w:val="24"/>
          <w:szCs w:val="24"/>
        </w:rPr>
        <w:t xml:space="preserve"> choice systems</w:t>
      </w:r>
      <w:r w:rsidRPr="00E92971">
        <w:rPr>
          <w:rFonts w:ascii="Arial" w:hAnsi="Arial" w:cs="Arial"/>
          <w:sz w:val="24"/>
          <w:szCs w:val="24"/>
        </w:rPr>
        <w:t xml:space="preserve">, including knowledge of </w:t>
      </w:r>
      <w:r w:rsidR="00F71F49">
        <w:rPr>
          <w:rFonts w:ascii="Arial" w:hAnsi="Arial" w:cs="Arial"/>
          <w:sz w:val="24"/>
          <w:szCs w:val="24"/>
        </w:rPr>
        <w:t>voluntary integration efforts</w:t>
      </w:r>
      <w:r w:rsidR="00640E26">
        <w:rPr>
          <w:rFonts w:ascii="Arial" w:hAnsi="Arial" w:cs="Arial"/>
          <w:sz w:val="24"/>
          <w:szCs w:val="24"/>
        </w:rPr>
        <w:t xml:space="preserve"> across multiple districts</w:t>
      </w:r>
      <w:r w:rsidR="00002A58">
        <w:rPr>
          <w:rFonts w:ascii="Arial" w:hAnsi="Arial" w:cs="Arial"/>
          <w:sz w:val="24"/>
          <w:szCs w:val="24"/>
        </w:rPr>
        <w:t xml:space="preserve"> and compliance </w:t>
      </w:r>
      <w:r w:rsidR="00640E26">
        <w:rPr>
          <w:rFonts w:ascii="Arial" w:hAnsi="Arial" w:cs="Arial"/>
          <w:sz w:val="24"/>
          <w:szCs w:val="24"/>
        </w:rPr>
        <w:t>with diversity standards</w:t>
      </w:r>
      <w:r w:rsidR="00150C19">
        <w:rPr>
          <w:rFonts w:ascii="Arial" w:hAnsi="Arial" w:cs="Arial"/>
          <w:sz w:val="24"/>
          <w:szCs w:val="24"/>
        </w:rPr>
        <w:t xml:space="preserve"> and desegregation goals</w:t>
      </w:r>
      <w:r w:rsidR="0008490F">
        <w:rPr>
          <w:rFonts w:ascii="Arial" w:hAnsi="Arial" w:cs="Arial"/>
          <w:sz w:val="24"/>
          <w:szCs w:val="24"/>
        </w:rPr>
        <w:t xml:space="preserve">; </w:t>
      </w:r>
      <w:r w:rsidRPr="00E92971">
        <w:rPr>
          <w:rFonts w:ascii="Arial" w:hAnsi="Arial" w:cs="Arial"/>
          <w:sz w:val="24"/>
          <w:szCs w:val="24"/>
        </w:rPr>
        <w:t>as well as awareness of and adherence to relevant regulations and policies governing scho</w:t>
      </w:r>
      <w:r w:rsidR="0008490F">
        <w:rPr>
          <w:rFonts w:ascii="Arial" w:hAnsi="Arial" w:cs="Arial"/>
          <w:sz w:val="24"/>
          <w:szCs w:val="24"/>
        </w:rPr>
        <w:t>ol choice programming</w:t>
      </w:r>
      <w:r w:rsidRPr="00E92971">
        <w:rPr>
          <w:rFonts w:ascii="Arial" w:hAnsi="Arial" w:cs="Arial"/>
          <w:sz w:val="24"/>
          <w:szCs w:val="24"/>
        </w:rPr>
        <w:t>, ensuring that recommendations align with legal requirements.</w:t>
      </w:r>
    </w:p>
    <w:p w14:paraId="118E9329" w14:textId="77777777" w:rsidR="00CE2105" w:rsidRDefault="00FC33EB" w:rsidP="00D6662B">
      <w:pPr>
        <w:pStyle w:val="ListParagraph"/>
        <w:numPr>
          <w:ilvl w:val="0"/>
          <w:numId w:val="37"/>
        </w:numPr>
        <w:spacing w:after="0" w:line="240" w:lineRule="auto"/>
        <w:rPr>
          <w:rFonts w:ascii="Arial" w:hAnsi="Arial" w:cs="Arial"/>
          <w:sz w:val="24"/>
          <w:szCs w:val="24"/>
        </w:rPr>
      </w:pPr>
      <w:r w:rsidRPr="00E260A6">
        <w:rPr>
          <w:rFonts w:ascii="Arial" w:hAnsi="Arial" w:cs="Arial"/>
          <w:b/>
          <w:bCs/>
          <w:sz w:val="24"/>
          <w:szCs w:val="24"/>
        </w:rPr>
        <w:t>Best Practices Knowledge</w:t>
      </w:r>
      <w:r w:rsidRPr="00B7257D">
        <w:rPr>
          <w:rFonts w:ascii="Arial" w:hAnsi="Arial" w:cs="Arial"/>
          <w:sz w:val="24"/>
          <w:szCs w:val="24"/>
        </w:rPr>
        <w:t xml:space="preserve">: </w:t>
      </w:r>
    </w:p>
    <w:p w14:paraId="59DCDA05" w14:textId="05887873" w:rsidR="00E260A6" w:rsidRDefault="00FC33EB" w:rsidP="00D6662B">
      <w:pPr>
        <w:pStyle w:val="ListParagraph"/>
        <w:numPr>
          <w:ilvl w:val="1"/>
          <w:numId w:val="37"/>
        </w:numPr>
        <w:spacing w:after="0" w:line="240" w:lineRule="auto"/>
        <w:rPr>
          <w:rFonts w:ascii="Arial" w:hAnsi="Arial" w:cs="Arial"/>
          <w:sz w:val="24"/>
          <w:szCs w:val="24"/>
        </w:rPr>
      </w:pPr>
      <w:r w:rsidRPr="297E23E4">
        <w:rPr>
          <w:rFonts w:ascii="Arial" w:hAnsi="Arial" w:cs="Arial"/>
          <w:sz w:val="24"/>
          <w:szCs w:val="24"/>
        </w:rPr>
        <w:t xml:space="preserve">Knowledge of best practices in </w:t>
      </w:r>
      <w:r w:rsidR="007A3136" w:rsidRPr="297E23E4">
        <w:rPr>
          <w:rFonts w:ascii="Arial" w:hAnsi="Arial" w:cs="Arial"/>
          <w:sz w:val="24"/>
          <w:szCs w:val="24"/>
        </w:rPr>
        <w:t xml:space="preserve">school choice and creating integrated educational systems </w:t>
      </w:r>
      <w:r w:rsidRPr="297E23E4">
        <w:rPr>
          <w:rFonts w:ascii="Arial" w:hAnsi="Arial" w:cs="Arial"/>
          <w:sz w:val="24"/>
          <w:szCs w:val="24"/>
        </w:rPr>
        <w:t xml:space="preserve">to provide recommendations aligned with proven strategies for efficiency and cost-effectiveness. </w:t>
      </w:r>
    </w:p>
    <w:p w14:paraId="46E44944" w14:textId="561949E1" w:rsidR="00B000E8" w:rsidRDefault="00FC33EB" w:rsidP="00D6662B">
      <w:pPr>
        <w:pStyle w:val="ListParagraph"/>
        <w:numPr>
          <w:ilvl w:val="1"/>
          <w:numId w:val="37"/>
        </w:numPr>
        <w:spacing w:after="0" w:line="240" w:lineRule="auto"/>
        <w:rPr>
          <w:rFonts w:ascii="Arial" w:hAnsi="Arial" w:cs="Arial"/>
          <w:sz w:val="24"/>
          <w:szCs w:val="24"/>
        </w:rPr>
      </w:pPr>
      <w:r w:rsidRPr="00B7257D">
        <w:rPr>
          <w:rFonts w:ascii="Arial" w:hAnsi="Arial" w:cs="Arial"/>
          <w:sz w:val="24"/>
          <w:szCs w:val="24"/>
        </w:rPr>
        <w:t>The ability to think creatively and propose innovative solutions to address challenges and improve overall</w:t>
      </w:r>
      <w:r w:rsidR="007A3136">
        <w:rPr>
          <w:rFonts w:ascii="Arial" w:hAnsi="Arial" w:cs="Arial"/>
          <w:sz w:val="24"/>
          <w:szCs w:val="24"/>
        </w:rPr>
        <w:t xml:space="preserve"> effectiveness and efficiency of the </w:t>
      </w:r>
      <w:r w:rsidR="007A3136" w:rsidRPr="007A3136">
        <w:rPr>
          <w:rFonts w:ascii="Arial" w:hAnsi="Arial" w:cs="Arial"/>
          <w:sz w:val="24"/>
          <w:szCs w:val="24"/>
          <w:u w:val="single"/>
        </w:rPr>
        <w:t>Sheff</w:t>
      </w:r>
      <w:r w:rsidR="007A3136">
        <w:rPr>
          <w:rFonts w:ascii="Arial" w:hAnsi="Arial" w:cs="Arial"/>
          <w:sz w:val="24"/>
          <w:szCs w:val="24"/>
        </w:rPr>
        <w:t xml:space="preserve"> system</w:t>
      </w:r>
      <w:r w:rsidRPr="00B7257D">
        <w:rPr>
          <w:rFonts w:ascii="Arial" w:hAnsi="Arial" w:cs="Arial"/>
          <w:sz w:val="24"/>
          <w:szCs w:val="24"/>
        </w:rPr>
        <w:t xml:space="preserve">. </w:t>
      </w:r>
    </w:p>
    <w:p w14:paraId="4AD3808A" w14:textId="3D736027" w:rsidR="00FC33EB" w:rsidRDefault="00FC33EB" w:rsidP="00D6662B">
      <w:pPr>
        <w:pStyle w:val="ListParagraph"/>
        <w:numPr>
          <w:ilvl w:val="0"/>
          <w:numId w:val="37"/>
        </w:numPr>
        <w:spacing w:after="0" w:line="240" w:lineRule="auto"/>
        <w:rPr>
          <w:rFonts w:ascii="Arial" w:hAnsi="Arial" w:cs="Arial"/>
          <w:sz w:val="24"/>
          <w:szCs w:val="24"/>
        </w:rPr>
      </w:pPr>
      <w:r w:rsidRPr="297E23E4">
        <w:rPr>
          <w:rFonts w:ascii="Arial" w:hAnsi="Arial" w:cs="Arial"/>
          <w:b/>
          <w:bCs/>
          <w:sz w:val="24"/>
          <w:szCs w:val="24"/>
        </w:rPr>
        <w:t>Financial Analysis Expertise</w:t>
      </w:r>
      <w:r w:rsidRPr="297E23E4">
        <w:rPr>
          <w:rFonts w:ascii="Arial" w:hAnsi="Arial" w:cs="Arial"/>
          <w:sz w:val="24"/>
          <w:szCs w:val="24"/>
        </w:rPr>
        <w:t xml:space="preserve">: Expertise in </w:t>
      </w:r>
      <w:r w:rsidR="00AB63AE">
        <w:rPr>
          <w:rFonts w:ascii="Arial" w:hAnsi="Arial" w:cs="Arial"/>
          <w:sz w:val="24"/>
          <w:szCs w:val="24"/>
        </w:rPr>
        <w:t>school choice funding models</w:t>
      </w:r>
      <w:r w:rsidR="0028474F">
        <w:rPr>
          <w:rFonts w:ascii="Arial" w:hAnsi="Arial" w:cs="Arial"/>
          <w:sz w:val="24"/>
          <w:szCs w:val="24"/>
        </w:rPr>
        <w:t xml:space="preserve"> </w:t>
      </w:r>
      <w:r w:rsidR="009E283E">
        <w:rPr>
          <w:rFonts w:ascii="Arial" w:hAnsi="Arial" w:cs="Arial"/>
          <w:sz w:val="24"/>
          <w:szCs w:val="24"/>
        </w:rPr>
        <w:t>with the expertise to</w:t>
      </w:r>
      <w:r w:rsidR="0028474F">
        <w:rPr>
          <w:rFonts w:ascii="Arial" w:hAnsi="Arial" w:cs="Arial"/>
          <w:sz w:val="24"/>
          <w:szCs w:val="24"/>
        </w:rPr>
        <w:t xml:space="preserve"> evaluate </w:t>
      </w:r>
      <w:r w:rsidR="009E283E">
        <w:rPr>
          <w:rFonts w:ascii="Arial" w:hAnsi="Arial" w:cs="Arial"/>
          <w:sz w:val="24"/>
          <w:szCs w:val="24"/>
        </w:rPr>
        <w:t xml:space="preserve">the </w:t>
      </w:r>
      <w:r w:rsidR="0028474F">
        <w:rPr>
          <w:rFonts w:ascii="Arial" w:hAnsi="Arial" w:cs="Arial"/>
          <w:sz w:val="24"/>
          <w:szCs w:val="24"/>
        </w:rPr>
        <w:t xml:space="preserve">impact of different financing systems on educational programming and present alternate </w:t>
      </w:r>
      <w:r w:rsidR="009E283E">
        <w:rPr>
          <w:rFonts w:ascii="Arial" w:hAnsi="Arial" w:cs="Arial"/>
          <w:sz w:val="24"/>
          <w:szCs w:val="24"/>
        </w:rPr>
        <w:t>financing models</w:t>
      </w:r>
      <w:r w:rsidR="00320D33">
        <w:rPr>
          <w:rFonts w:ascii="Arial" w:hAnsi="Arial" w:cs="Arial"/>
          <w:sz w:val="24"/>
          <w:szCs w:val="24"/>
        </w:rPr>
        <w:t xml:space="preserve">; expertise in </w:t>
      </w:r>
      <w:r w:rsidRPr="297E23E4">
        <w:rPr>
          <w:rFonts w:ascii="Arial" w:hAnsi="Arial" w:cs="Arial"/>
          <w:sz w:val="24"/>
          <w:szCs w:val="24"/>
        </w:rPr>
        <w:t xml:space="preserve">financial analysis and budgeting to assess costs, identify areas for improvement, and recommend </w:t>
      </w:r>
      <w:r w:rsidR="009847D4" w:rsidRPr="297E23E4">
        <w:rPr>
          <w:rFonts w:ascii="Arial" w:hAnsi="Arial" w:cs="Arial"/>
          <w:sz w:val="24"/>
          <w:szCs w:val="24"/>
        </w:rPr>
        <w:t>cost-effective strategies</w:t>
      </w:r>
      <w:r w:rsidRPr="297E23E4">
        <w:rPr>
          <w:rFonts w:ascii="Arial" w:hAnsi="Arial" w:cs="Arial"/>
          <w:sz w:val="24"/>
          <w:szCs w:val="24"/>
        </w:rPr>
        <w:t>.</w:t>
      </w:r>
    </w:p>
    <w:p w14:paraId="47ED5012" w14:textId="7DDB38D4" w:rsidR="0027023B" w:rsidRPr="00B7257D" w:rsidRDefault="07B958CF" w:rsidP="00D6662B">
      <w:pPr>
        <w:pStyle w:val="ListParagraph"/>
        <w:numPr>
          <w:ilvl w:val="0"/>
          <w:numId w:val="37"/>
        </w:numPr>
        <w:spacing w:after="0" w:line="240" w:lineRule="auto"/>
        <w:rPr>
          <w:rFonts w:ascii="Arial" w:hAnsi="Arial" w:cs="Arial"/>
          <w:sz w:val="24"/>
          <w:szCs w:val="24"/>
        </w:rPr>
      </w:pPr>
      <w:r w:rsidRPr="297E23E4">
        <w:rPr>
          <w:rFonts w:ascii="Arial" w:hAnsi="Arial" w:cs="Arial"/>
          <w:b/>
          <w:bCs/>
          <w:sz w:val="24"/>
          <w:szCs w:val="24"/>
        </w:rPr>
        <w:lastRenderedPageBreak/>
        <w:t>Data Analysis Expertise</w:t>
      </w:r>
      <w:r w:rsidRPr="297E23E4">
        <w:rPr>
          <w:rFonts w:ascii="Arial" w:hAnsi="Arial" w:cs="Arial"/>
          <w:sz w:val="24"/>
          <w:szCs w:val="24"/>
        </w:rPr>
        <w:t xml:space="preserve">: Expertise in performing complex </w:t>
      </w:r>
      <w:r w:rsidR="00957CA3">
        <w:rPr>
          <w:rFonts w:ascii="Arial" w:hAnsi="Arial" w:cs="Arial"/>
          <w:sz w:val="24"/>
          <w:szCs w:val="24"/>
        </w:rPr>
        <w:t xml:space="preserve">and sophisticated </w:t>
      </w:r>
      <w:r w:rsidRPr="297E23E4">
        <w:rPr>
          <w:rFonts w:ascii="Arial" w:hAnsi="Arial" w:cs="Arial"/>
          <w:sz w:val="24"/>
          <w:szCs w:val="24"/>
        </w:rPr>
        <w:t xml:space="preserve">data analyses to </w:t>
      </w:r>
      <w:r w:rsidR="005E225C">
        <w:rPr>
          <w:rFonts w:ascii="Arial" w:hAnsi="Arial" w:cs="Arial"/>
          <w:sz w:val="24"/>
          <w:szCs w:val="24"/>
        </w:rPr>
        <w:t xml:space="preserve">support data-driven recommendations and </w:t>
      </w:r>
      <w:r w:rsidRPr="297E23E4">
        <w:rPr>
          <w:rFonts w:ascii="Arial" w:hAnsi="Arial" w:cs="Arial"/>
          <w:sz w:val="24"/>
          <w:szCs w:val="24"/>
        </w:rPr>
        <w:t>correlate achievement metrics, enrollment patterns,</w:t>
      </w:r>
      <w:r w:rsidR="49B8C848" w:rsidRPr="297E23E4">
        <w:rPr>
          <w:rFonts w:ascii="Arial" w:hAnsi="Arial" w:cs="Arial"/>
          <w:sz w:val="24"/>
          <w:szCs w:val="24"/>
        </w:rPr>
        <w:t xml:space="preserve"> </w:t>
      </w:r>
      <w:r w:rsidR="02F82A6E" w:rsidRPr="297E23E4">
        <w:rPr>
          <w:rFonts w:ascii="Arial" w:hAnsi="Arial" w:cs="Arial"/>
          <w:sz w:val="24"/>
          <w:szCs w:val="24"/>
        </w:rPr>
        <w:t>transportation routing,</w:t>
      </w:r>
      <w:r w:rsidRPr="297E23E4">
        <w:rPr>
          <w:rFonts w:ascii="Arial" w:hAnsi="Arial" w:cs="Arial"/>
          <w:sz w:val="24"/>
          <w:szCs w:val="24"/>
        </w:rPr>
        <w:t xml:space="preserve"> and academic/theme programming in school choice environments for purposes of integration planning and reformulation of education programming</w:t>
      </w:r>
      <w:r w:rsidR="00DB6DEC">
        <w:rPr>
          <w:rFonts w:ascii="Arial" w:hAnsi="Arial" w:cs="Arial"/>
          <w:sz w:val="24"/>
          <w:szCs w:val="24"/>
        </w:rPr>
        <w:t>.</w:t>
      </w:r>
    </w:p>
    <w:p w14:paraId="5E2394F2" w14:textId="55921891" w:rsidR="00E4248F" w:rsidRDefault="00E4248F" w:rsidP="00FC75E6">
      <w:pPr>
        <w:spacing w:after="0" w:line="240" w:lineRule="auto"/>
        <w:rPr>
          <w:rFonts w:ascii="Arial" w:hAnsi="Arial" w:cs="Arial"/>
          <w:sz w:val="24"/>
          <w:szCs w:val="24"/>
        </w:rPr>
      </w:pPr>
    </w:p>
    <w:p w14:paraId="33CBE6C4" w14:textId="7E598A82" w:rsidR="004E108C" w:rsidRPr="00FC75E6" w:rsidRDefault="0040153E" w:rsidP="00E33B9E">
      <w:pPr>
        <w:spacing w:after="0" w:line="240" w:lineRule="auto"/>
        <w:ind w:firstLine="720"/>
        <w:rPr>
          <w:rFonts w:ascii="Arial" w:hAnsi="Arial" w:cs="Arial"/>
          <w:sz w:val="24"/>
          <w:szCs w:val="24"/>
        </w:rPr>
      </w:pPr>
      <w:r>
        <w:rPr>
          <w:rFonts w:ascii="Arial" w:hAnsi="Arial" w:cs="Arial"/>
          <w:sz w:val="24"/>
          <w:szCs w:val="24"/>
        </w:rPr>
        <w:t xml:space="preserve">In addition, the following </w:t>
      </w:r>
      <w:r w:rsidR="008F20F8">
        <w:rPr>
          <w:rFonts w:ascii="Arial" w:hAnsi="Arial" w:cs="Arial"/>
          <w:sz w:val="24"/>
          <w:szCs w:val="24"/>
        </w:rPr>
        <w:t>requirements</w:t>
      </w:r>
      <w:r>
        <w:rPr>
          <w:rFonts w:ascii="Arial" w:hAnsi="Arial" w:cs="Arial"/>
          <w:sz w:val="24"/>
          <w:szCs w:val="24"/>
        </w:rPr>
        <w:t xml:space="preserve"> apply</w:t>
      </w:r>
      <w:r w:rsidR="00CA0D9A">
        <w:rPr>
          <w:rFonts w:ascii="Arial" w:hAnsi="Arial" w:cs="Arial"/>
          <w:sz w:val="24"/>
          <w:szCs w:val="24"/>
        </w:rPr>
        <w:t xml:space="preserve"> to this RFP</w:t>
      </w:r>
      <w:r>
        <w:rPr>
          <w:rFonts w:ascii="Arial" w:hAnsi="Arial" w:cs="Arial"/>
          <w:sz w:val="24"/>
          <w:szCs w:val="24"/>
        </w:rPr>
        <w:t>:</w:t>
      </w:r>
    </w:p>
    <w:p w14:paraId="5B16FA05" w14:textId="71F92F6D" w:rsidR="0036259A" w:rsidRDefault="00DD42AA" w:rsidP="00D6662B">
      <w:pPr>
        <w:pStyle w:val="ListParagraph"/>
        <w:numPr>
          <w:ilvl w:val="0"/>
          <w:numId w:val="7"/>
        </w:numPr>
        <w:spacing w:after="0" w:line="240" w:lineRule="auto"/>
        <w:rPr>
          <w:rFonts w:ascii="Arial" w:hAnsi="Arial" w:cs="Arial"/>
          <w:sz w:val="24"/>
          <w:szCs w:val="24"/>
        </w:rPr>
      </w:pPr>
      <w:r w:rsidRPr="297E23E4">
        <w:rPr>
          <w:rFonts w:ascii="Arial" w:hAnsi="Arial" w:cs="Arial"/>
          <w:sz w:val="24"/>
          <w:szCs w:val="24"/>
        </w:rPr>
        <w:t xml:space="preserve">Bidders must </w:t>
      </w:r>
      <w:r w:rsidR="00623815" w:rsidRPr="297E23E4">
        <w:rPr>
          <w:rFonts w:ascii="Arial" w:hAnsi="Arial" w:cs="Arial"/>
          <w:sz w:val="24"/>
          <w:szCs w:val="24"/>
        </w:rPr>
        <w:t xml:space="preserve">provide details on unique aspects or strengths of the provider/vendor </w:t>
      </w:r>
      <w:proofErr w:type="gramStart"/>
      <w:r w:rsidR="00623815" w:rsidRPr="297E23E4">
        <w:rPr>
          <w:rFonts w:ascii="Arial" w:hAnsi="Arial" w:cs="Arial"/>
          <w:sz w:val="24"/>
          <w:szCs w:val="24"/>
        </w:rPr>
        <w:t>in the area of</w:t>
      </w:r>
      <w:proofErr w:type="gramEnd"/>
      <w:r w:rsidR="00C016CE" w:rsidRPr="297E23E4">
        <w:rPr>
          <w:rFonts w:ascii="Arial" w:hAnsi="Arial" w:cs="Arial"/>
          <w:sz w:val="24"/>
          <w:szCs w:val="24"/>
        </w:rPr>
        <w:t xml:space="preserve"> school choice system </w:t>
      </w:r>
      <w:r w:rsidR="00623815" w:rsidRPr="297E23E4">
        <w:rPr>
          <w:rFonts w:ascii="Arial" w:hAnsi="Arial" w:cs="Arial"/>
          <w:sz w:val="24"/>
          <w:szCs w:val="24"/>
        </w:rPr>
        <w:t xml:space="preserve">development and planning, school integration, and </w:t>
      </w:r>
      <w:r w:rsidR="000C1822" w:rsidRPr="297E23E4">
        <w:rPr>
          <w:rFonts w:ascii="Arial" w:hAnsi="Arial" w:cs="Arial"/>
          <w:sz w:val="24"/>
          <w:szCs w:val="24"/>
        </w:rPr>
        <w:t xml:space="preserve">school choice system </w:t>
      </w:r>
      <w:r w:rsidR="00623815" w:rsidRPr="297E23E4">
        <w:rPr>
          <w:rFonts w:ascii="Arial" w:hAnsi="Arial" w:cs="Arial"/>
          <w:sz w:val="24"/>
          <w:szCs w:val="24"/>
        </w:rPr>
        <w:t xml:space="preserve">support and services as part of the </w:t>
      </w:r>
      <w:r w:rsidR="00C70243" w:rsidRPr="297E23E4">
        <w:rPr>
          <w:rFonts w:ascii="Arial" w:hAnsi="Arial" w:cs="Arial"/>
          <w:sz w:val="24"/>
          <w:szCs w:val="24"/>
        </w:rPr>
        <w:t xml:space="preserve">executive summary </w:t>
      </w:r>
      <w:r w:rsidR="00623815" w:rsidRPr="297E23E4">
        <w:rPr>
          <w:rFonts w:ascii="Arial" w:hAnsi="Arial" w:cs="Arial"/>
          <w:sz w:val="24"/>
          <w:szCs w:val="24"/>
        </w:rPr>
        <w:t>required</w:t>
      </w:r>
      <w:r w:rsidR="00C70243" w:rsidRPr="297E23E4">
        <w:rPr>
          <w:rFonts w:ascii="Arial" w:hAnsi="Arial" w:cs="Arial"/>
          <w:sz w:val="24"/>
          <w:szCs w:val="24"/>
        </w:rPr>
        <w:t xml:space="preserve"> </w:t>
      </w:r>
      <w:r w:rsidR="0044345B" w:rsidRPr="297E23E4">
        <w:rPr>
          <w:rFonts w:ascii="Arial" w:hAnsi="Arial" w:cs="Arial"/>
          <w:sz w:val="24"/>
          <w:szCs w:val="24"/>
        </w:rPr>
        <w:t xml:space="preserve">in </w:t>
      </w:r>
      <w:r w:rsidR="00C70243" w:rsidRPr="297E23E4">
        <w:rPr>
          <w:rFonts w:ascii="Arial" w:hAnsi="Arial" w:cs="Arial"/>
          <w:sz w:val="24"/>
          <w:szCs w:val="24"/>
        </w:rPr>
        <w:t xml:space="preserve">response to </w:t>
      </w:r>
      <w:r w:rsidR="0044345B" w:rsidRPr="297E23E4">
        <w:rPr>
          <w:rFonts w:ascii="Arial" w:hAnsi="Arial" w:cs="Arial"/>
          <w:sz w:val="24"/>
          <w:szCs w:val="24"/>
        </w:rPr>
        <w:t xml:space="preserve">this </w:t>
      </w:r>
      <w:r w:rsidR="00C70243" w:rsidRPr="297E23E4">
        <w:rPr>
          <w:rFonts w:ascii="Arial" w:hAnsi="Arial" w:cs="Arial"/>
          <w:sz w:val="24"/>
          <w:szCs w:val="24"/>
        </w:rPr>
        <w:t>RF</w:t>
      </w:r>
      <w:r w:rsidR="00623815" w:rsidRPr="297E23E4">
        <w:rPr>
          <w:rFonts w:ascii="Arial" w:hAnsi="Arial" w:cs="Arial"/>
          <w:sz w:val="24"/>
          <w:szCs w:val="24"/>
        </w:rPr>
        <w:t>P</w:t>
      </w:r>
      <w:r w:rsidR="00E33B9E">
        <w:rPr>
          <w:rFonts w:ascii="Arial" w:hAnsi="Arial" w:cs="Arial"/>
          <w:sz w:val="24"/>
          <w:szCs w:val="24"/>
        </w:rPr>
        <w:t>.</w:t>
      </w:r>
      <w:r w:rsidR="00B139E5" w:rsidRPr="297E23E4">
        <w:rPr>
          <w:rFonts w:ascii="Arial" w:hAnsi="Arial" w:cs="Arial"/>
          <w:sz w:val="24"/>
          <w:szCs w:val="24"/>
        </w:rPr>
        <w:t xml:space="preserve"> </w:t>
      </w:r>
    </w:p>
    <w:p w14:paraId="2D7ADE1F" w14:textId="34D2FD96" w:rsidR="00C70243" w:rsidRPr="007122EE" w:rsidRDefault="0036259A" w:rsidP="00D6662B">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Bidders may include collaborations with </w:t>
      </w:r>
      <w:r w:rsidR="00A41997">
        <w:rPr>
          <w:rFonts w:ascii="Arial" w:hAnsi="Arial" w:cs="Arial"/>
          <w:sz w:val="24"/>
          <w:szCs w:val="24"/>
        </w:rPr>
        <w:t xml:space="preserve">two or more entities with specific expertise </w:t>
      </w:r>
      <w:r w:rsidR="005766E9">
        <w:rPr>
          <w:rFonts w:ascii="Arial" w:hAnsi="Arial" w:cs="Arial"/>
          <w:sz w:val="24"/>
          <w:szCs w:val="24"/>
        </w:rPr>
        <w:t>to fulfill different responsibilities of the RFP requirements through a subcontracting relationship</w:t>
      </w:r>
      <w:r w:rsidR="00EF27AB">
        <w:rPr>
          <w:rFonts w:ascii="Arial" w:hAnsi="Arial" w:cs="Arial"/>
          <w:sz w:val="24"/>
          <w:szCs w:val="24"/>
        </w:rPr>
        <w:t xml:space="preserve"> but </w:t>
      </w:r>
      <w:r w:rsidR="00AD6C78">
        <w:rPr>
          <w:rFonts w:ascii="Arial" w:hAnsi="Arial" w:cs="Arial"/>
          <w:sz w:val="24"/>
          <w:szCs w:val="24"/>
        </w:rPr>
        <w:t xml:space="preserve">must </w:t>
      </w:r>
      <w:r w:rsidR="00EF27AB">
        <w:rPr>
          <w:rFonts w:ascii="Arial" w:hAnsi="Arial" w:cs="Arial"/>
          <w:sz w:val="24"/>
          <w:szCs w:val="24"/>
        </w:rPr>
        <w:t xml:space="preserve">include </w:t>
      </w:r>
      <w:r w:rsidR="00AD6C78">
        <w:rPr>
          <w:rFonts w:ascii="Arial" w:hAnsi="Arial" w:cs="Arial"/>
          <w:sz w:val="24"/>
          <w:szCs w:val="24"/>
        </w:rPr>
        <w:t xml:space="preserve">the </w:t>
      </w:r>
      <w:r w:rsidR="00EF27AB">
        <w:rPr>
          <w:rFonts w:ascii="Arial" w:hAnsi="Arial" w:cs="Arial"/>
          <w:sz w:val="24"/>
          <w:szCs w:val="24"/>
        </w:rPr>
        <w:t xml:space="preserve">qualifications of such </w:t>
      </w:r>
      <w:r w:rsidR="005774FB">
        <w:rPr>
          <w:rFonts w:ascii="Arial" w:hAnsi="Arial" w:cs="Arial"/>
          <w:sz w:val="24"/>
          <w:szCs w:val="24"/>
        </w:rPr>
        <w:t xml:space="preserve">entities in the bid proposal along with written </w:t>
      </w:r>
      <w:r w:rsidR="00731E9A">
        <w:rPr>
          <w:rFonts w:ascii="Arial" w:hAnsi="Arial" w:cs="Arial"/>
          <w:sz w:val="24"/>
          <w:szCs w:val="24"/>
        </w:rPr>
        <w:t>evidence of the intent to subcontract if selected as the successful proposer</w:t>
      </w:r>
      <w:r w:rsidR="00E33B9E">
        <w:rPr>
          <w:rFonts w:ascii="Arial" w:hAnsi="Arial" w:cs="Arial"/>
          <w:sz w:val="24"/>
          <w:szCs w:val="24"/>
        </w:rPr>
        <w:t>.</w:t>
      </w:r>
    </w:p>
    <w:p w14:paraId="5DA81A4F" w14:textId="77721433" w:rsidR="00C70243" w:rsidRPr="007122EE" w:rsidRDefault="00DD42AA" w:rsidP="00D6662B">
      <w:pPr>
        <w:pStyle w:val="ListParagraph"/>
        <w:numPr>
          <w:ilvl w:val="0"/>
          <w:numId w:val="7"/>
        </w:numPr>
        <w:spacing w:after="0" w:line="240" w:lineRule="auto"/>
        <w:rPr>
          <w:rFonts w:ascii="Arial" w:hAnsi="Arial" w:cs="Arial"/>
          <w:sz w:val="24"/>
          <w:szCs w:val="24"/>
        </w:rPr>
      </w:pPr>
      <w:r w:rsidRPr="5FF74C3B">
        <w:rPr>
          <w:rFonts w:ascii="Arial" w:hAnsi="Arial" w:cs="Arial"/>
          <w:sz w:val="24"/>
          <w:szCs w:val="24"/>
        </w:rPr>
        <w:t xml:space="preserve">Bidders must describe </w:t>
      </w:r>
      <w:r w:rsidR="00C966DA" w:rsidRPr="5FF74C3B">
        <w:rPr>
          <w:rFonts w:ascii="Arial" w:hAnsi="Arial" w:cs="Arial"/>
          <w:sz w:val="24"/>
          <w:szCs w:val="24"/>
        </w:rPr>
        <w:t xml:space="preserve">at least one (1) but no more than </w:t>
      </w:r>
      <w:r w:rsidR="00C70243" w:rsidRPr="5FF74C3B">
        <w:rPr>
          <w:rFonts w:ascii="Arial" w:hAnsi="Arial" w:cs="Arial"/>
          <w:sz w:val="24"/>
          <w:szCs w:val="24"/>
        </w:rPr>
        <w:t xml:space="preserve">three (3) similar education projects </w:t>
      </w:r>
      <w:r w:rsidR="00C966DA" w:rsidRPr="5FF74C3B">
        <w:rPr>
          <w:rFonts w:ascii="Arial" w:hAnsi="Arial" w:cs="Arial"/>
          <w:sz w:val="24"/>
          <w:szCs w:val="24"/>
        </w:rPr>
        <w:t>the bidder</w:t>
      </w:r>
      <w:r w:rsidR="3EE5884B" w:rsidRPr="5FF74C3B">
        <w:rPr>
          <w:rFonts w:ascii="Arial" w:hAnsi="Arial" w:cs="Arial"/>
          <w:sz w:val="24"/>
          <w:szCs w:val="24"/>
        </w:rPr>
        <w:t xml:space="preserve"> and/or its proposed subcontractors</w:t>
      </w:r>
      <w:r w:rsidR="00C70243" w:rsidRPr="5FF74C3B">
        <w:rPr>
          <w:rFonts w:ascii="Arial" w:hAnsi="Arial" w:cs="Arial"/>
          <w:sz w:val="24"/>
          <w:szCs w:val="24"/>
        </w:rPr>
        <w:t xml:space="preserve"> has conducted.  </w:t>
      </w:r>
    </w:p>
    <w:p w14:paraId="2B085009" w14:textId="77777777" w:rsidR="009A6D72" w:rsidRPr="00587435" w:rsidRDefault="009A6D72" w:rsidP="008A2CF9">
      <w:pPr>
        <w:pStyle w:val="ListParagraph"/>
        <w:spacing w:after="0" w:line="240" w:lineRule="auto"/>
        <w:ind w:left="1080"/>
        <w:rPr>
          <w:rFonts w:ascii="Arial" w:hAnsi="Arial" w:cs="Arial"/>
          <w:sz w:val="24"/>
          <w:szCs w:val="24"/>
        </w:rPr>
      </w:pPr>
    </w:p>
    <w:p w14:paraId="78F327E8" w14:textId="1C08139E" w:rsidR="00240F46" w:rsidRPr="00587435" w:rsidRDefault="009A6D72" w:rsidP="00D6662B">
      <w:pPr>
        <w:pStyle w:val="ListParagraph"/>
        <w:numPr>
          <w:ilvl w:val="0"/>
          <w:numId w:val="4"/>
        </w:numPr>
        <w:spacing w:after="0" w:line="240" w:lineRule="auto"/>
        <w:rPr>
          <w:rFonts w:ascii="Arial" w:hAnsi="Arial" w:cs="Arial"/>
          <w:sz w:val="24"/>
          <w:szCs w:val="24"/>
        </w:rPr>
      </w:pPr>
      <w:r w:rsidRPr="218386D4">
        <w:rPr>
          <w:rFonts w:ascii="Arial" w:hAnsi="Arial" w:cs="Arial"/>
          <w:b/>
          <w:bCs/>
          <w:sz w:val="24"/>
          <w:szCs w:val="24"/>
        </w:rPr>
        <w:t>Letter of Intent</w:t>
      </w:r>
      <w:r w:rsidRPr="218386D4">
        <w:rPr>
          <w:rFonts w:ascii="Arial" w:hAnsi="Arial" w:cs="Arial"/>
          <w:sz w:val="24"/>
          <w:szCs w:val="24"/>
        </w:rPr>
        <w:t xml:space="preserve">. A Letter of Intent (LOI) is </w:t>
      </w:r>
      <w:r w:rsidR="73A5368F" w:rsidRPr="218386D4">
        <w:rPr>
          <w:rFonts w:ascii="Arial" w:hAnsi="Arial" w:cs="Arial"/>
          <w:sz w:val="24"/>
          <w:szCs w:val="24"/>
        </w:rPr>
        <w:t xml:space="preserve">not </w:t>
      </w:r>
      <w:r w:rsidRPr="218386D4">
        <w:rPr>
          <w:rFonts w:ascii="Arial" w:hAnsi="Arial" w:cs="Arial"/>
          <w:sz w:val="24"/>
          <w:szCs w:val="24"/>
        </w:rPr>
        <w:t xml:space="preserve">required by this RFP. </w:t>
      </w:r>
    </w:p>
    <w:p w14:paraId="234EE9CB" w14:textId="77777777" w:rsidR="009A6D72" w:rsidRPr="00587435" w:rsidRDefault="009A6D72" w:rsidP="008A2CF9">
      <w:pPr>
        <w:pStyle w:val="ListParagraph"/>
        <w:spacing w:after="0" w:line="240" w:lineRule="auto"/>
        <w:rPr>
          <w:rFonts w:ascii="Arial" w:hAnsi="Arial" w:cs="Arial"/>
          <w:sz w:val="24"/>
          <w:szCs w:val="24"/>
        </w:rPr>
      </w:pPr>
    </w:p>
    <w:p w14:paraId="256BC3A0" w14:textId="00695C6D" w:rsidR="009A6D72" w:rsidRPr="00587435" w:rsidRDefault="009A6D72" w:rsidP="00D6662B">
      <w:pPr>
        <w:pStyle w:val="ListParagraph"/>
        <w:numPr>
          <w:ilvl w:val="0"/>
          <w:numId w:val="4"/>
        </w:numPr>
        <w:spacing w:after="0" w:line="240" w:lineRule="auto"/>
        <w:rPr>
          <w:rFonts w:ascii="Arial" w:hAnsi="Arial" w:cs="Arial"/>
          <w:sz w:val="24"/>
          <w:szCs w:val="24"/>
        </w:rPr>
      </w:pPr>
      <w:r w:rsidRPr="5FF74C3B">
        <w:rPr>
          <w:rFonts w:ascii="Arial" w:hAnsi="Arial" w:cs="Arial"/>
          <w:b/>
          <w:bCs/>
          <w:sz w:val="24"/>
          <w:szCs w:val="24"/>
        </w:rPr>
        <w:t>Inquiry Procedures</w:t>
      </w:r>
      <w:r w:rsidRPr="5FF74C3B">
        <w:rPr>
          <w:rFonts w:ascii="Arial" w:hAnsi="Arial" w:cs="Arial"/>
          <w:sz w:val="24"/>
          <w:szCs w:val="24"/>
        </w:rPr>
        <w:t xml:space="preserve">. All questions regarding this RFP or the </w:t>
      </w:r>
      <w:r w:rsidR="00DD42AA" w:rsidRPr="5FF74C3B">
        <w:rPr>
          <w:rFonts w:ascii="Arial" w:hAnsi="Arial" w:cs="Arial"/>
          <w:sz w:val="24"/>
          <w:szCs w:val="24"/>
        </w:rPr>
        <w:t xml:space="preserve">CSDE’s </w:t>
      </w:r>
      <w:r w:rsidRPr="5FF74C3B">
        <w:rPr>
          <w:rFonts w:ascii="Arial" w:hAnsi="Arial" w:cs="Arial"/>
          <w:sz w:val="24"/>
          <w:szCs w:val="24"/>
        </w:rPr>
        <w:t xml:space="preserve">procurement process must be directed, in writing, electronically via email to the Official Contact before the deadline specified in the Procurement Schedule. The early submission of questions is encouraged. Questions will not be accepted or answered verbally – neither in person nor over the telephone. All questions received before the deadline(s) will be answered. However, the </w:t>
      </w:r>
      <w:r w:rsidR="00DD42AA" w:rsidRPr="5FF74C3B">
        <w:rPr>
          <w:rFonts w:ascii="Arial" w:hAnsi="Arial" w:cs="Arial"/>
          <w:sz w:val="24"/>
          <w:szCs w:val="24"/>
        </w:rPr>
        <w:t xml:space="preserve">CSDE </w:t>
      </w:r>
      <w:r w:rsidRPr="5FF74C3B">
        <w:rPr>
          <w:rFonts w:ascii="Arial" w:hAnsi="Arial" w:cs="Arial"/>
          <w:sz w:val="24"/>
          <w:szCs w:val="24"/>
        </w:rPr>
        <w:t xml:space="preserve">will not answer questions when the source is unknown (i.e., nuisance or anonymous questions). Questions deemed unrelated to the </w:t>
      </w:r>
      <w:proofErr w:type="gramStart"/>
      <w:r w:rsidRPr="5FF74C3B">
        <w:rPr>
          <w:rFonts w:ascii="Arial" w:hAnsi="Arial" w:cs="Arial"/>
          <w:sz w:val="24"/>
          <w:szCs w:val="24"/>
        </w:rPr>
        <w:t>RFP</w:t>
      </w:r>
      <w:proofErr w:type="gramEnd"/>
      <w:r w:rsidRPr="5FF74C3B">
        <w:rPr>
          <w:rFonts w:ascii="Arial" w:hAnsi="Arial" w:cs="Arial"/>
          <w:sz w:val="24"/>
          <w:szCs w:val="24"/>
        </w:rPr>
        <w:t xml:space="preserve"> or the procurement process will not be answered. At its discretion, the </w:t>
      </w:r>
      <w:r w:rsidR="00DD42AA" w:rsidRPr="5FF74C3B">
        <w:rPr>
          <w:rFonts w:ascii="Arial" w:hAnsi="Arial" w:cs="Arial"/>
          <w:sz w:val="24"/>
          <w:szCs w:val="24"/>
        </w:rPr>
        <w:t xml:space="preserve">CSDE </w:t>
      </w:r>
      <w:r w:rsidRPr="5FF74C3B">
        <w:rPr>
          <w:rFonts w:ascii="Arial" w:hAnsi="Arial" w:cs="Arial"/>
          <w:sz w:val="24"/>
          <w:szCs w:val="24"/>
        </w:rPr>
        <w:t xml:space="preserve">may or may not respond to questions received after the deadline. The </w:t>
      </w:r>
      <w:r w:rsidR="00DD42AA" w:rsidRPr="5FF74C3B">
        <w:rPr>
          <w:rFonts w:ascii="Arial" w:hAnsi="Arial" w:cs="Arial"/>
          <w:sz w:val="24"/>
          <w:szCs w:val="24"/>
        </w:rPr>
        <w:t xml:space="preserve">CSDE </w:t>
      </w:r>
      <w:r w:rsidRPr="5FF74C3B">
        <w:rPr>
          <w:rFonts w:ascii="Arial" w:hAnsi="Arial" w:cs="Arial"/>
          <w:sz w:val="24"/>
          <w:szCs w:val="24"/>
        </w:rPr>
        <w:t xml:space="preserve">may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w:t>
      </w:r>
      <w:proofErr w:type="gramStart"/>
      <w:r w:rsidRPr="5FF74C3B">
        <w:rPr>
          <w:rFonts w:ascii="Arial" w:hAnsi="Arial" w:cs="Arial"/>
          <w:sz w:val="24"/>
          <w:szCs w:val="24"/>
        </w:rPr>
        <w:t>duly noted</w:t>
      </w:r>
      <w:proofErr w:type="gramEnd"/>
      <w:r w:rsidRPr="5FF74C3B">
        <w:rPr>
          <w:rFonts w:ascii="Arial" w:hAnsi="Arial" w:cs="Arial"/>
          <w:sz w:val="24"/>
          <w:szCs w:val="24"/>
        </w:rPr>
        <w:t xml:space="preserve"> as such. The </w:t>
      </w:r>
      <w:r w:rsidR="00F83D92" w:rsidRPr="5FF74C3B">
        <w:rPr>
          <w:rFonts w:ascii="Arial" w:hAnsi="Arial" w:cs="Arial"/>
          <w:sz w:val="24"/>
          <w:szCs w:val="24"/>
        </w:rPr>
        <w:t xml:space="preserve">CSDE </w:t>
      </w:r>
      <w:r w:rsidRPr="5FF74C3B">
        <w:rPr>
          <w:rFonts w:ascii="Arial" w:hAnsi="Arial" w:cs="Arial"/>
          <w:sz w:val="24"/>
          <w:szCs w:val="24"/>
        </w:rPr>
        <w:t xml:space="preserve">will release the answers to questions on the date(s) established in the Procurement Schedule. The </w:t>
      </w:r>
      <w:r w:rsidR="00F83D92" w:rsidRPr="5FF74C3B">
        <w:rPr>
          <w:rFonts w:ascii="Arial" w:hAnsi="Arial" w:cs="Arial"/>
          <w:sz w:val="24"/>
          <w:szCs w:val="24"/>
        </w:rPr>
        <w:t xml:space="preserve">CSDE </w:t>
      </w:r>
      <w:r w:rsidRPr="5FF74C3B">
        <w:rPr>
          <w:rFonts w:ascii="Arial" w:hAnsi="Arial" w:cs="Arial"/>
          <w:sz w:val="24"/>
          <w:szCs w:val="24"/>
        </w:rPr>
        <w:t xml:space="preserve">will publish </w:t>
      </w:r>
      <w:proofErr w:type="gramStart"/>
      <w:r w:rsidRPr="5FF74C3B">
        <w:rPr>
          <w:rFonts w:ascii="Arial" w:hAnsi="Arial" w:cs="Arial"/>
          <w:sz w:val="24"/>
          <w:szCs w:val="24"/>
        </w:rPr>
        <w:t>any and all</w:t>
      </w:r>
      <w:proofErr w:type="gramEnd"/>
      <w:r w:rsidRPr="5FF74C3B">
        <w:rPr>
          <w:rFonts w:ascii="Arial" w:hAnsi="Arial" w:cs="Arial"/>
          <w:sz w:val="24"/>
          <w:szCs w:val="24"/>
        </w:rPr>
        <w:t xml:space="preserve"> amendments to this RFP on the State Contracting Portal and, if available, on the </w:t>
      </w:r>
      <w:r w:rsidR="00F83D92" w:rsidRPr="5FF74C3B">
        <w:rPr>
          <w:rFonts w:ascii="Arial" w:hAnsi="Arial" w:cs="Arial"/>
          <w:sz w:val="24"/>
          <w:szCs w:val="24"/>
        </w:rPr>
        <w:t xml:space="preserve">CSDE’s </w:t>
      </w:r>
      <w:r w:rsidRPr="5FF74C3B">
        <w:rPr>
          <w:rFonts w:ascii="Arial" w:hAnsi="Arial" w:cs="Arial"/>
          <w:sz w:val="24"/>
          <w:szCs w:val="24"/>
        </w:rPr>
        <w:t xml:space="preserve">RFP Web Page. </w:t>
      </w:r>
    </w:p>
    <w:p w14:paraId="1BE1B9FA" w14:textId="77777777" w:rsidR="00DA5707" w:rsidRPr="00587435" w:rsidRDefault="00DA5707" w:rsidP="006920A8">
      <w:pPr>
        <w:pStyle w:val="ListParagraph"/>
        <w:rPr>
          <w:rFonts w:ascii="Arial" w:hAnsi="Arial" w:cs="Arial"/>
          <w:sz w:val="24"/>
          <w:szCs w:val="24"/>
        </w:rPr>
      </w:pPr>
    </w:p>
    <w:p w14:paraId="58A36380" w14:textId="50B02288" w:rsidR="009A6D72" w:rsidRPr="00587435" w:rsidRDefault="0900EED9" w:rsidP="00D6662B">
      <w:pPr>
        <w:pStyle w:val="ListParagraph"/>
        <w:numPr>
          <w:ilvl w:val="0"/>
          <w:numId w:val="4"/>
        </w:numPr>
        <w:spacing w:after="0" w:line="240" w:lineRule="auto"/>
        <w:rPr>
          <w:rFonts w:ascii="Arial" w:hAnsi="Arial" w:cs="Arial"/>
          <w:sz w:val="24"/>
          <w:szCs w:val="24"/>
        </w:rPr>
      </w:pPr>
      <w:r w:rsidRPr="0AE739A1">
        <w:rPr>
          <w:rFonts w:ascii="Arial" w:hAnsi="Arial" w:cs="Arial"/>
          <w:b/>
          <w:bCs/>
          <w:sz w:val="24"/>
          <w:szCs w:val="24"/>
        </w:rPr>
        <w:t>RFP Conference</w:t>
      </w:r>
      <w:r w:rsidRPr="0AE739A1">
        <w:rPr>
          <w:rFonts w:ascii="Arial" w:hAnsi="Arial" w:cs="Arial"/>
          <w:sz w:val="24"/>
          <w:szCs w:val="24"/>
        </w:rPr>
        <w:t xml:space="preserve">. </w:t>
      </w:r>
      <w:r w:rsidR="1CEBC4B9" w:rsidRPr="0AE739A1">
        <w:rPr>
          <w:rFonts w:ascii="Arial" w:hAnsi="Arial" w:cs="Arial"/>
          <w:sz w:val="24"/>
          <w:szCs w:val="24"/>
        </w:rPr>
        <w:t xml:space="preserve"> </w:t>
      </w:r>
      <w:r w:rsidR="000C00FD">
        <w:rPr>
          <w:rFonts w:ascii="Arial" w:hAnsi="Arial" w:cs="Arial"/>
          <w:sz w:val="24"/>
          <w:szCs w:val="24"/>
        </w:rPr>
        <w:t xml:space="preserve">A </w:t>
      </w:r>
      <w:r w:rsidR="1CEBC4B9" w:rsidRPr="0AE739A1">
        <w:rPr>
          <w:rFonts w:ascii="Arial" w:hAnsi="Arial" w:cs="Arial"/>
          <w:sz w:val="24"/>
          <w:szCs w:val="24"/>
        </w:rPr>
        <w:t>virtual</w:t>
      </w:r>
      <w:r w:rsidR="17371D74" w:rsidRPr="0AE739A1">
        <w:rPr>
          <w:rFonts w:ascii="Arial" w:hAnsi="Arial" w:cs="Arial"/>
          <w:sz w:val="24"/>
          <w:szCs w:val="24"/>
        </w:rPr>
        <w:t xml:space="preserve"> RFP conference will be held </w:t>
      </w:r>
      <w:r w:rsidR="00CA0D9A">
        <w:rPr>
          <w:rFonts w:ascii="Arial" w:hAnsi="Arial" w:cs="Arial"/>
          <w:sz w:val="24"/>
          <w:szCs w:val="24"/>
        </w:rPr>
        <w:t xml:space="preserve">on </w:t>
      </w:r>
      <w:r w:rsidR="00CA0D9A" w:rsidRPr="00CA0D9A">
        <w:rPr>
          <w:rFonts w:ascii="Arial" w:hAnsi="Arial" w:cs="Arial"/>
          <w:b/>
          <w:bCs/>
          <w:sz w:val="24"/>
          <w:szCs w:val="24"/>
        </w:rPr>
        <w:t>January 22, 2025 at 1:00</w:t>
      </w:r>
      <w:r w:rsidR="00CA0D9A">
        <w:rPr>
          <w:rFonts w:ascii="Arial" w:hAnsi="Arial" w:cs="Arial"/>
          <w:sz w:val="24"/>
          <w:szCs w:val="24"/>
        </w:rPr>
        <w:t xml:space="preserve"> </w:t>
      </w:r>
      <w:r w:rsidR="00CA0D9A" w:rsidRPr="00CA0D9A">
        <w:rPr>
          <w:rFonts w:ascii="Arial" w:hAnsi="Arial" w:cs="Arial"/>
          <w:b/>
          <w:bCs/>
          <w:sz w:val="24"/>
          <w:szCs w:val="24"/>
        </w:rPr>
        <w:t>p.m.</w:t>
      </w:r>
      <w:r w:rsidR="00CA0D9A">
        <w:rPr>
          <w:rFonts w:ascii="Arial" w:hAnsi="Arial" w:cs="Arial"/>
          <w:sz w:val="24"/>
          <w:szCs w:val="24"/>
        </w:rPr>
        <w:t xml:space="preserve"> </w:t>
      </w:r>
      <w:r w:rsidR="00CA0D9A" w:rsidRPr="00CA0D9A">
        <w:rPr>
          <w:rFonts w:ascii="Arial" w:hAnsi="Arial" w:cs="Arial"/>
          <w:b/>
          <w:bCs/>
          <w:sz w:val="24"/>
          <w:szCs w:val="24"/>
        </w:rPr>
        <w:t>EST</w:t>
      </w:r>
      <w:r w:rsidR="00CA0D9A">
        <w:rPr>
          <w:rFonts w:ascii="Arial" w:hAnsi="Arial" w:cs="Arial"/>
          <w:sz w:val="24"/>
          <w:szCs w:val="24"/>
        </w:rPr>
        <w:t xml:space="preserve"> </w:t>
      </w:r>
      <w:r w:rsidR="17371D74" w:rsidRPr="0AE739A1">
        <w:rPr>
          <w:rFonts w:ascii="Arial" w:hAnsi="Arial" w:cs="Arial"/>
          <w:sz w:val="24"/>
          <w:szCs w:val="24"/>
        </w:rPr>
        <w:t>to answer questions from prospective proposers</w:t>
      </w:r>
      <w:r w:rsidR="564D0DC3" w:rsidRPr="0AE739A1">
        <w:rPr>
          <w:rFonts w:ascii="Arial" w:hAnsi="Arial" w:cs="Arial"/>
          <w:sz w:val="24"/>
          <w:szCs w:val="24"/>
        </w:rPr>
        <w:t xml:space="preserve"> and may be </w:t>
      </w:r>
      <w:r w:rsidR="564D0DC3" w:rsidRPr="0AE739A1">
        <w:rPr>
          <w:rFonts w:ascii="Arial" w:hAnsi="Arial" w:cs="Arial"/>
          <w:sz w:val="24"/>
          <w:szCs w:val="24"/>
        </w:rPr>
        <w:lastRenderedPageBreak/>
        <w:t>accessed via the following link</w:t>
      </w:r>
      <w:r w:rsidR="05DBBA4C" w:rsidRPr="0AE739A1">
        <w:rPr>
          <w:rFonts w:ascii="Arial" w:hAnsi="Arial" w:cs="Arial"/>
          <w:sz w:val="24"/>
          <w:szCs w:val="24"/>
        </w:rPr>
        <w:t xml:space="preserve">: </w:t>
      </w:r>
      <w:hyperlink r:id="rId22">
        <w:r w:rsidR="05DBBA4C" w:rsidRPr="00CA0D9A">
          <w:rPr>
            <w:rStyle w:val="Hyperlink"/>
            <w:rFonts w:ascii="Arial" w:hAnsi="Arial" w:cs="Arial"/>
            <w:sz w:val="24"/>
            <w:szCs w:val="24"/>
          </w:rPr>
          <w:t>RFP Conference Registration</w:t>
        </w:r>
      </w:hyperlink>
      <w:r w:rsidR="564D0DC3" w:rsidRPr="00CA0D9A">
        <w:rPr>
          <w:rFonts w:ascii="Arial" w:hAnsi="Arial" w:cs="Arial"/>
          <w:sz w:val="24"/>
          <w:szCs w:val="24"/>
        </w:rPr>
        <w:t xml:space="preserve"> for registration</w:t>
      </w:r>
      <w:r w:rsidR="17371D74" w:rsidRPr="00CA0D9A">
        <w:rPr>
          <w:rFonts w:ascii="Arial" w:hAnsi="Arial" w:cs="Arial"/>
          <w:sz w:val="24"/>
          <w:szCs w:val="24"/>
        </w:rPr>
        <w:t>.</w:t>
      </w:r>
      <w:r w:rsidR="17371D74" w:rsidRPr="0AE739A1">
        <w:rPr>
          <w:rFonts w:ascii="Arial" w:hAnsi="Arial" w:cs="Arial"/>
          <w:sz w:val="24"/>
          <w:szCs w:val="24"/>
        </w:rPr>
        <w:t xml:space="preserve">  Attendance at the conference is</w:t>
      </w:r>
      <w:r w:rsidR="35E49D4D" w:rsidRPr="0AE739A1">
        <w:rPr>
          <w:rFonts w:ascii="Arial" w:hAnsi="Arial" w:cs="Arial"/>
          <w:sz w:val="24"/>
          <w:szCs w:val="24"/>
        </w:rPr>
        <w:t xml:space="preserve"> optional. </w:t>
      </w:r>
      <w:r w:rsidR="17371D74" w:rsidRPr="0AE739A1">
        <w:rPr>
          <w:rFonts w:ascii="Arial" w:hAnsi="Arial" w:cs="Arial"/>
          <w:sz w:val="24"/>
          <w:szCs w:val="24"/>
        </w:rPr>
        <w:t xml:space="preserve">At the conference, attendees will be provided an opportunity to submit written questions, which the Agency’s representatives may (or may not) answer at the conference.  Any oral answers given at the conference by the Agency’s representatives are tentative and not binding on the Agency.  All questions submitted will be answered in a written amendment to this RFP, which will serve as the Agency’s official response to questions asked at the conference.  If any answer to any question constitutes a material change to the RFP, the question and answer will be placed at the beginning of the amendment and </w:t>
      </w:r>
      <w:proofErr w:type="gramStart"/>
      <w:r w:rsidR="17371D74" w:rsidRPr="0AE739A1">
        <w:rPr>
          <w:rFonts w:ascii="Arial" w:hAnsi="Arial" w:cs="Arial"/>
          <w:sz w:val="24"/>
          <w:szCs w:val="24"/>
        </w:rPr>
        <w:t>duly noted</w:t>
      </w:r>
      <w:proofErr w:type="gramEnd"/>
      <w:r w:rsidR="17371D74" w:rsidRPr="0AE739A1">
        <w:rPr>
          <w:rFonts w:ascii="Arial" w:hAnsi="Arial" w:cs="Arial"/>
          <w:sz w:val="24"/>
          <w:szCs w:val="24"/>
        </w:rPr>
        <w:t xml:space="preserve"> as such. The Agency will publish </w:t>
      </w:r>
      <w:proofErr w:type="gramStart"/>
      <w:r w:rsidR="17371D74" w:rsidRPr="0AE739A1">
        <w:rPr>
          <w:rFonts w:ascii="Arial" w:hAnsi="Arial" w:cs="Arial"/>
          <w:sz w:val="24"/>
          <w:szCs w:val="24"/>
        </w:rPr>
        <w:t>any and all</w:t>
      </w:r>
      <w:proofErr w:type="gramEnd"/>
      <w:r w:rsidR="17371D74" w:rsidRPr="0AE739A1">
        <w:rPr>
          <w:rFonts w:ascii="Arial" w:hAnsi="Arial" w:cs="Arial"/>
          <w:sz w:val="24"/>
          <w:szCs w:val="24"/>
        </w:rPr>
        <w:t xml:space="preserve"> amendments to this RFP on the State Contracting Portal and, if available, on the Agency’s RFP Web Page.</w:t>
      </w:r>
    </w:p>
    <w:p w14:paraId="0F2D1718" w14:textId="77777777" w:rsidR="009A6D72" w:rsidRPr="00587435" w:rsidRDefault="009A6D72" w:rsidP="008A2CF9">
      <w:pPr>
        <w:pStyle w:val="ListParagraph"/>
        <w:spacing w:after="0" w:line="240" w:lineRule="auto"/>
        <w:rPr>
          <w:rFonts w:ascii="Arial" w:hAnsi="Arial" w:cs="Arial"/>
          <w:sz w:val="24"/>
          <w:szCs w:val="24"/>
        </w:rPr>
      </w:pPr>
    </w:p>
    <w:p w14:paraId="4FDBB548" w14:textId="5A17D988" w:rsidR="009A6D72" w:rsidRPr="009A511C" w:rsidRDefault="009A6D72" w:rsidP="00D6662B">
      <w:pPr>
        <w:pStyle w:val="ListParagraph"/>
        <w:numPr>
          <w:ilvl w:val="0"/>
          <w:numId w:val="4"/>
        </w:numPr>
        <w:spacing w:after="0" w:line="240" w:lineRule="auto"/>
        <w:rPr>
          <w:rFonts w:ascii="Arial" w:hAnsi="Arial" w:cs="Arial"/>
          <w:sz w:val="24"/>
          <w:szCs w:val="24"/>
        </w:rPr>
      </w:pPr>
      <w:r w:rsidRPr="0AE739A1">
        <w:rPr>
          <w:rFonts w:ascii="Arial" w:hAnsi="Arial" w:cs="Arial"/>
          <w:b/>
          <w:bCs/>
          <w:sz w:val="24"/>
          <w:szCs w:val="24"/>
        </w:rPr>
        <w:t>Proposal Due Date and Time</w:t>
      </w:r>
      <w:r w:rsidRPr="0AE739A1">
        <w:rPr>
          <w:rFonts w:ascii="Arial" w:hAnsi="Arial" w:cs="Arial"/>
          <w:sz w:val="24"/>
          <w:szCs w:val="24"/>
        </w:rPr>
        <w:t xml:space="preserve">. The Official Contact is the only authorized recipient of proposals submitted in response to this RFP.  Proposals must be received by the Official Contact on or before the due date and </w:t>
      </w:r>
      <w:r w:rsidRPr="009A511C">
        <w:rPr>
          <w:rFonts w:ascii="Arial" w:hAnsi="Arial" w:cs="Arial"/>
          <w:sz w:val="24"/>
          <w:szCs w:val="24"/>
        </w:rPr>
        <w:t>time:</w:t>
      </w:r>
      <w:r w:rsidR="00DA5707" w:rsidRPr="009A511C">
        <w:rPr>
          <w:rFonts w:ascii="Arial" w:hAnsi="Arial" w:cs="Arial"/>
          <w:sz w:val="24"/>
          <w:szCs w:val="24"/>
        </w:rPr>
        <w:t xml:space="preserve"> </w:t>
      </w:r>
      <w:r w:rsidR="00624A83" w:rsidRPr="009A511C">
        <w:rPr>
          <w:rFonts w:ascii="Arial" w:hAnsi="Arial" w:cs="Arial"/>
          <w:b/>
          <w:bCs/>
          <w:sz w:val="24"/>
          <w:szCs w:val="24"/>
        </w:rPr>
        <w:t xml:space="preserve">February </w:t>
      </w:r>
      <w:r w:rsidR="00FF26D8" w:rsidRPr="009A511C">
        <w:rPr>
          <w:rFonts w:ascii="Arial" w:hAnsi="Arial" w:cs="Arial"/>
          <w:b/>
          <w:bCs/>
          <w:sz w:val="24"/>
          <w:szCs w:val="24"/>
        </w:rPr>
        <w:t>21</w:t>
      </w:r>
      <w:r w:rsidR="00DA5707" w:rsidRPr="009A511C">
        <w:rPr>
          <w:rFonts w:ascii="Arial" w:hAnsi="Arial" w:cs="Arial"/>
          <w:b/>
          <w:bCs/>
          <w:sz w:val="24"/>
          <w:szCs w:val="24"/>
        </w:rPr>
        <w:t xml:space="preserve">, </w:t>
      </w:r>
      <w:proofErr w:type="gramStart"/>
      <w:r w:rsidR="00DA5707" w:rsidRPr="009A511C">
        <w:rPr>
          <w:rFonts w:ascii="Arial" w:hAnsi="Arial" w:cs="Arial"/>
          <w:b/>
          <w:bCs/>
          <w:sz w:val="24"/>
          <w:szCs w:val="24"/>
        </w:rPr>
        <w:t>202</w:t>
      </w:r>
      <w:r w:rsidR="00B44B1D" w:rsidRPr="009A511C">
        <w:rPr>
          <w:rFonts w:ascii="Arial" w:hAnsi="Arial" w:cs="Arial"/>
          <w:b/>
          <w:bCs/>
          <w:sz w:val="24"/>
          <w:szCs w:val="24"/>
        </w:rPr>
        <w:t>5</w:t>
      </w:r>
      <w:proofErr w:type="gramEnd"/>
      <w:r w:rsidR="00DA5707" w:rsidRPr="009A511C">
        <w:rPr>
          <w:rFonts w:ascii="Arial" w:hAnsi="Arial" w:cs="Arial"/>
          <w:b/>
          <w:bCs/>
          <w:sz w:val="24"/>
          <w:szCs w:val="24"/>
        </w:rPr>
        <w:t xml:space="preserve"> at 5:00 p.m. EST</w:t>
      </w:r>
      <w:r w:rsidRPr="009A511C">
        <w:rPr>
          <w:rFonts w:ascii="Arial" w:hAnsi="Arial" w:cs="Arial"/>
          <w:sz w:val="24"/>
          <w:szCs w:val="24"/>
        </w:rPr>
        <w:t xml:space="preserve">.  </w:t>
      </w:r>
    </w:p>
    <w:p w14:paraId="3AC66286" w14:textId="77777777" w:rsidR="009A6D72" w:rsidRPr="00587435" w:rsidRDefault="009A6D72" w:rsidP="008A2CF9">
      <w:pPr>
        <w:pStyle w:val="ListParagraph"/>
        <w:spacing w:after="0" w:line="240" w:lineRule="auto"/>
        <w:rPr>
          <w:rFonts w:ascii="Arial" w:hAnsi="Arial" w:cs="Arial"/>
          <w:sz w:val="24"/>
          <w:szCs w:val="24"/>
        </w:rPr>
      </w:pPr>
    </w:p>
    <w:p w14:paraId="67BE8093" w14:textId="29D84123" w:rsidR="009A6D72" w:rsidRPr="00587435" w:rsidRDefault="009A6D72" w:rsidP="008A2CF9">
      <w:pPr>
        <w:pStyle w:val="ListParagraph"/>
        <w:spacing w:after="0" w:line="240" w:lineRule="auto"/>
        <w:rPr>
          <w:rFonts w:ascii="Arial" w:hAnsi="Arial" w:cs="Arial"/>
          <w:sz w:val="24"/>
          <w:szCs w:val="24"/>
        </w:rPr>
      </w:pPr>
      <w:r w:rsidRPr="00587435">
        <w:rPr>
          <w:rFonts w:ascii="Arial" w:hAnsi="Arial" w:cs="Arial"/>
          <w:sz w:val="24"/>
          <w:szCs w:val="24"/>
        </w:rPr>
        <w:t xml:space="preserve">Proposals received after the due date and time will be ineligible and will not be evaluated. The </w:t>
      </w:r>
      <w:r w:rsidR="000262B6" w:rsidRPr="00587435">
        <w:rPr>
          <w:rFonts w:ascii="Arial" w:hAnsi="Arial" w:cs="Arial"/>
          <w:sz w:val="24"/>
          <w:szCs w:val="24"/>
        </w:rPr>
        <w:t>CSDE</w:t>
      </w:r>
      <w:r w:rsidRPr="00587435">
        <w:rPr>
          <w:rFonts w:ascii="Arial" w:hAnsi="Arial" w:cs="Arial"/>
          <w:sz w:val="24"/>
          <w:szCs w:val="24"/>
        </w:rPr>
        <w:t xml:space="preserve"> will send an official letter alerting late respondents of ineligibility.</w:t>
      </w:r>
    </w:p>
    <w:p w14:paraId="125775B3" w14:textId="77777777" w:rsidR="009A6D72" w:rsidRPr="00587435" w:rsidRDefault="009A6D72" w:rsidP="008A2CF9">
      <w:pPr>
        <w:pStyle w:val="ListParagraph"/>
        <w:spacing w:after="0" w:line="240" w:lineRule="auto"/>
        <w:rPr>
          <w:rFonts w:ascii="Arial" w:hAnsi="Arial" w:cs="Arial"/>
          <w:sz w:val="24"/>
          <w:szCs w:val="24"/>
        </w:rPr>
      </w:pPr>
    </w:p>
    <w:p w14:paraId="404B15E4" w14:textId="77777777" w:rsidR="009A6D72" w:rsidRPr="00587435" w:rsidRDefault="009A6D72" w:rsidP="008A2CF9">
      <w:pPr>
        <w:pStyle w:val="ListParagraph"/>
        <w:spacing w:after="0" w:line="240" w:lineRule="auto"/>
        <w:rPr>
          <w:rFonts w:ascii="Arial" w:hAnsi="Arial" w:cs="Arial"/>
          <w:sz w:val="24"/>
          <w:szCs w:val="24"/>
        </w:rPr>
      </w:pPr>
      <w:r w:rsidRPr="00587435">
        <w:rPr>
          <w:rFonts w:ascii="Arial" w:hAnsi="Arial" w:cs="Arial"/>
          <w:sz w:val="24"/>
          <w:szCs w:val="24"/>
        </w:rPr>
        <w:t>An acceptable submission must include the following:</w:t>
      </w:r>
    </w:p>
    <w:p w14:paraId="1B9398B5" w14:textId="77777777" w:rsidR="009A6D72" w:rsidRPr="00587435" w:rsidRDefault="009A6D72" w:rsidP="008A2CF9">
      <w:pPr>
        <w:pStyle w:val="ListParagraph"/>
        <w:spacing w:after="0" w:line="240" w:lineRule="auto"/>
        <w:rPr>
          <w:rFonts w:ascii="Arial" w:hAnsi="Arial" w:cs="Arial"/>
          <w:sz w:val="24"/>
          <w:szCs w:val="24"/>
        </w:rPr>
      </w:pPr>
    </w:p>
    <w:p w14:paraId="0856192C" w14:textId="77777777" w:rsidR="009A6D72" w:rsidRPr="00587435" w:rsidRDefault="009A6D72" w:rsidP="00D6662B">
      <w:pPr>
        <w:pStyle w:val="ListParagraph"/>
        <w:numPr>
          <w:ilvl w:val="0"/>
          <w:numId w:val="6"/>
        </w:numPr>
        <w:spacing w:after="0" w:line="240" w:lineRule="auto"/>
        <w:ind w:left="1080"/>
        <w:rPr>
          <w:rFonts w:ascii="Arial" w:hAnsi="Arial" w:cs="Arial"/>
          <w:sz w:val="24"/>
          <w:szCs w:val="24"/>
        </w:rPr>
      </w:pPr>
      <w:r w:rsidRPr="00587435">
        <w:rPr>
          <w:rFonts w:ascii="Arial" w:hAnsi="Arial" w:cs="Arial"/>
          <w:sz w:val="24"/>
          <w:szCs w:val="24"/>
        </w:rPr>
        <w:t>One (1) conforming electronic copy of the proposal.</w:t>
      </w:r>
    </w:p>
    <w:p w14:paraId="7668AB12" w14:textId="77777777" w:rsidR="000262B6" w:rsidRPr="00587435" w:rsidRDefault="000262B6" w:rsidP="008A2CF9">
      <w:pPr>
        <w:pStyle w:val="ListParagraph"/>
        <w:spacing w:after="0" w:line="240" w:lineRule="auto"/>
        <w:ind w:left="1440"/>
        <w:rPr>
          <w:rFonts w:ascii="Arial" w:hAnsi="Arial" w:cs="Arial"/>
          <w:sz w:val="24"/>
          <w:szCs w:val="24"/>
        </w:rPr>
      </w:pPr>
    </w:p>
    <w:p w14:paraId="6A10500C" w14:textId="72870917" w:rsidR="009A6D72" w:rsidRPr="00587435" w:rsidRDefault="009A6D72" w:rsidP="00D6662B">
      <w:pPr>
        <w:pStyle w:val="ListParagraph"/>
        <w:numPr>
          <w:ilvl w:val="0"/>
          <w:numId w:val="38"/>
        </w:numPr>
        <w:spacing w:after="0" w:line="240" w:lineRule="auto"/>
        <w:ind w:left="1440"/>
        <w:rPr>
          <w:rFonts w:ascii="Arial" w:hAnsi="Arial" w:cs="Arial"/>
          <w:sz w:val="24"/>
          <w:szCs w:val="24"/>
        </w:rPr>
      </w:pPr>
      <w:r w:rsidRPr="297E23E4">
        <w:rPr>
          <w:rFonts w:ascii="Arial" w:hAnsi="Arial" w:cs="Arial"/>
          <w:sz w:val="24"/>
          <w:szCs w:val="24"/>
        </w:rPr>
        <w:t xml:space="preserve">The proposal must be complete, properly formatted and outlined, and ready for evaluation by the Screening Committee. </w:t>
      </w:r>
    </w:p>
    <w:p w14:paraId="0EDBDCDD" w14:textId="77777777" w:rsidR="009A6D72" w:rsidRPr="00587435" w:rsidRDefault="009A6D72" w:rsidP="007F76F5">
      <w:pPr>
        <w:pStyle w:val="ListParagraph"/>
        <w:spacing w:after="0" w:line="240" w:lineRule="auto"/>
        <w:ind w:left="1440"/>
        <w:rPr>
          <w:rFonts w:ascii="Arial" w:hAnsi="Arial" w:cs="Arial"/>
          <w:sz w:val="24"/>
          <w:szCs w:val="24"/>
        </w:rPr>
      </w:pPr>
    </w:p>
    <w:p w14:paraId="23B4D178" w14:textId="0AD8D6BF" w:rsidR="00D14169" w:rsidRPr="00587435" w:rsidRDefault="009A6D72" w:rsidP="00D6662B">
      <w:pPr>
        <w:pStyle w:val="ListParagraph"/>
        <w:numPr>
          <w:ilvl w:val="1"/>
          <w:numId w:val="6"/>
        </w:numPr>
        <w:spacing w:after="0" w:line="240" w:lineRule="auto"/>
        <w:ind w:left="1440"/>
        <w:rPr>
          <w:rFonts w:ascii="Arial" w:hAnsi="Arial" w:cs="Arial"/>
          <w:sz w:val="24"/>
          <w:szCs w:val="24"/>
        </w:rPr>
      </w:pPr>
      <w:r w:rsidRPr="297E23E4">
        <w:rPr>
          <w:rFonts w:ascii="Arial" w:hAnsi="Arial" w:cs="Arial"/>
          <w:sz w:val="24"/>
          <w:szCs w:val="24"/>
        </w:rPr>
        <w:t xml:space="preserve">The electronic copy of the proposal must be emailed to </w:t>
      </w:r>
      <w:r w:rsidR="00463228">
        <w:rPr>
          <w:rFonts w:ascii="Arial" w:hAnsi="Arial" w:cs="Arial"/>
          <w:sz w:val="24"/>
          <w:szCs w:val="24"/>
        </w:rPr>
        <w:t xml:space="preserve">the </w:t>
      </w:r>
      <w:r w:rsidRPr="297E23E4">
        <w:rPr>
          <w:rFonts w:ascii="Arial" w:hAnsi="Arial" w:cs="Arial"/>
          <w:sz w:val="24"/>
          <w:szCs w:val="24"/>
        </w:rPr>
        <w:t xml:space="preserve">official agency contact for this procurement. The subject line of the email must read: </w:t>
      </w:r>
      <w:r w:rsidR="00640E26" w:rsidRPr="00615AFD">
        <w:rPr>
          <w:rFonts w:ascii="Arial" w:hAnsi="Arial" w:cs="Arial"/>
          <w:sz w:val="24"/>
          <w:szCs w:val="24"/>
          <w:u w:val="single"/>
        </w:rPr>
        <w:t>Sheff v. O’Neill</w:t>
      </w:r>
      <w:r w:rsidR="00640E26" w:rsidRPr="297E23E4">
        <w:rPr>
          <w:rFonts w:ascii="Arial" w:hAnsi="Arial" w:cs="Arial"/>
          <w:sz w:val="24"/>
          <w:szCs w:val="24"/>
        </w:rPr>
        <w:t xml:space="preserve"> Comprehensive Study</w:t>
      </w:r>
      <w:r w:rsidR="000262B6" w:rsidRPr="00463228">
        <w:rPr>
          <w:rFonts w:ascii="Arial" w:hAnsi="Arial" w:cs="Arial"/>
          <w:sz w:val="24"/>
          <w:szCs w:val="24"/>
        </w:rPr>
        <w:t xml:space="preserve">, RFP </w:t>
      </w:r>
      <w:r w:rsidR="00A56099" w:rsidRPr="00463228">
        <w:rPr>
          <w:rFonts w:ascii="Arial" w:hAnsi="Arial" w:cs="Arial"/>
          <w:sz w:val="24"/>
          <w:szCs w:val="24"/>
        </w:rPr>
        <w:t># 853</w:t>
      </w:r>
      <w:r w:rsidRPr="00463228">
        <w:rPr>
          <w:rFonts w:ascii="Arial" w:hAnsi="Arial" w:cs="Arial"/>
          <w:sz w:val="24"/>
          <w:szCs w:val="24"/>
        </w:rPr>
        <w:t>. Required forms and appendices may be scanned and submitted as PDFs a</w:t>
      </w:r>
      <w:r w:rsidRPr="297E23E4">
        <w:rPr>
          <w:rFonts w:ascii="Arial" w:hAnsi="Arial" w:cs="Arial"/>
          <w:sz w:val="24"/>
          <w:szCs w:val="24"/>
        </w:rPr>
        <w:t xml:space="preserve">t the end of the main proposal document. Please ensure the entire email submission is less than 25MB as this reflects the </w:t>
      </w:r>
      <w:r w:rsidR="000262B6" w:rsidRPr="297E23E4">
        <w:rPr>
          <w:rFonts w:ascii="Arial" w:hAnsi="Arial" w:cs="Arial"/>
          <w:sz w:val="24"/>
          <w:szCs w:val="24"/>
        </w:rPr>
        <w:t>CSDE’s</w:t>
      </w:r>
      <w:r w:rsidRPr="297E23E4">
        <w:rPr>
          <w:rFonts w:ascii="Arial" w:hAnsi="Arial" w:cs="Arial"/>
          <w:sz w:val="24"/>
          <w:szCs w:val="24"/>
        </w:rPr>
        <w:t xml:space="preserve"> server limitations. Respondents should work to ensure there are not additional IT limitations from the provider side. </w:t>
      </w:r>
    </w:p>
    <w:p w14:paraId="6AD4B17F" w14:textId="77777777" w:rsidR="00D14169" w:rsidRPr="00587435" w:rsidRDefault="00D14169" w:rsidP="007F76F5">
      <w:pPr>
        <w:pStyle w:val="ListParagraph"/>
        <w:spacing w:after="0" w:line="240" w:lineRule="auto"/>
        <w:ind w:left="1440"/>
        <w:rPr>
          <w:rFonts w:ascii="Arial" w:hAnsi="Arial" w:cs="Arial"/>
          <w:sz w:val="24"/>
          <w:szCs w:val="24"/>
        </w:rPr>
      </w:pPr>
    </w:p>
    <w:p w14:paraId="7CAA4B38" w14:textId="26A4C058" w:rsidR="00D14169" w:rsidRPr="00587435" w:rsidRDefault="009A6D72" w:rsidP="00D6662B">
      <w:pPr>
        <w:pStyle w:val="ListParagraph"/>
        <w:numPr>
          <w:ilvl w:val="1"/>
          <w:numId w:val="6"/>
        </w:numPr>
        <w:spacing w:after="0" w:line="240" w:lineRule="auto"/>
        <w:ind w:left="1440"/>
        <w:rPr>
          <w:rFonts w:ascii="Arial" w:hAnsi="Arial" w:cs="Arial"/>
          <w:sz w:val="24"/>
          <w:szCs w:val="24"/>
        </w:rPr>
      </w:pPr>
      <w:r w:rsidRPr="297E23E4">
        <w:rPr>
          <w:rFonts w:ascii="Arial" w:hAnsi="Arial" w:cs="Arial"/>
          <w:sz w:val="24"/>
          <w:szCs w:val="24"/>
        </w:rPr>
        <w:t xml:space="preserve">The proposal must carry signatures and unsigned proposals will not be evaluated. </w:t>
      </w:r>
    </w:p>
    <w:p w14:paraId="2C14ADBD" w14:textId="77777777" w:rsidR="00D14169" w:rsidRPr="00587435" w:rsidRDefault="00D14169" w:rsidP="007F76F5">
      <w:pPr>
        <w:pStyle w:val="ListParagraph"/>
        <w:spacing w:after="0" w:line="240" w:lineRule="auto"/>
        <w:ind w:left="1440"/>
        <w:rPr>
          <w:rFonts w:ascii="Arial" w:hAnsi="Arial" w:cs="Arial"/>
          <w:sz w:val="24"/>
          <w:szCs w:val="24"/>
        </w:rPr>
      </w:pPr>
    </w:p>
    <w:p w14:paraId="3059F205" w14:textId="24C62713" w:rsidR="009A6D72" w:rsidRPr="00E15F19" w:rsidRDefault="009A6D72" w:rsidP="00D6662B">
      <w:pPr>
        <w:pStyle w:val="ListParagraph"/>
        <w:numPr>
          <w:ilvl w:val="1"/>
          <w:numId w:val="6"/>
        </w:numPr>
        <w:spacing w:after="0" w:line="240" w:lineRule="auto"/>
        <w:ind w:left="1440"/>
        <w:rPr>
          <w:rFonts w:ascii="Arial" w:hAnsi="Arial" w:cs="Arial"/>
          <w:sz w:val="24"/>
          <w:szCs w:val="24"/>
        </w:rPr>
      </w:pPr>
      <w:r w:rsidRPr="00587435">
        <w:rPr>
          <w:rFonts w:ascii="Arial" w:hAnsi="Arial" w:cs="Arial"/>
          <w:sz w:val="24"/>
          <w:szCs w:val="24"/>
        </w:rPr>
        <w:lastRenderedPageBreak/>
        <w:t xml:space="preserve">Proposals received after the due date and time may be accepted by the </w:t>
      </w:r>
      <w:r w:rsidR="000262B6" w:rsidRPr="00587435">
        <w:rPr>
          <w:rFonts w:ascii="Arial" w:hAnsi="Arial" w:cs="Arial"/>
          <w:sz w:val="24"/>
          <w:szCs w:val="24"/>
        </w:rPr>
        <w:t>CSDE</w:t>
      </w:r>
      <w:r w:rsidRPr="00587435">
        <w:rPr>
          <w:rFonts w:ascii="Arial" w:hAnsi="Arial" w:cs="Arial"/>
          <w:sz w:val="24"/>
          <w:szCs w:val="24"/>
        </w:rPr>
        <w:t xml:space="preserve"> as a clerical function, but late proposals will not be evaluated. At </w:t>
      </w:r>
      <w:r w:rsidRPr="00E15F19">
        <w:rPr>
          <w:rFonts w:ascii="Arial" w:hAnsi="Arial" w:cs="Arial"/>
          <w:sz w:val="24"/>
          <w:szCs w:val="24"/>
        </w:rPr>
        <w:t xml:space="preserve">the discretion of the </w:t>
      </w:r>
      <w:r w:rsidR="000262B6" w:rsidRPr="00E15F19">
        <w:rPr>
          <w:rFonts w:ascii="Arial" w:hAnsi="Arial" w:cs="Arial"/>
          <w:sz w:val="24"/>
          <w:szCs w:val="24"/>
        </w:rPr>
        <w:t>CSDE</w:t>
      </w:r>
      <w:r w:rsidRPr="00E15F19">
        <w:rPr>
          <w:rFonts w:ascii="Arial" w:hAnsi="Arial" w:cs="Arial"/>
          <w:sz w:val="24"/>
          <w:szCs w:val="24"/>
        </w:rPr>
        <w:t>, late proposals may be destroyed.</w:t>
      </w:r>
    </w:p>
    <w:p w14:paraId="05A672CD" w14:textId="77777777" w:rsidR="009A6D72" w:rsidRPr="00E15F19" w:rsidRDefault="009A6D72" w:rsidP="008A2CF9">
      <w:pPr>
        <w:pStyle w:val="ListParagraph"/>
        <w:spacing w:after="0" w:line="240" w:lineRule="auto"/>
        <w:rPr>
          <w:rFonts w:ascii="Arial" w:hAnsi="Arial" w:cs="Arial"/>
          <w:sz w:val="24"/>
          <w:szCs w:val="24"/>
        </w:rPr>
      </w:pPr>
    </w:p>
    <w:p w14:paraId="0480C973" w14:textId="0A7CFF8A" w:rsidR="007D2676" w:rsidRPr="00E15F19" w:rsidRDefault="00D14169" w:rsidP="00D6662B">
      <w:pPr>
        <w:pStyle w:val="ListParagraph"/>
        <w:numPr>
          <w:ilvl w:val="0"/>
          <w:numId w:val="4"/>
        </w:numPr>
        <w:spacing w:after="0" w:line="240" w:lineRule="auto"/>
        <w:rPr>
          <w:rFonts w:ascii="Arial" w:hAnsi="Arial" w:cs="Arial"/>
          <w:sz w:val="24"/>
          <w:szCs w:val="24"/>
        </w:rPr>
      </w:pPr>
      <w:r w:rsidRPr="00E15F19">
        <w:rPr>
          <w:rFonts w:ascii="Arial" w:hAnsi="Arial" w:cs="Arial"/>
          <w:b/>
          <w:sz w:val="24"/>
          <w:szCs w:val="24"/>
        </w:rPr>
        <w:t>Multiple Proposals</w:t>
      </w:r>
      <w:r w:rsidRPr="00E15F19">
        <w:rPr>
          <w:rFonts w:ascii="Arial" w:hAnsi="Arial" w:cs="Arial"/>
          <w:sz w:val="24"/>
          <w:szCs w:val="24"/>
        </w:rPr>
        <w:t>. The submission of multiple proposals is not an option for this procurement</w:t>
      </w:r>
      <w:r w:rsidR="003D111C" w:rsidRPr="00E15F19">
        <w:rPr>
          <w:rFonts w:ascii="Arial" w:hAnsi="Arial" w:cs="Arial"/>
          <w:sz w:val="24"/>
          <w:szCs w:val="24"/>
        </w:rPr>
        <w:t xml:space="preserve">, except that </w:t>
      </w:r>
      <w:r w:rsidR="00E74081" w:rsidRPr="00E15F19">
        <w:rPr>
          <w:rFonts w:ascii="Arial" w:hAnsi="Arial" w:cs="Arial"/>
          <w:sz w:val="24"/>
          <w:szCs w:val="24"/>
        </w:rPr>
        <w:t xml:space="preserve">potential subcontractors may </w:t>
      </w:r>
      <w:r w:rsidR="001A2FE4" w:rsidRPr="00E15F19">
        <w:rPr>
          <w:rFonts w:ascii="Arial" w:hAnsi="Arial" w:cs="Arial"/>
          <w:sz w:val="24"/>
          <w:szCs w:val="24"/>
        </w:rPr>
        <w:t xml:space="preserve">propose to work on </w:t>
      </w:r>
      <w:r w:rsidR="00A927C6" w:rsidRPr="00E15F19">
        <w:rPr>
          <w:rFonts w:ascii="Arial" w:hAnsi="Arial" w:cs="Arial"/>
          <w:sz w:val="24"/>
          <w:szCs w:val="24"/>
        </w:rPr>
        <w:t>more than one</w:t>
      </w:r>
      <w:r w:rsidR="00A10AB3" w:rsidRPr="00E15F19">
        <w:rPr>
          <w:rFonts w:ascii="Arial" w:hAnsi="Arial" w:cs="Arial"/>
          <w:sz w:val="24"/>
          <w:szCs w:val="24"/>
        </w:rPr>
        <w:t xml:space="preserve"> (1)</w:t>
      </w:r>
      <w:r w:rsidR="00A927C6" w:rsidRPr="00E15F19">
        <w:rPr>
          <w:rFonts w:ascii="Arial" w:hAnsi="Arial" w:cs="Arial"/>
          <w:sz w:val="24"/>
          <w:szCs w:val="24"/>
        </w:rPr>
        <w:t xml:space="preserve"> component of the contract</w:t>
      </w:r>
      <w:r w:rsidR="00A10AB3" w:rsidRPr="00E15F19">
        <w:rPr>
          <w:rFonts w:ascii="Arial" w:hAnsi="Arial" w:cs="Arial"/>
          <w:sz w:val="24"/>
          <w:szCs w:val="24"/>
        </w:rPr>
        <w:t xml:space="preserve"> and/or may be included in the proposal of more than one (1) proposer</w:t>
      </w:r>
      <w:r w:rsidR="00A927C6" w:rsidRPr="00E15F19">
        <w:rPr>
          <w:rFonts w:ascii="Arial" w:hAnsi="Arial" w:cs="Arial"/>
          <w:sz w:val="24"/>
          <w:szCs w:val="24"/>
        </w:rPr>
        <w:t>.</w:t>
      </w:r>
    </w:p>
    <w:p w14:paraId="51D9BC30" w14:textId="77777777" w:rsidR="00C92636" w:rsidRDefault="00C92636" w:rsidP="00C92636">
      <w:pPr>
        <w:pStyle w:val="ListParagraph"/>
        <w:spacing w:after="0" w:line="240" w:lineRule="auto"/>
        <w:rPr>
          <w:rFonts w:ascii="Arial" w:hAnsi="Arial" w:cs="Arial"/>
          <w:sz w:val="24"/>
          <w:szCs w:val="24"/>
        </w:rPr>
      </w:pPr>
    </w:p>
    <w:p w14:paraId="3246D30C" w14:textId="7F03B96E" w:rsidR="00C92636" w:rsidRPr="00C92636" w:rsidRDefault="00C92636" w:rsidP="00D6662B">
      <w:pPr>
        <w:pStyle w:val="ListParagraph"/>
        <w:numPr>
          <w:ilvl w:val="0"/>
          <w:numId w:val="4"/>
        </w:numPr>
        <w:spacing w:after="0" w:line="240" w:lineRule="auto"/>
        <w:rPr>
          <w:rFonts w:ascii="Arial" w:hAnsi="Arial" w:cs="Arial"/>
          <w:sz w:val="24"/>
          <w:szCs w:val="24"/>
        </w:rPr>
      </w:pPr>
      <w:r w:rsidRPr="372667D7">
        <w:rPr>
          <w:rFonts w:ascii="Arial" w:hAnsi="Arial" w:cs="Arial"/>
          <w:b/>
          <w:bCs/>
          <w:sz w:val="24"/>
          <w:szCs w:val="24"/>
        </w:rPr>
        <w:t>No Promotion</w:t>
      </w:r>
      <w:r w:rsidRPr="372667D7">
        <w:rPr>
          <w:rFonts w:ascii="Arial" w:hAnsi="Arial" w:cs="Arial"/>
          <w:sz w:val="24"/>
          <w:szCs w:val="24"/>
        </w:rPr>
        <w:t>: The proposer selected to perform the services which are the subject of this request for proposals shall be prohibited from promoting its own products or services in any reports or recommendations prepared as a part of its services.</w:t>
      </w:r>
    </w:p>
    <w:p w14:paraId="7A3583E9" w14:textId="546DFFD5" w:rsidR="372667D7" w:rsidRDefault="372667D7" w:rsidP="372667D7">
      <w:pPr>
        <w:pStyle w:val="ListParagraph"/>
        <w:spacing w:after="0" w:line="240" w:lineRule="auto"/>
        <w:rPr>
          <w:rFonts w:ascii="Arial" w:hAnsi="Arial" w:cs="Arial"/>
          <w:sz w:val="24"/>
          <w:szCs w:val="24"/>
        </w:rPr>
      </w:pPr>
    </w:p>
    <w:p w14:paraId="4B39E261" w14:textId="77777777" w:rsidR="007E1B59" w:rsidRPr="00DC71CA" w:rsidRDefault="007E1B59" w:rsidP="008A2CF9">
      <w:pPr>
        <w:spacing w:after="0" w:line="240" w:lineRule="auto"/>
        <w:rPr>
          <w:rFonts w:ascii="Arial" w:hAnsi="Arial" w:cs="Arial"/>
        </w:rPr>
      </w:pPr>
    </w:p>
    <w:tbl>
      <w:tblPr>
        <w:tblStyle w:val="TableGrid"/>
        <w:tblW w:w="9346" w:type="dxa"/>
        <w:tblInd w:w="-5" w:type="dxa"/>
        <w:tblLook w:val="04A0" w:firstRow="1" w:lastRow="0" w:firstColumn="1" w:lastColumn="0" w:noHBand="0" w:noVBand="1"/>
      </w:tblPr>
      <w:tblGrid>
        <w:gridCol w:w="9346"/>
      </w:tblGrid>
      <w:tr w:rsidR="00DA5707" w:rsidRPr="00DC71CA" w14:paraId="6F743FCE" w14:textId="77777777" w:rsidTr="006F1EB4">
        <w:trPr>
          <w:trHeight w:val="576"/>
        </w:trPr>
        <w:tc>
          <w:tcPr>
            <w:tcW w:w="9346" w:type="dxa"/>
            <w:shd w:val="clear" w:color="auto" w:fill="BFBFBF" w:themeFill="background1" w:themeFillShade="BF"/>
            <w:vAlign w:val="center"/>
          </w:tcPr>
          <w:p w14:paraId="209567B3" w14:textId="77777777" w:rsidR="006A5BCF" w:rsidRDefault="006A5BCF" w:rsidP="006A5BCF">
            <w:pPr>
              <w:pStyle w:val="ListParagraph"/>
              <w:ind w:left="0"/>
              <w:rPr>
                <w:rFonts w:ascii="Arial" w:hAnsi="Arial" w:cs="Arial"/>
                <w:b/>
              </w:rPr>
            </w:pPr>
          </w:p>
          <w:p w14:paraId="211E2D29" w14:textId="50E3ECBA" w:rsidR="00DA5707" w:rsidRPr="00BF1712" w:rsidRDefault="00B72AD0" w:rsidP="00D6662B">
            <w:pPr>
              <w:pStyle w:val="ListParagraph"/>
              <w:numPr>
                <w:ilvl w:val="0"/>
                <w:numId w:val="35"/>
              </w:numPr>
              <w:ind w:left="0" w:firstLine="0"/>
              <w:jc w:val="center"/>
              <w:rPr>
                <w:rFonts w:ascii="Arial" w:hAnsi="Arial" w:cs="Arial"/>
                <w:b/>
                <w:sz w:val="24"/>
                <w:szCs w:val="24"/>
              </w:rPr>
            </w:pPr>
            <w:r w:rsidRPr="00BF1712">
              <w:rPr>
                <w:rFonts w:ascii="Arial" w:hAnsi="Arial" w:cs="Arial"/>
                <w:b/>
                <w:sz w:val="24"/>
                <w:szCs w:val="24"/>
              </w:rPr>
              <w:t xml:space="preserve">Purpose Of </w:t>
            </w:r>
            <w:proofErr w:type="gramStart"/>
            <w:r w:rsidRPr="00BF1712">
              <w:rPr>
                <w:rFonts w:ascii="Arial" w:hAnsi="Arial" w:cs="Arial"/>
                <w:b/>
                <w:sz w:val="24"/>
                <w:szCs w:val="24"/>
              </w:rPr>
              <w:t>The</w:t>
            </w:r>
            <w:proofErr w:type="gramEnd"/>
            <w:r w:rsidRPr="00BF1712">
              <w:rPr>
                <w:rFonts w:ascii="Arial" w:hAnsi="Arial" w:cs="Arial"/>
                <w:b/>
                <w:sz w:val="24"/>
                <w:szCs w:val="24"/>
              </w:rPr>
              <w:t xml:space="preserve"> </w:t>
            </w:r>
            <w:proofErr w:type="spellStart"/>
            <w:r w:rsidRPr="00BF1712">
              <w:rPr>
                <w:rFonts w:ascii="Arial" w:hAnsi="Arial" w:cs="Arial"/>
                <w:b/>
                <w:sz w:val="24"/>
                <w:szCs w:val="24"/>
              </w:rPr>
              <w:t>Rfp</w:t>
            </w:r>
            <w:proofErr w:type="spellEnd"/>
            <w:r w:rsidRPr="00BF1712">
              <w:rPr>
                <w:rFonts w:ascii="Arial" w:hAnsi="Arial" w:cs="Arial"/>
                <w:b/>
                <w:sz w:val="24"/>
                <w:szCs w:val="24"/>
              </w:rPr>
              <w:t xml:space="preserve"> And Scope Of Services</w:t>
            </w:r>
          </w:p>
          <w:p w14:paraId="72382870" w14:textId="77777777" w:rsidR="00DA5707" w:rsidRPr="00DC71CA" w:rsidRDefault="00DA5707" w:rsidP="00E71D07">
            <w:pPr>
              <w:pStyle w:val="ListParagraph"/>
              <w:ind w:left="0"/>
              <w:jc w:val="center"/>
              <w:rPr>
                <w:rFonts w:ascii="Arial" w:hAnsi="Arial" w:cs="Arial"/>
                <w:b/>
              </w:rPr>
            </w:pPr>
          </w:p>
        </w:tc>
      </w:tr>
    </w:tbl>
    <w:p w14:paraId="0B38B003" w14:textId="77777777" w:rsidR="00D04D43" w:rsidRPr="00DC71CA" w:rsidRDefault="00D04D43" w:rsidP="00D04D43">
      <w:pPr>
        <w:pStyle w:val="ListParagraph"/>
        <w:ind w:left="1080"/>
        <w:rPr>
          <w:rFonts w:ascii="Arial" w:hAnsi="Arial" w:cs="Arial"/>
          <w:b/>
        </w:rPr>
      </w:pPr>
    </w:p>
    <w:p w14:paraId="18C52CF9" w14:textId="617CA415" w:rsidR="002025CA" w:rsidRPr="005850EF" w:rsidRDefault="006877BF" w:rsidP="00D6662B">
      <w:pPr>
        <w:pStyle w:val="ListParagraph"/>
        <w:numPr>
          <w:ilvl w:val="0"/>
          <w:numId w:val="11"/>
        </w:numPr>
        <w:ind w:left="360"/>
        <w:rPr>
          <w:rFonts w:ascii="Arial" w:hAnsi="Arial" w:cs="Arial"/>
          <w:b/>
          <w:sz w:val="24"/>
          <w:szCs w:val="24"/>
        </w:rPr>
      </w:pPr>
      <w:r>
        <w:rPr>
          <w:rFonts w:ascii="Arial" w:hAnsi="Arial" w:cs="Arial"/>
          <w:b/>
          <w:sz w:val="24"/>
          <w:szCs w:val="24"/>
        </w:rPr>
        <w:t xml:space="preserve">CSDE </w:t>
      </w:r>
      <w:r w:rsidR="00B72AD0">
        <w:rPr>
          <w:rFonts w:ascii="Arial" w:hAnsi="Arial" w:cs="Arial"/>
          <w:b/>
          <w:sz w:val="24"/>
          <w:szCs w:val="24"/>
        </w:rPr>
        <w:t>Overview</w:t>
      </w:r>
    </w:p>
    <w:p w14:paraId="5F5B03AD" w14:textId="1EDBF035" w:rsidR="002025CA" w:rsidRPr="005850EF" w:rsidRDefault="002025CA" w:rsidP="002025CA">
      <w:pPr>
        <w:rPr>
          <w:rFonts w:ascii="Arial" w:hAnsi="Arial" w:cs="Arial"/>
          <w:sz w:val="24"/>
          <w:szCs w:val="24"/>
        </w:rPr>
      </w:pPr>
      <w:r w:rsidRPr="297E23E4">
        <w:rPr>
          <w:rFonts w:ascii="Arial" w:hAnsi="Arial" w:cs="Arial"/>
          <w:sz w:val="24"/>
          <w:szCs w:val="24"/>
        </w:rPr>
        <w:t xml:space="preserve">The </w:t>
      </w:r>
      <w:r w:rsidR="0068424B" w:rsidRPr="297E23E4">
        <w:rPr>
          <w:rFonts w:ascii="Arial" w:hAnsi="Arial" w:cs="Arial"/>
          <w:sz w:val="24"/>
          <w:szCs w:val="24"/>
        </w:rPr>
        <w:t>CSDE</w:t>
      </w:r>
      <w:r w:rsidRPr="297E23E4">
        <w:rPr>
          <w:rFonts w:ascii="Arial" w:hAnsi="Arial" w:cs="Arial"/>
          <w:sz w:val="24"/>
          <w:szCs w:val="24"/>
        </w:rPr>
        <w:t xml:space="preserve"> is the administrative arm of the Connecticut State Board of Education</w:t>
      </w:r>
      <w:r w:rsidR="0068424B" w:rsidRPr="297E23E4">
        <w:rPr>
          <w:rFonts w:ascii="Arial" w:hAnsi="Arial" w:cs="Arial"/>
          <w:sz w:val="24"/>
          <w:szCs w:val="24"/>
        </w:rPr>
        <w:t xml:space="preserve"> (CSBE)</w:t>
      </w:r>
      <w:r w:rsidRPr="297E23E4">
        <w:rPr>
          <w:rFonts w:ascii="Arial" w:hAnsi="Arial" w:cs="Arial"/>
          <w:sz w:val="24"/>
          <w:szCs w:val="24"/>
        </w:rPr>
        <w:t xml:space="preserve">. Through leadership, curriculum, research, planning, evaluation, assessment, data analysis and other assistance, the </w:t>
      </w:r>
      <w:r w:rsidR="0068424B" w:rsidRPr="297E23E4">
        <w:rPr>
          <w:rFonts w:ascii="Arial" w:hAnsi="Arial" w:cs="Arial"/>
          <w:sz w:val="24"/>
          <w:szCs w:val="24"/>
        </w:rPr>
        <w:t xml:space="preserve">CSDE </w:t>
      </w:r>
      <w:r w:rsidRPr="297E23E4">
        <w:rPr>
          <w:rFonts w:ascii="Arial" w:hAnsi="Arial" w:cs="Arial"/>
          <w:sz w:val="24"/>
          <w:szCs w:val="24"/>
        </w:rPr>
        <w:t xml:space="preserve">helps to ensure equal opportunity and excellence in education for all Connecticut students. The </w:t>
      </w:r>
      <w:r w:rsidR="0068424B" w:rsidRPr="297E23E4">
        <w:rPr>
          <w:rFonts w:ascii="Arial" w:hAnsi="Arial" w:cs="Arial"/>
          <w:sz w:val="24"/>
          <w:szCs w:val="24"/>
        </w:rPr>
        <w:t xml:space="preserve">CSDE </w:t>
      </w:r>
      <w:r w:rsidRPr="297E23E4">
        <w:rPr>
          <w:rFonts w:ascii="Arial" w:hAnsi="Arial" w:cs="Arial"/>
          <w:sz w:val="24"/>
          <w:szCs w:val="24"/>
        </w:rPr>
        <w:t>is responsible for distributing funds to all Connecticut public school districts and operates the RSCO that administers the application and placement systems for interdistrict choice schools within the Greater Hartford Region in accordance with the CCP in</w:t>
      </w:r>
      <w:r w:rsidR="0068424B" w:rsidRPr="297E23E4">
        <w:rPr>
          <w:rFonts w:ascii="Arial" w:hAnsi="Arial" w:cs="Arial"/>
          <w:sz w:val="24"/>
          <w:szCs w:val="24"/>
        </w:rPr>
        <w:t xml:space="preserve"> the</w:t>
      </w:r>
      <w:r w:rsidRPr="297E23E4">
        <w:rPr>
          <w:rFonts w:ascii="Arial" w:hAnsi="Arial" w:cs="Arial"/>
          <w:sz w:val="24"/>
          <w:szCs w:val="24"/>
        </w:rPr>
        <w:t xml:space="preserve"> </w:t>
      </w:r>
      <w:r w:rsidRPr="297E23E4">
        <w:rPr>
          <w:rFonts w:ascii="Arial" w:hAnsi="Arial" w:cs="Arial"/>
          <w:sz w:val="24"/>
          <w:szCs w:val="24"/>
          <w:u w:val="single"/>
        </w:rPr>
        <w:t>Sheff</w:t>
      </w:r>
      <w:r w:rsidRPr="297E23E4">
        <w:rPr>
          <w:rFonts w:ascii="Arial" w:hAnsi="Arial" w:cs="Arial"/>
          <w:sz w:val="24"/>
          <w:szCs w:val="24"/>
        </w:rPr>
        <w:t xml:space="preserve"> litigation, and any related or future stipulations and orders. </w:t>
      </w:r>
    </w:p>
    <w:p w14:paraId="41A8FF08" w14:textId="77777777" w:rsidR="002025CA" w:rsidRPr="005850EF" w:rsidRDefault="002025CA" w:rsidP="002025CA">
      <w:pPr>
        <w:rPr>
          <w:rFonts w:ascii="Arial" w:hAnsi="Arial" w:cs="Arial"/>
          <w:b/>
          <w:sz w:val="24"/>
          <w:szCs w:val="24"/>
        </w:rPr>
      </w:pPr>
      <w:r w:rsidRPr="005850EF">
        <w:rPr>
          <w:rFonts w:ascii="Arial" w:hAnsi="Arial" w:cs="Arial"/>
          <w:b/>
          <w:sz w:val="24"/>
          <w:szCs w:val="24"/>
        </w:rPr>
        <w:t xml:space="preserve">Mission </w:t>
      </w:r>
    </w:p>
    <w:p w14:paraId="1CF1EDEC" w14:textId="43C07472" w:rsidR="00C03C82" w:rsidRDefault="00B72AD0" w:rsidP="009A511C">
      <w:pPr>
        <w:rPr>
          <w:rFonts w:ascii="Arial" w:hAnsi="Arial" w:cs="Arial"/>
          <w:sz w:val="24"/>
          <w:szCs w:val="24"/>
        </w:rPr>
      </w:pPr>
      <w:r>
        <w:rPr>
          <w:rFonts w:ascii="Arial" w:hAnsi="Arial" w:cs="Arial"/>
          <w:sz w:val="24"/>
          <w:szCs w:val="24"/>
        </w:rPr>
        <w:t xml:space="preserve">The </w:t>
      </w:r>
      <w:r w:rsidR="002025CA" w:rsidRPr="005850EF">
        <w:rPr>
          <w:rFonts w:ascii="Arial" w:hAnsi="Arial" w:cs="Arial"/>
          <w:sz w:val="24"/>
          <w:szCs w:val="24"/>
        </w:rPr>
        <w:t>CSDE’s mission is to provide - through leadership and service - insight, expertise, training, encouragement and resources to assist those in the education and related communities to succeed in</w:t>
      </w:r>
      <w:r w:rsidR="0068424B" w:rsidRPr="005850EF">
        <w:rPr>
          <w:rFonts w:ascii="Arial" w:hAnsi="Arial" w:cs="Arial"/>
          <w:sz w:val="24"/>
          <w:szCs w:val="24"/>
        </w:rPr>
        <w:t xml:space="preserve"> reducing the racial, ethnic and economic isolation of Hartford-resident students, and</w:t>
      </w:r>
      <w:r w:rsidR="002025CA" w:rsidRPr="005850EF">
        <w:rPr>
          <w:rFonts w:ascii="Arial" w:hAnsi="Arial" w:cs="Arial"/>
          <w:sz w:val="24"/>
          <w:szCs w:val="24"/>
        </w:rPr>
        <w:t xml:space="preserve"> helping all Connecticut students become effective lifelong learners, able to reach their personal and career goals and become involved, productive, confident and satisfied members of society.</w:t>
      </w:r>
    </w:p>
    <w:p w14:paraId="70665F10" w14:textId="77777777" w:rsidR="009A511C" w:rsidRDefault="009A511C" w:rsidP="009A511C">
      <w:pPr>
        <w:rPr>
          <w:rFonts w:ascii="Arial" w:hAnsi="Arial" w:cs="Arial"/>
          <w:sz w:val="24"/>
          <w:szCs w:val="24"/>
        </w:rPr>
      </w:pPr>
    </w:p>
    <w:p w14:paraId="321EF602" w14:textId="77777777" w:rsidR="00BD5ADA" w:rsidRDefault="00BD5ADA" w:rsidP="009A511C">
      <w:pPr>
        <w:rPr>
          <w:rFonts w:ascii="Arial" w:hAnsi="Arial" w:cs="Arial"/>
          <w:sz w:val="24"/>
          <w:szCs w:val="24"/>
        </w:rPr>
      </w:pPr>
    </w:p>
    <w:p w14:paraId="235AB643" w14:textId="77777777" w:rsidR="00BD5ADA" w:rsidRDefault="00BD5ADA" w:rsidP="009A511C">
      <w:pPr>
        <w:rPr>
          <w:rFonts w:ascii="Arial" w:hAnsi="Arial" w:cs="Arial"/>
          <w:sz w:val="24"/>
          <w:szCs w:val="24"/>
        </w:rPr>
      </w:pPr>
    </w:p>
    <w:p w14:paraId="6F417C35" w14:textId="77777777" w:rsidR="009A511C" w:rsidRPr="009A511C" w:rsidRDefault="009A511C" w:rsidP="009A511C">
      <w:pPr>
        <w:rPr>
          <w:rFonts w:ascii="Arial" w:hAnsi="Arial" w:cs="Arial"/>
          <w:sz w:val="24"/>
          <w:szCs w:val="24"/>
        </w:rPr>
      </w:pPr>
    </w:p>
    <w:p w14:paraId="15CB9D69" w14:textId="260E6C4E" w:rsidR="0090486F" w:rsidRPr="005850EF" w:rsidRDefault="00B72AD0" w:rsidP="00D6662B">
      <w:pPr>
        <w:pStyle w:val="ListParagraph"/>
        <w:numPr>
          <w:ilvl w:val="0"/>
          <w:numId w:val="11"/>
        </w:numPr>
        <w:ind w:left="360"/>
        <w:rPr>
          <w:rFonts w:ascii="Arial" w:hAnsi="Arial" w:cs="Arial"/>
          <w:b/>
          <w:bCs/>
          <w:sz w:val="24"/>
          <w:szCs w:val="24"/>
        </w:rPr>
      </w:pPr>
      <w:r w:rsidRPr="218386D4">
        <w:rPr>
          <w:rFonts w:ascii="Arial" w:hAnsi="Arial" w:cs="Arial"/>
          <w:b/>
          <w:bCs/>
          <w:sz w:val="24"/>
          <w:szCs w:val="24"/>
        </w:rPr>
        <w:t>Service Overview</w:t>
      </w:r>
    </w:p>
    <w:p w14:paraId="6CC5B6DA" w14:textId="4D1D4C67" w:rsidR="004935DC" w:rsidRDefault="00B72AD0" w:rsidP="3B65685B">
      <w:pPr>
        <w:rPr>
          <w:rFonts w:ascii="Arial" w:hAnsi="Arial" w:cs="Arial"/>
          <w:sz w:val="24"/>
          <w:szCs w:val="24"/>
        </w:rPr>
      </w:pPr>
      <w:r>
        <w:rPr>
          <w:rFonts w:ascii="Arial" w:hAnsi="Arial" w:cs="Arial"/>
          <w:sz w:val="24"/>
          <w:szCs w:val="24"/>
        </w:rPr>
        <w:t xml:space="preserve">The </w:t>
      </w:r>
      <w:r w:rsidR="008E5D0F" w:rsidRPr="218386D4">
        <w:rPr>
          <w:rFonts w:ascii="Arial" w:hAnsi="Arial" w:cs="Arial"/>
          <w:sz w:val="24"/>
          <w:szCs w:val="24"/>
        </w:rPr>
        <w:t xml:space="preserve">CSDE is seeking a consulting firm to conduct a comprehensive study of the </w:t>
      </w:r>
      <w:r w:rsidR="008E5D0F" w:rsidRPr="218386D4">
        <w:rPr>
          <w:rFonts w:ascii="Arial" w:hAnsi="Arial" w:cs="Arial"/>
          <w:sz w:val="24"/>
          <w:szCs w:val="24"/>
          <w:u w:val="single"/>
        </w:rPr>
        <w:t>Sheff</w:t>
      </w:r>
      <w:r w:rsidR="008E5D0F" w:rsidRPr="218386D4">
        <w:rPr>
          <w:rFonts w:ascii="Arial" w:hAnsi="Arial" w:cs="Arial"/>
          <w:sz w:val="24"/>
          <w:szCs w:val="24"/>
        </w:rPr>
        <w:t xml:space="preserve"> </w:t>
      </w:r>
      <w:r w:rsidR="00AD30F3" w:rsidRPr="218386D4">
        <w:rPr>
          <w:rFonts w:ascii="Arial" w:hAnsi="Arial" w:cs="Arial"/>
          <w:sz w:val="24"/>
          <w:szCs w:val="24"/>
        </w:rPr>
        <w:t>system</w:t>
      </w:r>
      <w:r w:rsidR="108E76E9" w:rsidRPr="218386D4">
        <w:rPr>
          <w:rFonts w:ascii="Arial" w:hAnsi="Arial" w:cs="Arial"/>
          <w:sz w:val="24"/>
          <w:szCs w:val="24"/>
        </w:rPr>
        <w:t xml:space="preserve"> and to use that study to make recommendations regarding reformulation of the </w:t>
      </w:r>
      <w:r w:rsidR="108E76E9" w:rsidRPr="218386D4">
        <w:rPr>
          <w:rFonts w:ascii="Arial" w:hAnsi="Arial" w:cs="Arial"/>
          <w:sz w:val="24"/>
          <w:szCs w:val="24"/>
          <w:u w:val="single"/>
        </w:rPr>
        <w:t>Sheff</w:t>
      </w:r>
      <w:r w:rsidR="108E76E9" w:rsidRPr="218386D4">
        <w:rPr>
          <w:rFonts w:ascii="Arial" w:hAnsi="Arial" w:cs="Arial"/>
          <w:sz w:val="24"/>
          <w:szCs w:val="24"/>
        </w:rPr>
        <w:t xml:space="preserve"> system </w:t>
      </w:r>
      <w:r w:rsidR="7779C597" w:rsidRPr="218386D4">
        <w:rPr>
          <w:rFonts w:ascii="Arial" w:hAnsi="Arial" w:cs="Arial"/>
          <w:sz w:val="24"/>
          <w:szCs w:val="24"/>
        </w:rPr>
        <w:t>with</w:t>
      </w:r>
      <w:r w:rsidR="00FC0CE1">
        <w:rPr>
          <w:rFonts w:ascii="Arial" w:hAnsi="Arial" w:cs="Arial"/>
          <w:sz w:val="24"/>
          <w:szCs w:val="24"/>
        </w:rPr>
        <w:t>in</w:t>
      </w:r>
      <w:r w:rsidR="7779C597" w:rsidRPr="218386D4">
        <w:rPr>
          <w:rFonts w:ascii="Arial" w:hAnsi="Arial" w:cs="Arial"/>
          <w:sz w:val="24"/>
          <w:szCs w:val="24"/>
        </w:rPr>
        <w:t xml:space="preserve"> the parameters of the CCP </w:t>
      </w:r>
      <w:r w:rsidR="108E76E9" w:rsidRPr="218386D4">
        <w:rPr>
          <w:rFonts w:ascii="Arial" w:hAnsi="Arial" w:cs="Arial"/>
          <w:sz w:val="24"/>
          <w:szCs w:val="24"/>
        </w:rPr>
        <w:t xml:space="preserve">toward the goal of creating a sustainable structure of integrated education in the Hartford region to best serve the goals of the </w:t>
      </w:r>
      <w:r w:rsidR="108E76E9" w:rsidRPr="218386D4">
        <w:rPr>
          <w:rFonts w:ascii="Arial" w:hAnsi="Arial" w:cs="Arial"/>
          <w:sz w:val="24"/>
          <w:szCs w:val="24"/>
          <w:u w:val="single"/>
        </w:rPr>
        <w:t>Sheff</w:t>
      </w:r>
      <w:r w:rsidR="108E76E9" w:rsidRPr="218386D4">
        <w:rPr>
          <w:rFonts w:ascii="Arial" w:hAnsi="Arial" w:cs="Arial"/>
          <w:sz w:val="24"/>
          <w:szCs w:val="24"/>
        </w:rPr>
        <w:t xml:space="preserve"> litigation</w:t>
      </w:r>
      <w:r w:rsidR="00D22810">
        <w:rPr>
          <w:rFonts w:ascii="Arial" w:hAnsi="Arial" w:cs="Arial"/>
          <w:sz w:val="24"/>
          <w:szCs w:val="24"/>
        </w:rPr>
        <w:t xml:space="preserve"> and support financial stability</w:t>
      </w:r>
      <w:r w:rsidR="108E76E9" w:rsidRPr="218386D4">
        <w:rPr>
          <w:rFonts w:ascii="Arial" w:hAnsi="Arial" w:cs="Arial"/>
          <w:sz w:val="24"/>
          <w:szCs w:val="24"/>
        </w:rPr>
        <w:t xml:space="preserve">.  </w:t>
      </w:r>
      <w:r w:rsidR="004935DC" w:rsidRPr="218386D4">
        <w:rPr>
          <w:rFonts w:ascii="Arial" w:hAnsi="Arial" w:cs="Arial"/>
          <w:sz w:val="24"/>
          <w:szCs w:val="24"/>
        </w:rPr>
        <w:t xml:space="preserve">As </w:t>
      </w:r>
      <w:r w:rsidR="69638CF2" w:rsidRPr="218386D4">
        <w:rPr>
          <w:rFonts w:ascii="Arial" w:hAnsi="Arial" w:cs="Arial"/>
          <w:sz w:val="24"/>
          <w:szCs w:val="24"/>
        </w:rPr>
        <w:t xml:space="preserve">described in the Background Section to this RFP, </w:t>
      </w:r>
      <w:r w:rsidR="004935DC" w:rsidRPr="218386D4">
        <w:rPr>
          <w:rStyle w:val="label"/>
          <w:rFonts w:ascii="Arial" w:hAnsi="Arial" w:cs="Arial"/>
          <w:noProof/>
          <w:sz w:val="24"/>
          <w:szCs w:val="24"/>
        </w:rPr>
        <w:t xml:space="preserve">the </w:t>
      </w:r>
      <w:r w:rsidR="004935DC" w:rsidRPr="218386D4">
        <w:rPr>
          <w:rStyle w:val="label"/>
          <w:rFonts w:ascii="Arial" w:hAnsi="Arial" w:cs="Arial"/>
          <w:noProof/>
          <w:sz w:val="24"/>
          <w:szCs w:val="24"/>
          <w:u w:val="single"/>
        </w:rPr>
        <w:t>Sheff</w:t>
      </w:r>
      <w:r w:rsidR="004935DC" w:rsidRPr="218386D4">
        <w:rPr>
          <w:rStyle w:val="label"/>
          <w:rFonts w:ascii="Arial" w:hAnsi="Arial" w:cs="Arial"/>
          <w:noProof/>
          <w:sz w:val="24"/>
          <w:szCs w:val="24"/>
        </w:rPr>
        <w:t xml:space="preserve"> system has evolved to a point that it requires significant modifications to remain viable</w:t>
      </w:r>
      <w:r w:rsidR="3B62C3FC" w:rsidRPr="218386D4">
        <w:rPr>
          <w:rStyle w:val="label"/>
          <w:rFonts w:ascii="Arial" w:hAnsi="Arial" w:cs="Arial"/>
          <w:noProof/>
          <w:sz w:val="24"/>
          <w:szCs w:val="24"/>
        </w:rPr>
        <w:t xml:space="preserve"> based on </w:t>
      </w:r>
      <w:r w:rsidR="00553845" w:rsidRPr="218386D4">
        <w:rPr>
          <w:rStyle w:val="label"/>
          <w:rFonts w:ascii="Arial" w:hAnsi="Arial" w:cs="Arial"/>
          <w:noProof/>
          <w:sz w:val="24"/>
          <w:szCs w:val="24"/>
        </w:rPr>
        <w:t xml:space="preserve">the changing demographics of the </w:t>
      </w:r>
      <w:r w:rsidR="001A5851" w:rsidRPr="218386D4">
        <w:rPr>
          <w:rStyle w:val="label"/>
          <w:rFonts w:ascii="Arial" w:hAnsi="Arial" w:cs="Arial"/>
          <w:noProof/>
          <w:sz w:val="24"/>
          <w:szCs w:val="24"/>
        </w:rPr>
        <w:t xml:space="preserve">Hartford </w:t>
      </w:r>
      <w:r w:rsidR="00553845" w:rsidRPr="218386D4">
        <w:rPr>
          <w:rStyle w:val="label"/>
          <w:rFonts w:ascii="Arial" w:hAnsi="Arial" w:cs="Arial"/>
          <w:noProof/>
          <w:sz w:val="24"/>
          <w:szCs w:val="24"/>
        </w:rPr>
        <w:t xml:space="preserve">region </w:t>
      </w:r>
      <w:r w:rsidR="001A5851" w:rsidRPr="218386D4">
        <w:rPr>
          <w:rStyle w:val="label"/>
          <w:rFonts w:ascii="Arial" w:hAnsi="Arial" w:cs="Arial"/>
          <w:noProof/>
          <w:sz w:val="24"/>
          <w:szCs w:val="24"/>
        </w:rPr>
        <w:t xml:space="preserve">since the </w:t>
      </w:r>
      <w:r w:rsidR="00BA2EF7" w:rsidRPr="218386D4">
        <w:rPr>
          <w:rStyle w:val="label"/>
          <w:rFonts w:ascii="Arial" w:hAnsi="Arial" w:cs="Arial"/>
          <w:noProof/>
          <w:sz w:val="24"/>
          <w:szCs w:val="24"/>
        </w:rPr>
        <w:t xml:space="preserve">inception of the </w:t>
      </w:r>
      <w:r w:rsidR="001A5851" w:rsidRPr="218386D4">
        <w:rPr>
          <w:rStyle w:val="label"/>
          <w:rFonts w:ascii="Arial" w:hAnsi="Arial" w:cs="Arial"/>
          <w:noProof/>
          <w:sz w:val="24"/>
          <w:szCs w:val="24"/>
          <w:u w:val="single"/>
        </w:rPr>
        <w:t>Sheff</w:t>
      </w:r>
      <w:r w:rsidR="001A5851" w:rsidRPr="218386D4">
        <w:rPr>
          <w:rStyle w:val="label"/>
          <w:rFonts w:ascii="Arial" w:hAnsi="Arial" w:cs="Arial"/>
          <w:noProof/>
          <w:sz w:val="24"/>
          <w:szCs w:val="24"/>
        </w:rPr>
        <w:t xml:space="preserve"> initiative</w:t>
      </w:r>
      <w:r w:rsidR="5AA8ACBC" w:rsidRPr="218386D4">
        <w:rPr>
          <w:rStyle w:val="label"/>
          <w:rFonts w:ascii="Arial" w:hAnsi="Arial" w:cs="Arial"/>
          <w:noProof/>
          <w:sz w:val="24"/>
          <w:szCs w:val="24"/>
        </w:rPr>
        <w:t>,</w:t>
      </w:r>
      <w:r w:rsidR="001A5851" w:rsidRPr="218386D4">
        <w:rPr>
          <w:rStyle w:val="label"/>
          <w:rFonts w:ascii="Arial" w:hAnsi="Arial" w:cs="Arial"/>
          <w:noProof/>
          <w:sz w:val="24"/>
          <w:szCs w:val="24"/>
        </w:rPr>
        <w:t xml:space="preserve"> the </w:t>
      </w:r>
      <w:r w:rsidR="00351817" w:rsidRPr="218386D4">
        <w:rPr>
          <w:rStyle w:val="label"/>
          <w:rFonts w:ascii="Arial" w:hAnsi="Arial" w:cs="Arial"/>
          <w:noProof/>
          <w:sz w:val="24"/>
          <w:szCs w:val="24"/>
        </w:rPr>
        <w:t>expansive s</w:t>
      </w:r>
      <w:r w:rsidR="00BA2EF7" w:rsidRPr="218386D4">
        <w:rPr>
          <w:rStyle w:val="label"/>
          <w:rFonts w:ascii="Arial" w:hAnsi="Arial" w:cs="Arial"/>
          <w:noProof/>
          <w:sz w:val="24"/>
          <w:szCs w:val="24"/>
        </w:rPr>
        <w:t xml:space="preserve">cale </w:t>
      </w:r>
      <w:r w:rsidR="00351817" w:rsidRPr="218386D4">
        <w:rPr>
          <w:rStyle w:val="label"/>
          <w:rFonts w:ascii="Arial" w:hAnsi="Arial" w:cs="Arial"/>
          <w:noProof/>
          <w:sz w:val="24"/>
          <w:szCs w:val="24"/>
        </w:rPr>
        <w:t xml:space="preserve">of the </w:t>
      </w:r>
      <w:r w:rsidR="00EF260C" w:rsidRPr="218386D4">
        <w:rPr>
          <w:rStyle w:val="label"/>
          <w:rFonts w:ascii="Arial" w:hAnsi="Arial" w:cs="Arial"/>
          <w:noProof/>
          <w:sz w:val="24"/>
          <w:szCs w:val="24"/>
        </w:rPr>
        <w:t xml:space="preserve">voluntary </w:t>
      </w:r>
      <w:r w:rsidR="00351817" w:rsidRPr="218386D4">
        <w:rPr>
          <w:rStyle w:val="label"/>
          <w:rFonts w:ascii="Arial" w:hAnsi="Arial" w:cs="Arial"/>
          <w:noProof/>
          <w:sz w:val="24"/>
          <w:szCs w:val="24"/>
        </w:rPr>
        <w:t xml:space="preserve">interdistrict </w:t>
      </w:r>
      <w:r w:rsidR="002A145B" w:rsidRPr="218386D4">
        <w:rPr>
          <w:rStyle w:val="label"/>
          <w:rFonts w:ascii="Arial" w:hAnsi="Arial" w:cs="Arial"/>
          <w:noProof/>
          <w:sz w:val="24"/>
          <w:szCs w:val="24"/>
        </w:rPr>
        <w:t>program</w:t>
      </w:r>
      <w:r w:rsidR="00EF260C" w:rsidRPr="218386D4">
        <w:rPr>
          <w:rStyle w:val="label"/>
          <w:rFonts w:ascii="Arial" w:hAnsi="Arial" w:cs="Arial"/>
          <w:noProof/>
          <w:sz w:val="24"/>
          <w:szCs w:val="24"/>
        </w:rPr>
        <w:t>ming offered</w:t>
      </w:r>
      <w:r w:rsidR="72DEE704" w:rsidRPr="218386D4">
        <w:rPr>
          <w:rStyle w:val="label"/>
          <w:rFonts w:ascii="Arial" w:hAnsi="Arial" w:cs="Arial"/>
          <w:noProof/>
          <w:sz w:val="24"/>
          <w:szCs w:val="24"/>
        </w:rPr>
        <w:t>,</w:t>
      </w:r>
      <w:r w:rsidR="00525A54" w:rsidRPr="218386D4">
        <w:rPr>
          <w:rStyle w:val="label"/>
          <w:rFonts w:ascii="Arial" w:hAnsi="Arial" w:cs="Arial"/>
          <w:noProof/>
          <w:sz w:val="24"/>
          <w:szCs w:val="24"/>
        </w:rPr>
        <w:t xml:space="preserve"> </w:t>
      </w:r>
      <w:r w:rsidR="00B76D15" w:rsidRPr="218386D4">
        <w:rPr>
          <w:rStyle w:val="label"/>
          <w:rFonts w:ascii="Arial" w:hAnsi="Arial" w:cs="Arial"/>
          <w:noProof/>
          <w:sz w:val="24"/>
          <w:szCs w:val="24"/>
        </w:rPr>
        <w:t>high-performing and attractive educational options in students’ home district schools</w:t>
      </w:r>
      <w:r w:rsidR="2A23CBF8" w:rsidRPr="218386D4">
        <w:rPr>
          <w:rStyle w:val="label"/>
          <w:rFonts w:ascii="Arial" w:hAnsi="Arial" w:cs="Arial"/>
          <w:noProof/>
          <w:sz w:val="24"/>
          <w:szCs w:val="24"/>
        </w:rPr>
        <w:t>,</w:t>
      </w:r>
      <w:r w:rsidR="00B76D15" w:rsidRPr="218386D4">
        <w:rPr>
          <w:rStyle w:val="label"/>
          <w:rFonts w:ascii="Arial" w:hAnsi="Arial" w:cs="Arial"/>
          <w:noProof/>
          <w:sz w:val="24"/>
          <w:szCs w:val="24"/>
        </w:rPr>
        <w:t xml:space="preserve"> long rides and centralized transportation services that do not include neighborhood bus stops</w:t>
      </w:r>
      <w:r w:rsidR="208A128C" w:rsidRPr="218386D4">
        <w:rPr>
          <w:rStyle w:val="label"/>
          <w:rFonts w:ascii="Arial" w:hAnsi="Arial" w:cs="Arial"/>
          <w:noProof/>
          <w:sz w:val="24"/>
          <w:szCs w:val="24"/>
        </w:rPr>
        <w:t>,</w:t>
      </w:r>
      <w:r w:rsidR="00B76D15" w:rsidRPr="218386D4">
        <w:rPr>
          <w:rStyle w:val="label"/>
          <w:rFonts w:ascii="Arial" w:hAnsi="Arial" w:cs="Arial"/>
          <w:noProof/>
          <w:sz w:val="24"/>
          <w:szCs w:val="24"/>
        </w:rPr>
        <w:t xml:space="preserve"> challenges to school community and student participation in before- and after-school activities based on the interdistrict nature of </w:t>
      </w:r>
      <w:r w:rsidR="00B76D15" w:rsidRPr="218386D4">
        <w:rPr>
          <w:rStyle w:val="label"/>
          <w:rFonts w:ascii="Arial" w:hAnsi="Arial" w:cs="Arial"/>
          <w:noProof/>
          <w:sz w:val="24"/>
          <w:szCs w:val="24"/>
          <w:u w:val="single"/>
        </w:rPr>
        <w:t>Sheff</w:t>
      </w:r>
      <w:r w:rsidR="00B76D15" w:rsidRPr="218386D4">
        <w:rPr>
          <w:rStyle w:val="label"/>
          <w:rFonts w:ascii="Arial" w:hAnsi="Arial" w:cs="Arial"/>
          <w:noProof/>
          <w:sz w:val="24"/>
          <w:szCs w:val="24"/>
        </w:rPr>
        <w:t xml:space="preserve"> programming</w:t>
      </w:r>
      <w:r w:rsidR="7ED30F42" w:rsidRPr="218386D4">
        <w:rPr>
          <w:rStyle w:val="label"/>
          <w:rFonts w:ascii="Arial" w:hAnsi="Arial" w:cs="Arial"/>
          <w:noProof/>
          <w:sz w:val="24"/>
          <w:szCs w:val="24"/>
        </w:rPr>
        <w:t>,</w:t>
      </w:r>
      <w:r w:rsidR="00B76D15" w:rsidRPr="218386D4">
        <w:rPr>
          <w:rStyle w:val="label"/>
          <w:rFonts w:ascii="Arial" w:hAnsi="Arial" w:cs="Arial"/>
          <w:noProof/>
          <w:sz w:val="24"/>
          <w:szCs w:val="24"/>
        </w:rPr>
        <w:t xml:space="preserve"> </w:t>
      </w:r>
      <w:r w:rsidR="00525A54" w:rsidRPr="218386D4">
        <w:rPr>
          <w:rStyle w:val="label"/>
          <w:rFonts w:ascii="Arial" w:hAnsi="Arial" w:cs="Arial"/>
          <w:noProof/>
          <w:sz w:val="24"/>
          <w:szCs w:val="24"/>
        </w:rPr>
        <w:t>and</w:t>
      </w:r>
      <w:r w:rsidR="004936D2" w:rsidRPr="218386D4">
        <w:rPr>
          <w:rStyle w:val="label"/>
          <w:rFonts w:ascii="Arial" w:hAnsi="Arial" w:cs="Arial"/>
          <w:noProof/>
          <w:sz w:val="24"/>
          <w:szCs w:val="24"/>
        </w:rPr>
        <w:t xml:space="preserve"> </w:t>
      </w:r>
      <w:r w:rsidR="00B76D15" w:rsidRPr="218386D4">
        <w:rPr>
          <w:rStyle w:val="label"/>
          <w:rFonts w:ascii="Arial" w:hAnsi="Arial" w:cs="Arial"/>
          <w:noProof/>
          <w:sz w:val="24"/>
          <w:szCs w:val="24"/>
        </w:rPr>
        <w:t xml:space="preserve">increasing challenges in </w:t>
      </w:r>
      <w:r w:rsidR="00B76D15" w:rsidRPr="218386D4">
        <w:rPr>
          <w:rStyle w:val="label"/>
          <w:rFonts w:ascii="Arial" w:hAnsi="Arial" w:cs="Arial"/>
          <w:noProof/>
          <w:sz w:val="24"/>
          <w:szCs w:val="24"/>
          <w:u w:val="single"/>
        </w:rPr>
        <w:t>Sheff</w:t>
      </w:r>
      <w:r w:rsidR="00B76D15" w:rsidRPr="218386D4">
        <w:rPr>
          <w:rStyle w:val="label"/>
          <w:rFonts w:ascii="Arial" w:hAnsi="Arial" w:cs="Arial"/>
          <w:noProof/>
          <w:sz w:val="24"/>
          <w:szCs w:val="24"/>
        </w:rPr>
        <w:t xml:space="preserve"> schools with student performance, discipline and atte</w:t>
      </w:r>
      <w:r w:rsidR="60FFE9AB" w:rsidRPr="218386D4">
        <w:rPr>
          <w:rStyle w:val="label"/>
          <w:rFonts w:ascii="Arial" w:hAnsi="Arial" w:cs="Arial"/>
          <w:noProof/>
          <w:sz w:val="24"/>
          <w:szCs w:val="24"/>
        </w:rPr>
        <w:t>n</w:t>
      </w:r>
      <w:r w:rsidR="00B76D15" w:rsidRPr="218386D4">
        <w:rPr>
          <w:rStyle w:val="label"/>
          <w:rFonts w:ascii="Arial" w:hAnsi="Arial" w:cs="Arial"/>
          <w:noProof/>
          <w:sz w:val="24"/>
          <w:szCs w:val="24"/>
        </w:rPr>
        <w:t>dance</w:t>
      </w:r>
      <w:r w:rsidR="00BB75E9" w:rsidRPr="218386D4">
        <w:rPr>
          <w:rStyle w:val="label"/>
          <w:rFonts w:ascii="Arial" w:hAnsi="Arial" w:cs="Arial"/>
          <w:noProof/>
          <w:sz w:val="24"/>
          <w:szCs w:val="24"/>
        </w:rPr>
        <w:t>.</w:t>
      </w:r>
      <w:r w:rsidR="00BA2EF7" w:rsidRPr="218386D4">
        <w:rPr>
          <w:rStyle w:val="label"/>
          <w:rFonts w:ascii="Arial" w:hAnsi="Arial" w:cs="Arial"/>
          <w:noProof/>
          <w:sz w:val="24"/>
          <w:szCs w:val="24"/>
        </w:rPr>
        <w:t xml:space="preserve"> </w:t>
      </w:r>
    </w:p>
    <w:p w14:paraId="104AD2CD" w14:textId="77777777" w:rsidR="008C047B" w:rsidRDefault="008C047B" w:rsidP="008C047B">
      <w:pPr>
        <w:pStyle w:val="ListParagraph"/>
        <w:ind w:left="360"/>
        <w:rPr>
          <w:rFonts w:ascii="Arial" w:hAnsi="Arial" w:cs="Arial"/>
          <w:b/>
          <w:bCs/>
          <w:sz w:val="24"/>
          <w:szCs w:val="24"/>
        </w:rPr>
      </w:pPr>
    </w:p>
    <w:p w14:paraId="1AFAE4AD" w14:textId="0B5523DD" w:rsidR="00DC046E" w:rsidRDefault="00B72AD0" w:rsidP="00D6662B">
      <w:pPr>
        <w:pStyle w:val="ListParagraph"/>
        <w:numPr>
          <w:ilvl w:val="0"/>
          <w:numId w:val="11"/>
        </w:numPr>
        <w:ind w:left="360"/>
        <w:rPr>
          <w:rFonts w:ascii="Arial" w:hAnsi="Arial" w:cs="Arial"/>
          <w:b/>
          <w:bCs/>
          <w:sz w:val="24"/>
          <w:szCs w:val="24"/>
        </w:rPr>
      </w:pPr>
      <w:r w:rsidRPr="473021EE">
        <w:rPr>
          <w:rFonts w:ascii="Arial" w:hAnsi="Arial" w:cs="Arial"/>
          <w:b/>
          <w:bCs/>
          <w:sz w:val="24"/>
          <w:szCs w:val="24"/>
        </w:rPr>
        <w:t>Scope Of Service Description</w:t>
      </w:r>
    </w:p>
    <w:p w14:paraId="50949F99" w14:textId="7C3AAFF5" w:rsidR="00DC046E" w:rsidRDefault="00DC046E" w:rsidP="00DC046E">
      <w:pPr>
        <w:pStyle w:val="ListParagraph"/>
        <w:ind w:left="360"/>
        <w:rPr>
          <w:rFonts w:ascii="Arial" w:hAnsi="Arial" w:cs="Arial"/>
          <w:sz w:val="24"/>
          <w:szCs w:val="24"/>
        </w:rPr>
      </w:pPr>
    </w:p>
    <w:p w14:paraId="450CA35E" w14:textId="77777777" w:rsidR="00DE03EF" w:rsidRDefault="00DC046E" w:rsidP="00DE03EF">
      <w:pPr>
        <w:pStyle w:val="ListParagraph"/>
        <w:numPr>
          <w:ilvl w:val="0"/>
          <w:numId w:val="44"/>
        </w:numPr>
        <w:rPr>
          <w:rFonts w:ascii="Arial" w:hAnsi="Arial" w:cs="Arial"/>
          <w:sz w:val="24"/>
          <w:szCs w:val="24"/>
        </w:rPr>
      </w:pPr>
      <w:r w:rsidRPr="297E23E4">
        <w:rPr>
          <w:rFonts w:ascii="Arial" w:hAnsi="Arial" w:cs="Arial"/>
          <w:b/>
          <w:bCs/>
          <w:sz w:val="24"/>
          <w:szCs w:val="24"/>
        </w:rPr>
        <w:t xml:space="preserve">Scope of Work Tasks and Deliverables: </w:t>
      </w:r>
      <w:r w:rsidRPr="297E23E4">
        <w:rPr>
          <w:rFonts w:ascii="Arial" w:hAnsi="Arial" w:cs="Arial"/>
          <w:sz w:val="24"/>
          <w:szCs w:val="24"/>
        </w:rPr>
        <w:t xml:space="preserve">The scope of work includes a comprehensive study and system analysis of the </w:t>
      </w:r>
      <w:r w:rsidRPr="297E23E4">
        <w:rPr>
          <w:rFonts w:ascii="Arial" w:hAnsi="Arial" w:cs="Arial"/>
          <w:sz w:val="24"/>
          <w:szCs w:val="24"/>
          <w:u w:val="single"/>
        </w:rPr>
        <w:t>Sheff</w:t>
      </w:r>
      <w:r w:rsidRPr="297E23E4">
        <w:rPr>
          <w:rFonts w:ascii="Arial" w:hAnsi="Arial" w:cs="Arial"/>
          <w:sz w:val="24"/>
          <w:szCs w:val="24"/>
        </w:rPr>
        <w:t xml:space="preserve"> region and recommendations regarding reformulation of the </w:t>
      </w:r>
      <w:r w:rsidRPr="297E23E4">
        <w:rPr>
          <w:rFonts w:ascii="Arial" w:hAnsi="Arial" w:cs="Arial"/>
          <w:sz w:val="24"/>
          <w:szCs w:val="24"/>
          <w:u w:val="single"/>
        </w:rPr>
        <w:t>Sheff</w:t>
      </w:r>
      <w:r w:rsidRPr="297E23E4">
        <w:rPr>
          <w:rFonts w:ascii="Arial" w:hAnsi="Arial" w:cs="Arial"/>
          <w:sz w:val="24"/>
          <w:szCs w:val="24"/>
        </w:rPr>
        <w:t xml:space="preserve"> system toward the goal of creating a sustainable structure of integrated education in the Hartford region to best serve the goals of the </w:t>
      </w:r>
      <w:r w:rsidRPr="297E23E4">
        <w:rPr>
          <w:rFonts w:ascii="Arial" w:hAnsi="Arial" w:cs="Arial"/>
          <w:sz w:val="24"/>
          <w:szCs w:val="24"/>
          <w:u w:val="single"/>
        </w:rPr>
        <w:t>Sheff</w:t>
      </w:r>
      <w:r w:rsidRPr="297E23E4">
        <w:rPr>
          <w:rFonts w:ascii="Arial" w:hAnsi="Arial" w:cs="Arial"/>
          <w:sz w:val="24"/>
          <w:szCs w:val="24"/>
        </w:rPr>
        <w:t xml:space="preserve"> litigation</w:t>
      </w:r>
      <w:r w:rsidR="009573A8">
        <w:rPr>
          <w:rFonts w:ascii="Arial" w:hAnsi="Arial" w:cs="Arial"/>
          <w:sz w:val="24"/>
          <w:szCs w:val="24"/>
        </w:rPr>
        <w:t xml:space="preserve"> and support financial stability</w:t>
      </w:r>
      <w:r w:rsidRPr="297E23E4">
        <w:rPr>
          <w:rFonts w:ascii="Arial" w:hAnsi="Arial" w:cs="Arial"/>
          <w:sz w:val="24"/>
          <w:szCs w:val="24"/>
        </w:rPr>
        <w:t xml:space="preserve">. This scope of work includes the tasks and deliverables in this section II.C to culminate in a comprehensive final report with </w:t>
      </w:r>
      <w:r w:rsidR="48B72950" w:rsidRPr="297E23E4">
        <w:rPr>
          <w:rFonts w:ascii="Arial" w:hAnsi="Arial" w:cs="Arial"/>
          <w:sz w:val="24"/>
          <w:szCs w:val="24"/>
        </w:rPr>
        <w:t xml:space="preserve">cost effective </w:t>
      </w:r>
      <w:r w:rsidRPr="297E23E4">
        <w:rPr>
          <w:rFonts w:ascii="Arial" w:hAnsi="Arial" w:cs="Arial"/>
          <w:sz w:val="24"/>
          <w:szCs w:val="24"/>
        </w:rPr>
        <w:t xml:space="preserve">recommendations for the redesign, reconfiguration and innovation of the </w:t>
      </w:r>
      <w:r w:rsidRPr="297E23E4">
        <w:rPr>
          <w:rFonts w:ascii="Arial" w:hAnsi="Arial" w:cs="Arial"/>
          <w:sz w:val="24"/>
          <w:szCs w:val="24"/>
          <w:u w:val="single"/>
        </w:rPr>
        <w:t>Sheff</w:t>
      </w:r>
      <w:r w:rsidRPr="297E23E4">
        <w:rPr>
          <w:rFonts w:ascii="Arial" w:hAnsi="Arial" w:cs="Arial"/>
          <w:sz w:val="24"/>
          <w:szCs w:val="24"/>
        </w:rPr>
        <w:t xml:space="preserve"> system to support enrollment, compliance with diversity goals, and sustainability.</w:t>
      </w:r>
      <w:r w:rsidR="244C185F" w:rsidRPr="297E23E4">
        <w:rPr>
          <w:rFonts w:ascii="Arial" w:hAnsi="Arial" w:cs="Arial"/>
          <w:sz w:val="24"/>
          <w:szCs w:val="24"/>
        </w:rPr>
        <w:t xml:space="preserve"> Such recommendations and proposals for reconfiguration, redesign and/or innovation of the </w:t>
      </w:r>
      <w:r w:rsidR="244C185F" w:rsidRPr="297E23E4">
        <w:rPr>
          <w:rFonts w:ascii="Arial" w:hAnsi="Arial" w:cs="Arial"/>
          <w:sz w:val="24"/>
          <w:szCs w:val="24"/>
          <w:u w:val="single"/>
        </w:rPr>
        <w:t>Sheff</w:t>
      </w:r>
      <w:r w:rsidR="244C185F" w:rsidRPr="297E23E4">
        <w:rPr>
          <w:rFonts w:ascii="Arial" w:hAnsi="Arial" w:cs="Arial"/>
          <w:sz w:val="24"/>
          <w:szCs w:val="24"/>
        </w:rPr>
        <w:t xml:space="preserve"> system must be </w:t>
      </w:r>
      <w:r w:rsidR="0457D311" w:rsidRPr="297E23E4">
        <w:rPr>
          <w:rFonts w:ascii="Arial" w:hAnsi="Arial" w:cs="Arial"/>
          <w:sz w:val="24"/>
          <w:szCs w:val="24"/>
        </w:rPr>
        <w:t>cost effective</w:t>
      </w:r>
      <w:r w:rsidR="6B138E33" w:rsidRPr="297E23E4">
        <w:rPr>
          <w:rFonts w:ascii="Arial" w:hAnsi="Arial" w:cs="Arial"/>
          <w:sz w:val="24"/>
          <w:szCs w:val="24"/>
        </w:rPr>
        <w:t>,</w:t>
      </w:r>
      <w:r w:rsidR="0457D311" w:rsidRPr="297E23E4">
        <w:rPr>
          <w:rFonts w:ascii="Arial" w:hAnsi="Arial" w:cs="Arial"/>
          <w:sz w:val="24"/>
          <w:szCs w:val="24"/>
        </w:rPr>
        <w:t xml:space="preserve"> and preferably </w:t>
      </w:r>
      <w:r w:rsidR="7C1C11C8" w:rsidRPr="297E23E4">
        <w:rPr>
          <w:rFonts w:ascii="Arial" w:hAnsi="Arial" w:cs="Arial"/>
          <w:sz w:val="24"/>
          <w:szCs w:val="24"/>
        </w:rPr>
        <w:t xml:space="preserve">achievable </w:t>
      </w:r>
      <w:r w:rsidR="0457D311" w:rsidRPr="297E23E4">
        <w:rPr>
          <w:rFonts w:ascii="Arial" w:hAnsi="Arial" w:cs="Arial"/>
          <w:sz w:val="24"/>
          <w:szCs w:val="24"/>
        </w:rPr>
        <w:t>within existing resources.</w:t>
      </w:r>
      <w:r w:rsidR="00742FB6">
        <w:rPr>
          <w:rFonts w:ascii="Arial" w:hAnsi="Arial" w:cs="Arial"/>
          <w:sz w:val="24"/>
          <w:szCs w:val="24"/>
        </w:rPr>
        <w:t xml:space="preserve">  Th</w:t>
      </w:r>
      <w:r w:rsidR="00BF278A">
        <w:rPr>
          <w:rFonts w:ascii="Arial" w:hAnsi="Arial" w:cs="Arial"/>
          <w:sz w:val="24"/>
          <w:szCs w:val="24"/>
        </w:rPr>
        <w:t>e</w:t>
      </w:r>
      <w:r w:rsidR="00742FB6">
        <w:rPr>
          <w:rFonts w:ascii="Arial" w:hAnsi="Arial" w:cs="Arial"/>
          <w:sz w:val="24"/>
          <w:szCs w:val="24"/>
        </w:rPr>
        <w:t xml:space="preserve"> scope of work may be accomplished through one organiza</w:t>
      </w:r>
      <w:r w:rsidR="00FF57B0">
        <w:rPr>
          <w:rFonts w:ascii="Arial" w:hAnsi="Arial" w:cs="Arial"/>
          <w:sz w:val="24"/>
          <w:szCs w:val="24"/>
        </w:rPr>
        <w:t>tion with the requisite expertise, experience and capacity or</w:t>
      </w:r>
      <w:r w:rsidR="00770A37">
        <w:rPr>
          <w:rFonts w:ascii="Arial" w:hAnsi="Arial" w:cs="Arial"/>
          <w:sz w:val="24"/>
          <w:szCs w:val="24"/>
        </w:rPr>
        <w:t xml:space="preserve">, alternatively, through one organization </w:t>
      </w:r>
      <w:r w:rsidR="007D17CA">
        <w:rPr>
          <w:rFonts w:ascii="Arial" w:hAnsi="Arial" w:cs="Arial"/>
          <w:sz w:val="24"/>
          <w:szCs w:val="24"/>
        </w:rPr>
        <w:t xml:space="preserve">as the contracting party </w:t>
      </w:r>
      <w:r w:rsidR="00770A37">
        <w:rPr>
          <w:rFonts w:ascii="Arial" w:hAnsi="Arial" w:cs="Arial"/>
          <w:sz w:val="24"/>
          <w:szCs w:val="24"/>
        </w:rPr>
        <w:t xml:space="preserve">with </w:t>
      </w:r>
      <w:r w:rsidR="00FF57B0">
        <w:rPr>
          <w:rFonts w:ascii="Arial" w:hAnsi="Arial" w:cs="Arial"/>
          <w:sz w:val="24"/>
          <w:szCs w:val="24"/>
        </w:rPr>
        <w:t>collaboration</w:t>
      </w:r>
      <w:r w:rsidR="00AF519F">
        <w:rPr>
          <w:rFonts w:ascii="Arial" w:hAnsi="Arial" w:cs="Arial"/>
          <w:sz w:val="24"/>
          <w:szCs w:val="24"/>
        </w:rPr>
        <w:t xml:space="preserve">s </w:t>
      </w:r>
      <w:r w:rsidR="00CD451B">
        <w:rPr>
          <w:rFonts w:ascii="Arial" w:hAnsi="Arial" w:cs="Arial"/>
          <w:sz w:val="24"/>
          <w:szCs w:val="24"/>
        </w:rPr>
        <w:t>with other entities as subcontractors to provide the required expertise, experience and capacity for all components of the scope of work.</w:t>
      </w:r>
      <w:r w:rsidR="0062583A">
        <w:rPr>
          <w:rFonts w:ascii="Arial" w:hAnsi="Arial" w:cs="Arial"/>
          <w:sz w:val="24"/>
          <w:szCs w:val="24"/>
        </w:rPr>
        <w:t xml:space="preserve"> </w:t>
      </w:r>
      <w:r w:rsidR="0457D311" w:rsidRPr="297E23E4">
        <w:rPr>
          <w:rFonts w:ascii="Arial" w:hAnsi="Arial" w:cs="Arial"/>
          <w:sz w:val="24"/>
          <w:szCs w:val="24"/>
        </w:rPr>
        <w:t xml:space="preserve">  </w:t>
      </w:r>
    </w:p>
    <w:p w14:paraId="1D4AF77B" w14:textId="77777777" w:rsidR="00DE03EF" w:rsidRDefault="00DE03EF" w:rsidP="00DE03EF">
      <w:pPr>
        <w:pStyle w:val="ListParagraph"/>
        <w:rPr>
          <w:rFonts w:ascii="Arial" w:hAnsi="Arial" w:cs="Arial"/>
          <w:b/>
          <w:bCs/>
          <w:sz w:val="24"/>
          <w:szCs w:val="24"/>
        </w:rPr>
      </w:pPr>
    </w:p>
    <w:p w14:paraId="3A2A6DEF" w14:textId="1F425BE3" w:rsidR="009C7307" w:rsidRPr="007368C7" w:rsidRDefault="0012472B" w:rsidP="007368C7">
      <w:pPr>
        <w:pStyle w:val="ListParagraph"/>
        <w:numPr>
          <w:ilvl w:val="0"/>
          <w:numId w:val="54"/>
        </w:numPr>
        <w:rPr>
          <w:rFonts w:ascii="Arial" w:hAnsi="Arial" w:cs="Arial"/>
          <w:sz w:val="24"/>
          <w:szCs w:val="24"/>
        </w:rPr>
      </w:pPr>
      <w:r w:rsidRPr="007368C7">
        <w:rPr>
          <w:rFonts w:ascii="Arial" w:hAnsi="Arial" w:cs="Arial"/>
          <w:sz w:val="24"/>
          <w:szCs w:val="24"/>
        </w:rPr>
        <w:t xml:space="preserve">Perform a comprehensive examination </w:t>
      </w:r>
      <w:r w:rsidR="001C0007" w:rsidRPr="007368C7">
        <w:rPr>
          <w:rFonts w:ascii="Arial" w:hAnsi="Arial" w:cs="Arial"/>
          <w:sz w:val="24"/>
          <w:szCs w:val="24"/>
        </w:rPr>
        <w:t xml:space="preserve">and system analysis </w:t>
      </w:r>
      <w:r w:rsidRPr="007368C7">
        <w:rPr>
          <w:rFonts w:ascii="Arial" w:hAnsi="Arial" w:cs="Arial"/>
          <w:sz w:val="24"/>
          <w:szCs w:val="24"/>
        </w:rPr>
        <w:t xml:space="preserve">of the current </w:t>
      </w:r>
      <w:r w:rsidR="004168F2" w:rsidRPr="007368C7">
        <w:rPr>
          <w:rFonts w:ascii="Arial" w:hAnsi="Arial" w:cs="Arial"/>
          <w:sz w:val="24"/>
          <w:szCs w:val="24"/>
          <w:u w:val="single"/>
        </w:rPr>
        <w:t>Sheff</w:t>
      </w:r>
      <w:r w:rsidR="004168F2" w:rsidRPr="007368C7">
        <w:rPr>
          <w:rFonts w:ascii="Arial" w:hAnsi="Arial" w:cs="Arial"/>
          <w:sz w:val="24"/>
          <w:szCs w:val="24"/>
        </w:rPr>
        <w:t xml:space="preserve"> system to identify strengths and weaknesses</w:t>
      </w:r>
      <w:r w:rsidR="0069131A" w:rsidRPr="007368C7">
        <w:rPr>
          <w:rFonts w:ascii="Arial" w:hAnsi="Arial" w:cs="Arial"/>
          <w:sz w:val="24"/>
          <w:szCs w:val="24"/>
        </w:rPr>
        <w:t>, and areas of</w:t>
      </w:r>
      <w:r w:rsidR="12E5C236" w:rsidRPr="007368C7">
        <w:rPr>
          <w:rFonts w:ascii="Arial" w:hAnsi="Arial" w:cs="Arial"/>
          <w:sz w:val="24"/>
          <w:szCs w:val="24"/>
        </w:rPr>
        <w:t xml:space="preserve"> </w:t>
      </w:r>
      <w:proofErr w:type="gramStart"/>
      <w:r w:rsidR="12E5C236" w:rsidRPr="007368C7">
        <w:rPr>
          <w:rFonts w:ascii="Arial" w:hAnsi="Arial" w:cs="Arial"/>
          <w:sz w:val="24"/>
          <w:szCs w:val="24"/>
        </w:rPr>
        <w:t xml:space="preserve">potential </w:t>
      </w:r>
      <w:r w:rsidR="0069131A" w:rsidRPr="007368C7">
        <w:rPr>
          <w:rFonts w:ascii="Arial" w:hAnsi="Arial" w:cs="Arial"/>
          <w:sz w:val="24"/>
          <w:szCs w:val="24"/>
        </w:rPr>
        <w:t xml:space="preserve"> </w:t>
      </w:r>
      <w:r w:rsidR="001C0007" w:rsidRPr="007368C7">
        <w:rPr>
          <w:rFonts w:ascii="Arial" w:hAnsi="Arial" w:cs="Arial"/>
          <w:sz w:val="24"/>
          <w:szCs w:val="24"/>
        </w:rPr>
        <w:lastRenderedPageBreak/>
        <w:t>reformulation</w:t>
      </w:r>
      <w:proofErr w:type="gramEnd"/>
      <w:r w:rsidR="001C0007" w:rsidRPr="007368C7">
        <w:rPr>
          <w:rFonts w:ascii="Arial" w:hAnsi="Arial" w:cs="Arial"/>
          <w:sz w:val="24"/>
          <w:szCs w:val="24"/>
        </w:rPr>
        <w:t>, innovation, reconfiguration, and</w:t>
      </w:r>
      <w:r w:rsidR="0069131A" w:rsidRPr="007368C7">
        <w:rPr>
          <w:rFonts w:ascii="Arial" w:hAnsi="Arial" w:cs="Arial"/>
          <w:sz w:val="24"/>
          <w:szCs w:val="24"/>
        </w:rPr>
        <w:t xml:space="preserve"> elimination.  The examination should include the following:</w:t>
      </w:r>
    </w:p>
    <w:p w14:paraId="32270D9F" w14:textId="77777777" w:rsidR="007368C7" w:rsidRPr="007368C7" w:rsidRDefault="007368C7" w:rsidP="007368C7">
      <w:pPr>
        <w:pStyle w:val="ListParagraph"/>
        <w:rPr>
          <w:rFonts w:ascii="Arial" w:hAnsi="Arial" w:cs="Arial"/>
          <w:sz w:val="24"/>
          <w:szCs w:val="24"/>
        </w:rPr>
      </w:pPr>
    </w:p>
    <w:p w14:paraId="2F1B5B02" w14:textId="1BE671C3" w:rsidR="00F42CC4" w:rsidRDefault="00CB07AF" w:rsidP="00D6662B">
      <w:pPr>
        <w:pStyle w:val="ListParagraph"/>
        <w:numPr>
          <w:ilvl w:val="0"/>
          <w:numId w:val="6"/>
        </w:numPr>
        <w:ind w:left="1800"/>
        <w:rPr>
          <w:rFonts w:ascii="Arial" w:hAnsi="Arial" w:cs="Arial"/>
          <w:sz w:val="24"/>
          <w:szCs w:val="24"/>
        </w:rPr>
      </w:pPr>
      <w:r>
        <w:rPr>
          <w:rFonts w:ascii="Arial" w:hAnsi="Arial" w:cs="Arial"/>
          <w:sz w:val="24"/>
          <w:szCs w:val="24"/>
        </w:rPr>
        <w:t>e</w:t>
      </w:r>
      <w:r w:rsidR="004B527E" w:rsidRPr="297E23E4">
        <w:rPr>
          <w:rFonts w:ascii="Arial" w:hAnsi="Arial" w:cs="Arial"/>
          <w:sz w:val="24"/>
          <w:szCs w:val="24"/>
        </w:rPr>
        <w:t>xamination of historical and current data provided by CSDE to identify trends</w:t>
      </w:r>
      <w:r w:rsidR="005F256E" w:rsidRPr="297E23E4">
        <w:rPr>
          <w:rFonts w:ascii="Arial" w:hAnsi="Arial" w:cs="Arial"/>
          <w:sz w:val="24"/>
          <w:szCs w:val="24"/>
        </w:rPr>
        <w:t xml:space="preserve">, challenges, </w:t>
      </w:r>
      <w:r w:rsidR="002B3635" w:rsidRPr="297E23E4">
        <w:rPr>
          <w:rFonts w:ascii="Arial" w:hAnsi="Arial" w:cs="Arial"/>
          <w:sz w:val="24"/>
          <w:szCs w:val="24"/>
        </w:rPr>
        <w:t xml:space="preserve">efficiencies, </w:t>
      </w:r>
      <w:r w:rsidR="005F256E" w:rsidRPr="297E23E4">
        <w:rPr>
          <w:rFonts w:ascii="Arial" w:hAnsi="Arial" w:cs="Arial"/>
          <w:sz w:val="24"/>
          <w:szCs w:val="24"/>
        </w:rPr>
        <w:t xml:space="preserve">and opportunities within the </w:t>
      </w:r>
      <w:r w:rsidR="005F256E" w:rsidRPr="297E23E4">
        <w:rPr>
          <w:rFonts w:ascii="Arial" w:hAnsi="Arial" w:cs="Arial"/>
          <w:sz w:val="24"/>
          <w:szCs w:val="24"/>
          <w:u w:val="single"/>
        </w:rPr>
        <w:t>Sheff</w:t>
      </w:r>
      <w:r w:rsidR="005F256E" w:rsidRPr="297E23E4">
        <w:rPr>
          <w:rFonts w:ascii="Arial" w:hAnsi="Arial" w:cs="Arial"/>
          <w:sz w:val="24"/>
          <w:szCs w:val="24"/>
        </w:rPr>
        <w:t xml:space="preserve"> system</w:t>
      </w:r>
      <w:r w:rsidR="002B3635" w:rsidRPr="297E23E4">
        <w:rPr>
          <w:rFonts w:ascii="Arial" w:hAnsi="Arial" w:cs="Arial"/>
          <w:sz w:val="24"/>
          <w:szCs w:val="24"/>
        </w:rPr>
        <w:t xml:space="preserve">, including projections of future demographics, demand for school choice options, funding considerations, and enrollment </w:t>
      </w:r>
      <w:proofErr w:type="gramStart"/>
      <w:r w:rsidR="002B3635" w:rsidRPr="297E23E4">
        <w:rPr>
          <w:rFonts w:ascii="Arial" w:hAnsi="Arial" w:cs="Arial"/>
          <w:sz w:val="24"/>
          <w:szCs w:val="24"/>
        </w:rPr>
        <w:t>patterns</w:t>
      </w:r>
      <w:r w:rsidR="005F256E" w:rsidRPr="297E23E4">
        <w:rPr>
          <w:rFonts w:ascii="Arial" w:hAnsi="Arial" w:cs="Arial"/>
          <w:sz w:val="24"/>
          <w:szCs w:val="24"/>
        </w:rPr>
        <w:t>;</w:t>
      </w:r>
      <w:proofErr w:type="gramEnd"/>
    </w:p>
    <w:p w14:paraId="4953FA3F" w14:textId="0DC546ED" w:rsidR="00BE5087" w:rsidRDefault="00CB07AF" w:rsidP="00D6662B">
      <w:pPr>
        <w:pStyle w:val="ListParagraph"/>
        <w:numPr>
          <w:ilvl w:val="0"/>
          <w:numId w:val="6"/>
        </w:numPr>
        <w:ind w:left="1800"/>
        <w:rPr>
          <w:rFonts w:ascii="Arial" w:hAnsi="Arial" w:cs="Arial"/>
          <w:sz w:val="24"/>
          <w:szCs w:val="24"/>
        </w:rPr>
      </w:pPr>
      <w:r>
        <w:rPr>
          <w:rFonts w:ascii="Arial" w:hAnsi="Arial" w:cs="Arial"/>
          <w:sz w:val="24"/>
          <w:szCs w:val="24"/>
        </w:rPr>
        <w:t>a</w:t>
      </w:r>
      <w:r w:rsidR="00BE5087" w:rsidRPr="297E23E4">
        <w:rPr>
          <w:rFonts w:ascii="Arial" w:hAnsi="Arial" w:cs="Arial"/>
          <w:sz w:val="24"/>
          <w:szCs w:val="24"/>
        </w:rPr>
        <w:t>nalysis of historical</w:t>
      </w:r>
      <w:r w:rsidR="002B3635" w:rsidRPr="297E23E4">
        <w:rPr>
          <w:rFonts w:ascii="Arial" w:hAnsi="Arial" w:cs="Arial"/>
          <w:sz w:val="24"/>
          <w:szCs w:val="24"/>
        </w:rPr>
        <w:t xml:space="preserve">, </w:t>
      </w:r>
      <w:r w:rsidR="00BE5087" w:rsidRPr="297E23E4">
        <w:rPr>
          <w:rFonts w:ascii="Arial" w:hAnsi="Arial" w:cs="Arial"/>
          <w:sz w:val="24"/>
          <w:szCs w:val="24"/>
        </w:rPr>
        <w:t>current</w:t>
      </w:r>
      <w:r w:rsidR="002B3635" w:rsidRPr="297E23E4">
        <w:rPr>
          <w:rFonts w:ascii="Arial" w:hAnsi="Arial" w:cs="Arial"/>
          <w:sz w:val="24"/>
          <w:szCs w:val="24"/>
        </w:rPr>
        <w:t>, and projected</w:t>
      </w:r>
      <w:r w:rsidR="00BE5087" w:rsidRPr="297E23E4">
        <w:rPr>
          <w:rFonts w:ascii="Arial" w:hAnsi="Arial" w:cs="Arial"/>
          <w:sz w:val="24"/>
          <w:szCs w:val="24"/>
        </w:rPr>
        <w:t xml:space="preserve"> transportation </w:t>
      </w:r>
      <w:r w:rsidR="00124A9E" w:rsidRPr="297E23E4">
        <w:rPr>
          <w:rFonts w:ascii="Arial" w:hAnsi="Arial" w:cs="Arial"/>
          <w:sz w:val="24"/>
          <w:szCs w:val="24"/>
        </w:rPr>
        <w:t xml:space="preserve">expenditures, including </w:t>
      </w:r>
      <w:r w:rsidR="001C0007" w:rsidRPr="297E23E4">
        <w:rPr>
          <w:rFonts w:ascii="Arial" w:hAnsi="Arial" w:cs="Arial"/>
          <w:sz w:val="24"/>
          <w:szCs w:val="24"/>
        </w:rPr>
        <w:t xml:space="preserve">consideration of </w:t>
      </w:r>
      <w:r w:rsidR="00124A9E" w:rsidRPr="297E23E4">
        <w:rPr>
          <w:rFonts w:ascii="Arial" w:hAnsi="Arial" w:cs="Arial"/>
          <w:sz w:val="24"/>
          <w:szCs w:val="24"/>
        </w:rPr>
        <w:t>administrative costs</w:t>
      </w:r>
      <w:r w:rsidR="002B3635" w:rsidRPr="297E23E4">
        <w:rPr>
          <w:rFonts w:ascii="Arial" w:hAnsi="Arial" w:cs="Arial"/>
          <w:sz w:val="24"/>
          <w:szCs w:val="24"/>
        </w:rPr>
        <w:t>,</w:t>
      </w:r>
      <w:r w:rsidR="00124A9E" w:rsidRPr="297E23E4">
        <w:rPr>
          <w:rFonts w:ascii="Arial" w:hAnsi="Arial" w:cs="Arial"/>
          <w:sz w:val="24"/>
          <w:szCs w:val="24"/>
        </w:rPr>
        <w:t xml:space="preserve"> busing services,</w:t>
      </w:r>
      <w:r w:rsidR="002B3635" w:rsidRPr="297E23E4">
        <w:rPr>
          <w:rFonts w:ascii="Arial" w:hAnsi="Arial" w:cs="Arial"/>
          <w:sz w:val="24"/>
          <w:szCs w:val="24"/>
        </w:rPr>
        <w:t xml:space="preserve"> and prior transportation studies procured by the CSDE,</w:t>
      </w:r>
      <w:r w:rsidR="00124A9E" w:rsidRPr="297E23E4">
        <w:rPr>
          <w:rFonts w:ascii="Arial" w:hAnsi="Arial" w:cs="Arial"/>
          <w:sz w:val="24"/>
          <w:szCs w:val="24"/>
        </w:rPr>
        <w:t xml:space="preserve"> to evaluate </w:t>
      </w:r>
      <w:r w:rsidR="00E36A29" w:rsidRPr="297E23E4">
        <w:rPr>
          <w:rFonts w:ascii="Arial" w:hAnsi="Arial" w:cs="Arial"/>
          <w:sz w:val="24"/>
          <w:szCs w:val="24"/>
        </w:rPr>
        <w:t>cost-efficiency and identify areas for potential savings</w:t>
      </w:r>
      <w:r w:rsidR="002B3635" w:rsidRPr="297E23E4">
        <w:rPr>
          <w:rFonts w:ascii="Arial" w:hAnsi="Arial" w:cs="Arial"/>
          <w:sz w:val="24"/>
          <w:szCs w:val="24"/>
        </w:rPr>
        <w:t xml:space="preserve">, </w:t>
      </w:r>
      <w:r w:rsidR="00E36A29" w:rsidRPr="297E23E4">
        <w:rPr>
          <w:rFonts w:ascii="Arial" w:hAnsi="Arial" w:cs="Arial"/>
          <w:sz w:val="24"/>
          <w:szCs w:val="24"/>
        </w:rPr>
        <w:t>improvements</w:t>
      </w:r>
      <w:r w:rsidR="002B3635" w:rsidRPr="297E23E4">
        <w:rPr>
          <w:rFonts w:ascii="Arial" w:hAnsi="Arial" w:cs="Arial"/>
          <w:sz w:val="24"/>
          <w:szCs w:val="24"/>
        </w:rPr>
        <w:t xml:space="preserve">, and </w:t>
      </w:r>
      <w:proofErr w:type="gramStart"/>
      <w:r w:rsidR="002B3635" w:rsidRPr="297E23E4">
        <w:rPr>
          <w:rFonts w:ascii="Arial" w:hAnsi="Arial" w:cs="Arial"/>
          <w:sz w:val="24"/>
          <w:szCs w:val="24"/>
        </w:rPr>
        <w:t>efficiencies</w:t>
      </w:r>
      <w:r w:rsidR="00E36A29" w:rsidRPr="297E23E4">
        <w:rPr>
          <w:rFonts w:ascii="Arial" w:hAnsi="Arial" w:cs="Arial"/>
          <w:sz w:val="24"/>
          <w:szCs w:val="24"/>
        </w:rPr>
        <w:t>;</w:t>
      </w:r>
      <w:proofErr w:type="gramEnd"/>
    </w:p>
    <w:p w14:paraId="0BC84974" w14:textId="51155913" w:rsidR="0039503F" w:rsidRDefault="00CB07AF" w:rsidP="00D6662B">
      <w:pPr>
        <w:pStyle w:val="ListParagraph"/>
        <w:numPr>
          <w:ilvl w:val="0"/>
          <w:numId w:val="6"/>
        </w:numPr>
        <w:ind w:left="1800"/>
        <w:rPr>
          <w:rFonts w:ascii="Arial" w:hAnsi="Arial" w:cs="Arial"/>
          <w:sz w:val="24"/>
          <w:szCs w:val="24"/>
        </w:rPr>
      </w:pPr>
      <w:r>
        <w:rPr>
          <w:rFonts w:ascii="Arial" w:hAnsi="Arial" w:cs="Arial"/>
          <w:sz w:val="24"/>
          <w:szCs w:val="24"/>
        </w:rPr>
        <w:t>a</w:t>
      </w:r>
      <w:r w:rsidR="0039503F" w:rsidRPr="297E23E4">
        <w:rPr>
          <w:rFonts w:ascii="Arial" w:hAnsi="Arial" w:cs="Arial"/>
          <w:sz w:val="24"/>
          <w:szCs w:val="24"/>
        </w:rPr>
        <w:t xml:space="preserve">ssessment </w:t>
      </w:r>
      <w:r w:rsidR="009A3333" w:rsidRPr="297E23E4">
        <w:rPr>
          <w:rFonts w:ascii="Arial" w:hAnsi="Arial" w:cs="Arial"/>
          <w:sz w:val="24"/>
          <w:szCs w:val="24"/>
        </w:rPr>
        <w:t xml:space="preserve">of student attrition from </w:t>
      </w:r>
      <w:r w:rsidR="009A3333" w:rsidRPr="297E23E4">
        <w:rPr>
          <w:rFonts w:ascii="Arial" w:hAnsi="Arial" w:cs="Arial"/>
          <w:sz w:val="24"/>
          <w:szCs w:val="24"/>
          <w:u w:val="single"/>
        </w:rPr>
        <w:t>Sheff</w:t>
      </w:r>
      <w:r w:rsidR="009A3333" w:rsidRPr="297E23E4">
        <w:rPr>
          <w:rFonts w:ascii="Arial" w:hAnsi="Arial" w:cs="Arial"/>
          <w:sz w:val="24"/>
          <w:szCs w:val="24"/>
        </w:rPr>
        <w:t xml:space="preserve"> Voluntary Interdistrict Programs</w:t>
      </w:r>
      <w:r w:rsidR="001C0007" w:rsidRPr="297E23E4">
        <w:rPr>
          <w:rFonts w:ascii="Arial" w:hAnsi="Arial" w:cs="Arial"/>
          <w:sz w:val="24"/>
          <w:szCs w:val="24"/>
        </w:rPr>
        <w:t xml:space="preserve"> to include a consideration of previous studies and reports procured by the </w:t>
      </w:r>
      <w:proofErr w:type="gramStart"/>
      <w:r w:rsidR="001C0007" w:rsidRPr="297E23E4">
        <w:rPr>
          <w:rFonts w:ascii="Arial" w:hAnsi="Arial" w:cs="Arial"/>
          <w:sz w:val="24"/>
          <w:szCs w:val="24"/>
        </w:rPr>
        <w:t>CSDE</w:t>
      </w:r>
      <w:r w:rsidR="009A3333" w:rsidRPr="297E23E4">
        <w:rPr>
          <w:rFonts w:ascii="Arial" w:hAnsi="Arial" w:cs="Arial"/>
          <w:sz w:val="24"/>
          <w:szCs w:val="24"/>
        </w:rPr>
        <w:t>;</w:t>
      </w:r>
      <w:proofErr w:type="gramEnd"/>
    </w:p>
    <w:p w14:paraId="3234AC53" w14:textId="1A55F7F4" w:rsidR="009A3333" w:rsidRDefault="00CB07AF" w:rsidP="00D6662B">
      <w:pPr>
        <w:pStyle w:val="ListParagraph"/>
        <w:numPr>
          <w:ilvl w:val="0"/>
          <w:numId w:val="6"/>
        </w:numPr>
        <w:ind w:left="1800"/>
        <w:rPr>
          <w:rFonts w:ascii="Arial" w:hAnsi="Arial" w:cs="Arial"/>
          <w:sz w:val="24"/>
          <w:szCs w:val="24"/>
        </w:rPr>
      </w:pPr>
      <w:r>
        <w:rPr>
          <w:rFonts w:ascii="Arial" w:hAnsi="Arial" w:cs="Arial"/>
          <w:sz w:val="24"/>
          <w:szCs w:val="24"/>
        </w:rPr>
        <w:t>a</w:t>
      </w:r>
      <w:r w:rsidR="4AAA377B" w:rsidRPr="297E23E4">
        <w:rPr>
          <w:rFonts w:ascii="Arial" w:hAnsi="Arial" w:cs="Arial"/>
          <w:sz w:val="24"/>
          <w:szCs w:val="24"/>
        </w:rPr>
        <w:t>nalysis of demograph</w:t>
      </w:r>
      <w:r w:rsidR="28C2CB03" w:rsidRPr="297E23E4">
        <w:rPr>
          <w:rFonts w:ascii="Arial" w:hAnsi="Arial" w:cs="Arial"/>
          <w:sz w:val="24"/>
          <w:szCs w:val="24"/>
        </w:rPr>
        <w:t xml:space="preserve">ic </w:t>
      </w:r>
      <w:r w:rsidR="30714889" w:rsidRPr="297E23E4">
        <w:rPr>
          <w:rFonts w:ascii="Arial" w:hAnsi="Arial" w:cs="Arial"/>
          <w:sz w:val="24"/>
          <w:szCs w:val="24"/>
        </w:rPr>
        <w:t>trends of</w:t>
      </w:r>
      <w:r w:rsidR="0B504D04" w:rsidRPr="297E23E4">
        <w:rPr>
          <w:rFonts w:ascii="Arial" w:hAnsi="Arial" w:cs="Arial"/>
          <w:sz w:val="24"/>
          <w:szCs w:val="24"/>
        </w:rPr>
        <w:t xml:space="preserve"> student </w:t>
      </w:r>
      <w:r w:rsidR="30714889" w:rsidRPr="297E23E4">
        <w:rPr>
          <w:rFonts w:ascii="Arial" w:hAnsi="Arial" w:cs="Arial"/>
          <w:sz w:val="24"/>
          <w:szCs w:val="24"/>
        </w:rPr>
        <w:t>enroll</w:t>
      </w:r>
      <w:r w:rsidR="0B504D04" w:rsidRPr="297E23E4">
        <w:rPr>
          <w:rFonts w:ascii="Arial" w:hAnsi="Arial" w:cs="Arial"/>
          <w:sz w:val="24"/>
          <w:szCs w:val="24"/>
        </w:rPr>
        <w:t>ment</w:t>
      </w:r>
      <w:r w:rsidR="30714889" w:rsidRPr="297E23E4">
        <w:rPr>
          <w:rFonts w:ascii="Arial" w:hAnsi="Arial" w:cs="Arial"/>
          <w:sz w:val="24"/>
          <w:szCs w:val="24"/>
        </w:rPr>
        <w:t xml:space="preserve"> in </w:t>
      </w:r>
      <w:r w:rsidR="30714889" w:rsidRPr="297E23E4">
        <w:rPr>
          <w:rFonts w:ascii="Arial" w:hAnsi="Arial" w:cs="Arial"/>
          <w:sz w:val="24"/>
          <w:szCs w:val="24"/>
          <w:u w:val="single"/>
        </w:rPr>
        <w:t>Sheff</w:t>
      </w:r>
      <w:r w:rsidR="30714889" w:rsidRPr="297E23E4">
        <w:rPr>
          <w:rFonts w:ascii="Arial" w:hAnsi="Arial" w:cs="Arial"/>
          <w:sz w:val="24"/>
          <w:szCs w:val="24"/>
        </w:rPr>
        <w:t xml:space="preserve"> Voluntary Interdistrict Programs </w:t>
      </w:r>
      <w:r w:rsidR="71FD9142" w:rsidRPr="297E23E4">
        <w:rPr>
          <w:rFonts w:ascii="Arial" w:hAnsi="Arial" w:cs="Arial"/>
          <w:sz w:val="24"/>
          <w:szCs w:val="24"/>
        </w:rPr>
        <w:t xml:space="preserve">and </w:t>
      </w:r>
      <w:r w:rsidR="18B5826A" w:rsidRPr="297E23E4">
        <w:rPr>
          <w:rFonts w:ascii="Arial" w:hAnsi="Arial" w:cs="Arial"/>
          <w:sz w:val="24"/>
          <w:szCs w:val="24"/>
        </w:rPr>
        <w:t xml:space="preserve">the </w:t>
      </w:r>
      <w:r w:rsidR="18B5826A" w:rsidRPr="297E23E4">
        <w:rPr>
          <w:rFonts w:ascii="Arial" w:hAnsi="Arial" w:cs="Arial"/>
          <w:sz w:val="24"/>
          <w:szCs w:val="24"/>
          <w:u w:val="single"/>
        </w:rPr>
        <w:t xml:space="preserve">Sheff </w:t>
      </w:r>
      <w:r w:rsidR="18B5826A" w:rsidRPr="297E23E4">
        <w:rPr>
          <w:rFonts w:ascii="Arial" w:hAnsi="Arial" w:cs="Arial"/>
          <w:sz w:val="24"/>
          <w:szCs w:val="24"/>
        </w:rPr>
        <w:t>Region</w:t>
      </w:r>
      <w:r w:rsidR="1C5613C3" w:rsidRPr="297E23E4">
        <w:rPr>
          <w:rFonts w:ascii="Arial" w:hAnsi="Arial" w:cs="Arial"/>
          <w:sz w:val="24"/>
          <w:szCs w:val="24"/>
        </w:rPr>
        <w:t xml:space="preserve">, including consideration of </w:t>
      </w:r>
      <w:r w:rsidR="35A3EBA6" w:rsidRPr="297E23E4">
        <w:rPr>
          <w:rFonts w:ascii="Arial" w:hAnsi="Arial" w:cs="Arial"/>
          <w:sz w:val="24"/>
          <w:szCs w:val="24"/>
        </w:rPr>
        <w:t xml:space="preserve">race, ethnicity and socioeconomic status, </w:t>
      </w:r>
      <w:r w:rsidR="1C5613C3" w:rsidRPr="297E23E4">
        <w:rPr>
          <w:rFonts w:ascii="Arial" w:hAnsi="Arial" w:cs="Arial"/>
          <w:sz w:val="24"/>
          <w:szCs w:val="24"/>
        </w:rPr>
        <w:t>student mobility</w:t>
      </w:r>
      <w:r w:rsidR="173639CF" w:rsidRPr="297E23E4">
        <w:rPr>
          <w:rFonts w:ascii="Arial" w:hAnsi="Arial" w:cs="Arial"/>
          <w:sz w:val="24"/>
          <w:szCs w:val="24"/>
        </w:rPr>
        <w:t>, housing insecurity,</w:t>
      </w:r>
      <w:r w:rsidR="70A49B62" w:rsidRPr="297E23E4">
        <w:rPr>
          <w:rFonts w:ascii="Arial" w:hAnsi="Arial" w:cs="Arial"/>
          <w:sz w:val="24"/>
          <w:szCs w:val="24"/>
        </w:rPr>
        <w:t xml:space="preserve"> and students with high </w:t>
      </w:r>
      <w:proofErr w:type="gramStart"/>
      <w:r w:rsidR="70A49B62" w:rsidRPr="297E23E4">
        <w:rPr>
          <w:rFonts w:ascii="Arial" w:hAnsi="Arial" w:cs="Arial"/>
          <w:sz w:val="24"/>
          <w:szCs w:val="24"/>
        </w:rPr>
        <w:t>needs</w:t>
      </w:r>
      <w:r w:rsidR="0B504D04" w:rsidRPr="297E23E4">
        <w:rPr>
          <w:rFonts w:ascii="Arial" w:hAnsi="Arial" w:cs="Arial"/>
          <w:sz w:val="24"/>
          <w:szCs w:val="24"/>
        </w:rPr>
        <w:t>;</w:t>
      </w:r>
      <w:proofErr w:type="gramEnd"/>
    </w:p>
    <w:p w14:paraId="1111866F" w14:textId="3B86E0F3" w:rsidR="009840E2" w:rsidRPr="00A2370A" w:rsidRDefault="00CB07AF" w:rsidP="00D6662B">
      <w:pPr>
        <w:pStyle w:val="ListParagraph"/>
        <w:numPr>
          <w:ilvl w:val="0"/>
          <w:numId w:val="6"/>
        </w:numPr>
        <w:spacing w:after="0"/>
        <w:ind w:left="1800"/>
        <w:rPr>
          <w:rFonts w:ascii="Arial" w:hAnsi="Arial" w:cs="Arial"/>
          <w:sz w:val="24"/>
          <w:szCs w:val="24"/>
        </w:rPr>
      </w:pPr>
      <w:r>
        <w:rPr>
          <w:rFonts w:ascii="Arial" w:hAnsi="Arial" w:cs="Arial"/>
          <w:sz w:val="24"/>
          <w:szCs w:val="24"/>
        </w:rPr>
        <w:t>a</w:t>
      </w:r>
      <w:r w:rsidR="008C6258" w:rsidRPr="297E23E4">
        <w:rPr>
          <w:rFonts w:ascii="Arial" w:hAnsi="Arial" w:cs="Arial"/>
          <w:sz w:val="24"/>
          <w:szCs w:val="24"/>
        </w:rPr>
        <w:t xml:space="preserve">ssessment of </w:t>
      </w:r>
      <w:r w:rsidR="00BA6AEE" w:rsidRPr="297E23E4">
        <w:rPr>
          <w:rFonts w:ascii="Arial" w:hAnsi="Arial" w:cs="Arial"/>
          <w:sz w:val="24"/>
          <w:szCs w:val="24"/>
        </w:rPr>
        <w:t xml:space="preserve">the educational opportunities offered among </w:t>
      </w:r>
      <w:r w:rsidR="00BA6AEE" w:rsidRPr="297E23E4">
        <w:rPr>
          <w:rFonts w:ascii="Arial" w:hAnsi="Arial" w:cs="Arial"/>
          <w:sz w:val="24"/>
          <w:szCs w:val="24"/>
          <w:u w:val="single"/>
        </w:rPr>
        <w:t>Sheff</w:t>
      </w:r>
      <w:r w:rsidR="00BA6AEE" w:rsidRPr="297E23E4">
        <w:rPr>
          <w:rFonts w:ascii="Arial" w:hAnsi="Arial" w:cs="Arial"/>
          <w:sz w:val="24"/>
          <w:szCs w:val="24"/>
        </w:rPr>
        <w:t xml:space="preserve"> Voluntary Interdistrict Programs, based o</w:t>
      </w:r>
      <w:r w:rsidR="008C7951" w:rsidRPr="297E23E4">
        <w:rPr>
          <w:rFonts w:ascii="Arial" w:hAnsi="Arial" w:cs="Arial"/>
          <w:sz w:val="24"/>
          <w:szCs w:val="24"/>
        </w:rPr>
        <w:t>n available theme-based programming, grade levels offered and location of each school</w:t>
      </w:r>
      <w:r w:rsidR="001C0007" w:rsidRPr="297E23E4">
        <w:rPr>
          <w:rFonts w:ascii="Arial" w:hAnsi="Arial" w:cs="Arial"/>
          <w:sz w:val="24"/>
          <w:szCs w:val="24"/>
        </w:rPr>
        <w:t xml:space="preserve">, and enrollment patterns associated with each, including demographic analyses and </w:t>
      </w:r>
      <w:r w:rsidR="4BF7BA59" w:rsidRPr="297E23E4">
        <w:rPr>
          <w:rFonts w:ascii="Arial" w:hAnsi="Arial" w:cs="Arial"/>
          <w:sz w:val="24"/>
          <w:szCs w:val="24"/>
          <w:u w:val="single"/>
        </w:rPr>
        <w:t xml:space="preserve">Sheff </w:t>
      </w:r>
      <w:r w:rsidR="001C0007" w:rsidRPr="297E23E4">
        <w:rPr>
          <w:rFonts w:ascii="Arial" w:hAnsi="Arial" w:cs="Arial"/>
          <w:sz w:val="24"/>
          <w:szCs w:val="24"/>
        </w:rPr>
        <w:t xml:space="preserve">compliance </w:t>
      </w:r>
      <w:proofErr w:type="gramStart"/>
      <w:r w:rsidR="001C0007" w:rsidRPr="297E23E4">
        <w:rPr>
          <w:rFonts w:ascii="Arial" w:hAnsi="Arial" w:cs="Arial"/>
          <w:sz w:val="24"/>
          <w:szCs w:val="24"/>
        </w:rPr>
        <w:t>considerations</w:t>
      </w:r>
      <w:r w:rsidR="009840E2" w:rsidRPr="297E23E4">
        <w:rPr>
          <w:rFonts w:ascii="Arial" w:hAnsi="Arial" w:cs="Arial"/>
          <w:sz w:val="24"/>
          <w:szCs w:val="24"/>
        </w:rPr>
        <w:t>;</w:t>
      </w:r>
      <w:proofErr w:type="gramEnd"/>
    </w:p>
    <w:p w14:paraId="23AABF70" w14:textId="39978420" w:rsidR="00A2370A" w:rsidRDefault="00CB07AF" w:rsidP="00D6662B">
      <w:pPr>
        <w:numPr>
          <w:ilvl w:val="0"/>
          <w:numId w:val="6"/>
        </w:numPr>
        <w:spacing w:before="100" w:beforeAutospacing="1" w:after="100" w:afterAutospacing="1" w:line="240" w:lineRule="auto"/>
        <w:ind w:left="1800"/>
        <w:rPr>
          <w:rFonts w:ascii="Arial" w:eastAsia="Times New Roman" w:hAnsi="Arial" w:cs="Arial"/>
          <w:sz w:val="24"/>
          <w:szCs w:val="24"/>
        </w:rPr>
      </w:pPr>
      <w:r>
        <w:rPr>
          <w:rFonts w:ascii="Arial" w:eastAsia="Times New Roman" w:hAnsi="Arial" w:cs="Arial"/>
          <w:sz w:val="24"/>
          <w:szCs w:val="24"/>
        </w:rPr>
        <w:t>e</w:t>
      </w:r>
      <w:r w:rsidR="23387005" w:rsidRPr="297E23E4">
        <w:rPr>
          <w:rFonts w:ascii="Arial" w:eastAsia="Times New Roman" w:hAnsi="Arial" w:cs="Arial"/>
          <w:sz w:val="24"/>
          <w:szCs w:val="24"/>
        </w:rPr>
        <w:t xml:space="preserve">valuation of the perceptions, values, </w:t>
      </w:r>
      <w:r w:rsidR="0C8655FF" w:rsidRPr="297E23E4">
        <w:rPr>
          <w:rFonts w:ascii="Arial" w:eastAsia="Times New Roman" w:hAnsi="Arial" w:cs="Arial"/>
          <w:sz w:val="24"/>
          <w:szCs w:val="24"/>
        </w:rPr>
        <w:t xml:space="preserve">educational interests, </w:t>
      </w:r>
      <w:r w:rsidR="23387005" w:rsidRPr="297E23E4">
        <w:rPr>
          <w:rFonts w:ascii="Arial" w:eastAsia="Times New Roman" w:hAnsi="Arial" w:cs="Arial"/>
          <w:sz w:val="24"/>
          <w:szCs w:val="24"/>
        </w:rPr>
        <w:t xml:space="preserve">and beliefs held by families in the Hartford Region regarding </w:t>
      </w:r>
      <w:r w:rsidR="23387005" w:rsidRPr="297E23E4">
        <w:rPr>
          <w:rFonts w:ascii="Arial" w:eastAsia="Times New Roman" w:hAnsi="Arial" w:cs="Arial"/>
          <w:sz w:val="24"/>
          <w:szCs w:val="24"/>
          <w:u w:val="single"/>
        </w:rPr>
        <w:t>Sheff</w:t>
      </w:r>
      <w:r w:rsidR="23387005" w:rsidRPr="297E23E4">
        <w:rPr>
          <w:rFonts w:ascii="Arial" w:eastAsia="Times New Roman" w:hAnsi="Arial" w:cs="Arial"/>
          <w:sz w:val="24"/>
          <w:szCs w:val="24"/>
        </w:rPr>
        <w:t xml:space="preserve"> schools</w:t>
      </w:r>
      <w:r w:rsidR="0C8655FF" w:rsidRPr="297E23E4">
        <w:rPr>
          <w:rFonts w:ascii="Arial" w:eastAsia="Times New Roman" w:hAnsi="Arial" w:cs="Arial"/>
          <w:sz w:val="24"/>
          <w:szCs w:val="24"/>
        </w:rPr>
        <w:t xml:space="preserve">, </w:t>
      </w:r>
      <w:r w:rsidR="23387005" w:rsidRPr="297E23E4">
        <w:rPr>
          <w:rFonts w:ascii="Arial" w:eastAsia="Times New Roman" w:hAnsi="Arial" w:cs="Arial"/>
          <w:sz w:val="24"/>
          <w:szCs w:val="24"/>
        </w:rPr>
        <w:t>programs,</w:t>
      </w:r>
      <w:r w:rsidR="0C8655FF" w:rsidRPr="297E23E4">
        <w:rPr>
          <w:rFonts w:ascii="Arial" w:eastAsia="Times New Roman" w:hAnsi="Arial" w:cs="Arial"/>
          <w:sz w:val="24"/>
          <w:szCs w:val="24"/>
        </w:rPr>
        <w:t xml:space="preserve"> and educational themes,</w:t>
      </w:r>
      <w:r w:rsidR="23387005" w:rsidRPr="297E23E4">
        <w:rPr>
          <w:rFonts w:ascii="Arial" w:eastAsia="Times New Roman" w:hAnsi="Arial" w:cs="Arial"/>
          <w:sz w:val="24"/>
          <w:szCs w:val="24"/>
        </w:rPr>
        <w:t xml:space="preserve"> gathered through surveys</w:t>
      </w:r>
      <w:r w:rsidR="6583D4C4" w:rsidRPr="297E23E4">
        <w:rPr>
          <w:rFonts w:ascii="Arial" w:eastAsia="Times New Roman" w:hAnsi="Arial" w:cs="Arial"/>
          <w:sz w:val="24"/>
          <w:szCs w:val="24"/>
        </w:rPr>
        <w:t xml:space="preserve"> and</w:t>
      </w:r>
      <w:r w:rsidR="23387005" w:rsidRPr="297E23E4">
        <w:rPr>
          <w:rFonts w:ascii="Arial" w:eastAsia="Times New Roman" w:hAnsi="Arial" w:cs="Arial"/>
          <w:sz w:val="24"/>
          <w:szCs w:val="24"/>
        </w:rPr>
        <w:t xml:space="preserve"> focus groups</w:t>
      </w:r>
      <w:r w:rsidR="002C71CF">
        <w:rPr>
          <w:rFonts w:ascii="Arial" w:eastAsia="Times New Roman" w:hAnsi="Arial" w:cs="Arial"/>
          <w:sz w:val="24"/>
          <w:szCs w:val="24"/>
        </w:rPr>
        <w:t xml:space="preserve"> conducted by the </w:t>
      </w:r>
      <w:r w:rsidR="00027928">
        <w:rPr>
          <w:rFonts w:ascii="Arial" w:eastAsia="Times New Roman" w:hAnsi="Arial" w:cs="Arial"/>
          <w:sz w:val="24"/>
          <w:szCs w:val="24"/>
        </w:rPr>
        <w:t xml:space="preserve">successful </w:t>
      </w:r>
      <w:proofErr w:type="gramStart"/>
      <w:r w:rsidR="00027928">
        <w:rPr>
          <w:rFonts w:ascii="Arial" w:eastAsia="Times New Roman" w:hAnsi="Arial" w:cs="Arial"/>
          <w:sz w:val="24"/>
          <w:szCs w:val="24"/>
        </w:rPr>
        <w:t>proposer</w:t>
      </w:r>
      <w:r w:rsidR="23387005" w:rsidRPr="297E23E4">
        <w:rPr>
          <w:rFonts w:ascii="Arial" w:eastAsia="Times New Roman" w:hAnsi="Arial" w:cs="Arial"/>
          <w:sz w:val="24"/>
          <w:szCs w:val="24"/>
        </w:rPr>
        <w:t>;</w:t>
      </w:r>
      <w:proofErr w:type="gramEnd"/>
    </w:p>
    <w:p w14:paraId="18A00DE6" w14:textId="20956EB7" w:rsidR="0043210C" w:rsidRPr="00A2370A" w:rsidRDefault="00CB07AF" w:rsidP="00D6662B">
      <w:pPr>
        <w:numPr>
          <w:ilvl w:val="0"/>
          <w:numId w:val="6"/>
        </w:numPr>
        <w:spacing w:before="100" w:beforeAutospacing="1" w:after="100" w:afterAutospacing="1" w:line="240" w:lineRule="auto"/>
        <w:ind w:left="1800"/>
        <w:rPr>
          <w:rFonts w:ascii="Arial" w:eastAsia="Times New Roman" w:hAnsi="Arial" w:cs="Arial"/>
          <w:sz w:val="24"/>
          <w:szCs w:val="24"/>
        </w:rPr>
      </w:pPr>
      <w:r>
        <w:rPr>
          <w:rFonts w:ascii="Arial" w:eastAsia="Times New Roman" w:hAnsi="Arial" w:cs="Arial"/>
          <w:sz w:val="24"/>
          <w:szCs w:val="24"/>
        </w:rPr>
        <w:t>a</w:t>
      </w:r>
      <w:r w:rsidR="0043210C" w:rsidRPr="297E23E4">
        <w:rPr>
          <w:rFonts w:ascii="Arial" w:eastAsia="Times New Roman" w:hAnsi="Arial" w:cs="Arial"/>
          <w:sz w:val="24"/>
          <w:szCs w:val="24"/>
        </w:rPr>
        <w:t xml:space="preserve">ssessment of historical and current funding models for </w:t>
      </w:r>
      <w:r w:rsidR="0043210C" w:rsidRPr="297E23E4">
        <w:rPr>
          <w:rFonts w:ascii="Arial" w:eastAsia="Times New Roman" w:hAnsi="Arial" w:cs="Arial"/>
          <w:sz w:val="24"/>
          <w:szCs w:val="24"/>
          <w:u w:val="single"/>
        </w:rPr>
        <w:t>Sheff</w:t>
      </w:r>
      <w:r w:rsidR="0043210C" w:rsidRPr="297E23E4">
        <w:rPr>
          <w:rFonts w:ascii="Arial" w:eastAsia="Times New Roman" w:hAnsi="Arial" w:cs="Arial"/>
          <w:sz w:val="24"/>
          <w:szCs w:val="24"/>
        </w:rPr>
        <w:t xml:space="preserve"> Voluntary Interdistrict Programs and the impact of such funding on academic programming, extracurricular offerings, student performance, staff retention, attendance, school climate, and other school </w:t>
      </w:r>
      <w:proofErr w:type="gramStart"/>
      <w:r w:rsidR="0043210C" w:rsidRPr="297E23E4">
        <w:rPr>
          <w:rFonts w:ascii="Arial" w:eastAsia="Times New Roman" w:hAnsi="Arial" w:cs="Arial"/>
          <w:sz w:val="24"/>
          <w:szCs w:val="24"/>
        </w:rPr>
        <w:t>factors;</w:t>
      </w:r>
      <w:proofErr w:type="gramEnd"/>
      <w:r w:rsidR="0043210C" w:rsidRPr="297E23E4">
        <w:rPr>
          <w:rFonts w:ascii="Arial" w:eastAsia="Times New Roman" w:hAnsi="Arial" w:cs="Arial"/>
          <w:sz w:val="24"/>
          <w:szCs w:val="24"/>
        </w:rPr>
        <w:t xml:space="preserve"> </w:t>
      </w:r>
    </w:p>
    <w:p w14:paraId="3ADB1FBF" w14:textId="6716279B" w:rsidR="002B3635" w:rsidRDefault="00CB07AF" w:rsidP="00D6662B">
      <w:pPr>
        <w:numPr>
          <w:ilvl w:val="0"/>
          <w:numId w:val="6"/>
        </w:numPr>
        <w:spacing w:before="100" w:beforeAutospacing="1" w:after="100" w:afterAutospacing="1" w:line="240" w:lineRule="auto"/>
        <w:ind w:left="1800"/>
        <w:rPr>
          <w:rFonts w:ascii="Arial" w:eastAsia="Times New Roman" w:hAnsi="Arial" w:cs="Arial"/>
          <w:sz w:val="24"/>
          <w:szCs w:val="24"/>
        </w:rPr>
      </w:pPr>
      <w:r>
        <w:rPr>
          <w:rFonts w:ascii="Arial" w:eastAsia="Times New Roman" w:hAnsi="Arial" w:cs="Arial"/>
          <w:sz w:val="24"/>
          <w:szCs w:val="24"/>
        </w:rPr>
        <w:t>a</w:t>
      </w:r>
      <w:r w:rsidR="00A2370A" w:rsidRPr="218386D4">
        <w:rPr>
          <w:rFonts w:ascii="Arial" w:eastAsia="Times New Roman" w:hAnsi="Arial" w:cs="Arial"/>
          <w:sz w:val="24"/>
          <w:szCs w:val="24"/>
        </w:rPr>
        <w:t xml:space="preserve">ssessment of the barriers and challenges faced by magnet school operators and Open Choice districts, gathered through surveys and focus </w:t>
      </w:r>
      <w:proofErr w:type="gramStart"/>
      <w:r w:rsidR="00A2370A" w:rsidRPr="218386D4">
        <w:rPr>
          <w:rFonts w:ascii="Arial" w:eastAsia="Times New Roman" w:hAnsi="Arial" w:cs="Arial"/>
          <w:sz w:val="24"/>
          <w:szCs w:val="24"/>
        </w:rPr>
        <w:t>groups;</w:t>
      </w:r>
      <w:proofErr w:type="gramEnd"/>
    </w:p>
    <w:p w14:paraId="050D6E5A" w14:textId="37E214A1" w:rsidR="000412DD" w:rsidRDefault="00CB07AF" w:rsidP="00D6662B">
      <w:pPr>
        <w:numPr>
          <w:ilvl w:val="0"/>
          <w:numId w:val="6"/>
        </w:numPr>
        <w:spacing w:before="100" w:beforeAutospacing="1" w:after="100" w:afterAutospacing="1" w:line="240" w:lineRule="auto"/>
        <w:ind w:left="1800"/>
        <w:rPr>
          <w:rFonts w:ascii="Arial" w:eastAsia="Times New Roman" w:hAnsi="Arial" w:cs="Arial"/>
          <w:sz w:val="24"/>
          <w:szCs w:val="24"/>
        </w:rPr>
      </w:pPr>
      <w:r>
        <w:rPr>
          <w:rFonts w:ascii="Arial" w:eastAsia="Times New Roman" w:hAnsi="Arial" w:cs="Arial"/>
          <w:sz w:val="24"/>
          <w:szCs w:val="24"/>
        </w:rPr>
        <w:t>a</w:t>
      </w:r>
      <w:r w:rsidR="000412DD" w:rsidRPr="5FF74C3B">
        <w:rPr>
          <w:rFonts w:ascii="Arial" w:eastAsia="Times New Roman" w:hAnsi="Arial" w:cs="Arial"/>
          <w:sz w:val="24"/>
          <w:szCs w:val="24"/>
        </w:rPr>
        <w:t xml:space="preserve">ssessment of </w:t>
      </w:r>
      <w:r w:rsidR="008A6EBB" w:rsidRPr="5FF74C3B">
        <w:rPr>
          <w:rFonts w:ascii="Arial" w:eastAsia="Times New Roman" w:hAnsi="Arial" w:cs="Arial"/>
          <w:sz w:val="24"/>
          <w:szCs w:val="24"/>
        </w:rPr>
        <w:t>student and family experiences in Interdistrict Magnet Schools and the Open Choice Program</w:t>
      </w:r>
      <w:r w:rsidR="00906F1F" w:rsidRPr="5FF74C3B">
        <w:rPr>
          <w:rFonts w:ascii="Arial" w:eastAsia="Times New Roman" w:hAnsi="Arial" w:cs="Arial"/>
          <w:sz w:val="24"/>
          <w:szCs w:val="24"/>
        </w:rPr>
        <w:t xml:space="preserve">, gathered through </w:t>
      </w:r>
      <w:r w:rsidR="6D3975FD" w:rsidRPr="5FF74C3B">
        <w:rPr>
          <w:rFonts w:ascii="Arial" w:eastAsia="Times New Roman" w:hAnsi="Arial" w:cs="Arial"/>
          <w:sz w:val="24"/>
          <w:szCs w:val="24"/>
        </w:rPr>
        <w:t xml:space="preserve">existing data, </w:t>
      </w:r>
      <w:r w:rsidR="00906F1F" w:rsidRPr="5FF74C3B">
        <w:rPr>
          <w:rFonts w:ascii="Arial" w:eastAsia="Times New Roman" w:hAnsi="Arial" w:cs="Arial"/>
          <w:sz w:val="24"/>
          <w:szCs w:val="24"/>
        </w:rPr>
        <w:t xml:space="preserve">surveys and focus </w:t>
      </w:r>
      <w:proofErr w:type="gramStart"/>
      <w:r w:rsidR="00906F1F" w:rsidRPr="5FF74C3B">
        <w:rPr>
          <w:rFonts w:ascii="Arial" w:eastAsia="Times New Roman" w:hAnsi="Arial" w:cs="Arial"/>
          <w:sz w:val="24"/>
          <w:szCs w:val="24"/>
        </w:rPr>
        <w:t>groups;</w:t>
      </w:r>
      <w:proofErr w:type="gramEnd"/>
      <w:r w:rsidR="008A6EBB" w:rsidRPr="5FF74C3B">
        <w:rPr>
          <w:rFonts w:ascii="Arial" w:eastAsia="Times New Roman" w:hAnsi="Arial" w:cs="Arial"/>
          <w:sz w:val="24"/>
          <w:szCs w:val="24"/>
        </w:rPr>
        <w:t xml:space="preserve"> </w:t>
      </w:r>
    </w:p>
    <w:p w14:paraId="6C7B5E8A" w14:textId="2ADB6353" w:rsidR="00A2370A" w:rsidRDefault="00CB07AF" w:rsidP="00D6662B">
      <w:pPr>
        <w:numPr>
          <w:ilvl w:val="0"/>
          <w:numId w:val="6"/>
        </w:numPr>
        <w:spacing w:before="100" w:beforeAutospacing="1" w:after="100" w:afterAutospacing="1" w:line="240" w:lineRule="auto"/>
        <w:ind w:left="1800"/>
        <w:rPr>
          <w:rFonts w:ascii="Arial" w:eastAsia="Times New Roman" w:hAnsi="Arial" w:cs="Arial"/>
          <w:sz w:val="24"/>
          <w:szCs w:val="24"/>
        </w:rPr>
      </w:pPr>
      <w:r>
        <w:rPr>
          <w:rFonts w:ascii="Arial" w:eastAsia="Times New Roman" w:hAnsi="Arial" w:cs="Arial"/>
          <w:sz w:val="24"/>
          <w:szCs w:val="24"/>
        </w:rPr>
        <w:t>a</w:t>
      </w:r>
      <w:r w:rsidR="002B3635">
        <w:rPr>
          <w:rFonts w:ascii="Arial" w:eastAsia="Times New Roman" w:hAnsi="Arial" w:cs="Arial"/>
          <w:sz w:val="24"/>
          <w:szCs w:val="24"/>
        </w:rPr>
        <w:t>ssessment of existing</w:t>
      </w:r>
      <w:r w:rsidR="00741851">
        <w:rPr>
          <w:rFonts w:ascii="Arial" w:eastAsia="Times New Roman" w:hAnsi="Arial" w:cs="Arial"/>
          <w:sz w:val="24"/>
          <w:szCs w:val="24"/>
        </w:rPr>
        <w:t xml:space="preserve"> </w:t>
      </w:r>
      <w:r w:rsidR="00741851">
        <w:rPr>
          <w:rFonts w:ascii="Arial" w:eastAsia="Times New Roman" w:hAnsi="Arial" w:cs="Arial"/>
          <w:sz w:val="24"/>
          <w:szCs w:val="24"/>
          <w:u w:val="single"/>
        </w:rPr>
        <w:t>Sheff</w:t>
      </w:r>
      <w:r w:rsidR="002B3635">
        <w:rPr>
          <w:rFonts w:ascii="Arial" w:eastAsia="Times New Roman" w:hAnsi="Arial" w:cs="Arial"/>
          <w:sz w:val="24"/>
          <w:szCs w:val="24"/>
        </w:rPr>
        <w:t xml:space="preserve"> Voluntary Interdistrict Programs through quantitative and qualitative analyses </w:t>
      </w:r>
      <w:r w:rsidR="00D57C6A">
        <w:rPr>
          <w:rFonts w:ascii="Arial" w:eastAsia="Times New Roman" w:hAnsi="Arial" w:cs="Arial"/>
          <w:sz w:val="24"/>
          <w:szCs w:val="24"/>
        </w:rPr>
        <w:t xml:space="preserve">of various school factors </w:t>
      </w:r>
      <w:r w:rsidR="00534559">
        <w:rPr>
          <w:rFonts w:ascii="Arial" w:eastAsia="Times New Roman" w:hAnsi="Arial" w:cs="Arial"/>
          <w:sz w:val="24"/>
          <w:szCs w:val="24"/>
        </w:rPr>
        <w:t xml:space="preserve">as compared to national standards and Connecticut local school districts </w:t>
      </w:r>
      <w:r w:rsidR="00534559">
        <w:rPr>
          <w:rFonts w:ascii="Arial" w:eastAsia="Times New Roman" w:hAnsi="Arial" w:cs="Arial"/>
          <w:sz w:val="24"/>
          <w:szCs w:val="24"/>
        </w:rPr>
        <w:lastRenderedPageBreak/>
        <w:t>in the Greater Hartford Region</w:t>
      </w:r>
      <w:r w:rsidR="002B3635">
        <w:rPr>
          <w:rFonts w:ascii="Arial" w:eastAsia="Times New Roman" w:hAnsi="Arial" w:cs="Arial"/>
          <w:sz w:val="24"/>
          <w:szCs w:val="24"/>
        </w:rPr>
        <w:t xml:space="preserve"> </w:t>
      </w:r>
      <w:r w:rsidR="00741851">
        <w:rPr>
          <w:rFonts w:ascii="Arial" w:eastAsia="Times New Roman" w:hAnsi="Arial" w:cs="Arial"/>
          <w:sz w:val="24"/>
          <w:szCs w:val="24"/>
        </w:rPr>
        <w:t xml:space="preserve">to include consideration of </w:t>
      </w:r>
      <w:r w:rsidR="002B3635">
        <w:rPr>
          <w:rFonts w:ascii="Arial" w:eastAsia="Times New Roman" w:hAnsi="Arial" w:cs="Arial"/>
          <w:sz w:val="24"/>
          <w:szCs w:val="24"/>
        </w:rPr>
        <w:t xml:space="preserve">extracurriculars, athletics, facilities, academic programming, course offerings, dual enrollment, advanced class options, student performance, student attendance, teacher retention, school climate, educator diversity and other relevant </w:t>
      </w:r>
      <w:r w:rsidR="00D57C6A">
        <w:rPr>
          <w:rFonts w:ascii="Arial" w:eastAsia="Times New Roman" w:hAnsi="Arial" w:cs="Arial"/>
          <w:sz w:val="24"/>
          <w:szCs w:val="24"/>
        </w:rPr>
        <w:t xml:space="preserve">school-based </w:t>
      </w:r>
      <w:r w:rsidR="00741851">
        <w:rPr>
          <w:rFonts w:ascii="Arial" w:eastAsia="Times New Roman" w:hAnsi="Arial" w:cs="Arial"/>
          <w:sz w:val="24"/>
          <w:szCs w:val="24"/>
        </w:rPr>
        <w:t>factors;</w:t>
      </w:r>
      <w:r w:rsidR="002B3635">
        <w:rPr>
          <w:rFonts w:ascii="Arial" w:eastAsia="Times New Roman" w:hAnsi="Arial" w:cs="Arial"/>
          <w:sz w:val="24"/>
          <w:szCs w:val="24"/>
        </w:rPr>
        <w:t xml:space="preserve"> </w:t>
      </w:r>
      <w:r w:rsidR="00A2370A">
        <w:rPr>
          <w:rFonts w:ascii="Arial" w:eastAsia="Times New Roman" w:hAnsi="Arial" w:cs="Arial"/>
          <w:sz w:val="24"/>
          <w:szCs w:val="24"/>
        </w:rPr>
        <w:t xml:space="preserve"> </w:t>
      </w:r>
    </w:p>
    <w:p w14:paraId="05C0CB74" w14:textId="2F622404" w:rsidR="002B3635" w:rsidRDefault="00CB07AF" w:rsidP="00D6662B">
      <w:pPr>
        <w:numPr>
          <w:ilvl w:val="0"/>
          <w:numId w:val="6"/>
        </w:numPr>
        <w:spacing w:beforeAutospacing="1" w:afterAutospacing="1" w:line="240" w:lineRule="auto"/>
        <w:ind w:left="1800"/>
        <w:rPr>
          <w:rFonts w:ascii="Arial" w:hAnsi="Arial" w:cs="Arial"/>
          <w:sz w:val="24"/>
          <w:szCs w:val="24"/>
        </w:rPr>
      </w:pPr>
      <w:r>
        <w:rPr>
          <w:rFonts w:ascii="Arial" w:hAnsi="Arial" w:cs="Arial"/>
          <w:sz w:val="24"/>
          <w:szCs w:val="24"/>
        </w:rPr>
        <w:t>r</w:t>
      </w:r>
      <w:r w:rsidR="2C0761E0" w:rsidRPr="297E23E4">
        <w:rPr>
          <w:rFonts w:ascii="Arial" w:hAnsi="Arial" w:cs="Arial"/>
          <w:sz w:val="24"/>
          <w:szCs w:val="24"/>
        </w:rPr>
        <w:t>eview of any additional reports or studies provided by CSDE</w:t>
      </w:r>
      <w:r w:rsidR="41729EB2" w:rsidRPr="297E23E4">
        <w:rPr>
          <w:rFonts w:ascii="Arial" w:hAnsi="Arial" w:cs="Arial"/>
          <w:sz w:val="24"/>
          <w:szCs w:val="24"/>
        </w:rPr>
        <w:t>; and</w:t>
      </w:r>
    </w:p>
    <w:p w14:paraId="7BCC5C0A" w14:textId="70FFED50" w:rsidR="00D310DA" w:rsidRPr="009840E2" w:rsidRDefault="00CB07AF" w:rsidP="00D6662B">
      <w:pPr>
        <w:pStyle w:val="ListParagraph"/>
        <w:numPr>
          <w:ilvl w:val="0"/>
          <w:numId w:val="6"/>
        </w:numPr>
        <w:ind w:left="1800"/>
        <w:rPr>
          <w:rFonts w:ascii="Arial" w:hAnsi="Arial" w:cs="Arial"/>
          <w:sz w:val="24"/>
          <w:szCs w:val="24"/>
        </w:rPr>
      </w:pPr>
      <w:r>
        <w:rPr>
          <w:rFonts w:ascii="Arial" w:hAnsi="Arial" w:cs="Arial"/>
          <w:sz w:val="24"/>
          <w:szCs w:val="24"/>
        </w:rPr>
        <w:t>r</w:t>
      </w:r>
      <w:r w:rsidR="002B3635" w:rsidRPr="297E23E4">
        <w:rPr>
          <w:rFonts w:ascii="Arial" w:hAnsi="Arial" w:cs="Arial"/>
          <w:sz w:val="24"/>
          <w:szCs w:val="24"/>
        </w:rPr>
        <w:t>eview and analy</w:t>
      </w:r>
      <w:r w:rsidR="00534559" w:rsidRPr="297E23E4">
        <w:rPr>
          <w:rFonts w:ascii="Arial" w:hAnsi="Arial" w:cs="Arial"/>
          <w:sz w:val="24"/>
          <w:szCs w:val="24"/>
        </w:rPr>
        <w:t>sis of</w:t>
      </w:r>
      <w:r w:rsidR="002B3635" w:rsidRPr="297E23E4">
        <w:rPr>
          <w:rFonts w:ascii="Arial" w:hAnsi="Arial" w:cs="Arial"/>
          <w:sz w:val="24"/>
          <w:szCs w:val="24"/>
        </w:rPr>
        <w:t xml:space="preserve"> additional </w:t>
      </w:r>
      <w:r w:rsidR="00534559" w:rsidRPr="297E23E4">
        <w:rPr>
          <w:rFonts w:ascii="Arial" w:hAnsi="Arial" w:cs="Arial"/>
          <w:sz w:val="24"/>
          <w:szCs w:val="24"/>
        </w:rPr>
        <w:t xml:space="preserve">quantitative and qualitative </w:t>
      </w:r>
      <w:r w:rsidR="002B3635" w:rsidRPr="297E23E4">
        <w:rPr>
          <w:rFonts w:ascii="Arial" w:hAnsi="Arial" w:cs="Arial"/>
          <w:sz w:val="24"/>
          <w:szCs w:val="24"/>
        </w:rPr>
        <w:t>data</w:t>
      </w:r>
      <w:r w:rsidR="00534559" w:rsidRPr="297E23E4">
        <w:rPr>
          <w:rFonts w:ascii="Arial" w:hAnsi="Arial" w:cs="Arial"/>
          <w:sz w:val="24"/>
          <w:szCs w:val="24"/>
        </w:rPr>
        <w:t xml:space="preserve"> and factors as appropriate in support of the comprehensive examination and system analysis of the current </w:t>
      </w:r>
      <w:r w:rsidR="00534559" w:rsidRPr="297E23E4">
        <w:rPr>
          <w:rFonts w:ascii="Arial" w:hAnsi="Arial" w:cs="Arial"/>
          <w:sz w:val="24"/>
          <w:szCs w:val="24"/>
          <w:u w:val="single"/>
        </w:rPr>
        <w:t>Sheff</w:t>
      </w:r>
      <w:r w:rsidR="00534559" w:rsidRPr="297E23E4">
        <w:rPr>
          <w:rFonts w:ascii="Arial" w:hAnsi="Arial" w:cs="Arial"/>
          <w:sz w:val="24"/>
          <w:szCs w:val="24"/>
        </w:rPr>
        <w:t xml:space="preserve"> system</w:t>
      </w:r>
      <w:r w:rsidR="00D373F4" w:rsidRPr="297E23E4">
        <w:rPr>
          <w:rFonts w:ascii="Arial" w:hAnsi="Arial" w:cs="Arial"/>
          <w:sz w:val="24"/>
          <w:szCs w:val="24"/>
        </w:rPr>
        <w:t>.</w:t>
      </w:r>
    </w:p>
    <w:p w14:paraId="2B113B01" w14:textId="77777777" w:rsidR="00D373F4" w:rsidRDefault="00D373F4" w:rsidP="00D373F4">
      <w:pPr>
        <w:pStyle w:val="ListParagraph"/>
        <w:ind w:left="1440"/>
        <w:rPr>
          <w:rFonts w:ascii="Arial" w:hAnsi="Arial" w:cs="Arial"/>
          <w:sz w:val="24"/>
          <w:szCs w:val="24"/>
        </w:rPr>
      </w:pPr>
    </w:p>
    <w:p w14:paraId="12F75DB3" w14:textId="7934A05D" w:rsidR="00B124E5" w:rsidRPr="007368C7" w:rsidRDefault="4997E54B" w:rsidP="007368C7">
      <w:pPr>
        <w:pStyle w:val="ListParagraph"/>
        <w:numPr>
          <w:ilvl w:val="0"/>
          <w:numId w:val="54"/>
        </w:numPr>
        <w:rPr>
          <w:rFonts w:ascii="Arial" w:hAnsi="Arial" w:cs="Arial"/>
          <w:sz w:val="24"/>
          <w:szCs w:val="24"/>
        </w:rPr>
      </w:pPr>
      <w:r w:rsidRPr="007368C7">
        <w:rPr>
          <w:rFonts w:ascii="Arial" w:hAnsi="Arial" w:cs="Arial"/>
          <w:sz w:val="24"/>
          <w:szCs w:val="24"/>
        </w:rPr>
        <w:t xml:space="preserve">Recommend </w:t>
      </w:r>
      <w:r w:rsidR="393B9E7A" w:rsidRPr="007368C7">
        <w:rPr>
          <w:rFonts w:ascii="Arial" w:hAnsi="Arial" w:cs="Arial"/>
          <w:sz w:val="24"/>
          <w:szCs w:val="24"/>
        </w:rPr>
        <w:t xml:space="preserve">redesign, reconfiguration, and innovation of </w:t>
      </w:r>
      <w:r w:rsidRPr="007368C7">
        <w:rPr>
          <w:rFonts w:ascii="Arial" w:hAnsi="Arial" w:cs="Arial"/>
          <w:sz w:val="24"/>
          <w:szCs w:val="24"/>
        </w:rPr>
        <w:t xml:space="preserve">the </w:t>
      </w:r>
      <w:r w:rsidR="078D3B1F" w:rsidRPr="007368C7">
        <w:rPr>
          <w:rFonts w:ascii="Arial" w:hAnsi="Arial" w:cs="Arial"/>
          <w:sz w:val="24"/>
          <w:szCs w:val="24"/>
          <w:u w:val="single"/>
        </w:rPr>
        <w:t>Sheff</w:t>
      </w:r>
      <w:r w:rsidR="078D3B1F" w:rsidRPr="007368C7">
        <w:rPr>
          <w:rFonts w:ascii="Arial" w:hAnsi="Arial" w:cs="Arial"/>
          <w:sz w:val="24"/>
          <w:szCs w:val="24"/>
        </w:rPr>
        <w:t xml:space="preserve"> system that will support student enrollment in </w:t>
      </w:r>
      <w:r w:rsidR="078D3B1F" w:rsidRPr="007368C7">
        <w:rPr>
          <w:rFonts w:ascii="Arial" w:hAnsi="Arial" w:cs="Arial"/>
          <w:sz w:val="24"/>
          <w:szCs w:val="24"/>
          <w:u w:val="single"/>
        </w:rPr>
        <w:t>Sheff</w:t>
      </w:r>
      <w:r w:rsidR="078D3B1F" w:rsidRPr="007368C7">
        <w:rPr>
          <w:rFonts w:ascii="Arial" w:hAnsi="Arial" w:cs="Arial"/>
          <w:sz w:val="24"/>
          <w:szCs w:val="24"/>
        </w:rPr>
        <w:t xml:space="preserve"> Voluntary Interdistrict Programs</w:t>
      </w:r>
      <w:r w:rsidR="0A6D83A3" w:rsidRPr="007368C7">
        <w:rPr>
          <w:rFonts w:ascii="Arial" w:hAnsi="Arial" w:cs="Arial"/>
          <w:sz w:val="24"/>
          <w:szCs w:val="24"/>
        </w:rPr>
        <w:t xml:space="preserve"> in compliance with the </w:t>
      </w:r>
      <w:r w:rsidR="001A1B00" w:rsidRPr="007368C7">
        <w:rPr>
          <w:rFonts w:ascii="Arial" w:hAnsi="Arial" w:cs="Arial"/>
          <w:sz w:val="24"/>
          <w:szCs w:val="24"/>
          <w:u w:val="single"/>
        </w:rPr>
        <w:t>CCP</w:t>
      </w:r>
      <w:r w:rsidR="001A1B00" w:rsidRPr="007368C7">
        <w:rPr>
          <w:rFonts w:ascii="Arial" w:hAnsi="Arial" w:cs="Arial"/>
          <w:sz w:val="24"/>
          <w:szCs w:val="24"/>
        </w:rPr>
        <w:t xml:space="preserve"> and</w:t>
      </w:r>
      <w:r w:rsidR="078D3B1F" w:rsidRPr="007368C7">
        <w:rPr>
          <w:rFonts w:ascii="Arial" w:hAnsi="Arial" w:cs="Arial"/>
          <w:sz w:val="24"/>
          <w:szCs w:val="24"/>
        </w:rPr>
        <w:t xml:space="preserve"> </w:t>
      </w:r>
      <w:r w:rsidR="139E6E92" w:rsidRPr="007368C7">
        <w:rPr>
          <w:rFonts w:ascii="Arial" w:hAnsi="Arial" w:cs="Arial"/>
          <w:sz w:val="24"/>
          <w:szCs w:val="24"/>
        </w:rPr>
        <w:t xml:space="preserve">create </w:t>
      </w:r>
      <w:r w:rsidR="596397BF" w:rsidRPr="007368C7">
        <w:rPr>
          <w:rFonts w:ascii="Arial" w:hAnsi="Arial" w:cs="Arial"/>
          <w:sz w:val="24"/>
          <w:szCs w:val="24"/>
        </w:rPr>
        <w:t xml:space="preserve">overall sustainability of the </w:t>
      </w:r>
      <w:r w:rsidR="596397BF" w:rsidRPr="007368C7">
        <w:rPr>
          <w:rFonts w:ascii="Arial" w:hAnsi="Arial" w:cs="Arial"/>
          <w:sz w:val="24"/>
          <w:szCs w:val="24"/>
          <w:u w:val="single"/>
        </w:rPr>
        <w:t>Sheff</w:t>
      </w:r>
      <w:r w:rsidR="596397BF" w:rsidRPr="007368C7">
        <w:rPr>
          <w:rFonts w:ascii="Arial" w:hAnsi="Arial" w:cs="Arial"/>
          <w:sz w:val="24"/>
          <w:szCs w:val="24"/>
        </w:rPr>
        <w:t xml:space="preserve"> system.  Recommendations should be documented in a comprehensive, data-driven report and should</w:t>
      </w:r>
      <w:r w:rsidR="139E6E92" w:rsidRPr="007368C7">
        <w:rPr>
          <w:rFonts w:ascii="Arial" w:hAnsi="Arial" w:cs="Arial"/>
          <w:sz w:val="24"/>
          <w:szCs w:val="24"/>
        </w:rPr>
        <w:t>, among other considerations, strategies and recommendations</w:t>
      </w:r>
      <w:r w:rsidR="596397BF" w:rsidRPr="007368C7">
        <w:rPr>
          <w:rFonts w:ascii="Arial" w:hAnsi="Arial" w:cs="Arial"/>
          <w:sz w:val="24"/>
          <w:szCs w:val="24"/>
        </w:rPr>
        <w:t>:</w:t>
      </w:r>
    </w:p>
    <w:p w14:paraId="22D87A00" w14:textId="273879BA" w:rsidR="00120743"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i</w:t>
      </w:r>
      <w:r w:rsidR="00120743" w:rsidRPr="297E23E4">
        <w:rPr>
          <w:rFonts w:ascii="Arial" w:hAnsi="Arial" w:cs="Arial"/>
          <w:sz w:val="24"/>
          <w:szCs w:val="24"/>
        </w:rPr>
        <w:t xml:space="preserve">dentify best practices and relate such practices to </w:t>
      </w:r>
      <w:r w:rsidR="006566F9" w:rsidRPr="297E23E4">
        <w:rPr>
          <w:rFonts w:ascii="Arial" w:hAnsi="Arial" w:cs="Arial"/>
          <w:sz w:val="24"/>
          <w:szCs w:val="24"/>
        </w:rPr>
        <w:t xml:space="preserve">adjustments to the </w:t>
      </w:r>
      <w:r w:rsidR="006566F9" w:rsidRPr="297E23E4">
        <w:rPr>
          <w:rFonts w:ascii="Arial" w:hAnsi="Arial" w:cs="Arial"/>
          <w:sz w:val="24"/>
          <w:szCs w:val="24"/>
          <w:u w:val="single"/>
        </w:rPr>
        <w:t>Sheff</w:t>
      </w:r>
      <w:r w:rsidR="006566F9" w:rsidRPr="297E23E4">
        <w:rPr>
          <w:rFonts w:ascii="Arial" w:hAnsi="Arial" w:cs="Arial"/>
          <w:sz w:val="24"/>
          <w:szCs w:val="24"/>
        </w:rPr>
        <w:t xml:space="preserve"> </w:t>
      </w:r>
      <w:proofErr w:type="gramStart"/>
      <w:r w:rsidR="006566F9" w:rsidRPr="297E23E4">
        <w:rPr>
          <w:rFonts w:ascii="Arial" w:hAnsi="Arial" w:cs="Arial"/>
          <w:sz w:val="24"/>
          <w:szCs w:val="24"/>
        </w:rPr>
        <w:t>system;</w:t>
      </w:r>
      <w:proofErr w:type="gramEnd"/>
    </w:p>
    <w:p w14:paraId="1B4E2061" w14:textId="45A57F5D" w:rsidR="006439C5"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r</w:t>
      </w:r>
      <w:r w:rsidR="006439C5" w:rsidRPr="297E23E4">
        <w:rPr>
          <w:rFonts w:ascii="Arial" w:hAnsi="Arial" w:cs="Arial"/>
          <w:sz w:val="24"/>
          <w:szCs w:val="24"/>
        </w:rPr>
        <w:t>ecommend strategies to leverage best practices among interdistrict magnet schools based on theme</w:t>
      </w:r>
      <w:r w:rsidR="75A84B95" w:rsidRPr="297E23E4">
        <w:rPr>
          <w:rFonts w:ascii="Arial" w:hAnsi="Arial" w:cs="Arial"/>
          <w:sz w:val="24"/>
          <w:szCs w:val="24"/>
        </w:rPr>
        <w:t xml:space="preserve"> </w:t>
      </w:r>
      <w:r w:rsidR="006439C5" w:rsidRPr="297E23E4">
        <w:rPr>
          <w:rFonts w:ascii="Arial" w:hAnsi="Arial" w:cs="Arial"/>
          <w:sz w:val="24"/>
          <w:szCs w:val="24"/>
        </w:rPr>
        <w:t xml:space="preserve">alignment and propose adjustments to the system framework to maximize student access to high-quality schools with high demand themes, and opportunities to </w:t>
      </w:r>
      <w:r w:rsidR="00C94B65" w:rsidRPr="297E23E4">
        <w:rPr>
          <w:rFonts w:ascii="Arial" w:hAnsi="Arial" w:cs="Arial"/>
          <w:sz w:val="24"/>
          <w:szCs w:val="24"/>
        </w:rPr>
        <w:t xml:space="preserve">optimize efficiencies and </w:t>
      </w:r>
      <w:r w:rsidR="006439C5" w:rsidRPr="297E23E4">
        <w:rPr>
          <w:rFonts w:ascii="Arial" w:hAnsi="Arial" w:cs="Arial"/>
          <w:sz w:val="24"/>
          <w:szCs w:val="24"/>
        </w:rPr>
        <w:t xml:space="preserve">leverage best practices among </w:t>
      </w:r>
      <w:r w:rsidR="006439C5" w:rsidRPr="297E23E4">
        <w:rPr>
          <w:rFonts w:ascii="Arial" w:hAnsi="Arial" w:cs="Arial"/>
          <w:sz w:val="24"/>
          <w:szCs w:val="24"/>
          <w:u w:val="single"/>
        </w:rPr>
        <w:t>Sheff</w:t>
      </w:r>
      <w:r w:rsidR="006439C5" w:rsidRPr="297E23E4">
        <w:rPr>
          <w:rFonts w:ascii="Arial" w:hAnsi="Arial" w:cs="Arial"/>
          <w:sz w:val="24"/>
          <w:szCs w:val="24"/>
        </w:rPr>
        <w:t xml:space="preserve"> interdistrict magnet </w:t>
      </w:r>
      <w:proofErr w:type="gramStart"/>
      <w:r w:rsidR="006439C5" w:rsidRPr="297E23E4">
        <w:rPr>
          <w:rFonts w:ascii="Arial" w:hAnsi="Arial" w:cs="Arial"/>
          <w:sz w:val="24"/>
          <w:szCs w:val="24"/>
        </w:rPr>
        <w:t>schools;</w:t>
      </w:r>
      <w:proofErr w:type="gramEnd"/>
      <w:r w:rsidR="006439C5" w:rsidRPr="297E23E4">
        <w:rPr>
          <w:rFonts w:ascii="Arial" w:hAnsi="Arial" w:cs="Arial"/>
          <w:sz w:val="24"/>
          <w:szCs w:val="24"/>
        </w:rPr>
        <w:t xml:space="preserve"> </w:t>
      </w:r>
    </w:p>
    <w:p w14:paraId="454F74A9" w14:textId="0BA8F077" w:rsidR="006566F9"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a</w:t>
      </w:r>
      <w:r w:rsidR="54F41E04" w:rsidRPr="218386D4">
        <w:rPr>
          <w:rFonts w:ascii="Arial" w:hAnsi="Arial" w:cs="Arial"/>
          <w:sz w:val="24"/>
          <w:szCs w:val="24"/>
        </w:rPr>
        <w:t xml:space="preserve">nalyze </w:t>
      </w:r>
      <w:r w:rsidR="006566F9" w:rsidRPr="218386D4">
        <w:rPr>
          <w:rFonts w:ascii="Arial" w:hAnsi="Arial" w:cs="Arial"/>
          <w:sz w:val="24"/>
          <w:szCs w:val="24"/>
        </w:rPr>
        <w:t xml:space="preserve">family decision-making in choosing to apply to and attend a </w:t>
      </w:r>
      <w:r w:rsidR="00D21273" w:rsidRPr="218386D4">
        <w:rPr>
          <w:rFonts w:ascii="Arial" w:hAnsi="Arial" w:cs="Arial"/>
          <w:sz w:val="24"/>
          <w:szCs w:val="24"/>
          <w:u w:val="single"/>
        </w:rPr>
        <w:t>Sheff</w:t>
      </w:r>
      <w:r w:rsidR="00D21273" w:rsidRPr="218386D4">
        <w:rPr>
          <w:rFonts w:ascii="Arial" w:hAnsi="Arial" w:cs="Arial"/>
          <w:sz w:val="24"/>
          <w:szCs w:val="24"/>
        </w:rPr>
        <w:t xml:space="preserve"> Voluntary Interdistrict Program</w:t>
      </w:r>
      <w:r w:rsidR="4FB0E1FC" w:rsidRPr="218386D4">
        <w:rPr>
          <w:rFonts w:ascii="Arial" w:hAnsi="Arial" w:cs="Arial"/>
          <w:sz w:val="24"/>
          <w:szCs w:val="24"/>
        </w:rPr>
        <w:t xml:space="preserve"> and consider such reasoning in recommendations for redesign and reconfiguring of the </w:t>
      </w:r>
      <w:r w:rsidR="4FB0E1FC" w:rsidRPr="218386D4">
        <w:rPr>
          <w:rFonts w:ascii="Arial" w:hAnsi="Arial" w:cs="Arial"/>
          <w:sz w:val="24"/>
          <w:szCs w:val="24"/>
          <w:u w:val="single"/>
        </w:rPr>
        <w:t>Sheff</w:t>
      </w:r>
      <w:r w:rsidR="4FB0E1FC" w:rsidRPr="218386D4">
        <w:rPr>
          <w:rFonts w:ascii="Arial" w:hAnsi="Arial" w:cs="Arial"/>
          <w:sz w:val="24"/>
          <w:szCs w:val="24"/>
        </w:rPr>
        <w:t xml:space="preserve"> system to maximize enrollment in Voluntary Inte</w:t>
      </w:r>
      <w:r w:rsidR="1B89D0DC" w:rsidRPr="218386D4">
        <w:rPr>
          <w:rFonts w:ascii="Arial" w:hAnsi="Arial" w:cs="Arial"/>
          <w:sz w:val="24"/>
          <w:szCs w:val="24"/>
        </w:rPr>
        <w:t xml:space="preserve">rdistrict Programs in accordance with the </w:t>
      </w:r>
      <w:r w:rsidR="1B89D0DC" w:rsidRPr="218386D4">
        <w:rPr>
          <w:rFonts w:ascii="Arial" w:hAnsi="Arial" w:cs="Arial"/>
          <w:sz w:val="24"/>
          <w:szCs w:val="24"/>
          <w:u w:val="single"/>
        </w:rPr>
        <w:t>Sheff</w:t>
      </w:r>
      <w:r w:rsidR="1B89D0DC" w:rsidRPr="218386D4">
        <w:rPr>
          <w:rFonts w:ascii="Arial" w:hAnsi="Arial" w:cs="Arial"/>
          <w:sz w:val="24"/>
          <w:szCs w:val="24"/>
        </w:rPr>
        <w:t xml:space="preserve"> goals of a sustainable </w:t>
      </w:r>
      <w:proofErr w:type="gramStart"/>
      <w:r w:rsidR="1B89D0DC" w:rsidRPr="218386D4">
        <w:rPr>
          <w:rFonts w:ascii="Arial" w:hAnsi="Arial" w:cs="Arial"/>
          <w:sz w:val="24"/>
          <w:szCs w:val="24"/>
        </w:rPr>
        <w:t>system</w:t>
      </w:r>
      <w:r w:rsidR="00D21273" w:rsidRPr="218386D4">
        <w:rPr>
          <w:rFonts w:ascii="Arial" w:hAnsi="Arial" w:cs="Arial"/>
          <w:sz w:val="24"/>
          <w:szCs w:val="24"/>
        </w:rPr>
        <w:t>;</w:t>
      </w:r>
      <w:proofErr w:type="gramEnd"/>
    </w:p>
    <w:p w14:paraId="6F01B9BD" w14:textId="6F57BD02" w:rsidR="00D21273"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i</w:t>
      </w:r>
      <w:r w:rsidR="002D0DBE" w:rsidRPr="297E23E4">
        <w:rPr>
          <w:rFonts w:ascii="Arial" w:hAnsi="Arial" w:cs="Arial"/>
          <w:sz w:val="24"/>
          <w:szCs w:val="24"/>
        </w:rPr>
        <w:t>dentify strategic linking of geographic areas with</w:t>
      </w:r>
      <w:r w:rsidR="00026211" w:rsidRPr="297E23E4">
        <w:rPr>
          <w:rFonts w:ascii="Arial" w:hAnsi="Arial" w:cs="Arial"/>
          <w:sz w:val="24"/>
          <w:szCs w:val="24"/>
        </w:rPr>
        <w:t xml:space="preserve"> specific voluntary interdistrict schools as a means of increasing efficiencies</w:t>
      </w:r>
      <w:r w:rsidR="00C5625E" w:rsidRPr="297E23E4">
        <w:rPr>
          <w:rFonts w:ascii="Arial" w:hAnsi="Arial" w:cs="Arial"/>
          <w:sz w:val="24"/>
          <w:szCs w:val="24"/>
        </w:rPr>
        <w:t xml:space="preserve"> within the overall system</w:t>
      </w:r>
      <w:r w:rsidR="00D57C6A" w:rsidRPr="297E23E4">
        <w:rPr>
          <w:rFonts w:ascii="Arial" w:hAnsi="Arial" w:cs="Arial"/>
          <w:sz w:val="24"/>
          <w:szCs w:val="24"/>
        </w:rPr>
        <w:t xml:space="preserve">, reducing competition among school operators, leveraging best practices, reducing transportation time and costs, meeting the demand of Hartford-resident students for enrollment in a Voluntary Interdistrict Program, complying with diversity goals, and maximizing high demand education </w:t>
      </w:r>
      <w:proofErr w:type="gramStart"/>
      <w:r w:rsidR="00D57C6A" w:rsidRPr="297E23E4">
        <w:rPr>
          <w:rFonts w:ascii="Arial" w:hAnsi="Arial" w:cs="Arial"/>
          <w:sz w:val="24"/>
          <w:szCs w:val="24"/>
        </w:rPr>
        <w:t>themes;</w:t>
      </w:r>
      <w:proofErr w:type="gramEnd"/>
    </w:p>
    <w:p w14:paraId="02C2397A" w14:textId="1BE2126B" w:rsidR="007B3BFD"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i</w:t>
      </w:r>
      <w:r w:rsidR="00A2370A" w:rsidRPr="297E23E4">
        <w:rPr>
          <w:rFonts w:ascii="Arial" w:hAnsi="Arial" w:cs="Arial"/>
          <w:sz w:val="24"/>
          <w:szCs w:val="24"/>
        </w:rPr>
        <w:t>nclude an analysis of how school factors, including academic performance, school climate, and theme influence enrollment trends</w:t>
      </w:r>
      <w:r w:rsidR="502CF93C" w:rsidRPr="297E23E4">
        <w:rPr>
          <w:rFonts w:ascii="Arial" w:hAnsi="Arial" w:cs="Arial"/>
          <w:sz w:val="24"/>
          <w:szCs w:val="24"/>
        </w:rPr>
        <w:t>,</w:t>
      </w:r>
      <w:r w:rsidR="00D57C6A" w:rsidRPr="297E23E4">
        <w:rPr>
          <w:rFonts w:ascii="Arial" w:hAnsi="Arial" w:cs="Arial"/>
          <w:sz w:val="24"/>
          <w:szCs w:val="24"/>
        </w:rPr>
        <w:t xml:space="preserve"> and recommend adjustments to the system to address such </w:t>
      </w:r>
      <w:proofErr w:type="gramStart"/>
      <w:r w:rsidR="00D57C6A" w:rsidRPr="297E23E4">
        <w:rPr>
          <w:rFonts w:ascii="Arial" w:hAnsi="Arial" w:cs="Arial"/>
          <w:sz w:val="24"/>
          <w:szCs w:val="24"/>
        </w:rPr>
        <w:t>factors;</w:t>
      </w:r>
      <w:proofErr w:type="gramEnd"/>
    </w:p>
    <w:p w14:paraId="6F224741" w14:textId="76C301E2" w:rsidR="00785FA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lastRenderedPageBreak/>
        <w:t>e</w:t>
      </w:r>
      <w:r w:rsidR="00785FAC">
        <w:rPr>
          <w:rFonts w:ascii="Arial" w:hAnsi="Arial" w:cs="Arial"/>
          <w:sz w:val="24"/>
          <w:szCs w:val="24"/>
        </w:rPr>
        <w:t xml:space="preserve">valuate the impact of different financing systems and models on </w:t>
      </w:r>
      <w:r w:rsidR="001F4AAA">
        <w:rPr>
          <w:rFonts w:ascii="Arial" w:hAnsi="Arial" w:cs="Arial"/>
          <w:sz w:val="24"/>
          <w:szCs w:val="24"/>
        </w:rPr>
        <w:t xml:space="preserve">the </w:t>
      </w:r>
      <w:r w:rsidR="001F4AAA">
        <w:rPr>
          <w:rFonts w:ascii="Arial" w:hAnsi="Arial" w:cs="Arial"/>
          <w:sz w:val="24"/>
          <w:szCs w:val="24"/>
          <w:u w:val="single"/>
        </w:rPr>
        <w:t>Sheff</w:t>
      </w:r>
      <w:r w:rsidR="001F4AAA">
        <w:rPr>
          <w:rFonts w:ascii="Arial" w:hAnsi="Arial" w:cs="Arial"/>
          <w:sz w:val="24"/>
          <w:szCs w:val="24"/>
        </w:rPr>
        <w:t xml:space="preserve"> system and present alternate financing models with an evaluation of how such models would impact a redesigned </w:t>
      </w:r>
      <w:r w:rsidR="008A6B07">
        <w:rPr>
          <w:rFonts w:ascii="Arial" w:hAnsi="Arial" w:cs="Arial"/>
          <w:sz w:val="24"/>
          <w:szCs w:val="24"/>
        </w:rPr>
        <w:t xml:space="preserve">choice </w:t>
      </w:r>
      <w:proofErr w:type="gramStart"/>
      <w:r w:rsidR="008A6B07">
        <w:rPr>
          <w:rFonts w:ascii="Arial" w:hAnsi="Arial" w:cs="Arial"/>
          <w:sz w:val="24"/>
          <w:szCs w:val="24"/>
        </w:rPr>
        <w:t>system;</w:t>
      </w:r>
      <w:proofErr w:type="gramEnd"/>
    </w:p>
    <w:p w14:paraId="2EAE2413" w14:textId="642E650D" w:rsidR="00450058"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a</w:t>
      </w:r>
      <w:r w:rsidR="573A234A" w:rsidRPr="297E23E4">
        <w:rPr>
          <w:rFonts w:ascii="Arial" w:hAnsi="Arial" w:cs="Arial"/>
          <w:sz w:val="24"/>
          <w:szCs w:val="24"/>
        </w:rPr>
        <w:t xml:space="preserve">nalyze </w:t>
      </w:r>
      <w:r w:rsidR="3CC94651" w:rsidRPr="297E23E4">
        <w:rPr>
          <w:rFonts w:ascii="Arial" w:hAnsi="Arial" w:cs="Arial"/>
          <w:sz w:val="24"/>
          <w:szCs w:val="24"/>
        </w:rPr>
        <w:t>the demographic distribution of t</w:t>
      </w:r>
      <w:r w:rsidR="3B562558" w:rsidRPr="297E23E4">
        <w:rPr>
          <w:rFonts w:ascii="Arial" w:hAnsi="Arial" w:cs="Arial"/>
          <w:sz w:val="24"/>
          <w:szCs w:val="24"/>
        </w:rPr>
        <w:t>he region as a whole and by student population by factors including race</w:t>
      </w:r>
      <w:r w:rsidR="3B9CA01C" w:rsidRPr="297E23E4">
        <w:rPr>
          <w:rFonts w:ascii="Arial" w:hAnsi="Arial" w:cs="Arial"/>
          <w:sz w:val="24"/>
          <w:szCs w:val="24"/>
        </w:rPr>
        <w:t xml:space="preserve"> and ethnicity</w:t>
      </w:r>
      <w:r w:rsidR="3B562558" w:rsidRPr="297E23E4">
        <w:rPr>
          <w:rFonts w:ascii="Arial" w:hAnsi="Arial" w:cs="Arial"/>
          <w:sz w:val="24"/>
          <w:szCs w:val="24"/>
        </w:rPr>
        <w:t xml:space="preserve">, socioeconomic status, </w:t>
      </w:r>
      <w:r w:rsidR="4E8DE75A" w:rsidRPr="297E23E4">
        <w:rPr>
          <w:rFonts w:ascii="Arial" w:hAnsi="Arial" w:cs="Arial"/>
          <w:sz w:val="24"/>
          <w:szCs w:val="24"/>
        </w:rPr>
        <w:t>language proficiency</w:t>
      </w:r>
      <w:r w:rsidR="72E9DA2F" w:rsidRPr="297E23E4">
        <w:rPr>
          <w:rFonts w:ascii="Arial" w:hAnsi="Arial" w:cs="Arial"/>
          <w:sz w:val="24"/>
          <w:szCs w:val="24"/>
        </w:rPr>
        <w:t>,</w:t>
      </w:r>
      <w:r w:rsidR="4E8DE75A" w:rsidRPr="297E23E4">
        <w:rPr>
          <w:rFonts w:ascii="Arial" w:hAnsi="Arial" w:cs="Arial"/>
          <w:sz w:val="24"/>
          <w:szCs w:val="24"/>
        </w:rPr>
        <w:t xml:space="preserve"> special education needs</w:t>
      </w:r>
      <w:r w:rsidR="1D848834" w:rsidRPr="297E23E4">
        <w:rPr>
          <w:rFonts w:ascii="Arial" w:hAnsi="Arial" w:cs="Arial"/>
          <w:sz w:val="24"/>
          <w:szCs w:val="24"/>
        </w:rPr>
        <w:t>,</w:t>
      </w:r>
      <w:r w:rsidR="5CE02371" w:rsidRPr="297E23E4">
        <w:rPr>
          <w:rFonts w:ascii="Arial" w:hAnsi="Arial" w:cs="Arial"/>
          <w:sz w:val="24"/>
          <w:szCs w:val="24"/>
        </w:rPr>
        <w:t xml:space="preserve"> housing insecurity, and student mobility,</w:t>
      </w:r>
      <w:r w:rsidR="1D848834" w:rsidRPr="297E23E4">
        <w:rPr>
          <w:rFonts w:ascii="Arial" w:hAnsi="Arial" w:cs="Arial"/>
          <w:sz w:val="24"/>
          <w:szCs w:val="24"/>
        </w:rPr>
        <w:t xml:space="preserve"> and recommend strategies to reconfigure the system to comply with diversity goals, and frame the system for ongoing sustainability with the </w:t>
      </w:r>
      <w:r w:rsidR="1D848834" w:rsidRPr="297E23E4">
        <w:rPr>
          <w:rFonts w:ascii="Arial" w:hAnsi="Arial" w:cs="Arial"/>
          <w:sz w:val="24"/>
          <w:szCs w:val="24"/>
          <w:u w:val="single"/>
        </w:rPr>
        <w:t>Sheff</w:t>
      </w:r>
      <w:r w:rsidR="1D848834" w:rsidRPr="00615AFD">
        <w:rPr>
          <w:rFonts w:ascii="Arial" w:hAnsi="Arial" w:cs="Arial"/>
          <w:sz w:val="24"/>
          <w:szCs w:val="24"/>
        </w:rPr>
        <w:t xml:space="preserve"> </w:t>
      </w:r>
      <w:proofErr w:type="gramStart"/>
      <w:r w:rsidR="1D848834" w:rsidRPr="00615AFD">
        <w:rPr>
          <w:rFonts w:ascii="Arial" w:hAnsi="Arial" w:cs="Arial"/>
          <w:sz w:val="24"/>
          <w:szCs w:val="24"/>
        </w:rPr>
        <w:t>obligations</w:t>
      </w:r>
      <w:r w:rsidR="4E8DE75A" w:rsidRPr="297E23E4">
        <w:rPr>
          <w:rFonts w:ascii="Arial" w:hAnsi="Arial" w:cs="Arial"/>
          <w:sz w:val="24"/>
          <w:szCs w:val="24"/>
        </w:rPr>
        <w:t>;</w:t>
      </w:r>
      <w:proofErr w:type="gramEnd"/>
    </w:p>
    <w:p w14:paraId="268D335F" w14:textId="6974C4B1" w:rsidR="002B3CC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a</w:t>
      </w:r>
      <w:r w:rsidR="002B3CCC" w:rsidRPr="297E23E4">
        <w:rPr>
          <w:rFonts w:ascii="Arial" w:hAnsi="Arial" w:cs="Arial"/>
          <w:sz w:val="24"/>
          <w:szCs w:val="24"/>
        </w:rPr>
        <w:t xml:space="preserve">ssess the efficiency and effectiveness of the theme-based school model, determining the extent to which existing themes align with student interests, academic success and the overall needs of the </w:t>
      </w:r>
      <w:r w:rsidR="002B3CCC" w:rsidRPr="297E23E4">
        <w:rPr>
          <w:rFonts w:ascii="Arial" w:hAnsi="Arial" w:cs="Arial"/>
          <w:sz w:val="24"/>
          <w:szCs w:val="24"/>
          <w:u w:val="single"/>
        </w:rPr>
        <w:t>Sheff</w:t>
      </w:r>
      <w:r w:rsidR="002B3CCC" w:rsidRPr="297E23E4">
        <w:rPr>
          <w:rFonts w:ascii="Arial" w:hAnsi="Arial" w:cs="Arial"/>
          <w:sz w:val="24"/>
          <w:szCs w:val="24"/>
        </w:rPr>
        <w:t xml:space="preserve"> </w:t>
      </w:r>
      <w:proofErr w:type="gramStart"/>
      <w:r w:rsidR="002B3CCC" w:rsidRPr="297E23E4">
        <w:rPr>
          <w:rFonts w:ascii="Arial" w:hAnsi="Arial" w:cs="Arial"/>
          <w:sz w:val="24"/>
          <w:szCs w:val="24"/>
        </w:rPr>
        <w:t>system;</w:t>
      </w:r>
      <w:proofErr w:type="gramEnd"/>
    </w:p>
    <w:p w14:paraId="34C9ACEE" w14:textId="12F5A1B8" w:rsidR="002B3CC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e</w:t>
      </w:r>
      <w:r w:rsidR="0054255F" w:rsidRPr="297E23E4">
        <w:rPr>
          <w:rFonts w:ascii="Arial" w:hAnsi="Arial" w:cs="Arial"/>
          <w:sz w:val="24"/>
          <w:szCs w:val="24"/>
        </w:rPr>
        <w:t xml:space="preserve">xamine </w:t>
      </w:r>
      <w:r w:rsidR="00542B5D" w:rsidRPr="297E23E4">
        <w:rPr>
          <w:rFonts w:ascii="Arial" w:hAnsi="Arial" w:cs="Arial"/>
          <w:sz w:val="24"/>
          <w:szCs w:val="24"/>
        </w:rPr>
        <w:t xml:space="preserve">the distribution of </w:t>
      </w:r>
      <w:r w:rsidR="00066677" w:rsidRPr="297E23E4">
        <w:rPr>
          <w:rFonts w:ascii="Arial" w:hAnsi="Arial" w:cs="Arial"/>
          <w:sz w:val="24"/>
          <w:szCs w:val="24"/>
        </w:rPr>
        <w:t>theme-based programming and resources across schools, identifying any imbalances and inefficiencies</w:t>
      </w:r>
      <w:r w:rsidR="0043210C" w:rsidRPr="297E23E4">
        <w:rPr>
          <w:rFonts w:ascii="Arial" w:hAnsi="Arial" w:cs="Arial"/>
          <w:sz w:val="24"/>
          <w:szCs w:val="24"/>
        </w:rPr>
        <w:t>, and recommend reconfiguration strategies to create a compl</w:t>
      </w:r>
      <w:r w:rsidR="190D071F" w:rsidRPr="297E23E4">
        <w:rPr>
          <w:rFonts w:ascii="Arial" w:hAnsi="Arial" w:cs="Arial"/>
          <w:sz w:val="24"/>
          <w:szCs w:val="24"/>
        </w:rPr>
        <w:t>e</w:t>
      </w:r>
      <w:r w:rsidR="0043210C" w:rsidRPr="297E23E4">
        <w:rPr>
          <w:rFonts w:ascii="Arial" w:hAnsi="Arial" w:cs="Arial"/>
          <w:sz w:val="24"/>
          <w:szCs w:val="24"/>
        </w:rPr>
        <w:t xml:space="preserve">mentary system of interdistrict magnet programs, considering high demand themes, student interests, college and career pathway opportunities, transportation costs, best practices, and enrollment </w:t>
      </w:r>
      <w:proofErr w:type="gramStart"/>
      <w:r w:rsidR="0043210C" w:rsidRPr="297E23E4">
        <w:rPr>
          <w:rFonts w:ascii="Arial" w:hAnsi="Arial" w:cs="Arial"/>
          <w:sz w:val="24"/>
          <w:szCs w:val="24"/>
        </w:rPr>
        <w:t>trends</w:t>
      </w:r>
      <w:r w:rsidR="00066677" w:rsidRPr="297E23E4">
        <w:rPr>
          <w:rFonts w:ascii="Arial" w:hAnsi="Arial" w:cs="Arial"/>
          <w:sz w:val="24"/>
          <w:szCs w:val="24"/>
        </w:rPr>
        <w:t>;</w:t>
      </w:r>
      <w:proofErr w:type="gramEnd"/>
    </w:p>
    <w:p w14:paraId="4B6072FB" w14:textId="506069B9" w:rsidR="00066677"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p</w:t>
      </w:r>
      <w:r w:rsidR="00D57C6A" w:rsidRPr="297E23E4">
        <w:rPr>
          <w:rFonts w:ascii="Arial" w:hAnsi="Arial" w:cs="Arial"/>
          <w:sz w:val="24"/>
          <w:szCs w:val="24"/>
        </w:rPr>
        <w:t xml:space="preserve">ropose solutions to improve enrollment management and optimize the use of available </w:t>
      </w:r>
      <w:r w:rsidR="006439C5" w:rsidRPr="297E23E4">
        <w:rPr>
          <w:rFonts w:ascii="Arial" w:hAnsi="Arial" w:cs="Arial"/>
          <w:sz w:val="24"/>
          <w:szCs w:val="24"/>
        </w:rPr>
        <w:t>capacity and school facilities</w:t>
      </w:r>
      <w:r w:rsidR="00D57C6A" w:rsidRPr="297E23E4">
        <w:rPr>
          <w:rFonts w:ascii="Arial" w:hAnsi="Arial" w:cs="Arial"/>
          <w:sz w:val="24"/>
          <w:szCs w:val="24"/>
        </w:rPr>
        <w:t xml:space="preserve"> based on an analysis of</w:t>
      </w:r>
      <w:r w:rsidR="00C65BAF" w:rsidRPr="297E23E4">
        <w:rPr>
          <w:rFonts w:ascii="Arial" w:hAnsi="Arial" w:cs="Arial"/>
          <w:sz w:val="24"/>
          <w:szCs w:val="24"/>
        </w:rPr>
        <w:t xml:space="preserve"> school enrollment data, including capacity issues in certain </w:t>
      </w:r>
      <w:proofErr w:type="gramStart"/>
      <w:r w:rsidR="00C65BAF" w:rsidRPr="297E23E4">
        <w:rPr>
          <w:rFonts w:ascii="Arial" w:hAnsi="Arial" w:cs="Arial"/>
          <w:sz w:val="24"/>
          <w:szCs w:val="24"/>
        </w:rPr>
        <w:t>schools;</w:t>
      </w:r>
      <w:proofErr w:type="gramEnd"/>
    </w:p>
    <w:p w14:paraId="1D7320E0" w14:textId="1FB5ABF2" w:rsidR="00AF1F2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a</w:t>
      </w:r>
      <w:r w:rsidR="00AF1F2C" w:rsidRPr="297E23E4">
        <w:rPr>
          <w:rFonts w:ascii="Arial" w:hAnsi="Arial" w:cs="Arial"/>
          <w:sz w:val="24"/>
          <w:szCs w:val="24"/>
        </w:rPr>
        <w:t xml:space="preserve">nalyze enrollment patterns and student preferences/perceptions of each type of </w:t>
      </w:r>
      <w:r w:rsidR="00AF1F2C" w:rsidRPr="297E23E4">
        <w:rPr>
          <w:rFonts w:ascii="Arial" w:hAnsi="Arial" w:cs="Arial"/>
          <w:sz w:val="24"/>
          <w:szCs w:val="24"/>
          <w:u w:val="single"/>
        </w:rPr>
        <w:t>Sheff</w:t>
      </w:r>
      <w:r w:rsidR="00AF1F2C" w:rsidRPr="297E23E4">
        <w:rPr>
          <w:rFonts w:ascii="Arial" w:hAnsi="Arial" w:cs="Arial"/>
          <w:sz w:val="24"/>
          <w:szCs w:val="24"/>
        </w:rPr>
        <w:t xml:space="preserve"> Voluntary Interdistrict Program and identify strategies to promote student participation across all program </w:t>
      </w:r>
      <w:proofErr w:type="gramStart"/>
      <w:r w:rsidR="00AF1F2C" w:rsidRPr="297E23E4">
        <w:rPr>
          <w:rFonts w:ascii="Arial" w:hAnsi="Arial" w:cs="Arial"/>
          <w:sz w:val="24"/>
          <w:szCs w:val="24"/>
        </w:rPr>
        <w:t>types;</w:t>
      </w:r>
      <w:proofErr w:type="gramEnd"/>
    </w:p>
    <w:p w14:paraId="30448EBF" w14:textId="5DF2A3A6" w:rsidR="00AF1F2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p</w:t>
      </w:r>
      <w:r w:rsidR="00AF1F2C" w:rsidRPr="297E23E4">
        <w:rPr>
          <w:rFonts w:ascii="Arial" w:hAnsi="Arial" w:cs="Arial"/>
          <w:sz w:val="24"/>
          <w:szCs w:val="24"/>
        </w:rPr>
        <w:t xml:space="preserve">ropose strategies to increase participation in Open Choice by suburban school districts and identify alternate approaches to the Open Choice framework to promote student acceptances and a positive student </w:t>
      </w:r>
      <w:proofErr w:type="gramStart"/>
      <w:r w:rsidR="00AF1F2C" w:rsidRPr="297E23E4">
        <w:rPr>
          <w:rFonts w:ascii="Arial" w:hAnsi="Arial" w:cs="Arial"/>
          <w:sz w:val="24"/>
          <w:szCs w:val="24"/>
        </w:rPr>
        <w:t>experience;</w:t>
      </w:r>
      <w:proofErr w:type="gramEnd"/>
    </w:p>
    <w:p w14:paraId="69620E78" w14:textId="16F38AD2" w:rsidR="00C65BAF"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p</w:t>
      </w:r>
      <w:r w:rsidR="0E6CB037" w:rsidRPr="297E23E4">
        <w:rPr>
          <w:rFonts w:ascii="Arial" w:hAnsi="Arial" w:cs="Arial"/>
          <w:sz w:val="24"/>
          <w:szCs w:val="24"/>
        </w:rPr>
        <w:t xml:space="preserve">rovide recommendations on how the overall system can be </w:t>
      </w:r>
      <w:r w:rsidR="1D848834" w:rsidRPr="297E23E4">
        <w:rPr>
          <w:rFonts w:ascii="Arial" w:hAnsi="Arial" w:cs="Arial"/>
          <w:sz w:val="24"/>
          <w:szCs w:val="24"/>
        </w:rPr>
        <w:t>reconfigured and innovated to improve programming, increase</w:t>
      </w:r>
      <w:r w:rsidR="0E6CB037" w:rsidRPr="297E23E4">
        <w:rPr>
          <w:rFonts w:ascii="Arial" w:hAnsi="Arial" w:cs="Arial"/>
          <w:sz w:val="24"/>
          <w:szCs w:val="24"/>
        </w:rPr>
        <w:t xml:space="preserve"> efficien</w:t>
      </w:r>
      <w:r w:rsidR="1D848834" w:rsidRPr="297E23E4">
        <w:rPr>
          <w:rFonts w:ascii="Arial" w:hAnsi="Arial" w:cs="Arial"/>
          <w:sz w:val="24"/>
          <w:szCs w:val="24"/>
        </w:rPr>
        <w:t>cy, and support sustainability</w:t>
      </w:r>
      <w:r w:rsidR="0E6CB037" w:rsidRPr="297E23E4">
        <w:rPr>
          <w:rFonts w:ascii="Arial" w:hAnsi="Arial" w:cs="Arial"/>
          <w:sz w:val="24"/>
          <w:szCs w:val="24"/>
        </w:rPr>
        <w:t xml:space="preserve">, including potential </w:t>
      </w:r>
      <w:r w:rsidR="21BE49A6" w:rsidRPr="297E23E4">
        <w:rPr>
          <w:rFonts w:ascii="Arial" w:hAnsi="Arial" w:cs="Arial"/>
          <w:sz w:val="24"/>
          <w:szCs w:val="24"/>
        </w:rPr>
        <w:t xml:space="preserve">alternate or additional interdistrict program options as well as </w:t>
      </w:r>
      <w:r w:rsidR="0E6CB037" w:rsidRPr="297E23E4">
        <w:rPr>
          <w:rFonts w:ascii="Arial" w:hAnsi="Arial" w:cs="Arial"/>
          <w:sz w:val="24"/>
          <w:szCs w:val="24"/>
        </w:rPr>
        <w:t xml:space="preserve">consolidations, reconfigurations, or adjustments in school location or </w:t>
      </w:r>
      <w:proofErr w:type="gramStart"/>
      <w:r w:rsidR="0E6CB037" w:rsidRPr="297E23E4">
        <w:rPr>
          <w:rFonts w:ascii="Arial" w:hAnsi="Arial" w:cs="Arial"/>
          <w:sz w:val="24"/>
          <w:szCs w:val="24"/>
        </w:rPr>
        <w:t>specialization</w:t>
      </w:r>
      <w:r w:rsidR="0458816D" w:rsidRPr="297E23E4">
        <w:rPr>
          <w:rFonts w:ascii="Arial" w:hAnsi="Arial" w:cs="Arial"/>
          <w:sz w:val="24"/>
          <w:szCs w:val="24"/>
        </w:rPr>
        <w:t>;</w:t>
      </w:r>
      <w:proofErr w:type="gramEnd"/>
    </w:p>
    <w:p w14:paraId="50D1DF81" w14:textId="50A5AA64" w:rsidR="000D50A4" w:rsidRDefault="00CB07AF" w:rsidP="00D6662B">
      <w:pPr>
        <w:pStyle w:val="ListParagraph"/>
        <w:numPr>
          <w:ilvl w:val="0"/>
          <w:numId w:val="45"/>
        </w:numPr>
        <w:spacing w:after="0"/>
        <w:ind w:left="1800"/>
        <w:rPr>
          <w:rFonts w:ascii="Arial" w:hAnsi="Arial" w:cs="Arial"/>
          <w:sz w:val="24"/>
          <w:szCs w:val="24"/>
        </w:rPr>
      </w:pPr>
      <w:r>
        <w:rPr>
          <w:rFonts w:ascii="Arial" w:hAnsi="Arial" w:cs="Arial"/>
          <w:sz w:val="24"/>
          <w:szCs w:val="24"/>
        </w:rPr>
        <w:t>r</w:t>
      </w:r>
      <w:r w:rsidR="00375409" w:rsidRPr="297E23E4">
        <w:rPr>
          <w:rFonts w:ascii="Arial" w:hAnsi="Arial" w:cs="Arial"/>
          <w:sz w:val="24"/>
          <w:szCs w:val="24"/>
        </w:rPr>
        <w:t xml:space="preserve">ecommend strategies for </w:t>
      </w:r>
      <w:r w:rsidR="0043210C" w:rsidRPr="297E23E4">
        <w:rPr>
          <w:rFonts w:ascii="Arial" w:hAnsi="Arial" w:cs="Arial"/>
          <w:sz w:val="24"/>
          <w:szCs w:val="24"/>
        </w:rPr>
        <w:t xml:space="preserve">promoting </w:t>
      </w:r>
      <w:r w:rsidR="006B39FA" w:rsidRPr="297E23E4">
        <w:rPr>
          <w:rFonts w:ascii="Arial" w:hAnsi="Arial" w:cs="Arial"/>
          <w:sz w:val="24"/>
          <w:szCs w:val="24"/>
        </w:rPr>
        <w:t xml:space="preserve">the goals of reducing isolation and promoting integration in the Hartford </w:t>
      </w:r>
      <w:proofErr w:type="gramStart"/>
      <w:r w:rsidR="006B39FA" w:rsidRPr="297E23E4">
        <w:rPr>
          <w:rFonts w:ascii="Arial" w:hAnsi="Arial" w:cs="Arial"/>
          <w:sz w:val="24"/>
          <w:szCs w:val="24"/>
        </w:rPr>
        <w:t>region</w:t>
      </w:r>
      <w:r w:rsidR="00D51536" w:rsidRPr="297E23E4">
        <w:rPr>
          <w:rFonts w:ascii="Arial" w:hAnsi="Arial" w:cs="Arial"/>
          <w:sz w:val="24"/>
          <w:szCs w:val="24"/>
        </w:rPr>
        <w:t>;</w:t>
      </w:r>
      <w:proofErr w:type="gramEnd"/>
    </w:p>
    <w:p w14:paraId="732D57DA" w14:textId="0EEF9F9F" w:rsidR="00C94B65" w:rsidRDefault="00CB07AF" w:rsidP="00D6662B">
      <w:pPr>
        <w:numPr>
          <w:ilvl w:val="0"/>
          <w:numId w:val="45"/>
        </w:numPr>
        <w:spacing w:after="0" w:line="240" w:lineRule="auto"/>
        <w:ind w:left="1800"/>
        <w:rPr>
          <w:rFonts w:ascii="Arial" w:hAnsi="Arial" w:cs="Arial"/>
          <w:sz w:val="24"/>
          <w:szCs w:val="24"/>
        </w:rPr>
      </w:pPr>
      <w:r>
        <w:rPr>
          <w:rFonts w:ascii="Arial" w:hAnsi="Arial" w:cs="Arial"/>
          <w:sz w:val="24"/>
          <w:szCs w:val="24"/>
        </w:rPr>
        <w:t>a</w:t>
      </w:r>
      <w:r w:rsidR="5BD3016C" w:rsidRPr="297E23E4">
        <w:rPr>
          <w:rFonts w:ascii="Arial" w:hAnsi="Arial" w:cs="Arial"/>
          <w:sz w:val="24"/>
          <w:szCs w:val="24"/>
        </w:rPr>
        <w:t xml:space="preserve">ssess the current framework for management and operation of </w:t>
      </w:r>
      <w:r w:rsidR="5BD3016C" w:rsidRPr="297E23E4">
        <w:rPr>
          <w:rFonts w:ascii="Arial" w:hAnsi="Arial" w:cs="Arial"/>
          <w:sz w:val="24"/>
          <w:szCs w:val="24"/>
          <w:u w:val="single"/>
        </w:rPr>
        <w:t>Sheff</w:t>
      </w:r>
      <w:r w:rsidR="5BD3016C" w:rsidRPr="297E23E4">
        <w:rPr>
          <w:rFonts w:ascii="Arial" w:hAnsi="Arial" w:cs="Arial"/>
          <w:sz w:val="24"/>
          <w:szCs w:val="24"/>
        </w:rPr>
        <w:t xml:space="preserve"> interdistrict magnet schools and recommend strategies to optimize </w:t>
      </w:r>
      <w:r w:rsidR="5BD3016C" w:rsidRPr="297E23E4">
        <w:rPr>
          <w:rFonts w:ascii="Arial" w:hAnsi="Arial" w:cs="Arial"/>
          <w:sz w:val="24"/>
          <w:szCs w:val="24"/>
        </w:rPr>
        <w:lastRenderedPageBreak/>
        <w:t xml:space="preserve">efficiencies, support positive student outcomes, and promote student enrollment and compliance with diversity </w:t>
      </w:r>
      <w:proofErr w:type="gramStart"/>
      <w:r w:rsidR="5BD3016C" w:rsidRPr="297E23E4">
        <w:rPr>
          <w:rFonts w:ascii="Arial" w:hAnsi="Arial" w:cs="Arial"/>
          <w:sz w:val="24"/>
          <w:szCs w:val="24"/>
        </w:rPr>
        <w:t>goals;</w:t>
      </w:r>
      <w:proofErr w:type="gramEnd"/>
      <w:r w:rsidR="5BD3016C" w:rsidRPr="297E23E4">
        <w:rPr>
          <w:rFonts w:ascii="Arial" w:hAnsi="Arial" w:cs="Arial"/>
          <w:sz w:val="24"/>
          <w:szCs w:val="24"/>
        </w:rPr>
        <w:t xml:space="preserve"> </w:t>
      </w:r>
    </w:p>
    <w:p w14:paraId="279F8C9E" w14:textId="166D5181" w:rsidR="00AF1F2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a</w:t>
      </w:r>
      <w:r w:rsidR="53AE05D6" w:rsidRPr="0AE739A1">
        <w:rPr>
          <w:rFonts w:ascii="Arial" w:hAnsi="Arial" w:cs="Arial"/>
          <w:sz w:val="24"/>
          <w:szCs w:val="24"/>
        </w:rPr>
        <w:t xml:space="preserve">nalyze the RSCO School Choice application and placement protocols and recommend adjustments to the </w:t>
      </w:r>
      <w:r w:rsidR="6D3C37E3" w:rsidRPr="0AE739A1">
        <w:rPr>
          <w:rFonts w:ascii="Arial" w:hAnsi="Arial" w:cs="Arial"/>
          <w:sz w:val="24"/>
          <w:szCs w:val="24"/>
        </w:rPr>
        <w:t>applica</w:t>
      </w:r>
      <w:r w:rsidR="7CE28E3D" w:rsidRPr="0AE739A1">
        <w:rPr>
          <w:rFonts w:ascii="Arial" w:hAnsi="Arial" w:cs="Arial"/>
          <w:sz w:val="24"/>
          <w:szCs w:val="24"/>
        </w:rPr>
        <w:t>ti</w:t>
      </w:r>
      <w:r w:rsidR="6D3C37E3" w:rsidRPr="0AE739A1">
        <w:rPr>
          <w:rFonts w:ascii="Arial" w:hAnsi="Arial" w:cs="Arial"/>
          <w:sz w:val="24"/>
          <w:szCs w:val="24"/>
        </w:rPr>
        <w:t xml:space="preserve">on and algorithm design </w:t>
      </w:r>
      <w:r w:rsidR="53AE05D6" w:rsidRPr="0AE739A1">
        <w:rPr>
          <w:rFonts w:ascii="Arial" w:hAnsi="Arial" w:cs="Arial"/>
          <w:sz w:val="24"/>
          <w:szCs w:val="24"/>
        </w:rPr>
        <w:t>to support student enrollment and compliance with diversity goals;</w:t>
      </w:r>
      <w:r w:rsidR="00736A36">
        <w:rPr>
          <w:rFonts w:ascii="Arial" w:hAnsi="Arial" w:cs="Arial"/>
          <w:sz w:val="24"/>
          <w:szCs w:val="24"/>
        </w:rPr>
        <w:t xml:space="preserve"> and </w:t>
      </w:r>
    </w:p>
    <w:p w14:paraId="232405C5" w14:textId="356C56CB" w:rsidR="00D51536" w:rsidRPr="002B3CCC" w:rsidRDefault="00CB07AF" w:rsidP="00D6662B">
      <w:pPr>
        <w:pStyle w:val="ListParagraph"/>
        <w:numPr>
          <w:ilvl w:val="0"/>
          <w:numId w:val="45"/>
        </w:numPr>
        <w:ind w:left="1800"/>
        <w:rPr>
          <w:rFonts w:ascii="Arial" w:hAnsi="Arial" w:cs="Arial"/>
          <w:sz w:val="24"/>
          <w:szCs w:val="24"/>
        </w:rPr>
      </w:pPr>
      <w:r>
        <w:rPr>
          <w:rFonts w:ascii="Arial" w:hAnsi="Arial" w:cs="Arial"/>
          <w:sz w:val="24"/>
          <w:szCs w:val="24"/>
        </w:rPr>
        <w:t>d</w:t>
      </w:r>
      <w:r w:rsidR="00D51536">
        <w:rPr>
          <w:rFonts w:ascii="Arial" w:hAnsi="Arial" w:cs="Arial"/>
          <w:sz w:val="24"/>
          <w:szCs w:val="24"/>
        </w:rPr>
        <w:t>evelop a phased implementation plan for recommended changes, outlining necessary resources, timelines, and potential challenges.</w:t>
      </w:r>
    </w:p>
    <w:p w14:paraId="06353345" w14:textId="77777777" w:rsidR="00EC3248" w:rsidRDefault="00EC3248" w:rsidP="00120743">
      <w:pPr>
        <w:pStyle w:val="ListParagraph"/>
        <w:ind w:left="0"/>
        <w:rPr>
          <w:rFonts w:ascii="Arial" w:hAnsi="Arial" w:cs="Arial"/>
          <w:sz w:val="24"/>
          <w:szCs w:val="24"/>
        </w:rPr>
      </w:pPr>
    </w:p>
    <w:p w14:paraId="2372D4D7" w14:textId="18019BA4" w:rsidR="00120743" w:rsidRPr="007368C7" w:rsidRDefault="00677CDC" w:rsidP="007368C7">
      <w:pPr>
        <w:pStyle w:val="ListParagraph"/>
        <w:numPr>
          <w:ilvl w:val="0"/>
          <w:numId w:val="54"/>
        </w:numPr>
        <w:rPr>
          <w:rFonts w:ascii="Arial" w:hAnsi="Arial" w:cs="Arial"/>
          <w:sz w:val="24"/>
          <w:szCs w:val="24"/>
        </w:rPr>
      </w:pPr>
      <w:r w:rsidRPr="007368C7">
        <w:rPr>
          <w:rFonts w:ascii="Arial" w:hAnsi="Arial" w:cs="Arial"/>
          <w:sz w:val="24"/>
          <w:szCs w:val="24"/>
        </w:rPr>
        <w:t xml:space="preserve">Develop a </w:t>
      </w:r>
      <w:r w:rsidR="00547E06" w:rsidRPr="007368C7">
        <w:rPr>
          <w:rFonts w:ascii="Arial" w:hAnsi="Arial" w:cs="Arial"/>
          <w:sz w:val="24"/>
          <w:szCs w:val="24"/>
        </w:rPr>
        <w:t xml:space="preserve">final report </w:t>
      </w:r>
      <w:r w:rsidRPr="007368C7">
        <w:rPr>
          <w:rFonts w:ascii="Arial" w:hAnsi="Arial" w:cs="Arial"/>
          <w:sz w:val="24"/>
          <w:szCs w:val="24"/>
        </w:rPr>
        <w:t xml:space="preserve">based on the comprehensive evaluation of the current </w:t>
      </w:r>
      <w:r w:rsidRPr="007368C7">
        <w:rPr>
          <w:rFonts w:ascii="Arial" w:hAnsi="Arial" w:cs="Arial"/>
          <w:sz w:val="24"/>
          <w:szCs w:val="24"/>
          <w:u w:val="single"/>
        </w:rPr>
        <w:t>Sheff</w:t>
      </w:r>
      <w:r w:rsidRPr="007368C7">
        <w:rPr>
          <w:rFonts w:ascii="Arial" w:hAnsi="Arial" w:cs="Arial"/>
          <w:sz w:val="24"/>
          <w:szCs w:val="24"/>
        </w:rPr>
        <w:t xml:space="preserve"> system and recommend strategies for improvements to the </w:t>
      </w:r>
      <w:r w:rsidR="00111029" w:rsidRPr="007368C7">
        <w:rPr>
          <w:rFonts w:ascii="Arial" w:hAnsi="Arial" w:cs="Arial"/>
          <w:sz w:val="24"/>
          <w:szCs w:val="24"/>
          <w:u w:val="single"/>
        </w:rPr>
        <w:t>Sheff</w:t>
      </w:r>
      <w:r w:rsidR="00111029" w:rsidRPr="007368C7">
        <w:rPr>
          <w:rFonts w:ascii="Arial" w:hAnsi="Arial" w:cs="Arial"/>
          <w:sz w:val="24"/>
          <w:szCs w:val="24"/>
        </w:rPr>
        <w:t xml:space="preserve"> </w:t>
      </w:r>
      <w:proofErr w:type="gramStart"/>
      <w:r w:rsidR="00111029" w:rsidRPr="007368C7">
        <w:rPr>
          <w:rFonts w:ascii="Arial" w:hAnsi="Arial" w:cs="Arial"/>
          <w:sz w:val="24"/>
          <w:szCs w:val="24"/>
        </w:rPr>
        <w:t>system as a whole</w:t>
      </w:r>
      <w:proofErr w:type="gramEnd"/>
      <w:r w:rsidR="00111029" w:rsidRPr="007368C7">
        <w:rPr>
          <w:rFonts w:ascii="Arial" w:hAnsi="Arial" w:cs="Arial"/>
          <w:sz w:val="24"/>
          <w:szCs w:val="24"/>
        </w:rPr>
        <w:t xml:space="preserve">.  The proposed plan must </w:t>
      </w:r>
      <w:r w:rsidR="00C51735" w:rsidRPr="007368C7">
        <w:rPr>
          <w:rFonts w:ascii="Arial" w:hAnsi="Arial" w:cs="Arial"/>
          <w:sz w:val="24"/>
          <w:szCs w:val="24"/>
        </w:rPr>
        <w:t>be based on best practices, resources needed</w:t>
      </w:r>
      <w:r w:rsidR="37DA0ACB" w:rsidRPr="007368C7">
        <w:rPr>
          <w:rFonts w:ascii="Arial" w:hAnsi="Arial" w:cs="Arial"/>
          <w:sz w:val="24"/>
          <w:szCs w:val="24"/>
        </w:rPr>
        <w:t xml:space="preserve"> with the goal of cost effectiveness, preferably achievable within existing resources, </w:t>
      </w:r>
      <w:r w:rsidR="00C51735" w:rsidRPr="007368C7">
        <w:rPr>
          <w:rFonts w:ascii="Arial" w:hAnsi="Arial" w:cs="Arial"/>
          <w:sz w:val="24"/>
          <w:szCs w:val="24"/>
        </w:rPr>
        <w:t xml:space="preserve">maximizing operational efficiencies and an analysis of the potential impact on </w:t>
      </w:r>
      <w:r w:rsidR="000A09E6" w:rsidRPr="007368C7">
        <w:rPr>
          <w:rFonts w:ascii="Arial" w:hAnsi="Arial" w:cs="Arial"/>
          <w:sz w:val="24"/>
          <w:szCs w:val="24"/>
        </w:rPr>
        <w:t>the system.</w:t>
      </w:r>
    </w:p>
    <w:p w14:paraId="26D00D9B" w14:textId="77777777" w:rsidR="0074468A" w:rsidRDefault="0074468A" w:rsidP="0074468A">
      <w:pPr>
        <w:pStyle w:val="ListParagraph"/>
        <w:rPr>
          <w:rFonts w:ascii="Arial" w:hAnsi="Arial" w:cs="Arial"/>
          <w:sz w:val="24"/>
          <w:szCs w:val="24"/>
        </w:rPr>
      </w:pPr>
    </w:p>
    <w:p w14:paraId="77E03C60" w14:textId="4562919F" w:rsidR="000A09E6" w:rsidRDefault="321EDDE7" w:rsidP="000414D8">
      <w:pPr>
        <w:pStyle w:val="ListParagraph"/>
        <w:numPr>
          <w:ilvl w:val="0"/>
          <w:numId w:val="54"/>
        </w:numPr>
        <w:rPr>
          <w:rFonts w:ascii="Arial" w:hAnsi="Arial" w:cs="Arial"/>
          <w:sz w:val="24"/>
          <w:szCs w:val="24"/>
        </w:rPr>
      </w:pPr>
      <w:r w:rsidRPr="007368C7">
        <w:rPr>
          <w:rFonts w:ascii="Arial" w:hAnsi="Arial" w:cs="Arial"/>
          <w:sz w:val="24"/>
          <w:szCs w:val="24"/>
        </w:rPr>
        <w:t>For purposes of completing the requirements of this Section II.C</w:t>
      </w:r>
      <w:r w:rsidR="007D2C82" w:rsidRPr="007368C7">
        <w:rPr>
          <w:rFonts w:ascii="Arial" w:hAnsi="Arial" w:cs="Arial"/>
          <w:sz w:val="24"/>
          <w:szCs w:val="24"/>
        </w:rPr>
        <w:t>.1</w:t>
      </w:r>
      <w:r w:rsidRPr="007368C7">
        <w:rPr>
          <w:rFonts w:ascii="Arial" w:hAnsi="Arial" w:cs="Arial"/>
          <w:sz w:val="24"/>
          <w:szCs w:val="24"/>
        </w:rPr>
        <w:t xml:space="preserve">, the proposer must develop a </w:t>
      </w:r>
      <w:r w:rsidR="7D25FF9D" w:rsidRPr="007368C7">
        <w:rPr>
          <w:rFonts w:ascii="Arial" w:hAnsi="Arial" w:cs="Arial"/>
          <w:sz w:val="24"/>
          <w:szCs w:val="24"/>
        </w:rPr>
        <w:t xml:space="preserve">work plan </w:t>
      </w:r>
      <w:r w:rsidR="02199448" w:rsidRPr="007368C7">
        <w:rPr>
          <w:rFonts w:ascii="Arial" w:hAnsi="Arial" w:cs="Arial"/>
          <w:sz w:val="24"/>
          <w:szCs w:val="24"/>
        </w:rPr>
        <w:t>to</w:t>
      </w:r>
      <w:r w:rsidR="7D25FF9D" w:rsidRPr="007368C7">
        <w:rPr>
          <w:rFonts w:ascii="Arial" w:hAnsi="Arial" w:cs="Arial"/>
          <w:sz w:val="24"/>
          <w:szCs w:val="24"/>
        </w:rPr>
        <w:t xml:space="preserve"> address the scope of services in this </w:t>
      </w:r>
      <w:r w:rsidR="1EA7AFD6" w:rsidRPr="007368C7">
        <w:rPr>
          <w:rFonts w:ascii="Arial" w:hAnsi="Arial" w:cs="Arial"/>
          <w:sz w:val="24"/>
          <w:szCs w:val="24"/>
        </w:rPr>
        <w:t>S</w:t>
      </w:r>
      <w:r w:rsidR="7D25FF9D" w:rsidRPr="007368C7">
        <w:rPr>
          <w:rFonts w:ascii="Arial" w:hAnsi="Arial" w:cs="Arial"/>
          <w:sz w:val="24"/>
          <w:szCs w:val="24"/>
        </w:rPr>
        <w:t xml:space="preserve">ection </w:t>
      </w:r>
      <w:r w:rsidR="5DB904A4" w:rsidRPr="007368C7">
        <w:rPr>
          <w:rFonts w:ascii="Arial" w:hAnsi="Arial" w:cs="Arial"/>
          <w:sz w:val="24"/>
          <w:szCs w:val="24"/>
        </w:rPr>
        <w:t>II.C</w:t>
      </w:r>
      <w:r w:rsidR="007D2C82" w:rsidRPr="007368C7">
        <w:rPr>
          <w:rFonts w:ascii="Arial" w:hAnsi="Arial" w:cs="Arial"/>
          <w:sz w:val="24"/>
          <w:szCs w:val="24"/>
        </w:rPr>
        <w:t>.1</w:t>
      </w:r>
      <w:r w:rsidR="5DB904A4" w:rsidRPr="007368C7">
        <w:rPr>
          <w:rFonts w:ascii="Arial" w:hAnsi="Arial" w:cs="Arial"/>
          <w:sz w:val="24"/>
          <w:szCs w:val="24"/>
        </w:rPr>
        <w:t xml:space="preserve"> </w:t>
      </w:r>
      <w:r w:rsidR="7D25FF9D" w:rsidRPr="007368C7">
        <w:rPr>
          <w:rFonts w:ascii="Arial" w:hAnsi="Arial" w:cs="Arial"/>
          <w:sz w:val="24"/>
          <w:szCs w:val="24"/>
        </w:rPr>
        <w:t xml:space="preserve">and incorporate the tasks listed in the table below, including a description of how each task will be delivered.  </w:t>
      </w:r>
      <w:r w:rsidR="7A4D94A3" w:rsidRPr="007368C7">
        <w:rPr>
          <w:rFonts w:ascii="Arial" w:hAnsi="Arial" w:cs="Arial"/>
          <w:sz w:val="24"/>
          <w:szCs w:val="24"/>
        </w:rPr>
        <w:t xml:space="preserve">The resulting deliverables for each task may be consolidated into </w:t>
      </w:r>
      <w:r w:rsidR="40828F5F" w:rsidRPr="007368C7">
        <w:rPr>
          <w:rFonts w:ascii="Arial" w:hAnsi="Arial" w:cs="Arial"/>
          <w:sz w:val="24"/>
          <w:szCs w:val="24"/>
        </w:rPr>
        <w:t xml:space="preserve">one or more </w:t>
      </w:r>
      <w:r w:rsidR="7A4D94A3" w:rsidRPr="007368C7">
        <w:rPr>
          <w:rFonts w:ascii="Arial" w:hAnsi="Arial" w:cs="Arial"/>
          <w:sz w:val="24"/>
          <w:szCs w:val="24"/>
        </w:rPr>
        <w:t xml:space="preserve">reports </w:t>
      </w:r>
      <w:r w:rsidR="1031599D" w:rsidRPr="007368C7">
        <w:rPr>
          <w:rFonts w:ascii="Arial" w:hAnsi="Arial" w:cs="Arial"/>
          <w:sz w:val="24"/>
          <w:szCs w:val="24"/>
        </w:rPr>
        <w:t xml:space="preserve">based on </w:t>
      </w:r>
      <w:r w:rsidR="5703B80C" w:rsidRPr="007368C7">
        <w:rPr>
          <w:rFonts w:ascii="Arial" w:hAnsi="Arial" w:cs="Arial"/>
          <w:sz w:val="24"/>
          <w:szCs w:val="24"/>
        </w:rPr>
        <w:t>content areas</w:t>
      </w:r>
      <w:r w:rsidR="1031599D" w:rsidRPr="007368C7">
        <w:rPr>
          <w:rFonts w:ascii="Arial" w:hAnsi="Arial" w:cs="Arial"/>
          <w:sz w:val="24"/>
          <w:szCs w:val="24"/>
        </w:rPr>
        <w:t xml:space="preserve"> </w:t>
      </w:r>
      <w:r w:rsidR="427DD1B5" w:rsidRPr="007368C7">
        <w:rPr>
          <w:rFonts w:ascii="Arial" w:hAnsi="Arial" w:cs="Arial"/>
          <w:sz w:val="24"/>
          <w:szCs w:val="24"/>
        </w:rPr>
        <w:t xml:space="preserve">as described in the work plan.  </w:t>
      </w:r>
      <w:r w:rsidR="7D25FF9D" w:rsidRPr="007368C7">
        <w:rPr>
          <w:rFonts w:ascii="Arial" w:hAnsi="Arial" w:cs="Arial"/>
          <w:sz w:val="24"/>
          <w:szCs w:val="24"/>
        </w:rPr>
        <w:t xml:space="preserve">Each </w:t>
      </w:r>
      <w:r w:rsidR="270B5CB0" w:rsidRPr="007368C7">
        <w:rPr>
          <w:rFonts w:ascii="Arial" w:hAnsi="Arial" w:cs="Arial"/>
          <w:sz w:val="24"/>
          <w:szCs w:val="24"/>
        </w:rPr>
        <w:t>task should consider the unique characteristics of the Voluntary Interdistrict Program options available to students in the Greater Hartford Region.</w:t>
      </w:r>
    </w:p>
    <w:p w14:paraId="717966F6" w14:textId="77777777" w:rsidR="000414D8" w:rsidRPr="000414D8" w:rsidRDefault="000414D8" w:rsidP="000414D8">
      <w:pPr>
        <w:pStyle w:val="ListParagraph"/>
        <w:rPr>
          <w:rFonts w:ascii="Arial" w:hAnsi="Arial" w:cs="Arial"/>
          <w:sz w:val="24"/>
          <w:szCs w:val="24"/>
        </w:rPr>
      </w:pPr>
    </w:p>
    <w:p w14:paraId="055C6A31" w14:textId="77777777" w:rsidR="000414D8" w:rsidRPr="007368C7" w:rsidRDefault="000414D8" w:rsidP="000414D8">
      <w:pPr>
        <w:pStyle w:val="ListParagraph"/>
        <w:rPr>
          <w:rFonts w:ascii="Arial" w:hAnsi="Arial" w:cs="Arial"/>
          <w:sz w:val="24"/>
          <w:szCs w:val="24"/>
        </w:rPr>
      </w:pPr>
    </w:p>
    <w:tbl>
      <w:tblPr>
        <w:tblStyle w:val="TableGrid"/>
        <w:tblW w:w="0" w:type="auto"/>
        <w:tblInd w:w="360" w:type="dxa"/>
        <w:tblLook w:val="04A0" w:firstRow="1" w:lastRow="0" w:firstColumn="1" w:lastColumn="0" w:noHBand="0" w:noVBand="1"/>
      </w:tblPr>
      <w:tblGrid>
        <w:gridCol w:w="4514"/>
        <w:gridCol w:w="4476"/>
      </w:tblGrid>
      <w:tr w:rsidR="00C8529D" w14:paraId="148E2CD8" w14:textId="77777777" w:rsidTr="0AE739A1">
        <w:trPr>
          <w:trHeight w:val="300"/>
          <w:tblHeader/>
        </w:trPr>
        <w:tc>
          <w:tcPr>
            <w:tcW w:w="4514" w:type="dxa"/>
          </w:tcPr>
          <w:p w14:paraId="4656FF87" w14:textId="7BADA9C0" w:rsidR="00C8529D" w:rsidRDefault="00C8529D" w:rsidP="00305077">
            <w:pPr>
              <w:rPr>
                <w:rFonts w:ascii="Arial" w:hAnsi="Arial" w:cs="Arial"/>
                <w:sz w:val="24"/>
                <w:szCs w:val="24"/>
              </w:rPr>
            </w:pPr>
            <w:r>
              <w:rPr>
                <w:rFonts w:ascii="Arial" w:hAnsi="Arial" w:cs="Arial"/>
                <w:sz w:val="24"/>
                <w:szCs w:val="24"/>
              </w:rPr>
              <w:t>Tasks</w:t>
            </w:r>
          </w:p>
        </w:tc>
        <w:tc>
          <w:tcPr>
            <w:tcW w:w="4476" w:type="dxa"/>
          </w:tcPr>
          <w:p w14:paraId="1295B6B0" w14:textId="34F38D3F" w:rsidR="00C8529D" w:rsidRDefault="00C8529D" w:rsidP="00305077">
            <w:pPr>
              <w:rPr>
                <w:rFonts w:ascii="Arial" w:hAnsi="Arial" w:cs="Arial"/>
                <w:sz w:val="24"/>
                <w:szCs w:val="24"/>
              </w:rPr>
            </w:pPr>
            <w:r>
              <w:rPr>
                <w:rFonts w:ascii="Arial" w:hAnsi="Arial" w:cs="Arial"/>
                <w:sz w:val="24"/>
                <w:szCs w:val="24"/>
              </w:rPr>
              <w:t>Deliverables</w:t>
            </w:r>
          </w:p>
        </w:tc>
      </w:tr>
      <w:tr w:rsidR="002A5443" w14:paraId="3CBDE64D" w14:textId="77777777" w:rsidTr="0AE739A1">
        <w:trPr>
          <w:trHeight w:val="300"/>
        </w:trPr>
        <w:tc>
          <w:tcPr>
            <w:tcW w:w="4514" w:type="dxa"/>
          </w:tcPr>
          <w:p w14:paraId="2D5B2912" w14:textId="341CEE30" w:rsidR="002A5443" w:rsidRDefault="002A5443" w:rsidP="00305077">
            <w:pPr>
              <w:rPr>
                <w:rFonts w:ascii="Arial" w:hAnsi="Arial" w:cs="Arial"/>
                <w:sz w:val="24"/>
                <w:szCs w:val="24"/>
              </w:rPr>
            </w:pPr>
            <w:r w:rsidRPr="297E23E4">
              <w:rPr>
                <w:rFonts w:ascii="Arial" w:hAnsi="Arial" w:cs="Arial"/>
                <w:sz w:val="24"/>
                <w:szCs w:val="24"/>
              </w:rPr>
              <w:t xml:space="preserve">Examine historical, current and projected data to identify trends, challenges, efficiencies, and opportunities within the </w:t>
            </w:r>
            <w:r w:rsidRPr="00615AFD">
              <w:rPr>
                <w:rFonts w:ascii="Arial" w:hAnsi="Arial" w:cs="Arial"/>
                <w:sz w:val="24"/>
                <w:szCs w:val="24"/>
                <w:u w:val="single"/>
              </w:rPr>
              <w:t>Sheff</w:t>
            </w:r>
            <w:r w:rsidRPr="297E23E4">
              <w:rPr>
                <w:rFonts w:ascii="Arial" w:hAnsi="Arial" w:cs="Arial"/>
                <w:sz w:val="24"/>
                <w:szCs w:val="24"/>
              </w:rPr>
              <w:t xml:space="preserve"> system.</w:t>
            </w:r>
          </w:p>
        </w:tc>
        <w:tc>
          <w:tcPr>
            <w:tcW w:w="4476" w:type="dxa"/>
            <w:vMerge w:val="restart"/>
          </w:tcPr>
          <w:p w14:paraId="1D435FC6" w14:textId="53CE9579" w:rsidR="002A5443" w:rsidRDefault="00254DB5" w:rsidP="218386D4">
            <w:pPr>
              <w:rPr>
                <w:rFonts w:ascii="Arial" w:hAnsi="Arial" w:cs="Arial"/>
                <w:sz w:val="24"/>
                <w:szCs w:val="24"/>
              </w:rPr>
            </w:pPr>
            <w:r>
              <w:rPr>
                <w:rFonts w:ascii="Arial" w:hAnsi="Arial" w:cs="Arial"/>
                <w:sz w:val="24"/>
                <w:szCs w:val="24"/>
              </w:rPr>
              <w:t>R</w:t>
            </w:r>
            <w:r w:rsidR="002A5443" w:rsidRPr="0FCCB745">
              <w:rPr>
                <w:rFonts w:ascii="Arial" w:hAnsi="Arial" w:cs="Arial"/>
                <w:sz w:val="24"/>
                <w:szCs w:val="24"/>
              </w:rPr>
              <w:t>eport(s) providing analysis/evaluation process and results, insights, and proposed strategies and recommendations as set forth in this table and Section II.C.1.</w:t>
            </w:r>
          </w:p>
          <w:p w14:paraId="4FD62505" w14:textId="5771D537" w:rsidR="002A5443" w:rsidRDefault="002A5443" w:rsidP="218386D4">
            <w:pPr>
              <w:rPr>
                <w:rFonts w:ascii="Arial" w:hAnsi="Arial" w:cs="Arial"/>
                <w:sz w:val="24"/>
                <w:szCs w:val="24"/>
              </w:rPr>
            </w:pPr>
          </w:p>
          <w:p w14:paraId="430BBE0F" w14:textId="1109C80D" w:rsidR="002A5443" w:rsidRDefault="002A5443" w:rsidP="218386D4">
            <w:pPr>
              <w:rPr>
                <w:rFonts w:ascii="Arial" w:hAnsi="Arial" w:cs="Arial"/>
                <w:sz w:val="24"/>
                <w:szCs w:val="24"/>
              </w:rPr>
            </w:pPr>
          </w:p>
          <w:p w14:paraId="3F513130" w14:textId="12383117" w:rsidR="002A5443" w:rsidRDefault="002A5443" w:rsidP="218386D4">
            <w:pPr>
              <w:rPr>
                <w:rFonts w:ascii="Arial" w:hAnsi="Arial" w:cs="Arial"/>
                <w:sz w:val="24"/>
                <w:szCs w:val="24"/>
              </w:rPr>
            </w:pPr>
          </w:p>
          <w:p w14:paraId="74587C76" w14:textId="4DE715F5" w:rsidR="002A5443" w:rsidRDefault="002A5443" w:rsidP="218386D4">
            <w:pPr>
              <w:rPr>
                <w:rFonts w:ascii="Arial" w:hAnsi="Arial" w:cs="Arial"/>
                <w:sz w:val="24"/>
                <w:szCs w:val="24"/>
              </w:rPr>
            </w:pPr>
          </w:p>
          <w:p w14:paraId="0D534431" w14:textId="01C9DB1F" w:rsidR="002A5443" w:rsidRDefault="002A5443" w:rsidP="218386D4">
            <w:pPr>
              <w:rPr>
                <w:rFonts w:ascii="Arial" w:eastAsia="Arial" w:hAnsi="Arial" w:cs="Arial"/>
                <w:sz w:val="24"/>
                <w:szCs w:val="24"/>
              </w:rPr>
            </w:pPr>
          </w:p>
          <w:p w14:paraId="1BCC9390" w14:textId="15CEA50F" w:rsidR="002A5443" w:rsidRDefault="002A5443" w:rsidP="218386D4">
            <w:pPr>
              <w:rPr>
                <w:rFonts w:ascii="Arial" w:eastAsia="Arial" w:hAnsi="Arial" w:cs="Arial"/>
                <w:sz w:val="24"/>
                <w:szCs w:val="24"/>
              </w:rPr>
            </w:pPr>
          </w:p>
          <w:p w14:paraId="597AA56A" w14:textId="4F551EC6" w:rsidR="002A5443" w:rsidRDefault="002A5443" w:rsidP="218386D4">
            <w:pPr>
              <w:rPr>
                <w:rFonts w:ascii="Arial" w:eastAsia="Arial" w:hAnsi="Arial" w:cs="Arial"/>
                <w:sz w:val="24"/>
                <w:szCs w:val="24"/>
              </w:rPr>
            </w:pPr>
          </w:p>
          <w:p w14:paraId="065E5A93" w14:textId="5F3EB895" w:rsidR="002A5443" w:rsidRDefault="002A5443" w:rsidP="218386D4">
            <w:pPr>
              <w:rPr>
                <w:rFonts w:ascii="Arial" w:hAnsi="Arial" w:cs="Arial"/>
                <w:sz w:val="24"/>
                <w:szCs w:val="24"/>
              </w:rPr>
            </w:pPr>
          </w:p>
          <w:p w14:paraId="77AFB627" w14:textId="4255E0B8" w:rsidR="002A5443" w:rsidRDefault="002A5443" w:rsidP="218386D4">
            <w:pPr>
              <w:rPr>
                <w:rFonts w:ascii="Arial" w:eastAsia="Arial" w:hAnsi="Arial" w:cs="Arial"/>
                <w:sz w:val="24"/>
                <w:szCs w:val="24"/>
              </w:rPr>
            </w:pPr>
          </w:p>
          <w:p w14:paraId="1459417E" w14:textId="50166C8B" w:rsidR="002A5443" w:rsidRDefault="002A5443" w:rsidP="218386D4">
            <w:pPr>
              <w:rPr>
                <w:rFonts w:ascii="Arial" w:hAnsi="Arial" w:cs="Arial"/>
                <w:sz w:val="24"/>
                <w:szCs w:val="24"/>
              </w:rPr>
            </w:pPr>
          </w:p>
          <w:p w14:paraId="7551DF90" w14:textId="20CC7FD0" w:rsidR="002A5443" w:rsidRDefault="002A5443" w:rsidP="218386D4">
            <w:pPr>
              <w:rPr>
                <w:rFonts w:ascii="Arial" w:hAnsi="Arial" w:cs="Arial"/>
                <w:sz w:val="24"/>
                <w:szCs w:val="24"/>
              </w:rPr>
            </w:pPr>
          </w:p>
          <w:p w14:paraId="4368F78D" w14:textId="39603F06" w:rsidR="002A5443" w:rsidRDefault="002A5443" w:rsidP="218386D4">
            <w:pPr>
              <w:rPr>
                <w:rFonts w:ascii="Arial" w:hAnsi="Arial" w:cs="Arial"/>
                <w:sz w:val="24"/>
                <w:szCs w:val="24"/>
              </w:rPr>
            </w:pPr>
          </w:p>
          <w:p w14:paraId="76D71F3F" w14:textId="4B22369A" w:rsidR="002A5443" w:rsidRDefault="002A5443" w:rsidP="218386D4">
            <w:pPr>
              <w:rPr>
                <w:rFonts w:ascii="Arial" w:hAnsi="Arial" w:cs="Arial"/>
                <w:sz w:val="24"/>
                <w:szCs w:val="24"/>
              </w:rPr>
            </w:pPr>
          </w:p>
          <w:p w14:paraId="2BDABD17" w14:textId="41B4FC63" w:rsidR="002A5443" w:rsidRDefault="002A5443" w:rsidP="218386D4">
            <w:pPr>
              <w:rPr>
                <w:rFonts w:ascii="Arial" w:hAnsi="Arial" w:cs="Arial"/>
                <w:sz w:val="24"/>
                <w:szCs w:val="24"/>
              </w:rPr>
            </w:pPr>
          </w:p>
          <w:p w14:paraId="04C1761F" w14:textId="3756A2C3" w:rsidR="002A5443" w:rsidRDefault="002A5443" w:rsidP="218386D4">
            <w:pPr>
              <w:rPr>
                <w:rFonts w:ascii="Arial" w:eastAsia="Arial" w:hAnsi="Arial" w:cs="Arial"/>
                <w:sz w:val="24"/>
                <w:szCs w:val="24"/>
              </w:rPr>
            </w:pPr>
          </w:p>
          <w:p w14:paraId="1234DD0B" w14:textId="1B0DF328" w:rsidR="002A5443" w:rsidRDefault="002A5443" w:rsidP="218386D4">
            <w:pPr>
              <w:rPr>
                <w:rFonts w:ascii="Arial" w:hAnsi="Arial" w:cs="Arial"/>
                <w:sz w:val="24"/>
                <w:szCs w:val="24"/>
              </w:rPr>
            </w:pPr>
          </w:p>
          <w:p w14:paraId="156AA2BC" w14:textId="682DD280" w:rsidR="002A5443" w:rsidRDefault="002A5443" w:rsidP="218386D4">
            <w:pPr>
              <w:rPr>
                <w:rFonts w:ascii="Arial" w:hAnsi="Arial" w:cs="Arial"/>
                <w:sz w:val="24"/>
                <w:szCs w:val="24"/>
              </w:rPr>
            </w:pPr>
          </w:p>
          <w:p w14:paraId="5466F2A6" w14:textId="64B11515" w:rsidR="002A5443" w:rsidRDefault="002A5443" w:rsidP="218386D4">
            <w:pPr>
              <w:rPr>
                <w:rFonts w:ascii="Arial" w:eastAsia="Arial" w:hAnsi="Arial" w:cs="Arial"/>
                <w:sz w:val="24"/>
                <w:szCs w:val="24"/>
              </w:rPr>
            </w:pPr>
          </w:p>
          <w:p w14:paraId="7C778BD6" w14:textId="478E1441" w:rsidR="002A5443" w:rsidRDefault="002A5443" w:rsidP="218386D4">
            <w:pPr>
              <w:rPr>
                <w:rFonts w:ascii="Arial" w:eastAsia="Arial" w:hAnsi="Arial" w:cs="Arial"/>
                <w:sz w:val="24"/>
                <w:szCs w:val="24"/>
              </w:rPr>
            </w:pPr>
          </w:p>
        </w:tc>
      </w:tr>
      <w:tr w:rsidR="002A5443" w14:paraId="03E9429A" w14:textId="77777777" w:rsidTr="0AE739A1">
        <w:trPr>
          <w:trHeight w:val="300"/>
        </w:trPr>
        <w:tc>
          <w:tcPr>
            <w:tcW w:w="4514" w:type="dxa"/>
          </w:tcPr>
          <w:p w14:paraId="263DDEBF" w14:textId="7E95DE19" w:rsidR="002A5443" w:rsidRDefault="002A5443" w:rsidP="473021EE">
            <w:pPr>
              <w:rPr>
                <w:rFonts w:ascii="Arial" w:hAnsi="Arial" w:cs="Arial"/>
                <w:sz w:val="24"/>
                <w:szCs w:val="24"/>
              </w:rPr>
            </w:pPr>
            <w:r w:rsidRPr="473021EE">
              <w:rPr>
                <w:rFonts w:ascii="Arial" w:hAnsi="Arial" w:cs="Arial"/>
                <w:sz w:val="24"/>
                <w:szCs w:val="24"/>
              </w:rPr>
              <w:t>Analyze transportation expenditures to evaluate cost-efficiency of the transportation system.</w:t>
            </w:r>
          </w:p>
        </w:tc>
        <w:tc>
          <w:tcPr>
            <w:tcW w:w="4476" w:type="dxa"/>
            <w:vMerge/>
          </w:tcPr>
          <w:p w14:paraId="7382F73B" w14:textId="619D6825" w:rsidR="002A5443" w:rsidRDefault="002A5443" w:rsidP="473021EE">
            <w:pPr>
              <w:rPr>
                <w:rFonts w:ascii="Arial" w:hAnsi="Arial" w:cs="Arial"/>
                <w:sz w:val="24"/>
                <w:szCs w:val="24"/>
              </w:rPr>
            </w:pPr>
          </w:p>
        </w:tc>
      </w:tr>
      <w:tr w:rsidR="002A5443" w14:paraId="6291AC6F" w14:textId="77777777" w:rsidTr="0AE739A1">
        <w:tc>
          <w:tcPr>
            <w:tcW w:w="4514" w:type="dxa"/>
          </w:tcPr>
          <w:p w14:paraId="371DBCCB" w14:textId="0015FAC2" w:rsidR="002A5443" w:rsidRDefault="002A5443" w:rsidP="00305077">
            <w:pPr>
              <w:rPr>
                <w:rFonts w:ascii="Arial" w:hAnsi="Arial" w:cs="Arial"/>
                <w:sz w:val="24"/>
                <w:szCs w:val="24"/>
              </w:rPr>
            </w:pPr>
            <w:r w:rsidRPr="473021EE">
              <w:rPr>
                <w:rFonts w:ascii="Arial" w:hAnsi="Arial" w:cs="Arial"/>
                <w:sz w:val="24"/>
                <w:szCs w:val="24"/>
              </w:rPr>
              <w:t>Address student attrition from Voluntary Interdistrict Programs.</w:t>
            </w:r>
          </w:p>
        </w:tc>
        <w:tc>
          <w:tcPr>
            <w:tcW w:w="4476" w:type="dxa"/>
            <w:vMerge/>
          </w:tcPr>
          <w:p w14:paraId="0AE0866D" w14:textId="6EB13EF6" w:rsidR="002A5443" w:rsidRDefault="002A5443" w:rsidP="00305077">
            <w:pPr>
              <w:rPr>
                <w:rFonts w:ascii="Arial" w:hAnsi="Arial" w:cs="Arial"/>
                <w:sz w:val="24"/>
                <w:szCs w:val="24"/>
              </w:rPr>
            </w:pPr>
          </w:p>
        </w:tc>
      </w:tr>
      <w:tr w:rsidR="002A5443" w14:paraId="0E612A2F" w14:textId="77777777" w:rsidTr="0AE739A1">
        <w:tc>
          <w:tcPr>
            <w:tcW w:w="4514" w:type="dxa"/>
          </w:tcPr>
          <w:p w14:paraId="0990F7F1" w14:textId="6D00A457" w:rsidR="002A5443" w:rsidRDefault="002A5443" w:rsidP="00305077">
            <w:pPr>
              <w:rPr>
                <w:rFonts w:ascii="Arial" w:hAnsi="Arial" w:cs="Arial"/>
                <w:sz w:val="24"/>
                <w:szCs w:val="24"/>
              </w:rPr>
            </w:pPr>
            <w:r w:rsidRPr="473021EE">
              <w:rPr>
                <w:rFonts w:ascii="Arial" w:hAnsi="Arial" w:cs="Arial"/>
                <w:sz w:val="24"/>
                <w:szCs w:val="24"/>
              </w:rPr>
              <w:t>Analyze current, historical, and projected demographic trends.</w:t>
            </w:r>
          </w:p>
        </w:tc>
        <w:tc>
          <w:tcPr>
            <w:tcW w:w="4476" w:type="dxa"/>
            <w:vMerge/>
          </w:tcPr>
          <w:p w14:paraId="19849552" w14:textId="20C9564F" w:rsidR="002A5443" w:rsidRDefault="002A5443" w:rsidP="00305077">
            <w:pPr>
              <w:rPr>
                <w:rFonts w:ascii="Arial" w:hAnsi="Arial" w:cs="Arial"/>
                <w:sz w:val="24"/>
                <w:szCs w:val="24"/>
              </w:rPr>
            </w:pPr>
          </w:p>
        </w:tc>
      </w:tr>
      <w:tr w:rsidR="002A5443" w14:paraId="2C29C32B" w14:textId="77777777" w:rsidTr="0AE739A1">
        <w:tc>
          <w:tcPr>
            <w:tcW w:w="4514" w:type="dxa"/>
          </w:tcPr>
          <w:p w14:paraId="409BF3D0" w14:textId="6C581BE2" w:rsidR="002A5443" w:rsidRDefault="002A5443" w:rsidP="00305077">
            <w:pPr>
              <w:rPr>
                <w:rFonts w:ascii="Arial" w:hAnsi="Arial" w:cs="Arial"/>
                <w:sz w:val="24"/>
                <w:szCs w:val="24"/>
              </w:rPr>
            </w:pPr>
            <w:r w:rsidRPr="473021EE">
              <w:rPr>
                <w:rFonts w:ascii="Arial" w:hAnsi="Arial" w:cs="Arial"/>
                <w:sz w:val="24"/>
                <w:szCs w:val="24"/>
              </w:rPr>
              <w:t xml:space="preserve">Assess educational offerings. </w:t>
            </w:r>
          </w:p>
        </w:tc>
        <w:tc>
          <w:tcPr>
            <w:tcW w:w="4476" w:type="dxa"/>
            <w:vMerge/>
          </w:tcPr>
          <w:p w14:paraId="39E548E1" w14:textId="6700E0C0" w:rsidR="002A5443" w:rsidRDefault="002A5443" w:rsidP="00305077">
            <w:pPr>
              <w:rPr>
                <w:rFonts w:ascii="Arial" w:hAnsi="Arial" w:cs="Arial"/>
                <w:sz w:val="24"/>
                <w:szCs w:val="24"/>
              </w:rPr>
            </w:pPr>
          </w:p>
        </w:tc>
      </w:tr>
      <w:tr w:rsidR="002A5443" w14:paraId="77D2B373" w14:textId="77777777" w:rsidTr="0AE739A1">
        <w:trPr>
          <w:trHeight w:val="300"/>
        </w:trPr>
        <w:tc>
          <w:tcPr>
            <w:tcW w:w="4514" w:type="dxa"/>
          </w:tcPr>
          <w:p w14:paraId="52C7F019" w14:textId="7D586DA5" w:rsidR="002A5443" w:rsidRDefault="002A5443" w:rsidP="473021EE">
            <w:pPr>
              <w:rPr>
                <w:rFonts w:ascii="Arial" w:hAnsi="Arial" w:cs="Arial"/>
                <w:sz w:val="24"/>
                <w:szCs w:val="24"/>
              </w:rPr>
            </w:pPr>
            <w:r w:rsidRPr="297E23E4">
              <w:rPr>
                <w:rFonts w:ascii="Arial" w:hAnsi="Arial" w:cs="Arial"/>
                <w:sz w:val="24"/>
                <w:szCs w:val="24"/>
              </w:rPr>
              <w:t xml:space="preserve">Evaluate perceptions, values, educational interests and beliefs, theme interests regarding </w:t>
            </w:r>
            <w:r w:rsidRPr="297E23E4">
              <w:rPr>
                <w:rFonts w:ascii="Arial" w:hAnsi="Arial" w:cs="Arial"/>
                <w:sz w:val="24"/>
                <w:szCs w:val="24"/>
                <w:u w:val="single"/>
              </w:rPr>
              <w:t>Sheff</w:t>
            </w:r>
            <w:r w:rsidRPr="297E23E4">
              <w:rPr>
                <w:rFonts w:ascii="Arial" w:hAnsi="Arial" w:cs="Arial"/>
                <w:sz w:val="24"/>
                <w:szCs w:val="24"/>
              </w:rPr>
              <w:t xml:space="preserve"> Voluntary </w:t>
            </w:r>
            <w:r w:rsidRPr="297E23E4">
              <w:rPr>
                <w:rFonts w:ascii="Arial" w:hAnsi="Arial" w:cs="Arial"/>
                <w:sz w:val="24"/>
                <w:szCs w:val="24"/>
              </w:rPr>
              <w:lastRenderedPageBreak/>
              <w:t>Interdistrict Programs and schools through focus groups and surveys.</w:t>
            </w:r>
          </w:p>
        </w:tc>
        <w:tc>
          <w:tcPr>
            <w:tcW w:w="4476" w:type="dxa"/>
            <w:vMerge/>
          </w:tcPr>
          <w:p w14:paraId="37019C2F" w14:textId="27BB0D9A" w:rsidR="002A5443" w:rsidRPr="008C047B" w:rsidRDefault="002A5443" w:rsidP="34686B3E">
            <w:pPr>
              <w:rPr>
                <w:rFonts w:ascii="Arial" w:eastAsia="Arial" w:hAnsi="Arial" w:cs="Arial"/>
                <w:sz w:val="24"/>
                <w:szCs w:val="24"/>
              </w:rPr>
            </w:pPr>
          </w:p>
        </w:tc>
      </w:tr>
      <w:tr w:rsidR="002A5443" w14:paraId="4FB95843" w14:textId="77777777" w:rsidTr="0AE739A1">
        <w:trPr>
          <w:trHeight w:val="300"/>
        </w:trPr>
        <w:tc>
          <w:tcPr>
            <w:tcW w:w="4514" w:type="dxa"/>
          </w:tcPr>
          <w:p w14:paraId="55E827E3" w14:textId="062A821F" w:rsidR="002A5443" w:rsidRDefault="002A5443">
            <w:pPr>
              <w:rPr>
                <w:rFonts w:ascii="Arial" w:eastAsia="Arial" w:hAnsi="Arial" w:cs="Arial"/>
                <w:sz w:val="24"/>
                <w:szCs w:val="24"/>
              </w:rPr>
            </w:pPr>
            <w:r w:rsidRPr="008C047B">
              <w:rPr>
                <w:rFonts w:ascii="Arial" w:eastAsia="Arial" w:hAnsi="Arial" w:cs="Arial"/>
                <w:sz w:val="24"/>
                <w:szCs w:val="24"/>
              </w:rPr>
              <w:t>Assessment of the barriers and challenges faced by magnet school operators and Open Choice districts, through surveys and focus groups</w:t>
            </w:r>
            <w:r w:rsidRPr="473021EE">
              <w:rPr>
                <w:rFonts w:ascii="Arial" w:eastAsia="Arial" w:hAnsi="Arial" w:cs="Arial"/>
                <w:sz w:val="24"/>
                <w:szCs w:val="24"/>
              </w:rPr>
              <w:t>.</w:t>
            </w:r>
          </w:p>
        </w:tc>
        <w:tc>
          <w:tcPr>
            <w:tcW w:w="4476" w:type="dxa"/>
            <w:vMerge/>
          </w:tcPr>
          <w:p w14:paraId="1538B632" w14:textId="4E059D58" w:rsidR="002A5443" w:rsidRPr="008C047B" w:rsidRDefault="002A5443">
            <w:pPr>
              <w:rPr>
                <w:rFonts w:ascii="Arial" w:eastAsia="Arial" w:hAnsi="Arial" w:cs="Arial"/>
                <w:sz w:val="24"/>
                <w:szCs w:val="24"/>
              </w:rPr>
            </w:pPr>
          </w:p>
        </w:tc>
      </w:tr>
      <w:tr w:rsidR="002A5443" w14:paraId="3B1A3FC3" w14:textId="77777777" w:rsidTr="0AE739A1">
        <w:trPr>
          <w:trHeight w:val="300"/>
        </w:trPr>
        <w:tc>
          <w:tcPr>
            <w:tcW w:w="4514" w:type="dxa"/>
          </w:tcPr>
          <w:p w14:paraId="0A2D97A6" w14:textId="1B50B4D6" w:rsidR="002A5443" w:rsidRPr="008C047B" w:rsidRDefault="002A5443" w:rsidP="34686B3E">
            <w:pPr>
              <w:rPr>
                <w:rFonts w:ascii="Arial" w:eastAsia="Arial" w:hAnsi="Arial" w:cs="Arial"/>
                <w:sz w:val="24"/>
                <w:szCs w:val="24"/>
              </w:rPr>
            </w:pPr>
            <w:r w:rsidRPr="34686B3E">
              <w:rPr>
                <w:rFonts w:ascii="Arial" w:eastAsia="Arial" w:hAnsi="Arial" w:cs="Arial"/>
                <w:sz w:val="24"/>
                <w:szCs w:val="24"/>
              </w:rPr>
              <w:t xml:space="preserve">Assess historical and current funding models for </w:t>
            </w:r>
            <w:r w:rsidRPr="34686B3E">
              <w:rPr>
                <w:rFonts w:ascii="Arial" w:eastAsia="Arial" w:hAnsi="Arial" w:cs="Arial"/>
                <w:sz w:val="24"/>
                <w:szCs w:val="24"/>
                <w:u w:val="single"/>
              </w:rPr>
              <w:t>Sheff</w:t>
            </w:r>
            <w:r w:rsidRPr="34686B3E">
              <w:rPr>
                <w:rFonts w:ascii="Arial" w:eastAsia="Arial" w:hAnsi="Arial" w:cs="Arial"/>
                <w:sz w:val="24"/>
                <w:szCs w:val="24"/>
              </w:rPr>
              <w:t xml:space="preserve"> Voluntary Interdistrict Programs</w:t>
            </w:r>
            <w:r>
              <w:rPr>
                <w:rFonts w:ascii="Arial" w:eastAsia="Arial" w:hAnsi="Arial" w:cs="Arial"/>
                <w:sz w:val="24"/>
                <w:szCs w:val="24"/>
              </w:rPr>
              <w:t xml:space="preserve"> and present alternate financing models with an evaluation on how such models would impact the redesigned system</w:t>
            </w:r>
            <w:r w:rsidRPr="34686B3E">
              <w:rPr>
                <w:rFonts w:ascii="Arial" w:eastAsia="Arial" w:hAnsi="Arial" w:cs="Arial"/>
                <w:sz w:val="24"/>
                <w:szCs w:val="24"/>
              </w:rPr>
              <w:t xml:space="preserve">. </w:t>
            </w:r>
          </w:p>
        </w:tc>
        <w:tc>
          <w:tcPr>
            <w:tcW w:w="4476" w:type="dxa"/>
            <w:vMerge/>
          </w:tcPr>
          <w:p w14:paraId="691CAA12" w14:textId="48720EFC" w:rsidR="002A5443" w:rsidRDefault="002A5443" w:rsidP="473021EE">
            <w:pPr>
              <w:rPr>
                <w:rFonts w:ascii="Arial" w:eastAsia="Arial" w:hAnsi="Arial" w:cs="Arial"/>
                <w:sz w:val="24"/>
                <w:szCs w:val="24"/>
              </w:rPr>
            </w:pPr>
          </w:p>
        </w:tc>
      </w:tr>
      <w:tr w:rsidR="002A5443" w14:paraId="4B70565C" w14:textId="77777777" w:rsidTr="0AE739A1">
        <w:trPr>
          <w:trHeight w:val="300"/>
        </w:trPr>
        <w:tc>
          <w:tcPr>
            <w:tcW w:w="4514" w:type="dxa"/>
          </w:tcPr>
          <w:p w14:paraId="5F29484E" w14:textId="0B21907A" w:rsidR="002A5443" w:rsidRDefault="002A5443">
            <w:pPr>
              <w:rPr>
                <w:rFonts w:ascii="Arial" w:eastAsia="Arial" w:hAnsi="Arial" w:cs="Arial"/>
                <w:sz w:val="24"/>
                <w:szCs w:val="24"/>
              </w:rPr>
            </w:pPr>
            <w:r w:rsidRPr="34686B3E">
              <w:rPr>
                <w:rFonts w:ascii="Arial" w:eastAsia="Arial" w:hAnsi="Arial" w:cs="Arial"/>
                <w:sz w:val="24"/>
                <w:szCs w:val="24"/>
              </w:rPr>
              <w:t xml:space="preserve">Assessment of the impact of current and projected Hartford-resident enrollment in </w:t>
            </w:r>
            <w:r w:rsidRPr="34686B3E">
              <w:rPr>
                <w:rFonts w:ascii="Arial" w:eastAsia="Arial" w:hAnsi="Arial" w:cs="Arial"/>
                <w:sz w:val="24"/>
                <w:szCs w:val="24"/>
                <w:u w:val="single"/>
              </w:rPr>
              <w:t>Sheff</w:t>
            </w:r>
            <w:r w:rsidRPr="34686B3E">
              <w:rPr>
                <w:rFonts w:ascii="Arial" w:eastAsia="Arial" w:hAnsi="Arial" w:cs="Arial"/>
                <w:sz w:val="24"/>
                <w:szCs w:val="24"/>
              </w:rPr>
              <w:t xml:space="preserve"> Voluntary Interdistrict Programs on Hartford neighborhood schools.</w:t>
            </w:r>
          </w:p>
        </w:tc>
        <w:tc>
          <w:tcPr>
            <w:tcW w:w="4476" w:type="dxa"/>
            <w:vMerge/>
          </w:tcPr>
          <w:p w14:paraId="2F062876" w14:textId="5AB5C777" w:rsidR="002A5443" w:rsidRDefault="002A5443" w:rsidP="473021EE">
            <w:pPr>
              <w:rPr>
                <w:rFonts w:ascii="Arial" w:hAnsi="Arial" w:cs="Arial"/>
                <w:sz w:val="24"/>
                <w:szCs w:val="24"/>
              </w:rPr>
            </w:pPr>
          </w:p>
        </w:tc>
      </w:tr>
      <w:tr w:rsidR="002A5443" w14:paraId="7580B0A6" w14:textId="77777777" w:rsidTr="0AE739A1">
        <w:trPr>
          <w:trHeight w:val="300"/>
        </w:trPr>
        <w:tc>
          <w:tcPr>
            <w:tcW w:w="4514" w:type="dxa"/>
          </w:tcPr>
          <w:p w14:paraId="37BDF96F" w14:textId="578B7797" w:rsidR="002A5443" w:rsidRPr="008C047B" w:rsidRDefault="002A5443" w:rsidP="34686B3E">
            <w:pPr>
              <w:rPr>
                <w:rFonts w:ascii="Arial" w:eastAsia="Arial" w:hAnsi="Arial" w:cs="Arial"/>
                <w:sz w:val="24"/>
                <w:szCs w:val="24"/>
              </w:rPr>
            </w:pPr>
            <w:r w:rsidRPr="34686B3E">
              <w:rPr>
                <w:rFonts w:ascii="Arial" w:eastAsia="Arial" w:hAnsi="Arial" w:cs="Arial"/>
                <w:sz w:val="24"/>
                <w:szCs w:val="24"/>
              </w:rPr>
              <w:t xml:space="preserve">Assessment of existing </w:t>
            </w:r>
            <w:r w:rsidRPr="34686B3E">
              <w:rPr>
                <w:rFonts w:ascii="Arial" w:eastAsia="Arial" w:hAnsi="Arial" w:cs="Arial"/>
                <w:sz w:val="24"/>
                <w:szCs w:val="24"/>
                <w:u w:val="single"/>
              </w:rPr>
              <w:t>Sheff</w:t>
            </w:r>
            <w:r w:rsidRPr="34686B3E">
              <w:rPr>
                <w:rFonts w:ascii="Arial" w:eastAsia="Arial" w:hAnsi="Arial" w:cs="Arial"/>
                <w:sz w:val="24"/>
                <w:szCs w:val="24"/>
              </w:rPr>
              <w:t xml:space="preserve"> Voluntary Interdistrict Programs as compared to national standards and Connecticut local school districts in the Greater Hartford Region.</w:t>
            </w:r>
          </w:p>
        </w:tc>
        <w:tc>
          <w:tcPr>
            <w:tcW w:w="4476" w:type="dxa"/>
            <w:vMerge/>
          </w:tcPr>
          <w:p w14:paraId="5D04791D" w14:textId="0AB20BFB" w:rsidR="002A5443" w:rsidRDefault="002A5443" w:rsidP="34686B3E">
            <w:pPr>
              <w:rPr>
                <w:rFonts w:ascii="Arial" w:eastAsia="Arial" w:hAnsi="Arial" w:cs="Arial"/>
                <w:sz w:val="24"/>
                <w:szCs w:val="24"/>
              </w:rPr>
            </w:pPr>
          </w:p>
        </w:tc>
      </w:tr>
      <w:tr w:rsidR="002A5443" w14:paraId="46F27B78" w14:textId="77777777" w:rsidTr="0AE739A1">
        <w:tc>
          <w:tcPr>
            <w:tcW w:w="4514" w:type="dxa"/>
          </w:tcPr>
          <w:p w14:paraId="24FB0BC2" w14:textId="035B96E3" w:rsidR="002A5443" w:rsidRDefault="002A5443" w:rsidP="00305077">
            <w:pPr>
              <w:rPr>
                <w:rFonts w:ascii="Arial" w:hAnsi="Arial" w:cs="Arial"/>
                <w:sz w:val="24"/>
                <w:szCs w:val="24"/>
              </w:rPr>
            </w:pPr>
            <w:r w:rsidRPr="297E23E4">
              <w:rPr>
                <w:rFonts w:ascii="Arial" w:hAnsi="Arial" w:cs="Arial"/>
                <w:sz w:val="24"/>
                <w:szCs w:val="24"/>
              </w:rPr>
              <w:t xml:space="preserve">Identify industry best practices and relate such practices to adjustments to the </w:t>
            </w:r>
            <w:r w:rsidRPr="297E23E4">
              <w:rPr>
                <w:rFonts w:ascii="Arial" w:hAnsi="Arial" w:cs="Arial"/>
                <w:sz w:val="24"/>
                <w:szCs w:val="24"/>
                <w:u w:val="single"/>
              </w:rPr>
              <w:t>Sheff</w:t>
            </w:r>
            <w:r w:rsidRPr="297E23E4">
              <w:rPr>
                <w:rFonts w:ascii="Arial" w:hAnsi="Arial" w:cs="Arial"/>
                <w:sz w:val="24"/>
                <w:szCs w:val="24"/>
              </w:rPr>
              <w:t xml:space="preserve"> system.</w:t>
            </w:r>
          </w:p>
        </w:tc>
        <w:tc>
          <w:tcPr>
            <w:tcW w:w="4476" w:type="dxa"/>
            <w:vMerge/>
          </w:tcPr>
          <w:p w14:paraId="4DFEE70B" w14:textId="6B82574D" w:rsidR="002A5443" w:rsidRDefault="002A5443" w:rsidP="00305077">
            <w:pPr>
              <w:rPr>
                <w:rFonts w:ascii="Arial" w:hAnsi="Arial" w:cs="Arial"/>
                <w:sz w:val="24"/>
                <w:szCs w:val="24"/>
              </w:rPr>
            </w:pPr>
          </w:p>
        </w:tc>
      </w:tr>
      <w:tr w:rsidR="002A5443" w14:paraId="33792853" w14:textId="77777777" w:rsidTr="0AE739A1">
        <w:tc>
          <w:tcPr>
            <w:tcW w:w="4514" w:type="dxa"/>
          </w:tcPr>
          <w:p w14:paraId="62659DC6" w14:textId="62D2959A" w:rsidR="002A5443" w:rsidRDefault="002A5443" w:rsidP="00305077">
            <w:pPr>
              <w:rPr>
                <w:rFonts w:ascii="Arial" w:hAnsi="Arial" w:cs="Arial"/>
                <w:sz w:val="24"/>
                <w:szCs w:val="24"/>
              </w:rPr>
            </w:pPr>
            <w:r w:rsidRPr="34686B3E">
              <w:rPr>
                <w:rFonts w:ascii="Arial" w:hAnsi="Arial" w:cs="Arial"/>
                <w:sz w:val="24"/>
                <w:szCs w:val="24"/>
              </w:rPr>
              <w:t xml:space="preserve">Address family decision-making in choosing to apply to and attend a </w:t>
            </w:r>
            <w:r w:rsidRPr="34686B3E">
              <w:rPr>
                <w:rFonts w:ascii="Arial" w:hAnsi="Arial" w:cs="Arial"/>
                <w:sz w:val="24"/>
                <w:szCs w:val="24"/>
                <w:u w:val="single"/>
              </w:rPr>
              <w:t>Sheff</w:t>
            </w:r>
            <w:r w:rsidRPr="34686B3E">
              <w:rPr>
                <w:rFonts w:ascii="Arial" w:hAnsi="Arial" w:cs="Arial"/>
                <w:sz w:val="24"/>
                <w:szCs w:val="24"/>
              </w:rPr>
              <w:t xml:space="preserve"> Voluntary Interdistrict Programs.</w:t>
            </w:r>
          </w:p>
        </w:tc>
        <w:tc>
          <w:tcPr>
            <w:tcW w:w="4476" w:type="dxa"/>
            <w:vMerge/>
          </w:tcPr>
          <w:p w14:paraId="6F62919D" w14:textId="025C0AE1" w:rsidR="002A5443" w:rsidRDefault="002A5443" w:rsidP="00305077">
            <w:pPr>
              <w:rPr>
                <w:rFonts w:ascii="Arial" w:hAnsi="Arial" w:cs="Arial"/>
                <w:sz w:val="24"/>
                <w:szCs w:val="24"/>
              </w:rPr>
            </w:pPr>
          </w:p>
        </w:tc>
      </w:tr>
      <w:tr w:rsidR="002A5443" w14:paraId="0DE08F5B" w14:textId="77777777" w:rsidTr="0AE739A1">
        <w:tc>
          <w:tcPr>
            <w:tcW w:w="4514" w:type="dxa"/>
          </w:tcPr>
          <w:p w14:paraId="663C188D" w14:textId="68268CE8" w:rsidR="002A5443" w:rsidRDefault="002A5443" w:rsidP="00305077">
            <w:pPr>
              <w:rPr>
                <w:rFonts w:ascii="Arial" w:hAnsi="Arial" w:cs="Arial"/>
                <w:sz w:val="24"/>
                <w:szCs w:val="24"/>
              </w:rPr>
            </w:pPr>
            <w:r w:rsidRPr="297E23E4">
              <w:rPr>
                <w:rFonts w:ascii="Arial" w:hAnsi="Arial" w:cs="Arial"/>
                <w:sz w:val="24"/>
                <w:szCs w:val="24"/>
              </w:rPr>
              <w:t xml:space="preserve">Identify strategic linking of geographic areas with specific voluntary interdistrict schools. </w:t>
            </w:r>
          </w:p>
        </w:tc>
        <w:tc>
          <w:tcPr>
            <w:tcW w:w="4476" w:type="dxa"/>
            <w:vMerge/>
          </w:tcPr>
          <w:p w14:paraId="2A86BBD4" w14:textId="201A0E6A" w:rsidR="002A5443" w:rsidRDefault="002A5443" w:rsidP="00305077">
            <w:pPr>
              <w:rPr>
                <w:rFonts w:ascii="Arial" w:hAnsi="Arial" w:cs="Arial"/>
                <w:sz w:val="24"/>
                <w:szCs w:val="24"/>
              </w:rPr>
            </w:pPr>
          </w:p>
        </w:tc>
      </w:tr>
      <w:tr w:rsidR="002A5443" w14:paraId="3A89C0C5" w14:textId="77777777" w:rsidTr="0AE739A1">
        <w:tc>
          <w:tcPr>
            <w:tcW w:w="4514" w:type="dxa"/>
          </w:tcPr>
          <w:p w14:paraId="7BDA5D01" w14:textId="005C5A49" w:rsidR="002A5443" w:rsidRDefault="002A5443" w:rsidP="00305077">
            <w:pPr>
              <w:rPr>
                <w:rFonts w:ascii="Arial" w:hAnsi="Arial" w:cs="Arial"/>
                <w:sz w:val="24"/>
                <w:szCs w:val="24"/>
              </w:rPr>
            </w:pPr>
            <w:r w:rsidRPr="297E23E4">
              <w:rPr>
                <w:rFonts w:ascii="Arial" w:hAnsi="Arial" w:cs="Arial"/>
                <w:sz w:val="24"/>
                <w:szCs w:val="24"/>
              </w:rPr>
              <w:t>Analyze academic performance across schools, identifying disparities in performance by student group, graduation rates and college readiness.</w:t>
            </w:r>
          </w:p>
        </w:tc>
        <w:tc>
          <w:tcPr>
            <w:tcW w:w="4476" w:type="dxa"/>
            <w:vMerge/>
          </w:tcPr>
          <w:p w14:paraId="032EEEBF" w14:textId="22A7C696" w:rsidR="002A5443" w:rsidRDefault="002A5443">
            <w:pPr>
              <w:rPr>
                <w:rFonts w:ascii="Arial" w:hAnsi="Arial" w:cs="Arial"/>
                <w:sz w:val="24"/>
                <w:szCs w:val="24"/>
              </w:rPr>
            </w:pPr>
          </w:p>
        </w:tc>
      </w:tr>
      <w:tr w:rsidR="002A5443" w14:paraId="4B0329F5" w14:textId="77777777" w:rsidTr="0AE739A1">
        <w:tc>
          <w:tcPr>
            <w:tcW w:w="4514" w:type="dxa"/>
          </w:tcPr>
          <w:p w14:paraId="29327251" w14:textId="3B85BA0A" w:rsidR="002A5443" w:rsidRDefault="002A5443" w:rsidP="00305077">
            <w:pPr>
              <w:rPr>
                <w:rFonts w:ascii="Arial" w:hAnsi="Arial" w:cs="Arial"/>
                <w:sz w:val="24"/>
                <w:szCs w:val="24"/>
              </w:rPr>
            </w:pPr>
            <w:r w:rsidRPr="297E23E4">
              <w:rPr>
                <w:rFonts w:ascii="Arial" w:hAnsi="Arial" w:cs="Arial"/>
                <w:sz w:val="24"/>
                <w:szCs w:val="24"/>
              </w:rPr>
              <w:t>Analyze the demographic distribution of the region as a whole and by student population by factors including race and ethnicity, socioeconomic status, language proficiency, student mobility, housing insecurity, and special education needs.</w:t>
            </w:r>
          </w:p>
        </w:tc>
        <w:tc>
          <w:tcPr>
            <w:tcW w:w="4476" w:type="dxa"/>
            <w:vMerge/>
          </w:tcPr>
          <w:p w14:paraId="0F5856B5" w14:textId="197A3D50" w:rsidR="002A5443" w:rsidRDefault="002A5443" w:rsidP="00305077">
            <w:pPr>
              <w:rPr>
                <w:rFonts w:ascii="Arial" w:hAnsi="Arial" w:cs="Arial"/>
                <w:sz w:val="24"/>
                <w:szCs w:val="24"/>
              </w:rPr>
            </w:pPr>
          </w:p>
        </w:tc>
      </w:tr>
      <w:tr w:rsidR="002A5443" w14:paraId="14C67BC1" w14:textId="77777777" w:rsidTr="0AE739A1">
        <w:tc>
          <w:tcPr>
            <w:tcW w:w="4514" w:type="dxa"/>
          </w:tcPr>
          <w:p w14:paraId="6AB30CAA" w14:textId="08C1154F" w:rsidR="002A5443" w:rsidRDefault="002A5443" w:rsidP="473021EE">
            <w:pPr>
              <w:rPr>
                <w:rFonts w:ascii="Arial" w:hAnsi="Arial" w:cs="Arial"/>
                <w:sz w:val="24"/>
                <w:szCs w:val="24"/>
              </w:rPr>
            </w:pPr>
            <w:r w:rsidRPr="297E23E4">
              <w:rPr>
                <w:rFonts w:ascii="Arial" w:hAnsi="Arial" w:cs="Arial"/>
                <w:sz w:val="24"/>
                <w:szCs w:val="24"/>
              </w:rPr>
              <w:lastRenderedPageBreak/>
              <w:t xml:space="preserve">Assess the efficiency and effectiveness of the theme-based school model, determining the extent to which existing themes align with student interests, academic success and the overall needs of the </w:t>
            </w:r>
            <w:r w:rsidRPr="00941103">
              <w:rPr>
                <w:rFonts w:ascii="Arial" w:hAnsi="Arial" w:cs="Arial"/>
                <w:sz w:val="24"/>
                <w:szCs w:val="24"/>
                <w:u w:val="single"/>
              </w:rPr>
              <w:t>Sheff</w:t>
            </w:r>
            <w:r w:rsidRPr="297E23E4">
              <w:rPr>
                <w:rFonts w:ascii="Arial" w:hAnsi="Arial" w:cs="Arial"/>
                <w:sz w:val="24"/>
                <w:szCs w:val="24"/>
              </w:rPr>
              <w:t xml:space="preserve"> system to include an examination of the distribution of theme-based programming and resources across schools, identifying any imbalances and inefficiencies.</w:t>
            </w:r>
          </w:p>
        </w:tc>
        <w:tc>
          <w:tcPr>
            <w:tcW w:w="4476" w:type="dxa"/>
            <w:vMerge/>
          </w:tcPr>
          <w:p w14:paraId="71F9BCA2" w14:textId="018EF138" w:rsidR="002A5443" w:rsidRDefault="002A5443" w:rsidP="473021EE">
            <w:pPr>
              <w:rPr>
                <w:rFonts w:ascii="Arial" w:hAnsi="Arial" w:cs="Arial"/>
                <w:sz w:val="24"/>
                <w:szCs w:val="24"/>
              </w:rPr>
            </w:pPr>
          </w:p>
        </w:tc>
      </w:tr>
      <w:tr w:rsidR="002A5443" w14:paraId="733CB190" w14:textId="77777777" w:rsidTr="0AE739A1">
        <w:tc>
          <w:tcPr>
            <w:tcW w:w="4514" w:type="dxa"/>
          </w:tcPr>
          <w:p w14:paraId="6394C731" w14:textId="6741334D" w:rsidR="002A5443" w:rsidRDefault="002A5443" w:rsidP="00305077">
            <w:pPr>
              <w:rPr>
                <w:rFonts w:ascii="Arial" w:hAnsi="Arial" w:cs="Arial"/>
                <w:sz w:val="24"/>
                <w:szCs w:val="24"/>
              </w:rPr>
            </w:pPr>
            <w:r w:rsidRPr="297E23E4">
              <w:rPr>
                <w:rFonts w:ascii="Arial" w:hAnsi="Arial" w:cs="Arial"/>
                <w:sz w:val="24"/>
                <w:szCs w:val="24"/>
              </w:rPr>
              <w:t>Analyze school enrollment data, including capacity issues in certain schools, and propose solutions to improve enrollment management and optimize the use of available spaces.</w:t>
            </w:r>
          </w:p>
        </w:tc>
        <w:tc>
          <w:tcPr>
            <w:tcW w:w="4476" w:type="dxa"/>
            <w:vMerge/>
          </w:tcPr>
          <w:p w14:paraId="5DAA8EFF" w14:textId="63C8ABF0" w:rsidR="002A5443" w:rsidRDefault="002A5443" w:rsidP="00305077">
            <w:pPr>
              <w:rPr>
                <w:rFonts w:ascii="Arial" w:hAnsi="Arial" w:cs="Arial"/>
                <w:sz w:val="24"/>
                <w:szCs w:val="24"/>
              </w:rPr>
            </w:pPr>
          </w:p>
        </w:tc>
      </w:tr>
      <w:tr w:rsidR="002A5443" w14:paraId="1A335DE1" w14:textId="77777777" w:rsidTr="0AE739A1">
        <w:trPr>
          <w:trHeight w:val="300"/>
        </w:trPr>
        <w:tc>
          <w:tcPr>
            <w:tcW w:w="4514" w:type="dxa"/>
          </w:tcPr>
          <w:p w14:paraId="21F82CA4" w14:textId="122E73F0" w:rsidR="002A5443" w:rsidRPr="008C047B" w:rsidRDefault="002A5443" w:rsidP="34686B3E">
            <w:pPr>
              <w:rPr>
                <w:rFonts w:ascii="Arial" w:eastAsia="Arial" w:hAnsi="Arial" w:cs="Arial"/>
                <w:sz w:val="24"/>
                <w:szCs w:val="24"/>
              </w:rPr>
            </w:pPr>
            <w:r w:rsidRPr="297E23E4">
              <w:rPr>
                <w:rFonts w:ascii="Arial" w:eastAsia="Arial" w:hAnsi="Arial" w:cs="Arial"/>
                <w:sz w:val="24"/>
                <w:szCs w:val="24"/>
              </w:rPr>
              <w:t xml:space="preserve">Analyze enrollment patterns and student preferences/perceptions of each type of </w:t>
            </w:r>
            <w:r w:rsidRPr="297E23E4">
              <w:rPr>
                <w:rFonts w:ascii="Arial" w:eastAsia="Arial" w:hAnsi="Arial" w:cs="Arial"/>
                <w:sz w:val="24"/>
                <w:szCs w:val="24"/>
                <w:u w:val="single"/>
              </w:rPr>
              <w:t>Sheff</w:t>
            </w:r>
            <w:r w:rsidRPr="297E23E4">
              <w:rPr>
                <w:rFonts w:ascii="Arial" w:eastAsia="Arial" w:hAnsi="Arial" w:cs="Arial"/>
                <w:sz w:val="24"/>
                <w:szCs w:val="24"/>
              </w:rPr>
              <w:t xml:space="preserve"> Voluntary Interdistrict Program, including evaluation of the framework of each program type and how such programs impact each other and the </w:t>
            </w:r>
            <w:proofErr w:type="gramStart"/>
            <w:r w:rsidRPr="297E23E4">
              <w:rPr>
                <w:rFonts w:ascii="Arial" w:eastAsia="Arial" w:hAnsi="Arial" w:cs="Arial"/>
                <w:sz w:val="24"/>
                <w:szCs w:val="24"/>
              </w:rPr>
              <w:t>system as a whole</w:t>
            </w:r>
            <w:proofErr w:type="gramEnd"/>
            <w:r w:rsidRPr="297E23E4">
              <w:rPr>
                <w:rFonts w:ascii="Arial" w:eastAsia="Arial" w:hAnsi="Arial" w:cs="Arial"/>
                <w:sz w:val="24"/>
                <w:szCs w:val="24"/>
              </w:rPr>
              <w:t xml:space="preserve">. </w:t>
            </w:r>
          </w:p>
        </w:tc>
        <w:tc>
          <w:tcPr>
            <w:tcW w:w="4476" w:type="dxa"/>
            <w:vMerge/>
          </w:tcPr>
          <w:p w14:paraId="3B1E7419" w14:textId="2478F1AE" w:rsidR="002A5443" w:rsidRDefault="002A5443" w:rsidP="473021EE">
            <w:pPr>
              <w:rPr>
                <w:rFonts w:ascii="Arial" w:hAnsi="Arial" w:cs="Arial"/>
                <w:sz w:val="24"/>
                <w:szCs w:val="24"/>
              </w:rPr>
            </w:pPr>
          </w:p>
        </w:tc>
      </w:tr>
      <w:tr w:rsidR="002A5443" w14:paraId="79B609B2" w14:textId="77777777" w:rsidTr="0AE739A1">
        <w:trPr>
          <w:trHeight w:val="300"/>
        </w:trPr>
        <w:tc>
          <w:tcPr>
            <w:tcW w:w="4514" w:type="dxa"/>
          </w:tcPr>
          <w:p w14:paraId="7F573DF0" w14:textId="5DA931B2" w:rsidR="002A5443" w:rsidRPr="008C047B" w:rsidRDefault="002A5443" w:rsidP="34686B3E">
            <w:pPr>
              <w:rPr>
                <w:rFonts w:ascii="Arial" w:eastAsia="Arial" w:hAnsi="Arial" w:cs="Arial"/>
                <w:sz w:val="24"/>
                <w:szCs w:val="24"/>
              </w:rPr>
            </w:pPr>
            <w:r w:rsidRPr="34686B3E">
              <w:rPr>
                <w:rFonts w:ascii="Arial" w:eastAsia="Arial" w:hAnsi="Arial" w:cs="Arial"/>
                <w:sz w:val="24"/>
                <w:szCs w:val="24"/>
              </w:rPr>
              <w:t xml:space="preserve">Assess the current framework for management and operation of </w:t>
            </w:r>
            <w:r w:rsidRPr="34686B3E">
              <w:rPr>
                <w:rFonts w:ascii="Arial" w:eastAsia="Arial" w:hAnsi="Arial" w:cs="Arial"/>
                <w:sz w:val="24"/>
                <w:szCs w:val="24"/>
                <w:u w:val="single"/>
              </w:rPr>
              <w:t>Sheff</w:t>
            </w:r>
            <w:r w:rsidRPr="34686B3E">
              <w:rPr>
                <w:rFonts w:ascii="Arial" w:eastAsia="Arial" w:hAnsi="Arial" w:cs="Arial"/>
                <w:sz w:val="24"/>
                <w:szCs w:val="24"/>
              </w:rPr>
              <w:t xml:space="preserve"> interdistrict magnet schools.</w:t>
            </w:r>
          </w:p>
        </w:tc>
        <w:tc>
          <w:tcPr>
            <w:tcW w:w="4476" w:type="dxa"/>
            <w:vMerge/>
          </w:tcPr>
          <w:p w14:paraId="7D191D46" w14:textId="4EDC56D5" w:rsidR="002A5443" w:rsidRPr="008C047B" w:rsidRDefault="002A5443" w:rsidP="34686B3E">
            <w:pPr>
              <w:rPr>
                <w:rFonts w:ascii="Arial" w:eastAsia="Arial" w:hAnsi="Arial" w:cs="Arial"/>
                <w:sz w:val="24"/>
                <w:szCs w:val="24"/>
              </w:rPr>
            </w:pPr>
          </w:p>
        </w:tc>
      </w:tr>
      <w:tr w:rsidR="473021EE" w14:paraId="7CD1EBC8" w14:textId="77777777" w:rsidTr="0AE739A1">
        <w:trPr>
          <w:trHeight w:val="300"/>
        </w:trPr>
        <w:tc>
          <w:tcPr>
            <w:tcW w:w="4514" w:type="dxa"/>
          </w:tcPr>
          <w:p w14:paraId="50A2367A" w14:textId="36F33E5E" w:rsidR="095BE47E" w:rsidRPr="008C047B" w:rsidRDefault="285928FD" w:rsidP="34686B3E">
            <w:pPr>
              <w:rPr>
                <w:rFonts w:ascii="Arial" w:eastAsia="Arial" w:hAnsi="Arial" w:cs="Arial"/>
                <w:sz w:val="24"/>
                <w:szCs w:val="24"/>
              </w:rPr>
            </w:pPr>
            <w:r w:rsidRPr="0AE739A1">
              <w:rPr>
                <w:rFonts w:ascii="Arial" w:eastAsia="Arial" w:hAnsi="Arial" w:cs="Arial"/>
                <w:sz w:val="24"/>
                <w:szCs w:val="24"/>
              </w:rPr>
              <w:t>Analyze the RSCO School Choice application and placement protocols.</w:t>
            </w:r>
          </w:p>
        </w:tc>
        <w:tc>
          <w:tcPr>
            <w:tcW w:w="4476" w:type="dxa"/>
          </w:tcPr>
          <w:p w14:paraId="21C21FBC" w14:textId="52BE61FE" w:rsidR="5B6A38AD" w:rsidRDefault="5B6A38AD" w:rsidP="0AE739A1">
            <w:pPr>
              <w:rPr>
                <w:rFonts w:ascii="Arial" w:hAnsi="Arial" w:cs="Arial"/>
                <w:sz w:val="24"/>
                <w:szCs w:val="24"/>
              </w:rPr>
            </w:pPr>
            <w:r w:rsidRPr="0AE739A1">
              <w:rPr>
                <w:rFonts w:ascii="Arial" w:hAnsi="Arial" w:cs="Arial"/>
                <w:sz w:val="24"/>
                <w:szCs w:val="24"/>
              </w:rPr>
              <w:t>Report evaluating the RSCO</w:t>
            </w:r>
            <w:r w:rsidRPr="0AE739A1">
              <w:rPr>
                <w:rFonts w:ascii="Arial" w:eastAsia="Arial" w:hAnsi="Arial" w:cs="Arial"/>
                <w:sz w:val="24"/>
                <w:szCs w:val="24"/>
              </w:rPr>
              <w:t xml:space="preserve"> School Choice application and placement protocols and recommend</w:t>
            </w:r>
            <w:r w:rsidR="60F00985" w:rsidRPr="0AE739A1">
              <w:rPr>
                <w:rFonts w:ascii="Arial" w:eastAsia="Arial" w:hAnsi="Arial" w:cs="Arial"/>
                <w:sz w:val="24"/>
                <w:szCs w:val="24"/>
              </w:rPr>
              <w:t>ing</w:t>
            </w:r>
            <w:r w:rsidRPr="0AE739A1">
              <w:rPr>
                <w:rFonts w:ascii="Arial" w:eastAsia="Arial" w:hAnsi="Arial" w:cs="Arial"/>
                <w:sz w:val="24"/>
                <w:szCs w:val="24"/>
              </w:rPr>
              <w:t xml:space="preserve"> adjustments to the application and algorithm design</w:t>
            </w:r>
            <w:r w:rsidRPr="0AE739A1">
              <w:rPr>
                <w:rFonts w:ascii="Arial" w:hAnsi="Arial" w:cs="Arial"/>
                <w:sz w:val="24"/>
                <w:szCs w:val="24"/>
              </w:rPr>
              <w:t xml:space="preserve"> to support informed family decision-making, student enrollment and compliance with diversity goals</w:t>
            </w:r>
            <w:r w:rsidR="00256E14">
              <w:rPr>
                <w:rFonts w:ascii="Arial" w:hAnsi="Arial" w:cs="Arial"/>
                <w:sz w:val="24"/>
                <w:szCs w:val="24"/>
              </w:rPr>
              <w:t>.</w:t>
            </w:r>
          </w:p>
        </w:tc>
      </w:tr>
      <w:tr w:rsidR="00B837E6" w14:paraId="07B04446" w14:textId="77777777" w:rsidTr="0AE739A1">
        <w:tc>
          <w:tcPr>
            <w:tcW w:w="4514" w:type="dxa"/>
          </w:tcPr>
          <w:p w14:paraId="4F1DE9CF" w14:textId="22584F2F" w:rsidR="00B837E6" w:rsidRDefault="6FF4ADD7" w:rsidP="00305077">
            <w:pPr>
              <w:rPr>
                <w:rFonts w:ascii="Arial" w:hAnsi="Arial" w:cs="Arial"/>
                <w:sz w:val="24"/>
                <w:szCs w:val="24"/>
              </w:rPr>
            </w:pPr>
            <w:r w:rsidRPr="473021EE">
              <w:rPr>
                <w:rFonts w:ascii="Arial" w:hAnsi="Arial" w:cs="Arial"/>
                <w:sz w:val="24"/>
                <w:szCs w:val="24"/>
              </w:rPr>
              <w:t>Provide recommendations on how the overall system can be made more efficient, including potential consolidations, reconfigurations, or adjustments in school location</w:t>
            </w:r>
            <w:r w:rsidR="5D21F4C8" w:rsidRPr="473021EE">
              <w:rPr>
                <w:rFonts w:ascii="Arial" w:hAnsi="Arial" w:cs="Arial"/>
                <w:sz w:val="24"/>
                <w:szCs w:val="24"/>
              </w:rPr>
              <w:t>, program types, and/</w:t>
            </w:r>
            <w:r w:rsidRPr="473021EE">
              <w:rPr>
                <w:rFonts w:ascii="Arial" w:hAnsi="Arial" w:cs="Arial"/>
                <w:sz w:val="24"/>
                <w:szCs w:val="24"/>
              </w:rPr>
              <w:t>or specialization</w:t>
            </w:r>
            <w:r w:rsidR="080A656F" w:rsidRPr="473021EE">
              <w:rPr>
                <w:rFonts w:ascii="Arial" w:hAnsi="Arial" w:cs="Arial"/>
                <w:sz w:val="24"/>
                <w:szCs w:val="24"/>
              </w:rPr>
              <w:t>s</w:t>
            </w:r>
            <w:r w:rsidRPr="473021EE">
              <w:rPr>
                <w:rFonts w:ascii="Arial" w:hAnsi="Arial" w:cs="Arial"/>
                <w:sz w:val="24"/>
                <w:szCs w:val="24"/>
              </w:rPr>
              <w:t>.</w:t>
            </w:r>
          </w:p>
        </w:tc>
        <w:tc>
          <w:tcPr>
            <w:tcW w:w="4476" w:type="dxa"/>
          </w:tcPr>
          <w:p w14:paraId="499F84A3" w14:textId="7EB64574" w:rsidR="00B837E6" w:rsidRDefault="075BC65F" w:rsidP="00305077">
            <w:pPr>
              <w:rPr>
                <w:rFonts w:ascii="Arial" w:hAnsi="Arial" w:cs="Arial"/>
                <w:sz w:val="24"/>
                <w:szCs w:val="24"/>
              </w:rPr>
            </w:pPr>
            <w:r w:rsidRPr="0FCCB745">
              <w:rPr>
                <w:rFonts w:ascii="Arial" w:hAnsi="Arial" w:cs="Arial"/>
                <w:sz w:val="24"/>
                <w:szCs w:val="24"/>
              </w:rPr>
              <w:t>R</w:t>
            </w:r>
            <w:r w:rsidR="1079E878" w:rsidRPr="0FCCB745">
              <w:rPr>
                <w:rFonts w:ascii="Arial" w:hAnsi="Arial" w:cs="Arial"/>
                <w:sz w:val="24"/>
                <w:szCs w:val="24"/>
              </w:rPr>
              <w:t xml:space="preserve">eport </w:t>
            </w:r>
            <w:r w:rsidR="6109C40B" w:rsidRPr="0FCCB745">
              <w:rPr>
                <w:rFonts w:ascii="Arial" w:hAnsi="Arial" w:cs="Arial"/>
                <w:sz w:val="24"/>
                <w:szCs w:val="24"/>
              </w:rPr>
              <w:t>evaluating the overall system</w:t>
            </w:r>
            <w:r w:rsidR="2E57AABD" w:rsidRPr="0FCCB745">
              <w:rPr>
                <w:rFonts w:ascii="Arial" w:hAnsi="Arial" w:cs="Arial"/>
                <w:sz w:val="24"/>
                <w:szCs w:val="24"/>
              </w:rPr>
              <w:t xml:space="preserve">, to include analyses and insights from the tasks from the scope </w:t>
            </w:r>
            <w:r w:rsidR="46E522C7" w:rsidRPr="0FCCB745">
              <w:rPr>
                <w:rFonts w:ascii="Arial" w:hAnsi="Arial" w:cs="Arial"/>
                <w:sz w:val="24"/>
                <w:szCs w:val="24"/>
              </w:rPr>
              <w:t>of</w:t>
            </w:r>
            <w:r w:rsidR="2E57AABD" w:rsidRPr="0FCCB745">
              <w:rPr>
                <w:rFonts w:ascii="Arial" w:hAnsi="Arial" w:cs="Arial"/>
                <w:sz w:val="24"/>
                <w:szCs w:val="24"/>
              </w:rPr>
              <w:t xml:space="preserve"> work,</w:t>
            </w:r>
            <w:r w:rsidR="6109C40B" w:rsidRPr="0FCCB745">
              <w:rPr>
                <w:rFonts w:ascii="Arial" w:hAnsi="Arial" w:cs="Arial"/>
                <w:sz w:val="24"/>
                <w:szCs w:val="24"/>
              </w:rPr>
              <w:t xml:space="preserve"> with </w:t>
            </w:r>
            <w:r w:rsidR="1079E878" w:rsidRPr="0FCCB745">
              <w:rPr>
                <w:rFonts w:ascii="Arial" w:hAnsi="Arial" w:cs="Arial"/>
                <w:sz w:val="24"/>
                <w:szCs w:val="24"/>
              </w:rPr>
              <w:t xml:space="preserve">targeted strategies </w:t>
            </w:r>
            <w:r w:rsidR="34FC8098" w:rsidRPr="0FCCB745">
              <w:rPr>
                <w:rFonts w:ascii="Arial" w:hAnsi="Arial" w:cs="Arial"/>
                <w:sz w:val="24"/>
                <w:szCs w:val="24"/>
              </w:rPr>
              <w:t xml:space="preserve">to </w:t>
            </w:r>
            <w:r w:rsidR="0201F812" w:rsidRPr="0FCCB745">
              <w:rPr>
                <w:rFonts w:ascii="Arial" w:hAnsi="Arial" w:cs="Arial"/>
                <w:sz w:val="24"/>
                <w:szCs w:val="24"/>
              </w:rPr>
              <w:t xml:space="preserve">reconfigure and innovate the </w:t>
            </w:r>
            <w:r w:rsidR="0201F812" w:rsidRPr="0FCCB745">
              <w:rPr>
                <w:rFonts w:ascii="Arial" w:hAnsi="Arial" w:cs="Arial"/>
                <w:sz w:val="24"/>
                <w:szCs w:val="24"/>
                <w:u w:val="single"/>
              </w:rPr>
              <w:t>Sheff</w:t>
            </w:r>
            <w:r w:rsidR="0201F812" w:rsidRPr="0FCCB745">
              <w:rPr>
                <w:rFonts w:ascii="Arial" w:hAnsi="Arial" w:cs="Arial"/>
                <w:sz w:val="24"/>
                <w:szCs w:val="24"/>
              </w:rPr>
              <w:t xml:space="preserve"> system to </w:t>
            </w:r>
            <w:r w:rsidR="34FC8098" w:rsidRPr="0FCCB745">
              <w:rPr>
                <w:rFonts w:ascii="Arial" w:hAnsi="Arial" w:cs="Arial"/>
                <w:sz w:val="24"/>
                <w:szCs w:val="24"/>
              </w:rPr>
              <w:t xml:space="preserve">enhance </w:t>
            </w:r>
            <w:r w:rsidR="447E53A7" w:rsidRPr="0FCCB745">
              <w:rPr>
                <w:rFonts w:ascii="Arial" w:hAnsi="Arial" w:cs="Arial"/>
                <w:sz w:val="24"/>
                <w:szCs w:val="24"/>
              </w:rPr>
              <w:t xml:space="preserve">effectiveness of Voluntary Interdistrict Programs at serving </w:t>
            </w:r>
            <w:r w:rsidR="25ECD262" w:rsidRPr="0FCCB745">
              <w:rPr>
                <w:rFonts w:ascii="Arial" w:hAnsi="Arial" w:cs="Arial"/>
                <w:sz w:val="24"/>
                <w:szCs w:val="24"/>
                <w:u w:val="single"/>
              </w:rPr>
              <w:t>Sheff</w:t>
            </w:r>
            <w:r w:rsidR="25ECD262" w:rsidRPr="0FCCB745">
              <w:rPr>
                <w:rFonts w:ascii="Arial" w:hAnsi="Arial" w:cs="Arial"/>
                <w:sz w:val="24"/>
                <w:szCs w:val="24"/>
              </w:rPr>
              <w:t xml:space="preserve"> goals.</w:t>
            </w:r>
          </w:p>
        </w:tc>
      </w:tr>
      <w:tr w:rsidR="00B837E6" w14:paraId="33F59156" w14:textId="77777777" w:rsidTr="0AE739A1">
        <w:tc>
          <w:tcPr>
            <w:tcW w:w="4514" w:type="dxa"/>
          </w:tcPr>
          <w:p w14:paraId="6434215C" w14:textId="45F99D58" w:rsidR="00B837E6" w:rsidRDefault="6FF4ADD7" w:rsidP="00305077">
            <w:pPr>
              <w:rPr>
                <w:rFonts w:ascii="Arial" w:hAnsi="Arial" w:cs="Arial"/>
                <w:sz w:val="24"/>
                <w:szCs w:val="24"/>
              </w:rPr>
            </w:pPr>
            <w:r w:rsidRPr="473021EE">
              <w:rPr>
                <w:rFonts w:ascii="Arial" w:hAnsi="Arial" w:cs="Arial"/>
                <w:sz w:val="24"/>
                <w:szCs w:val="24"/>
              </w:rPr>
              <w:t>Develop a phased implementation plan for recommended changes</w:t>
            </w:r>
            <w:r w:rsidR="6E97E992" w:rsidRPr="473021EE">
              <w:rPr>
                <w:rFonts w:ascii="Arial" w:hAnsi="Arial" w:cs="Arial"/>
                <w:sz w:val="24"/>
                <w:szCs w:val="24"/>
              </w:rPr>
              <w:t xml:space="preserve"> to the </w:t>
            </w:r>
            <w:r w:rsidR="6E97E992" w:rsidRPr="473021EE">
              <w:rPr>
                <w:rFonts w:ascii="Arial" w:hAnsi="Arial" w:cs="Arial"/>
                <w:sz w:val="24"/>
                <w:szCs w:val="24"/>
                <w:u w:val="single"/>
              </w:rPr>
              <w:t>Sheff</w:t>
            </w:r>
            <w:r w:rsidR="6E97E992" w:rsidRPr="473021EE">
              <w:rPr>
                <w:rFonts w:ascii="Arial" w:hAnsi="Arial" w:cs="Arial"/>
                <w:sz w:val="24"/>
                <w:szCs w:val="24"/>
              </w:rPr>
              <w:t xml:space="preserve"> </w:t>
            </w:r>
            <w:r w:rsidR="6E97E992" w:rsidRPr="473021EE">
              <w:rPr>
                <w:rFonts w:ascii="Arial" w:hAnsi="Arial" w:cs="Arial"/>
                <w:sz w:val="24"/>
                <w:szCs w:val="24"/>
              </w:rPr>
              <w:lastRenderedPageBreak/>
              <w:t>system</w:t>
            </w:r>
            <w:r w:rsidRPr="473021EE">
              <w:rPr>
                <w:rFonts w:ascii="Arial" w:hAnsi="Arial" w:cs="Arial"/>
                <w:sz w:val="24"/>
                <w:szCs w:val="24"/>
              </w:rPr>
              <w:t>, outlining necessary resources, timelines, and potential challenges.</w:t>
            </w:r>
          </w:p>
        </w:tc>
        <w:tc>
          <w:tcPr>
            <w:tcW w:w="4476" w:type="dxa"/>
          </w:tcPr>
          <w:p w14:paraId="3EF0B8FD" w14:textId="24651EB6" w:rsidR="00B837E6" w:rsidRDefault="4B59ED6F" w:rsidP="00305077">
            <w:pPr>
              <w:rPr>
                <w:rFonts w:ascii="Arial" w:hAnsi="Arial" w:cs="Arial"/>
                <w:sz w:val="24"/>
                <w:szCs w:val="24"/>
              </w:rPr>
            </w:pPr>
            <w:r w:rsidRPr="34686B3E">
              <w:rPr>
                <w:rFonts w:ascii="Arial" w:hAnsi="Arial" w:cs="Arial"/>
                <w:sz w:val="24"/>
                <w:szCs w:val="24"/>
              </w:rPr>
              <w:lastRenderedPageBreak/>
              <w:t>R</w:t>
            </w:r>
            <w:r w:rsidR="25E06835" w:rsidRPr="34686B3E">
              <w:rPr>
                <w:rFonts w:ascii="Arial" w:hAnsi="Arial" w:cs="Arial"/>
                <w:sz w:val="24"/>
                <w:szCs w:val="24"/>
              </w:rPr>
              <w:t xml:space="preserve">eport </w:t>
            </w:r>
            <w:r w:rsidR="65D80EFD" w:rsidRPr="34686B3E">
              <w:rPr>
                <w:rFonts w:ascii="Arial" w:hAnsi="Arial" w:cs="Arial"/>
                <w:sz w:val="24"/>
                <w:szCs w:val="24"/>
              </w:rPr>
              <w:t xml:space="preserve">including targeted strategies </w:t>
            </w:r>
            <w:r w:rsidR="6B99FC33" w:rsidRPr="34686B3E">
              <w:rPr>
                <w:rFonts w:ascii="Arial" w:hAnsi="Arial" w:cs="Arial"/>
                <w:sz w:val="24"/>
                <w:szCs w:val="24"/>
              </w:rPr>
              <w:t xml:space="preserve">for </w:t>
            </w:r>
            <w:r w:rsidR="41D6E170" w:rsidRPr="34686B3E">
              <w:rPr>
                <w:rFonts w:ascii="Arial" w:hAnsi="Arial" w:cs="Arial"/>
                <w:sz w:val="24"/>
                <w:szCs w:val="24"/>
              </w:rPr>
              <w:t xml:space="preserve">reconfiguring, redesigning, and </w:t>
            </w:r>
            <w:r w:rsidR="41D6E170" w:rsidRPr="34686B3E">
              <w:rPr>
                <w:rFonts w:ascii="Arial" w:hAnsi="Arial" w:cs="Arial"/>
                <w:sz w:val="24"/>
                <w:szCs w:val="24"/>
              </w:rPr>
              <w:lastRenderedPageBreak/>
              <w:t xml:space="preserve">innovating </w:t>
            </w:r>
            <w:r w:rsidR="21A2C4FF" w:rsidRPr="34686B3E">
              <w:rPr>
                <w:rFonts w:ascii="Arial" w:hAnsi="Arial" w:cs="Arial"/>
                <w:sz w:val="24"/>
                <w:szCs w:val="24"/>
              </w:rPr>
              <w:t xml:space="preserve">the </w:t>
            </w:r>
            <w:r w:rsidR="6B99FC33" w:rsidRPr="34686B3E">
              <w:rPr>
                <w:rFonts w:ascii="Arial" w:hAnsi="Arial" w:cs="Arial"/>
                <w:sz w:val="24"/>
                <w:szCs w:val="24"/>
                <w:u w:val="single"/>
              </w:rPr>
              <w:t>Sheff</w:t>
            </w:r>
            <w:r w:rsidR="6B99FC33" w:rsidRPr="34686B3E">
              <w:rPr>
                <w:rFonts w:ascii="Arial" w:hAnsi="Arial" w:cs="Arial"/>
                <w:sz w:val="24"/>
                <w:szCs w:val="24"/>
              </w:rPr>
              <w:t xml:space="preserve"> system to best achieve </w:t>
            </w:r>
            <w:r w:rsidR="2736AA35" w:rsidRPr="00615AFD">
              <w:rPr>
                <w:rFonts w:ascii="Arial" w:hAnsi="Arial" w:cs="Arial"/>
                <w:sz w:val="24"/>
                <w:szCs w:val="24"/>
                <w:u w:val="single"/>
              </w:rPr>
              <w:t>Sheff</w:t>
            </w:r>
            <w:r w:rsidR="2736AA35" w:rsidRPr="34686B3E">
              <w:rPr>
                <w:rFonts w:ascii="Arial" w:hAnsi="Arial" w:cs="Arial"/>
                <w:sz w:val="24"/>
                <w:szCs w:val="24"/>
              </w:rPr>
              <w:t xml:space="preserve"> goals</w:t>
            </w:r>
            <w:r w:rsidR="2F5C61E7" w:rsidRPr="34686B3E">
              <w:rPr>
                <w:rFonts w:ascii="Arial" w:hAnsi="Arial" w:cs="Arial"/>
                <w:sz w:val="24"/>
                <w:szCs w:val="24"/>
              </w:rPr>
              <w:t>.</w:t>
            </w:r>
          </w:p>
        </w:tc>
      </w:tr>
      <w:tr w:rsidR="007E5DB4" w14:paraId="19336514" w14:textId="77777777" w:rsidTr="0AE739A1">
        <w:tc>
          <w:tcPr>
            <w:tcW w:w="4514" w:type="dxa"/>
          </w:tcPr>
          <w:p w14:paraId="4409A4D8" w14:textId="221965C0" w:rsidR="007E5DB4" w:rsidRDefault="546B2CDA" w:rsidP="00305077">
            <w:pPr>
              <w:rPr>
                <w:rFonts w:ascii="Arial" w:hAnsi="Arial" w:cs="Arial"/>
                <w:sz w:val="24"/>
                <w:szCs w:val="24"/>
              </w:rPr>
            </w:pPr>
            <w:r w:rsidRPr="34686B3E">
              <w:rPr>
                <w:rFonts w:ascii="Arial" w:hAnsi="Arial" w:cs="Arial"/>
                <w:sz w:val="24"/>
                <w:szCs w:val="24"/>
              </w:rPr>
              <w:lastRenderedPageBreak/>
              <w:t xml:space="preserve">Submit a final report summarizing key findings, recommendations, and implementation plan from the evaluation of the </w:t>
            </w:r>
            <w:r w:rsidR="75124E67" w:rsidRPr="34686B3E">
              <w:rPr>
                <w:rFonts w:ascii="Arial" w:hAnsi="Arial" w:cs="Arial"/>
                <w:sz w:val="24"/>
                <w:szCs w:val="24"/>
                <w:u w:val="single"/>
              </w:rPr>
              <w:t>Sheff</w:t>
            </w:r>
            <w:r w:rsidR="75124E67" w:rsidRPr="34686B3E">
              <w:rPr>
                <w:rFonts w:ascii="Arial" w:hAnsi="Arial" w:cs="Arial"/>
                <w:sz w:val="24"/>
                <w:szCs w:val="24"/>
              </w:rPr>
              <w:t xml:space="preserve"> system</w:t>
            </w:r>
            <w:r w:rsidR="3029D784" w:rsidRPr="34686B3E">
              <w:rPr>
                <w:rFonts w:ascii="Arial" w:hAnsi="Arial" w:cs="Arial"/>
                <w:sz w:val="24"/>
                <w:szCs w:val="24"/>
              </w:rPr>
              <w:t>.</w:t>
            </w:r>
          </w:p>
        </w:tc>
        <w:tc>
          <w:tcPr>
            <w:tcW w:w="4476" w:type="dxa"/>
          </w:tcPr>
          <w:p w14:paraId="4105DE71" w14:textId="5657FFE3" w:rsidR="007E5DB4" w:rsidRDefault="20132799" w:rsidP="00305077">
            <w:pPr>
              <w:rPr>
                <w:rFonts w:ascii="Arial" w:hAnsi="Arial" w:cs="Arial"/>
                <w:sz w:val="24"/>
                <w:szCs w:val="24"/>
              </w:rPr>
            </w:pPr>
            <w:r w:rsidRPr="473021EE">
              <w:rPr>
                <w:rFonts w:ascii="Arial" w:hAnsi="Arial" w:cs="Arial"/>
                <w:sz w:val="24"/>
                <w:szCs w:val="24"/>
              </w:rPr>
              <w:t xml:space="preserve">Final report providing cohesive overview of the entire process and proposed </w:t>
            </w:r>
            <w:r w:rsidR="5BD70282" w:rsidRPr="473021EE">
              <w:rPr>
                <w:rFonts w:ascii="Arial" w:hAnsi="Arial" w:cs="Arial"/>
                <w:sz w:val="24"/>
                <w:szCs w:val="24"/>
              </w:rPr>
              <w:t xml:space="preserve">redesign, reconfiguration, and innovation of the </w:t>
            </w:r>
            <w:r w:rsidR="5BD70282" w:rsidRPr="473021EE">
              <w:rPr>
                <w:rFonts w:ascii="Arial" w:hAnsi="Arial" w:cs="Arial"/>
                <w:sz w:val="24"/>
                <w:szCs w:val="24"/>
                <w:u w:val="single"/>
              </w:rPr>
              <w:t>Sheff</w:t>
            </w:r>
            <w:r w:rsidR="5BD70282" w:rsidRPr="473021EE">
              <w:rPr>
                <w:rFonts w:ascii="Arial" w:hAnsi="Arial" w:cs="Arial"/>
                <w:sz w:val="24"/>
                <w:szCs w:val="24"/>
              </w:rPr>
              <w:t xml:space="preserve"> system that will support student enrollment and sustainability</w:t>
            </w:r>
            <w:r w:rsidR="672D190D" w:rsidRPr="473021EE">
              <w:rPr>
                <w:rFonts w:ascii="Arial" w:hAnsi="Arial" w:cs="Arial"/>
                <w:sz w:val="24"/>
                <w:szCs w:val="24"/>
              </w:rPr>
              <w:t>.</w:t>
            </w:r>
          </w:p>
        </w:tc>
      </w:tr>
    </w:tbl>
    <w:p w14:paraId="4BAF3840" w14:textId="77777777" w:rsidR="00F928EC" w:rsidRDefault="00F928EC" w:rsidP="00F928EC">
      <w:pPr>
        <w:spacing w:after="0" w:line="240" w:lineRule="auto"/>
        <w:rPr>
          <w:rFonts w:ascii="Arial" w:hAnsi="Arial" w:cs="Arial"/>
          <w:sz w:val="24"/>
          <w:szCs w:val="24"/>
        </w:rPr>
      </w:pPr>
    </w:p>
    <w:p w14:paraId="60FF2340" w14:textId="02020FB1" w:rsidR="00B3230C" w:rsidRPr="000414D8" w:rsidRDefault="00BE1F44" w:rsidP="000414D8">
      <w:pPr>
        <w:pStyle w:val="ListParagraph"/>
        <w:numPr>
          <w:ilvl w:val="0"/>
          <w:numId w:val="54"/>
        </w:numPr>
        <w:spacing w:after="0" w:line="240" w:lineRule="auto"/>
        <w:rPr>
          <w:rFonts w:ascii="Arial" w:hAnsi="Arial" w:cs="Arial"/>
          <w:sz w:val="24"/>
          <w:szCs w:val="24"/>
        </w:rPr>
      </w:pPr>
      <w:r w:rsidRPr="000414D8">
        <w:rPr>
          <w:rFonts w:ascii="Arial" w:hAnsi="Arial" w:cs="Arial"/>
          <w:sz w:val="24"/>
          <w:szCs w:val="24"/>
        </w:rPr>
        <w:t>For purposes of completing the requirements of this Section II.C</w:t>
      </w:r>
      <w:r w:rsidR="007D2C82" w:rsidRPr="000414D8">
        <w:rPr>
          <w:rFonts w:ascii="Arial" w:hAnsi="Arial" w:cs="Arial"/>
          <w:sz w:val="24"/>
          <w:szCs w:val="24"/>
        </w:rPr>
        <w:t>.1</w:t>
      </w:r>
      <w:r w:rsidRPr="000414D8">
        <w:rPr>
          <w:rFonts w:ascii="Arial" w:hAnsi="Arial" w:cs="Arial"/>
          <w:sz w:val="24"/>
          <w:szCs w:val="24"/>
        </w:rPr>
        <w:t>,</w:t>
      </w:r>
      <w:r w:rsidR="0090147B" w:rsidRPr="000414D8">
        <w:rPr>
          <w:rFonts w:ascii="Arial" w:hAnsi="Arial" w:cs="Arial"/>
          <w:sz w:val="24"/>
          <w:szCs w:val="24"/>
        </w:rPr>
        <w:t xml:space="preserve"> the selected organization will consult with the </w:t>
      </w:r>
      <w:r w:rsidR="007E5EDE">
        <w:rPr>
          <w:rFonts w:ascii="Arial" w:hAnsi="Arial" w:cs="Arial"/>
          <w:sz w:val="24"/>
          <w:szCs w:val="24"/>
        </w:rPr>
        <w:t>C</w:t>
      </w:r>
      <w:r w:rsidR="0090147B" w:rsidRPr="000414D8">
        <w:rPr>
          <w:rFonts w:ascii="Arial" w:hAnsi="Arial" w:cs="Arial"/>
          <w:sz w:val="24"/>
          <w:szCs w:val="24"/>
        </w:rPr>
        <w:t xml:space="preserve">SDE and various stakeholders, including school and district operators, school staff, plaintiffs to the </w:t>
      </w:r>
      <w:r w:rsidR="0090147B" w:rsidRPr="000414D8">
        <w:rPr>
          <w:rFonts w:ascii="Arial" w:hAnsi="Arial" w:cs="Arial"/>
          <w:sz w:val="24"/>
          <w:szCs w:val="24"/>
          <w:u w:val="single"/>
        </w:rPr>
        <w:t>Sheff</w:t>
      </w:r>
      <w:r w:rsidR="0090147B" w:rsidRPr="000414D8">
        <w:rPr>
          <w:rFonts w:ascii="Arial" w:hAnsi="Arial" w:cs="Arial"/>
          <w:sz w:val="24"/>
          <w:szCs w:val="24"/>
        </w:rPr>
        <w:t xml:space="preserve"> litigation, parents, students, the RSCO Working Group, and other stakeholders identified by the SDE, for purposes of data and information gathering for the comprehensive study.  </w:t>
      </w:r>
      <w:r w:rsidR="00D904E8" w:rsidRPr="000414D8">
        <w:rPr>
          <w:rFonts w:ascii="Arial" w:hAnsi="Arial" w:cs="Arial"/>
          <w:sz w:val="24"/>
          <w:szCs w:val="24"/>
        </w:rPr>
        <w:t xml:space="preserve">In addition to information from stakeholders, the </w:t>
      </w:r>
      <w:r w:rsidR="0090147B" w:rsidRPr="000414D8">
        <w:rPr>
          <w:rFonts w:ascii="Arial" w:hAnsi="Arial" w:cs="Arial"/>
          <w:sz w:val="24"/>
          <w:szCs w:val="24"/>
        </w:rPr>
        <w:t>proposer will</w:t>
      </w:r>
      <w:r w:rsidR="00D904E8" w:rsidRPr="000414D8">
        <w:rPr>
          <w:rFonts w:ascii="Arial" w:hAnsi="Arial" w:cs="Arial"/>
          <w:sz w:val="24"/>
          <w:szCs w:val="24"/>
        </w:rPr>
        <w:t xml:space="preserve"> make use of the various resources available </w:t>
      </w:r>
      <w:r w:rsidR="001E4C44" w:rsidRPr="000414D8">
        <w:rPr>
          <w:rFonts w:ascii="Arial" w:hAnsi="Arial" w:cs="Arial"/>
          <w:sz w:val="24"/>
          <w:szCs w:val="24"/>
        </w:rPr>
        <w:t xml:space="preserve">from prior studies, analyses and surveys including </w:t>
      </w:r>
      <w:r w:rsidR="003C1F24" w:rsidRPr="000414D8">
        <w:rPr>
          <w:rFonts w:ascii="Arial" w:hAnsi="Arial" w:cs="Arial"/>
          <w:sz w:val="24"/>
          <w:szCs w:val="24"/>
        </w:rPr>
        <w:t xml:space="preserve">(1) </w:t>
      </w:r>
      <w:r w:rsidR="001E4C44" w:rsidRPr="000414D8">
        <w:rPr>
          <w:rFonts w:ascii="Arial" w:hAnsi="Arial" w:cs="Arial"/>
          <w:sz w:val="24"/>
          <w:szCs w:val="24"/>
        </w:rPr>
        <w:t xml:space="preserve">studies completed </w:t>
      </w:r>
      <w:r w:rsidR="003C1F24" w:rsidRPr="000414D8">
        <w:rPr>
          <w:rFonts w:ascii="Arial" w:hAnsi="Arial" w:cs="Arial"/>
          <w:sz w:val="24"/>
          <w:szCs w:val="24"/>
        </w:rPr>
        <w:t xml:space="preserve">by Dr. Casey Cobb </w:t>
      </w:r>
      <w:r w:rsidR="001E4C44" w:rsidRPr="000414D8">
        <w:rPr>
          <w:rFonts w:ascii="Arial" w:hAnsi="Arial" w:cs="Arial"/>
          <w:sz w:val="24"/>
          <w:szCs w:val="24"/>
        </w:rPr>
        <w:t>through</w:t>
      </w:r>
      <w:r w:rsidR="003C1F24" w:rsidRPr="000414D8">
        <w:rPr>
          <w:rFonts w:ascii="Arial" w:hAnsi="Arial" w:cs="Arial"/>
          <w:sz w:val="24"/>
          <w:szCs w:val="24"/>
        </w:rPr>
        <w:t xml:space="preserve"> </w:t>
      </w:r>
      <w:r w:rsidR="002D4F05" w:rsidRPr="000414D8">
        <w:rPr>
          <w:rFonts w:ascii="Arial" w:hAnsi="Arial" w:cs="Arial"/>
          <w:sz w:val="24"/>
          <w:szCs w:val="24"/>
        </w:rPr>
        <w:t>three (3) separate Memorand</w:t>
      </w:r>
      <w:r w:rsidR="3CAEC349" w:rsidRPr="000414D8">
        <w:rPr>
          <w:rFonts w:ascii="Arial" w:hAnsi="Arial" w:cs="Arial"/>
          <w:sz w:val="24"/>
          <w:szCs w:val="24"/>
        </w:rPr>
        <w:t>a</w:t>
      </w:r>
      <w:r w:rsidR="002D4F05" w:rsidRPr="000414D8">
        <w:rPr>
          <w:rFonts w:ascii="Arial" w:hAnsi="Arial" w:cs="Arial"/>
          <w:sz w:val="24"/>
          <w:szCs w:val="24"/>
        </w:rPr>
        <w:t xml:space="preserve"> of Agreement to </w:t>
      </w:r>
      <w:r w:rsidR="003D1123" w:rsidRPr="000414D8">
        <w:rPr>
          <w:rFonts w:ascii="Arial" w:hAnsi="Arial" w:cs="Arial"/>
          <w:sz w:val="24"/>
          <w:szCs w:val="24"/>
        </w:rPr>
        <w:t xml:space="preserve">evaluate student attrition from Voluntary Interdistrict Programs, </w:t>
      </w:r>
      <w:r w:rsidR="00765B57" w:rsidRPr="000414D8">
        <w:rPr>
          <w:rFonts w:ascii="Arial" w:hAnsi="Arial" w:cs="Arial"/>
          <w:sz w:val="24"/>
          <w:szCs w:val="24"/>
        </w:rPr>
        <w:t xml:space="preserve">the impact of transportation on family decision-making, and </w:t>
      </w:r>
      <w:r w:rsidR="004260F5" w:rsidRPr="000414D8">
        <w:rPr>
          <w:rFonts w:ascii="Arial" w:hAnsi="Arial" w:cs="Arial"/>
          <w:sz w:val="24"/>
          <w:szCs w:val="24"/>
        </w:rPr>
        <w:t>applicant</w:t>
      </w:r>
      <w:r w:rsidR="00BC18F5" w:rsidRPr="000414D8">
        <w:rPr>
          <w:rFonts w:ascii="Arial" w:hAnsi="Arial" w:cs="Arial"/>
          <w:sz w:val="24"/>
          <w:szCs w:val="24"/>
        </w:rPr>
        <w:t xml:space="preserve"> </w:t>
      </w:r>
      <w:r w:rsidR="004260F5" w:rsidRPr="000414D8">
        <w:rPr>
          <w:rFonts w:ascii="Arial" w:hAnsi="Arial" w:cs="Arial"/>
          <w:sz w:val="24"/>
          <w:szCs w:val="24"/>
        </w:rPr>
        <w:t>decline</w:t>
      </w:r>
      <w:r w:rsidR="00BC18F5" w:rsidRPr="000414D8">
        <w:rPr>
          <w:rFonts w:ascii="Arial" w:hAnsi="Arial" w:cs="Arial"/>
          <w:sz w:val="24"/>
          <w:szCs w:val="24"/>
        </w:rPr>
        <w:t>s to</w:t>
      </w:r>
      <w:r w:rsidR="004260F5" w:rsidRPr="000414D8">
        <w:rPr>
          <w:rFonts w:ascii="Arial" w:hAnsi="Arial" w:cs="Arial"/>
          <w:sz w:val="24"/>
          <w:szCs w:val="24"/>
        </w:rPr>
        <w:t xml:space="preserve"> offers of enrollment</w:t>
      </w:r>
      <w:r w:rsidR="00BC18F5" w:rsidRPr="000414D8">
        <w:rPr>
          <w:rFonts w:ascii="Arial" w:hAnsi="Arial" w:cs="Arial"/>
          <w:sz w:val="24"/>
          <w:szCs w:val="24"/>
        </w:rPr>
        <w:t>; (2) marketing surveys on</w:t>
      </w:r>
      <w:r w:rsidR="00BB7BDB" w:rsidRPr="000414D8">
        <w:rPr>
          <w:rFonts w:ascii="Arial" w:hAnsi="Arial" w:cs="Arial"/>
          <w:sz w:val="24"/>
          <w:szCs w:val="24"/>
        </w:rPr>
        <w:t xml:space="preserve"> </w:t>
      </w:r>
      <w:r w:rsidR="00325A99" w:rsidRPr="000414D8">
        <w:rPr>
          <w:rFonts w:ascii="Arial" w:hAnsi="Arial" w:cs="Arial"/>
          <w:sz w:val="24"/>
          <w:szCs w:val="24"/>
        </w:rPr>
        <w:t xml:space="preserve">Connecticut residents’ </w:t>
      </w:r>
      <w:r w:rsidR="00BB7BDB" w:rsidRPr="000414D8">
        <w:rPr>
          <w:rFonts w:ascii="Arial" w:hAnsi="Arial" w:cs="Arial"/>
          <w:sz w:val="24"/>
          <w:szCs w:val="24"/>
        </w:rPr>
        <w:t>awareness and perceptions of Voluntary Interdistrict Programs</w:t>
      </w:r>
      <w:r w:rsidR="00325A99" w:rsidRPr="000414D8">
        <w:rPr>
          <w:rFonts w:ascii="Arial" w:hAnsi="Arial" w:cs="Arial"/>
          <w:sz w:val="24"/>
          <w:szCs w:val="24"/>
        </w:rPr>
        <w:t>; and</w:t>
      </w:r>
      <w:r w:rsidR="008D2C2C" w:rsidRPr="000414D8">
        <w:rPr>
          <w:rFonts w:ascii="Arial" w:hAnsi="Arial" w:cs="Arial"/>
          <w:sz w:val="24"/>
          <w:szCs w:val="24"/>
        </w:rPr>
        <w:t xml:space="preserve"> (3) </w:t>
      </w:r>
      <w:r w:rsidR="00B3230C" w:rsidRPr="000414D8">
        <w:rPr>
          <w:rFonts w:ascii="Arial" w:hAnsi="Arial" w:cs="Arial"/>
          <w:sz w:val="24"/>
          <w:szCs w:val="24"/>
        </w:rPr>
        <w:t>various analyses of school choice funding.</w:t>
      </w:r>
      <w:r w:rsidR="00325A99" w:rsidRPr="000414D8">
        <w:rPr>
          <w:rFonts w:ascii="Arial" w:hAnsi="Arial" w:cs="Arial"/>
          <w:sz w:val="24"/>
          <w:szCs w:val="24"/>
        </w:rPr>
        <w:t xml:space="preserve"> </w:t>
      </w:r>
    </w:p>
    <w:p w14:paraId="56C42957" w14:textId="70DCC85A" w:rsidR="00177EF5" w:rsidRPr="00C8629B" w:rsidRDefault="003C1F24" w:rsidP="00B3230C">
      <w:pPr>
        <w:pStyle w:val="ListParagraph"/>
        <w:spacing w:after="0" w:line="240" w:lineRule="auto"/>
        <w:ind w:left="1440"/>
        <w:rPr>
          <w:rFonts w:ascii="Arial" w:hAnsi="Arial" w:cs="Arial"/>
          <w:sz w:val="24"/>
          <w:szCs w:val="24"/>
        </w:rPr>
      </w:pPr>
      <w:r>
        <w:rPr>
          <w:rFonts w:ascii="Arial" w:hAnsi="Arial" w:cs="Arial"/>
          <w:sz w:val="24"/>
          <w:szCs w:val="24"/>
        </w:rPr>
        <w:t xml:space="preserve"> </w:t>
      </w:r>
      <w:r w:rsidR="001E4C44">
        <w:rPr>
          <w:rFonts w:ascii="Arial" w:hAnsi="Arial" w:cs="Arial"/>
          <w:sz w:val="24"/>
          <w:szCs w:val="24"/>
        </w:rPr>
        <w:t xml:space="preserve"> </w:t>
      </w:r>
      <w:r w:rsidR="0090147B">
        <w:rPr>
          <w:rFonts w:ascii="Arial" w:hAnsi="Arial" w:cs="Arial"/>
          <w:sz w:val="24"/>
          <w:szCs w:val="24"/>
        </w:rPr>
        <w:t xml:space="preserve">  </w:t>
      </w:r>
      <w:r w:rsidR="00BE1F44">
        <w:rPr>
          <w:rFonts w:ascii="Arial" w:hAnsi="Arial" w:cs="Arial"/>
          <w:sz w:val="24"/>
          <w:szCs w:val="24"/>
        </w:rPr>
        <w:t xml:space="preserve"> </w:t>
      </w:r>
    </w:p>
    <w:p w14:paraId="1C0DD2D5" w14:textId="27C62C00" w:rsidR="00F928EC" w:rsidRPr="000414D8" w:rsidRDefault="00F928EC" w:rsidP="000414D8">
      <w:pPr>
        <w:pStyle w:val="ListParagraph"/>
        <w:numPr>
          <w:ilvl w:val="0"/>
          <w:numId w:val="44"/>
        </w:numPr>
        <w:spacing w:after="0" w:line="240" w:lineRule="auto"/>
        <w:rPr>
          <w:rFonts w:ascii="Arial" w:hAnsi="Arial" w:cs="Arial"/>
          <w:b/>
          <w:bCs/>
          <w:sz w:val="24"/>
          <w:szCs w:val="24"/>
        </w:rPr>
      </w:pPr>
      <w:r w:rsidRPr="000414D8">
        <w:rPr>
          <w:rFonts w:ascii="Arial" w:hAnsi="Arial" w:cs="Arial"/>
          <w:b/>
          <w:bCs/>
          <w:sz w:val="24"/>
          <w:szCs w:val="24"/>
        </w:rPr>
        <w:t>Organizational Expectations</w:t>
      </w:r>
    </w:p>
    <w:p w14:paraId="7074B3E0" w14:textId="4E60686E" w:rsidR="00F928EC" w:rsidRPr="008154D8" w:rsidRDefault="00F928EC" w:rsidP="005D4DAC">
      <w:pPr>
        <w:spacing w:after="0" w:line="240" w:lineRule="auto"/>
        <w:ind w:firstLine="720"/>
        <w:rPr>
          <w:rFonts w:ascii="Arial" w:hAnsi="Arial" w:cs="Arial"/>
          <w:sz w:val="24"/>
          <w:szCs w:val="24"/>
        </w:rPr>
      </w:pPr>
      <w:r w:rsidRPr="008154D8">
        <w:rPr>
          <w:rFonts w:ascii="Arial" w:hAnsi="Arial" w:cs="Arial"/>
          <w:sz w:val="24"/>
          <w:szCs w:val="24"/>
        </w:rPr>
        <w:t>The successful proposer will have:</w:t>
      </w:r>
    </w:p>
    <w:p w14:paraId="263749CB" w14:textId="261DC7AB" w:rsidR="00DC046E" w:rsidRDefault="00F928EC"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t xml:space="preserve">substantial expertise and experience in </w:t>
      </w:r>
      <w:r w:rsidR="00DC046E" w:rsidRPr="297E23E4">
        <w:rPr>
          <w:rFonts w:ascii="Arial" w:hAnsi="Arial" w:cs="Arial"/>
          <w:sz w:val="24"/>
          <w:szCs w:val="24"/>
        </w:rPr>
        <w:t>school choice systems</w:t>
      </w:r>
      <w:r w:rsidR="00856A31" w:rsidRPr="297E23E4">
        <w:rPr>
          <w:rFonts w:ascii="Arial" w:hAnsi="Arial" w:cs="Arial"/>
          <w:sz w:val="24"/>
          <w:szCs w:val="24"/>
        </w:rPr>
        <w:t xml:space="preserve">, strategic planning for achieving diversity and enrollment goals, school integration, and school and program </w:t>
      </w:r>
      <w:proofErr w:type="gramStart"/>
      <w:r w:rsidR="00856A31" w:rsidRPr="297E23E4">
        <w:rPr>
          <w:rFonts w:ascii="Arial" w:hAnsi="Arial" w:cs="Arial"/>
          <w:sz w:val="24"/>
          <w:szCs w:val="24"/>
        </w:rPr>
        <w:t>evaluation</w:t>
      </w:r>
      <w:r w:rsidR="00DC046E" w:rsidRPr="297E23E4">
        <w:rPr>
          <w:rFonts w:ascii="Arial" w:hAnsi="Arial" w:cs="Arial"/>
          <w:sz w:val="24"/>
          <w:szCs w:val="24"/>
        </w:rPr>
        <w:t>;</w:t>
      </w:r>
      <w:proofErr w:type="gramEnd"/>
    </w:p>
    <w:p w14:paraId="595DF837" w14:textId="7940081B" w:rsidR="00F928EC" w:rsidRDefault="007E5EDE" w:rsidP="00D6662B">
      <w:pPr>
        <w:pStyle w:val="ListParagraph"/>
        <w:numPr>
          <w:ilvl w:val="0"/>
          <w:numId w:val="26"/>
        </w:numPr>
        <w:spacing w:after="0" w:line="240" w:lineRule="auto"/>
        <w:rPr>
          <w:rFonts w:ascii="Arial" w:hAnsi="Arial" w:cs="Arial"/>
          <w:sz w:val="24"/>
          <w:szCs w:val="24"/>
        </w:rPr>
      </w:pPr>
      <w:r>
        <w:rPr>
          <w:rFonts w:ascii="Arial" w:hAnsi="Arial" w:cs="Arial"/>
          <w:sz w:val="24"/>
          <w:szCs w:val="24"/>
        </w:rPr>
        <w:t>significant</w:t>
      </w:r>
      <w:r w:rsidR="00DC046E" w:rsidRPr="297E23E4">
        <w:rPr>
          <w:rFonts w:ascii="Arial" w:hAnsi="Arial" w:cs="Arial"/>
          <w:sz w:val="24"/>
          <w:szCs w:val="24"/>
        </w:rPr>
        <w:t xml:space="preserve"> expertise and experience in </w:t>
      </w:r>
      <w:r w:rsidR="00F928EC" w:rsidRPr="297E23E4">
        <w:rPr>
          <w:rFonts w:ascii="Arial" w:hAnsi="Arial" w:cs="Arial"/>
          <w:sz w:val="24"/>
          <w:szCs w:val="24"/>
        </w:rPr>
        <w:t>magnet school reformulation, magnet theme planning and development, magnet school planning and evaluation,</w:t>
      </w:r>
      <w:r w:rsidR="00856A31" w:rsidRPr="297E23E4">
        <w:rPr>
          <w:rFonts w:ascii="Arial" w:hAnsi="Arial" w:cs="Arial"/>
          <w:sz w:val="24"/>
          <w:szCs w:val="24"/>
        </w:rPr>
        <w:t xml:space="preserve"> high-quality and high-demand themed education, and magnet school best practices for theme integration and educational </w:t>
      </w:r>
      <w:proofErr w:type="gramStart"/>
      <w:r w:rsidR="00856A31" w:rsidRPr="297E23E4">
        <w:rPr>
          <w:rFonts w:ascii="Arial" w:hAnsi="Arial" w:cs="Arial"/>
          <w:sz w:val="24"/>
          <w:szCs w:val="24"/>
        </w:rPr>
        <w:t>support;</w:t>
      </w:r>
      <w:proofErr w:type="gramEnd"/>
    </w:p>
    <w:p w14:paraId="1F923D20" w14:textId="6D0FDAF9" w:rsidR="00582369" w:rsidRDefault="776AB6A8" w:rsidP="00D6662B">
      <w:pPr>
        <w:pStyle w:val="ListParagraph"/>
        <w:numPr>
          <w:ilvl w:val="0"/>
          <w:numId w:val="26"/>
        </w:numPr>
        <w:spacing w:after="0" w:line="240" w:lineRule="auto"/>
        <w:rPr>
          <w:rFonts w:ascii="Arial" w:hAnsi="Arial" w:cs="Arial"/>
          <w:sz w:val="24"/>
          <w:szCs w:val="24"/>
        </w:rPr>
      </w:pPr>
      <w:r w:rsidRPr="218386D4">
        <w:rPr>
          <w:rFonts w:ascii="Arial" w:hAnsi="Arial" w:cs="Arial"/>
          <w:sz w:val="24"/>
          <w:szCs w:val="24"/>
        </w:rPr>
        <w:t xml:space="preserve">background and expertise in school choice systems to </w:t>
      </w:r>
      <w:r w:rsidR="483B8FE5" w:rsidRPr="218386D4">
        <w:rPr>
          <w:rFonts w:ascii="Arial" w:hAnsi="Arial" w:cs="Arial"/>
          <w:sz w:val="24"/>
          <w:szCs w:val="24"/>
        </w:rPr>
        <w:t xml:space="preserve">quickly </w:t>
      </w:r>
      <w:r w:rsidRPr="218386D4">
        <w:rPr>
          <w:rFonts w:ascii="Arial" w:hAnsi="Arial" w:cs="Arial"/>
          <w:sz w:val="24"/>
          <w:szCs w:val="24"/>
        </w:rPr>
        <w:t xml:space="preserve">develop </w:t>
      </w:r>
      <w:r w:rsidR="004F412C" w:rsidRPr="218386D4">
        <w:rPr>
          <w:rFonts w:ascii="Arial" w:hAnsi="Arial" w:cs="Arial"/>
          <w:sz w:val="24"/>
          <w:szCs w:val="24"/>
        </w:rPr>
        <w:t xml:space="preserve">substantial knowledge and </w:t>
      </w:r>
      <w:r w:rsidR="7C5CD698" w:rsidRPr="218386D4">
        <w:rPr>
          <w:rFonts w:ascii="Arial" w:hAnsi="Arial" w:cs="Arial"/>
          <w:sz w:val="24"/>
          <w:szCs w:val="24"/>
        </w:rPr>
        <w:t xml:space="preserve">understanding of the </w:t>
      </w:r>
      <w:r w:rsidR="004F412C" w:rsidRPr="218386D4">
        <w:rPr>
          <w:rFonts w:ascii="Arial" w:hAnsi="Arial" w:cs="Arial"/>
          <w:sz w:val="24"/>
          <w:szCs w:val="24"/>
        </w:rPr>
        <w:t>Voluntary Interdistrict Offerings in the Greater Hartford Region and the system of school choice offerings coo</w:t>
      </w:r>
      <w:r w:rsidR="00BE2AF0" w:rsidRPr="218386D4">
        <w:rPr>
          <w:rFonts w:ascii="Arial" w:hAnsi="Arial" w:cs="Arial"/>
          <w:sz w:val="24"/>
          <w:szCs w:val="24"/>
        </w:rPr>
        <w:t xml:space="preserve">rdinated through </w:t>
      </w:r>
      <w:proofErr w:type="gramStart"/>
      <w:r w:rsidR="00BE2AF0" w:rsidRPr="218386D4">
        <w:rPr>
          <w:rFonts w:ascii="Arial" w:hAnsi="Arial" w:cs="Arial"/>
          <w:sz w:val="24"/>
          <w:szCs w:val="24"/>
        </w:rPr>
        <w:t>RSCO;</w:t>
      </w:r>
      <w:proofErr w:type="gramEnd"/>
    </w:p>
    <w:p w14:paraId="29728B95" w14:textId="6A08DF30" w:rsidR="00856A31" w:rsidRDefault="00856A31"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t xml:space="preserve">substantial experience with school redistricting, especially in an interdistrict environment with voluntary participation and integration </w:t>
      </w:r>
      <w:proofErr w:type="gramStart"/>
      <w:r w:rsidRPr="297E23E4">
        <w:rPr>
          <w:rFonts w:ascii="Arial" w:hAnsi="Arial" w:cs="Arial"/>
          <w:sz w:val="24"/>
          <w:szCs w:val="24"/>
        </w:rPr>
        <w:t>goals;</w:t>
      </w:r>
      <w:proofErr w:type="gramEnd"/>
    </w:p>
    <w:p w14:paraId="6F458083" w14:textId="5E55EE46" w:rsidR="00856A31" w:rsidRDefault="007E5EDE" w:rsidP="00D6662B">
      <w:pPr>
        <w:pStyle w:val="ListParagraph"/>
        <w:numPr>
          <w:ilvl w:val="0"/>
          <w:numId w:val="26"/>
        </w:numPr>
        <w:spacing w:after="0" w:line="240" w:lineRule="auto"/>
        <w:rPr>
          <w:rFonts w:ascii="Arial" w:hAnsi="Arial" w:cs="Arial"/>
          <w:sz w:val="24"/>
          <w:szCs w:val="24"/>
        </w:rPr>
      </w:pPr>
      <w:r>
        <w:rPr>
          <w:rFonts w:ascii="Arial" w:hAnsi="Arial" w:cs="Arial"/>
          <w:sz w:val="24"/>
          <w:szCs w:val="24"/>
        </w:rPr>
        <w:t>significant</w:t>
      </w:r>
      <w:r w:rsidR="00856A31" w:rsidRPr="297E23E4">
        <w:rPr>
          <w:rFonts w:ascii="Arial" w:hAnsi="Arial" w:cs="Arial"/>
          <w:sz w:val="24"/>
          <w:szCs w:val="24"/>
        </w:rPr>
        <w:t xml:space="preserve"> experience with socioeconomic-based school assignment systems and complex placement </w:t>
      </w:r>
      <w:proofErr w:type="gramStart"/>
      <w:r w:rsidR="00856A31" w:rsidRPr="297E23E4">
        <w:rPr>
          <w:rFonts w:ascii="Arial" w:hAnsi="Arial" w:cs="Arial"/>
          <w:sz w:val="24"/>
          <w:szCs w:val="24"/>
        </w:rPr>
        <w:t>algorithms;</w:t>
      </w:r>
      <w:proofErr w:type="gramEnd"/>
    </w:p>
    <w:p w14:paraId="460A3452" w14:textId="49935E3F" w:rsidR="00BE2AF0" w:rsidRDefault="00BE2AF0"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t xml:space="preserve">clearly defined project objectives, outlining the specific goals and outcomes the proposer aims to achieve through the </w:t>
      </w:r>
      <w:proofErr w:type="gramStart"/>
      <w:r w:rsidRPr="297E23E4">
        <w:rPr>
          <w:rFonts w:ascii="Arial" w:hAnsi="Arial" w:cs="Arial"/>
          <w:sz w:val="24"/>
          <w:szCs w:val="24"/>
        </w:rPr>
        <w:t>evaluation;</w:t>
      </w:r>
      <w:proofErr w:type="gramEnd"/>
    </w:p>
    <w:p w14:paraId="74108479" w14:textId="412F24E6" w:rsidR="00BE2AF0" w:rsidRDefault="00BE2AF0"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lastRenderedPageBreak/>
        <w:t xml:space="preserve">a well-defined evaluation plan that outlines the tasks, activities and timelines of the evaluation </w:t>
      </w:r>
      <w:proofErr w:type="gramStart"/>
      <w:r w:rsidRPr="297E23E4">
        <w:rPr>
          <w:rFonts w:ascii="Arial" w:hAnsi="Arial" w:cs="Arial"/>
          <w:sz w:val="24"/>
          <w:szCs w:val="24"/>
        </w:rPr>
        <w:t>process</w:t>
      </w:r>
      <w:r w:rsidR="00592B2E" w:rsidRPr="297E23E4">
        <w:rPr>
          <w:rFonts w:ascii="Arial" w:hAnsi="Arial" w:cs="Arial"/>
          <w:sz w:val="24"/>
          <w:szCs w:val="24"/>
        </w:rPr>
        <w:t>;</w:t>
      </w:r>
      <w:proofErr w:type="gramEnd"/>
    </w:p>
    <w:p w14:paraId="452A5AD8" w14:textId="0F55BD1A" w:rsidR="00F81956" w:rsidRDefault="00F81956"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t>clearly e</w:t>
      </w:r>
      <w:r w:rsidR="0094458F" w:rsidRPr="297E23E4">
        <w:rPr>
          <w:rFonts w:ascii="Arial" w:hAnsi="Arial" w:cs="Arial"/>
          <w:sz w:val="24"/>
          <w:szCs w:val="24"/>
        </w:rPr>
        <w:t xml:space="preserve">stablished timelines and milestones for key phases of the evaluation, ensuring that the project progresses on </w:t>
      </w:r>
      <w:r w:rsidR="00CB0156" w:rsidRPr="297E23E4">
        <w:rPr>
          <w:rFonts w:ascii="Arial" w:hAnsi="Arial" w:cs="Arial"/>
          <w:sz w:val="24"/>
          <w:szCs w:val="24"/>
        </w:rPr>
        <w:t xml:space="preserve">schedule and </w:t>
      </w:r>
      <w:r w:rsidR="00C60E78" w:rsidRPr="297E23E4">
        <w:rPr>
          <w:rFonts w:ascii="Arial" w:hAnsi="Arial" w:cs="Arial"/>
          <w:sz w:val="24"/>
          <w:szCs w:val="24"/>
        </w:rPr>
        <w:t xml:space="preserve">meets </w:t>
      </w:r>
      <w:proofErr w:type="gramStart"/>
      <w:r w:rsidR="00C60E78" w:rsidRPr="297E23E4">
        <w:rPr>
          <w:rFonts w:ascii="Arial" w:hAnsi="Arial" w:cs="Arial"/>
          <w:sz w:val="24"/>
          <w:szCs w:val="24"/>
        </w:rPr>
        <w:t>deadlines</w:t>
      </w:r>
      <w:r w:rsidR="00CB0156" w:rsidRPr="297E23E4">
        <w:rPr>
          <w:rFonts w:ascii="Arial" w:hAnsi="Arial" w:cs="Arial"/>
          <w:sz w:val="24"/>
          <w:szCs w:val="24"/>
        </w:rPr>
        <w:t>;</w:t>
      </w:r>
      <w:proofErr w:type="gramEnd"/>
    </w:p>
    <w:p w14:paraId="588B59AC" w14:textId="21A2EA45" w:rsidR="00CB0156" w:rsidRDefault="00CB0156" w:rsidP="00D6662B">
      <w:pPr>
        <w:pStyle w:val="ListParagraph"/>
        <w:numPr>
          <w:ilvl w:val="0"/>
          <w:numId w:val="26"/>
        </w:numPr>
        <w:spacing w:after="0" w:line="240" w:lineRule="auto"/>
        <w:rPr>
          <w:rFonts w:ascii="Arial" w:hAnsi="Arial" w:cs="Arial"/>
          <w:sz w:val="24"/>
          <w:szCs w:val="24"/>
        </w:rPr>
      </w:pPr>
      <w:r w:rsidRPr="297E23E4">
        <w:rPr>
          <w:rFonts w:ascii="Arial" w:hAnsi="Arial" w:cs="Arial"/>
          <w:sz w:val="24"/>
          <w:szCs w:val="24"/>
        </w:rPr>
        <w:t>sufficient personnel, technology</w:t>
      </w:r>
      <w:r w:rsidR="00B97AF4" w:rsidRPr="297E23E4">
        <w:rPr>
          <w:rFonts w:ascii="Arial" w:hAnsi="Arial" w:cs="Arial"/>
          <w:sz w:val="24"/>
          <w:szCs w:val="24"/>
        </w:rPr>
        <w:t xml:space="preserve">, and financial resources to facilitate a thorough and comprehensive </w:t>
      </w:r>
      <w:proofErr w:type="gramStart"/>
      <w:r w:rsidR="00B97AF4" w:rsidRPr="297E23E4">
        <w:rPr>
          <w:rFonts w:ascii="Arial" w:hAnsi="Arial" w:cs="Arial"/>
          <w:sz w:val="24"/>
          <w:szCs w:val="24"/>
        </w:rPr>
        <w:t>evaluation;</w:t>
      </w:r>
      <w:proofErr w:type="gramEnd"/>
    </w:p>
    <w:p w14:paraId="5C5E3B41" w14:textId="07C7B797" w:rsidR="00B97AF4" w:rsidRDefault="00B97AF4" w:rsidP="00D6662B">
      <w:pPr>
        <w:pStyle w:val="ListParagraph"/>
        <w:numPr>
          <w:ilvl w:val="0"/>
          <w:numId w:val="26"/>
        </w:numPr>
        <w:spacing w:after="0" w:line="240" w:lineRule="auto"/>
        <w:rPr>
          <w:rFonts w:ascii="Arial" w:hAnsi="Arial" w:cs="Arial"/>
          <w:sz w:val="24"/>
          <w:szCs w:val="24"/>
        </w:rPr>
      </w:pPr>
      <w:r w:rsidRPr="34686B3E">
        <w:rPr>
          <w:rFonts w:ascii="Arial" w:hAnsi="Arial" w:cs="Arial"/>
          <w:sz w:val="24"/>
          <w:szCs w:val="24"/>
        </w:rPr>
        <w:t xml:space="preserve">active collaboration with the </w:t>
      </w:r>
      <w:r w:rsidR="00F4675F">
        <w:rPr>
          <w:rFonts w:ascii="Arial" w:hAnsi="Arial" w:cs="Arial"/>
          <w:sz w:val="24"/>
          <w:szCs w:val="24"/>
        </w:rPr>
        <w:t>C</w:t>
      </w:r>
      <w:r w:rsidRPr="34686B3E">
        <w:rPr>
          <w:rFonts w:ascii="Arial" w:hAnsi="Arial" w:cs="Arial"/>
          <w:sz w:val="24"/>
          <w:szCs w:val="24"/>
        </w:rPr>
        <w:t xml:space="preserve">SDE to align the evaluation </w:t>
      </w:r>
      <w:r w:rsidR="00033962" w:rsidRPr="34686B3E">
        <w:rPr>
          <w:rFonts w:ascii="Arial" w:hAnsi="Arial" w:cs="Arial"/>
          <w:sz w:val="24"/>
          <w:szCs w:val="24"/>
        </w:rPr>
        <w:t xml:space="preserve">with the unique needs, goals, and priorities of the </w:t>
      </w:r>
      <w:r w:rsidR="00033962" w:rsidRPr="34686B3E">
        <w:rPr>
          <w:rFonts w:ascii="Arial" w:hAnsi="Arial" w:cs="Arial"/>
          <w:sz w:val="24"/>
          <w:szCs w:val="24"/>
          <w:u w:val="single"/>
        </w:rPr>
        <w:t>Sheff</w:t>
      </w:r>
      <w:r w:rsidR="00033962" w:rsidRPr="34686B3E">
        <w:rPr>
          <w:rFonts w:ascii="Arial" w:hAnsi="Arial" w:cs="Arial"/>
          <w:sz w:val="24"/>
          <w:szCs w:val="24"/>
        </w:rPr>
        <w:t xml:space="preserve"> system; and </w:t>
      </w:r>
    </w:p>
    <w:p w14:paraId="33837C48" w14:textId="7BB1AEF3" w:rsidR="00033962" w:rsidRPr="005850EF" w:rsidRDefault="00033962" w:rsidP="00D6662B">
      <w:pPr>
        <w:pStyle w:val="ListParagraph"/>
        <w:numPr>
          <w:ilvl w:val="0"/>
          <w:numId w:val="26"/>
        </w:numPr>
        <w:spacing w:after="0" w:line="240" w:lineRule="auto"/>
        <w:rPr>
          <w:rFonts w:ascii="Arial" w:hAnsi="Arial" w:cs="Arial"/>
          <w:sz w:val="24"/>
          <w:szCs w:val="24"/>
        </w:rPr>
      </w:pPr>
      <w:r>
        <w:rPr>
          <w:rFonts w:ascii="Arial" w:hAnsi="Arial" w:cs="Arial"/>
          <w:sz w:val="24"/>
          <w:szCs w:val="24"/>
        </w:rPr>
        <w:t xml:space="preserve">commitment to cultural sensitivity and awareness, recognizing and respecting the diverse backgrounds and perspectives of the communities involved in the school choice </w:t>
      </w:r>
      <w:r w:rsidR="0088154B">
        <w:rPr>
          <w:rFonts w:ascii="Arial" w:hAnsi="Arial" w:cs="Arial"/>
          <w:sz w:val="24"/>
          <w:szCs w:val="24"/>
        </w:rPr>
        <w:t>system.</w:t>
      </w:r>
    </w:p>
    <w:p w14:paraId="6A0AEF92" w14:textId="77777777" w:rsidR="00F928EC" w:rsidRPr="005850EF" w:rsidRDefault="00F928EC" w:rsidP="00F928EC">
      <w:pPr>
        <w:spacing w:after="0" w:line="240" w:lineRule="auto"/>
        <w:rPr>
          <w:rFonts w:ascii="Arial" w:hAnsi="Arial" w:cs="Arial"/>
          <w:sz w:val="24"/>
          <w:szCs w:val="24"/>
        </w:rPr>
      </w:pPr>
    </w:p>
    <w:p w14:paraId="4095954C" w14:textId="7012B90C" w:rsidR="00F928EC" w:rsidRPr="000414D8" w:rsidRDefault="00F928EC" w:rsidP="000414D8">
      <w:pPr>
        <w:pStyle w:val="ListParagraph"/>
        <w:numPr>
          <w:ilvl w:val="0"/>
          <w:numId w:val="44"/>
        </w:numPr>
        <w:spacing w:after="0" w:line="240" w:lineRule="auto"/>
        <w:rPr>
          <w:rFonts w:ascii="Arial" w:hAnsi="Arial" w:cs="Arial"/>
          <w:b/>
          <w:bCs/>
          <w:sz w:val="24"/>
          <w:szCs w:val="24"/>
        </w:rPr>
      </w:pPr>
      <w:r w:rsidRPr="000414D8">
        <w:rPr>
          <w:rFonts w:ascii="Arial" w:hAnsi="Arial" w:cs="Arial"/>
          <w:b/>
          <w:bCs/>
          <w:sz w:val="24"/>
          <w:szCs w:val="24"/>
        </w:rPr>
        <w:t>Service Expectations</w:t>
      </w:r>
    </w:p>
    <w:p w14:paraId="666C7068" w14:textId="6B6BB4EE" w:rsidR="00537468" w:rsidRDefault="00537468" w:rsidP="005D4DAC">
      <w:pPr>
        <w:spacing w:after="0" w:line="240" w:lineRule="auto"/>
        <w:ind w:left="360" w:firstLine="360"/>
        <w:rPr>
          <w:rFonts w:ascii="Arial" w:hAnsi="Arial" w:cs="Arial"/>
          <w:sz w:val="24"/>
          <w:szCs w:val="24"/>
        </w:rPr>
      </w:pPr>
      <w:r w:rsidRPr="00537468">
        <w:rPr>
          <w:rFonts w:ascii="Arial" w:hAnsi="Arial" w:cs="Arial"/>
          <w:sz w:val="24"/>
          <w:szCs w:val="24"/>
        </w:rPr>
        <w:t>The successful proposer will:</w:t>
      </w:r>
    </w:p>
    <w:p w14:paraId="334B1FE6" w14:textId="77777777" w:rsidR="00964A5B" w:rsidRDefault="00C92BA5" w:rsidP="00D6662B">
      <w:pPr>
        <w:pStyle w:val="ListParagraph"/>
        <w:numPr>
          <w:ilvl w:val="0"/>
          <w:numId w:val="46"/>
        </w:numPr>
        <w:spacing w:after="0" w:line="240" w:lineRule="auto"/>
        <w:rPr>
          <w:rFonts w:ascii="Arial" w:hAnsi="Arial" w:cs="Arial"/>
          <w:sz w:val="24"/>
          <w:szCs w:val="24"/>
        </w:rPr>
      </w:pPr>
      <w:r w:rsidRPr="297E23E4">
        <w:rPr>
          <w:rFonts w:ascii="Arial" w:hAnsi="Arial" w:cs="Arial"/>
          <w:sz w:val="24"/>
          <w:szCs w:val="24"/>
        </w:rPr>
        <w:t xml:space="preserve">collaborate with RSCO to ensure alignment with the contract requirements, gather relevant data, understand specific needs and objectives, and incorporate feedback throughout the </w:t>
      </w:r>
      <w:proofErr w:type="gramStart"/>
      <w:r w:rsidRPr="297E23E4">
        <w:rPr>
          <w:rFonts w:ascii="Arial" w:hAnsi="Arial" w:cs="Arial"/>
          <w:sz w:val="24"/>
          <w:szCs w:val="24"/>
        </w:rPr>
        <w:t>process;</w:t>
      </w:r>
      <w:proofErr w:type="gramEnd"/>
    </w:p>
    <w:p w14:paraId="3E608FC3" w14:textId="440C19A2" w:rsidR="00566702" w:rsidRDefault="2D94FC34" w:rsidP="00D6662B">
      <w:pPr>
        <w:pStyle w:val="ListParagraph"/>
        <w:numPr>
          <w:ilvl w:val="0"/>
          <w:numId w:val="46"/>
        </w:numPr>
        <w:rPr>
          <w:rFonts w:ascii="Arial" w:hAnsi="Arial" w:cs="Arial"/>
          <w:sz w:val="24"/>
          <w:szCs w:val="24"/>
        </w:rPr>
      </w:pPr>
      <w:r w:rsidRPr="297E23E4">
        <w:rPr>
          <w:rFonts w:ascii="Arial" w:hAnsi="Arial" w:cs="Arial"/>
          <w:sz w:val="24"/>
          <w:szCs w:val="24"/>
        </w:rPr>
        <w:t>i</w:t>
      </w:r>
      <w:r w:rsidR="00566702" w:rsidRPr="297E23E4">
        <w:rPr>
          <w:rFonts w:ascii="Arial" w:hAnsi="Arial" w:cs="Arial"/>
          <w:sz w:val="24"/>
          <w:szCs w:val="24"/>
        </w:rPr>
        <w:t xml:space="preserve">dentify best practices and relate such practices to adjustments to the </w:t>
      </w:r>
      <w:r w:rsidR="00566702" w:rsidRPr="297E23E4">
        <w:rPr>
          <w:rFonts w:ascii="Arial" w:hAnsi="Arial" w:cs="Arial"/>
          <w:sz w:val="24"/>
          <w:szCs w:val="24"/>
          <w:u w:val="single"/>
        </w:rPr>
        <w:t>Sheff</w:t>
      </w:r>
      <w:r w:rsidR="00566702" w:rsidRPr="297E23E4">
        <w:rPr>
          <w:rFonts w:ascii="Arial" w:hAnsi="Arial" w:cs="Arial"/>
          <w:sz w:val="24"/>
          <w:szCs w:val="24"/>
        </w:rPr>
        <w:t xml:space="preserve"> </w:t>
      </w:r>
      <w:proofErr w:type="gramStart"/>
      <w:r w:rsidR="00566702" w:rsidRPr="297E23E4">
        <w:rPr>
          <w:rFonts w:ascii="Arial" w:hAnsi="Arial" w:cs="Arial"/>
          <w:sz w:val="24"/>
          <w:szCs w:val="24"/>
        </w:rPr>
        <w:t>system;</w:t>
      </w:r>
      <w:proofErr w:type="gramEnd"/>
    </w:p>
    <w:p w14:paraId="208FDF61" w14:textId="56094F77" w:rsidR="00566702" w:rsidRDefault="17A2CF7B" w:rsidP="00D6662B">
      <w:pPr>
        <w:pStyle w:val="ListParagraph"/>
        <w:numPr>
          <w:ilvl w:val="0"/>
          <w:numId w:val="46"/>
        </w:numPr>
        <w:rPr>
          <w:rFonts w:ascii="Arial" w:hAnsi="Arial" w:cs="Arial"/>
          <w:sz w:val="24"/>
          <w:szCs w:val="24"/>
        </w:rPr>
      </w:pPr>
      <w:r w:rsidRPr="297E23E4">
        <w:rPr>
          <w:rFonts w:ascii="Arial" w:hAnsi="Arial" w:cs="Arial"/>
          <w:sz w:val="24"/>
          <w:szCs w:val="24"/>
        </w:rPr>
        <w:t>c</w:t>
      </w:r>
      <w:r w:rsidR="00856A31" w:rsidRPr="297E23E4">
        <w:rPr>
          <w:rFonts w:ascii="Arial" w:hAnsi="Arial" w:cs="Arial"/>
          <w:sz w:val="24"/>
          <w:szCs w:val="24"/>
        </w:rPr>
        <w:t xml:space="preserve">omplete the tasks and deliverables in Section II.C.1 in a timely and comprehensive manner to address the main goal of the </w:t>
      </w:r>
      <w:proofErr w:type="gramStart"/>
      <w:r w:rsidR="00856A31" w:rsidRPr="297E23E4">
        <w:rPr>
          <w:rFonts w:ascii="Arial" w:hAnsi="Arial" w:cs="Arial"/>
          <w:sz w:val="24"/>
          <w:szCs w:val="24"/>
        </w:rPr>
        <w:t>RFP;</w:t>
      </w:r>
      <w:proofErr w:type="gramEnd"/>
    </w:p>
    <w:p w14:paraId="4A795E0F" w14:textId="4239DEAF" w:rsidR="00566702" w:rsidRDefault="340DC961" w:rsidP="00D6662B">
      <w:pPr>
        <w:pStyle w:val="ListParagraph"/>
        <w:numPr>
          <w:ilvl w:val="0"/>
          <w:numId w:val="46"/>
        </w:numPr>
        <w:rPr>
          <w:rFonts w:ascii="Arial" w:hAnsi="Arial" w:cs="Arial"/>
          <w:sz w:val="24"/>
          <w:szCs w:val="24"/>
        </w:rPr>
      </w:pPr>
      <w:r w:rsidRPr="297E23E4">
        <w:rPr>
          <w:rFonts w:ascii="Arial" w:hAnsi="Arial" w:cs="Arial"/>
          <w:sz w:val="24"/>
          <w:szCs w:val="24"/>
        </w:rPr>
        <w:t>p</w:t>
      </w:r>
      <w:r w:rsidR="00566702" w:rsidRPr="297E23E4">
        <w:rPr>
          <w:rFonts w:ascii="Arial" w:hAnsi="Arial" w:cs="Arial"/>
          <w:sz w:val="24"/>
          <w:szCs w:val="24"/>
        </w:rPr>
        <w:t xml:space="preserve">rovide recommendations on how the overall system can be made more efficient, including potential consolidations, reconfigurations, or adjustments in school location or </w:t>
      </w:r>
      <w:proofErr w:type="gramStart"/>
      <w:r w:rsidR="00566702" w:rsidRPr="297E23E4">
        <w:rPr>
          <w:rFonts w:ascii="Arial" w:hAnsi="Arial" w:cs="Arial"/>
          <w:sz w:val="24"/>
          <w:szCs w:val="24"/>
        </w:rPr>
        <w:t>specialization;</w:t>
      </w:r>
      <w:proofErr w:type="gramEnd"/>
    </w:p>
    <w:p w14:paraId="2D1A4CC7" w14:textId="63F8FEB8" w:rsidR="00566702" w:rsidRDefault="198A9FEC" w:rsidP="00D6662B">
      <w:pPr>
        <w:pStyle w:val="ListParagraph"/>
        <w:numPr>
          <w:ilvl w:val="0"/>
          <w:numId w:val="46"/>
        </w:numPr>
        <w:rPr>
          <w:rFonts w:ascii="Arial" w:hAnsi="Arial" w:cs="Arial"/>
          <w:sz w:val="24"/>
          <w:szCs w:val="24"/>
        </w:rPr>
      </w:pPr>
      <w:r w:rsidRPr="297E23E4">
        <w:rPr>
          <w:rFonts w:ascii="Arial" w:hAnsi="Arial" w:cs="Arial"/>
          <w:sz w:val="24"/>
          <w:szCs w:val="24"/>
        </w:rPr>
        <w:t>r</w:t>
      </w:r>
      <w:r w:rsidR="00566702" w:rsidRPr="297E23E4">
        <w:rPr>
          <w:rFonts w:ascii="Arial" w:hAnsi="Arial" w:cs="Arial"/>
          <w:sz w:val="24"/>
          <w:szCs w:val="24"/>
        </w:rPr>
        <w:t>ecommend strategies for improving the goals of reducing isolation and promoting integration in the Hartford region;</w:t>
      </w:r>
      <w:r w:rsidR="00A35004">
        <w:rPr>
          <w:rFonts w:ascii="Arial" w:hAnsi="Arial" w:cs="Arial"/>
          <w:sz w:val="24"/>
          <w:szCs w:val="24"/>
        </w:rPr>
        <w:t xml:space="preserve"> and</w:t>
      </w:r>
    </w:p>
    <w:p w14:paraId="142E7245" w14:textId="4ACA368D" w:rsidR="00F928EC" w:rsidRDefault="362AA388" w:rsidP="00D6662B">
      <w:pPr>
        <w:pStyle w:val="ListParagraph"/>
        <w:numPr>
          <w:ilvl w:val="0"/>
          <w:numId w:val="46"/>
        </w:numPr>
        <w:rPr>
          <w:rFonts w:ascii="Arial" w:hAnsi="Arial" w:cs="Arial"/>
          <w:sz w:val="24"/>
          <w:szCs w:val="24"/>
        </w:rPr>
      </w:pPr>
      <w:r w:rsidRPr="218386D4">
        <w:rPr>
          <w:rFonts w:ascii="Arial" w:hAnsi="Arial" w:cs="Arial"/>
          <w:sz w:val="24"/>
          <w:szCs w:val="24"/>
        </w:rPr>
        <w:t>d</w:t>
      </w:r>
      <w:r w:rsidR="00566702" w:rsidRPr="218386D4">
        <w:rPr>
          <w:rFonts w:ascii="Arial" w:hAnsi="Arial" w:cs="Arial"/>
          <w:sz w:val="24"/>
          <w:szCs w:val="24"/>
        </w:rPr>
        <w:t>evelop a phased implementation plan for recommended changes, outlining necessary resources, timelines, and potential challenges.</w:t>
      </w:r>
    </w:p>
    <w:p w14:paraId="21764774" w14:textId="77777777" w:rsidR="00906F1F" w:rsidRDefault="00906F1F" w:rsidP="00906F1F">
      <w:pPr>
        <w:pStyle w:val="ListParagraph"/>
        <w:ind w:left="1080"/>
        <w:rPr>
          <w:rFonts w:ascii="Arial" w:hAnsi="Arial" w:cs="Arial"/>
          <w:sz w:val="24"/>
          <w:szCs w:val="24"/>
        </w:rPr>
      </w:pPr>
    </w:p>
    <w:p w14:paraId="54E29031" w14:textId="77777777" w:rsidR="00F928EC" w:rsidRPr="005850EF" w:rsidRDefault="00F928EC" w:rsidP="000414D8">
      <w:pPr>
        <w:pStyle w:val="ListParagraph"/>
        <w:numPr>
          <w:ilvl w:val="0"/>
          <w:numId w:val="44"/>
        </w:numPr>
        <w:spacing w:after="0" w:line="240" w:lineRule="auto"/>
        <w:rPr>
          <w:rFonts w:ascii="Arial" w:hAnsi="Arial" w:cs="Arial"/>
          <w:b/>
          <w:bCs/>
          <w:sz w:val="24"/>
          <w:szCs w:val="24"/>
        </w:rPr>
      </w:pPr>
      <w:r w:rsidRPr="005850EF">
        <w:rPr>
          <w:rFonts w:ascii="Arial" w:hAnsi="Arial" w:cs="Arial"/>
          <w:b/>
          <w:bCs/>
          <w:sz w:val="24"/>
          <w:szCs w:val="24"/>
        </w:rPr>
        <w:t>Staffing Expectations</w:t>
      </w:r>
    </w:p>
    <w:p w14:paraId="3D36B523" w14:textId="533B97D9" w:rsidR="00F928EC" w:rsidRDefault="001C626B" w:rsidP="005D4DAC">
      <w:pPr>
        <w:spacing w:after="0" w:line="240" w:lineRule="auto"/>
        <w:ind w:left="360" w:firstLine="360"/>
        <w:rPr>
          <w:rFonts w:ascii="Arial" w:hAnsi="Arial" w:cs="Arial"/>
          <w:sz w:val="24"/>
          <w:szCs w:val="24"/>
        </w:rPr>
      </w:pPr>
      <w:r>
        <w:rPr>
          <w:rFonts w:ascii="Arial" w:hAnsi="Arial" w:cs="Arial"/>
          <w:sz w:val="24"/>
          <w:szCs w:val="24"/>
        </w:rPr>
        <w:t xml:space="preserve">The </w:t>
      </w:r>
      <w:r w:rsidR="00D41475">
        <w:rPr>
          <w:rFonts w:ascii="Arial" w:hAnsi="Arial" w:cs="Arial"/>
          <w:sz w:val="24"/>
          <w:szCs w:val="24"/>
        </w:rPr>
        <w:t>successful proposer will have:</w:t>
      </w:r>
    </w:p>
    <w:p w14:paraId="3BD6CAB6" w14:textId="17E7469F" w:rsidR="00D41475" w:rsidRDefault="00D41475" w:rsidP="00D6662B">
      <w:pPr>
        <w:pStyle w:val="ListParagraph"/>
        <w:numPr>
          <w:ilvl w:val="0"/>
          <w:numId w:val="47"/>
        </w:numPr>
        <w:spacing w:after="0" w:line="240" w:lineRule="auto"/>
        <w:rPr>
          <w:rFonts w:ascii="Arial" w:hAnsi="Arial" w:cs="Arial"/>
          <w:sz w:val="24"/>
          <w:szCs w:val="24"/>
        </w:rPr>
      </w:pPr>
      <w:r w:rsidRPr="218386D4">
        <w:rPr>
          <w:rFonts w:ascii="Arial" w:hAnsi="Arial" w:cs="Arial"/>
          <w:sz w:val="24"/>
          <w:szCs w:val="24"/>
        </w:rPr>
        <w:t xml:space="preserve">staffing with substantial knowledge and experience </w:t>
      </w:r>
      <w:r w:rsidR="5764B813" w:rsidRPr="218386D4">
        <w:rPr>
          <w:rFonts w:ascii="Arial" w:hAnsi="Arial" w:cs="Arial"/>
          <w:sz w:val="24"/>
          <w:szCs w:val="24"/>
        </w:rPr>
        <w:t xml:space="preserve">in school choice systems, strategic planning for achieving diversity and enrollment goals, school integration, and school and program </w:t>
      </w:r>
      <w:proofErr w:type="gramStart"/>
      <w:r w:rsidR="5764B813" w:rsidRPr="218386D4">
        <w:rPr>
          <w:rFonts w:ascii="Arial" w:hAnsi="Arial" w:cs="Arial"/>
          <w:sz w:val="24"/>
          <w:szCs w:val="24"/>
        </w:rPr>
        <w:t>evaluation</w:t>
      </w:r>
      <w:r w:rsidR="003D4731" w:rsidRPr="218386D4">
        <w:rPr>
          <w:rFonts w:ascii="Arial" w:hAnsi="Arial" w:cs="Arial"/>
          <w:sz w:val="24"/>
          <w:szCs w:val="24"/>
        </w:rPr>
        <w:t>;</w:t>
      </w:r>
      <w:proofErr w:type="gramEnd"/>
    </w:p>
    <w:p w14:paraId="241F46DA" w14:textId="37BA0F72" w:rsidR="003D4731" w:rsidRDefault="003D4731" w:rsidP="00D6662B">
      <w:pPr>
        <w:pStyle w:val="ListParagraph"/>
        <w:numPr>
          <w:ilvl w:val="0"/>
          <w:numId w:val="47"/>
        </w:numPr>
        <w:spacing w:after="0" w:line="240" w:lineRule="auto"/>
        <w:rPr>
          <w:rFonts w:ascii="Arial" w:hAnsi="Arial" w:cs="Arial"/>
          <w:sz w:val="24"/>
          <w:szCs w:val="24"/>
        </w:rPr>
      </w:pPr>
      <w:r w:rsidRPr="297E23E4">
        <w:rPr>
          <w:rFonts w:ascii="Arial" w:hAnsi="Arial" w:cs="Arial"/>
          <w:sz w:val="24"/>
          <w:szCs w:val="24"/>
        </w:rPr>
        <w:t xml:space="preserve">a clear staffing model with defined roles, responsibilities, and expertise for the evaluation </w:t>
      </w:r>
      <w:r w:rsidR="00DC046E" w:rsidRPr="297E23E4">
        <w:rPr>
          <w:rFonts w:ascii="Arial" w:hAnsi="Arial" w:cs="Arial"/>
          <w:sz w:val="24"/>
          <w:szCs w:val="24"/>
        </w:rPr>
        <w:t xml:space="preserve">of </w:t>
      </w:r>
      <w:r w:rsidRPr="297E23E4">
        <w:rPr>
          <w:rFonts w:ascii="Arial" w:hAnsi="Arial" w:cs="Arial"/>
          <w:sz w:val="24"/>
          <w:szCs w:val="24"/>
        </w:rPr>
        <w:t xml:space="preserve">the </w:t>
      </w:r>
      <w:r w:rsidRPr="297E23E4">
        <w:rPr>
          <w:rFonts w:ascii="Arial" w:hAnsi="Arial" w:cs="Arial"/>
          <w:sz w:val="24"/>
          <w:szCs w:val="24"/>
          <w:u w:val="single"/>
        </w:rPr>
        <w:t>Sheff</w:t>
      </w:r>
      <w:r w:rsidRPr="297E23E4">
        <w:rPr>
          <w:rFonts w:ascii="Arial" w:hAnsi="Arial" w:cs="Arial"/>
          <w:sz w:val="24"/>
          <w:szCs w:val="24"/>
        </w:rPr>
        <w:t xml:space="preserve"> system as required by the scope of work, including </w:t>
      </w:r>
      <w:r w:rsidR="00BB0E82" w:rsidRPr="297E23E4">
        <w:rPr>
          <w:rFonts w:ascii="Arial" w:hAnsi="Arial" w:cs="Arial"/>
          <w:sz w:val="24"/>
          <w:szCs w:val="24"/>
        </w:rPr>
        <w:t>data analysts, project managers, and other relevant positions; and</w:t>
      </w:r>
    </w:p>
    <w:p w14:paraId="609562CD" w14:textId="77EF51C4" w:rsidR="00BB0E82" w:rsidRPr="00D41475" w:rsidRDefault="00BB0E82" w:rsidP="00D6662B">
      <w:pPr>
        <w:pStyle w:val="ListParagraph"/>
        <w:numPr>
          <w:ilvl w:val="0"/>
          <w:numId w:val="47"/>
        </w:numPr>
        <w:spacing w:after="0" w:line="240" w:lineRule="auto"/>
        <w:rPr>
          <w:rFonts w:ascii="Arial" w:hAnsi="Arial" w:cs="Arial"/>
          <w:sz w:val="24"/>
          <w:szCs w:val="24"/>
        </w:rPr>
      </w:pPr>
      <w:r w:rsidRPr="297E23E4">
        <w:rPr>
          <w:rFonts w:ascii="Arial" w:hAnsi="Arial" w:cs="Arial"/>
          <w:sz w:val="24"/>
          <w:szCs w:val="24"/>
        </w:rPr>
        <w:t xml:space="preserve">clearly defined lines of supervision and management, indicating who will oversee the evaluation process, coordinate team efforts and ensure that project objects are met.  </w:t>
      </w:r>
      <w:r w:rsidR="00DC046E" w:rsidRPr="297E23E4">
        <w:rPr>
          <w:rFonts w:ascii="Arial" w:hAnsi="Arial" w:cs="Arial"/>
          <w:sz w:val="24"/>
          <w:szCs w:val="24"/>
        </w:rPr>
        <w:t xml:space="preserve">Please provide </w:t>
      </w:r>
      <w:r w:rsidRPr="297E23E4">
        <w:rPr>
          <w:rFonts w:ascii="Arial" w:hAnsi="Arial" w:cs="Arial"/>
          <w:sz w:val="24"/>
          <w:szCs w:val="24"/>
        </w:rPr>
        <w:t>resumes of key personnel.</w:t>
      </w:r>
    </w:p>
    <w:p w14:paraId="19AEB40B" w14:textId="243FF213" w:rsidR="00556C7B" w:rsidRPr="005850EF" w:rsidRDefault="00556C7B" w:rsidP="00556C7B">
      <w:pPr>
        <w:pStyle w:val="ListParagraph"/>
        <w:spacing w:after="0" w:line="240" w:lineRule="auto"/>
        <w:ind w:left="1080"/>
        <w:rPr>
          <w:rFonts w:ascii="Arial" w:hAnsi="Arial" w:cs="Arial"/>
          <w:sz w:val="24"/>
          <w:szCs w:val="24"/>
        </w:rPr>
      </w:pPr>
    </w:p>
    <w:p w14:paraId="76CFD056" w14:textId="77777777" w:rsidR="00F928EC" w:rsidRDefault="00F928EC" w:rsidP="000414D8">
      <w:pPr>
        <w:pStyle w:val="ListParagraph"/>
        <w:numPr>
          <w:ilvl w:val="0"/>
          <w:numId w:val="44"/>
        </w:numPr>
        <w:spacing w:after="0" w:line="240" w:lineRule="auto"/>
        <w:rPr>
          <w:rFonts w:ascii="Arial" w:hAnsi="Arial" w:cs="Arial"/>
          <w:b/>
          <w:bCs/>
          <w:sz w:val="24"/>
          <w:szCs w:val="24"/>
        </w:rPr>
      </w:pPr>
      <w:r w:rsidRPr="005850EF">
        <w:rPr>
          <w:rFonts w:ascii="Arial" w:hAnsi="Arial" w:cs="Arial"/>
          <w:b/>
          <w:bCs/>
          <w:sz w:val="24"/>
          <w:szCs w:val="24"/>
        </w:rPr>
        <w:lastRenderedPageBreak/>
        <w:t>Data and Technology Expectations</w:t>
      </w:r>
    </w:p>
    <w:p w14:paraId="0AC04D46" w14:textId="09B2BF25" w:rsidR="00A4599A" w:rsidRPr="007117F8" w:rsidRDefault="00A4599A" w:rsidP="005D4DAC">
      <w:pPr>
        <w:spacing w:after="0" w:line="240" w:lineRule="auto"/>
        <w:ind w:left="360" w:firstLine="360"/>
        <w:rPr>
          <w:rFonts w:ascii="Arial" w:hAnsi="Arial" w:cs="Arial"/>
          <w:sz w:val="24"/>
          <w:szCs w:val="24"/>
        </w:rPr>
      </w:pPr>
      <w:r w:rsidRPr="007117F8">
        <w:rPr>
          <w:rFonts w:ascii="Arial" w:hAnsi="Arial" w:cs="Arial"/>
          <w:sz w:val="24"/>
          <w:szCs w:val="24"/>
        </w:rPr>
        <w:t>The successful proposer will:</w:t>
      </w:r>
    </w:p>
    <w:p w14:paraId="63021D6F" w14:textId="52199A70" w:rsidR="0034596D" w:rsidRDefault="0024690E" w:rsidP="00D6662B">
      <w:pPr>
        <w:pStyle w:val="ListParagraph"/>
        <w:numPr>
          <w:ilvl w:val="0"/>
          <w:numId w:val="27"/>
        </w:numPr>
        <w:spacing w:after="0" w:line="240" w:lineRule="auto"/>
        <w:rPr>
          <w:rFonts w:ascii="Arial" w:hAnsi="Arial" w:cs="Arial"/>
          <w:sz w:val="24"/>
          <w:szCs w:val="24"/>
        </w:rPr>
      </w:pPr>
      <w:r w:rsidRPr="297E23E4">
        <w:rPr>
          <w:rFonts w:ascii="Arial" w:hAnsi="Arial" w:cs="Arial"/>
          <w:sz w:val="24"/>
          <w:szCs w:val="24"/>
        </w:rPr>
        <w:t>e</w:t>
      </w:r>
      <w:r w:rsidR="0034596D" w:rsidRPr="297E23E4">
        <w:rPr>
          <w:rFonts w:ascii="Arial" w:hAnsi="Arial" w:cs="Arial"/>
          <w:sz w:val="24"/>
          <w:szCs w:val="24"/>
        </w:rPr>
        <w:t xml:space="preserve">nsure access to sufficient and up-to-date computer hardware, including servers/workstations capable of handling large volumes of </w:t>
      </w:r>
      <w:proofErr w:type="gramStart"/>
      <w:r w:rsidR="0034596D" w:rsidRPr="297E23E4">
        <w:rPr>
          <w:rFonts w:ascii="Arial" w:hAnsi="Arial" w:cs="Arial"/>
          <w:sz w:val="24"/>
          <w:szCs w:val="24"/>
        </w:rPr>
        <w:t>data;</w:t>
      </w:r>
      <w:proofErr w:type="gramEnd"/>
    </w:p>
    <w:p w14:paraId="1A87D08D" w14:textId="749A545D" w:rsidR="00F5066A" w:rsidRDefault="00DC046E" w:rsidP="00D6662B">
      <w:pPr>
        <w:pStyle w:val="ListParagraph"/>
        <w:numPr>
          <w:ilvl w:val="0"/>
          <w:numId w:val="27"/>
        </w:numPr>
        <w:spacing w:after="0" w:line="240" w:lineRule="auto"/>
        <w:rPr>
          <w:rFonts w:ascii="Arial" w:hAnsi="Arial" w:cs="Arial"/>
          <w:sz w:val="24"/>
          <w:szCs w:val="24"/>
        </w:rPr>
      </w:pPr>
      <w:r w:rsidRPr="297E23E4">
        <w:rPr>
          <w:rFonts w:ascii="Arial" w:hAnsi="Arial" w:cs="Arial"/>
          <w:sz w:val="24"/>
          <w:szCs w:val="24"/>
        </w:rPr>
        <w:t xml:space="preserve">ensure </w:t>
      </w:r>
      <w:r w:rsidR="0024690E" w:rsidRPr="297E23E4">
        <w:rPr>
          <w:rFonts w:ascii="Arial" w:hAnsi="Arial" w:cs="Arial"/>
          <w:sz w:val="24"/>
          <w:szCs w:val="24"/>
        </w:rPr>
        <w:t>a</w:t>
      </w:r>
      <w:r w:rsidR="00F5066A" w:rsidRPr="297E23E4">
        <w:rPr>
          <w:rFonts w:ascii="Arial" w:hAnsi="Arial" w:cs="Arial"/>
          <w:sz w:val="24"/>
          <w:szCs w:val="24"/>
        </w:rPr>
        <w:t xml:space="preserve">ccess </w:t>
      </w:r>
      <w:r w:rsidRPr="297E23E4">
        <w:rPr>
          <w:rFonts w:ascii="Arial" w:hAnsi="Arial" w:cs="Arial"/>
          <w:sz w:val="24"/>
          <w:szCs w:val="24"/>
        </w:rPr>
        <w:t xml:space="preserve">to </w:t>
      </w:r>
      <w:r w:rsidR="00F5066A" w:rsidRPr="297E23E4">
        <w:rPr>
          <w:rFonts w:ascii="Arial" w:hAnsi="Arial" w:cs="Arial"/>
          <w:sz w:val="24"/>
          <w:szCs w:val="24"/>
        </w:rPr>
        <w:t xml:space="preserve">advanced software for complex visualizations </w:t>
      </w:r>
      <w:r w:rsidR="005A692C" w:rsidRPr="297E23E4">
        <w:rPr>
          <w:rFonts w:ascii="Arial" w:hAnsi="Arial" w:cs="Arial"/>
          <w:sz w:val="24"/>
          <w:szCs w:val="24"/>
        </w:rPr>
        <w:t xml:space="preserve">to present work plans, data analyses and evaluation </w:t>
      </w:r>
      <w:proofErr w:type="gramStart"/>
      <w:r w:rsidR="005A692C" w:rsidRPr="297E23E4">
        <w:rPr>
          <w:rFonts w:ascii="Arial" w:hAnsi="Arial" w:cs="Arial"/>
          <w:sz w:val="24"/>
          <w:szCs w:val="24"/>
        </w:rPr>
        <w:t>recommendations;</w:t>
      </w:r>
      <w:proofErr w:type="gramEnd"/>
    </w:p>
    <w:p w14:paraId="1D785E2B" w14:textId="5EDD1AC0" w:rsidR="00F928EC" w:rsidRPr="005850EF" w:rsidRDefault="0024690E" w:rsidP="00D6662B">
      <w:pPr>
        <w:pStyle w:val="ListParagraph"/>
        <w:numPr>
          <w:ilvl w:val="0"/>
          <w:numId w:val="27"/>
        </w:numPr>
        <w:spacing w:after="0" w:line="240" w:lineRule="auto"/>
        <w:rPr>
          <w:rFonts w:ascii="Arial" w:hAnsi="Arial" w:cs="Arial"/>
          <w:sz w:val="24"/>
          <w:szCs w:val="24"/>
        </w:rPr>
      </w:pPr>
      <w:r w:rsidRPr="297E23E4">
        <w:rPr>
          <w:rFonts w:ascii="Arial" w:hAnsi="Arial" w:cs="Arial"/>
          <w:sz w:val="24"/>
          <w:szCs w:val="24"/>
        </w:rPr>
        <w:t>d</w:t>
      </w:r>
      <w:r w:rsidR="00F928EC" w:rsidRPr="297E23E4">
        <w:rPr>
          <w:rFonts w:ascii="Arial" w:hAnsi="Arial" w:cs="Arial"/>
          <w:sz w:val="24"/>
          <w:szCs w:val="24"/>
        </w:rPr>
        <w:t>esign and complete data analyses with appropriate graphic visualizations to establish enrollment, performance, and magnet theme</w:t>
      </w:r>
      <w:r w:rsidR="00DC046E" w:rsidRPr="297E23E4">
        <w:rPr>
          <w:rFonts w:ascii="Arial" w:hAnsi="Arial" w:cs="Arial"/>
          <w:sz w:val="24"/>
          <w:szCs w:val="24"/>
        </w:rPr>
        <w:t xml:space="preserve"> analyses</w:t>
      </w:r>
      <w:r w:rsidR="00F928EC" w:rsidRPr="297E23E4">
        <w:rPr>
          <w:rFonts w:ascii="Arial" w:hAnsi="Arial" w:cs="Arial"/>
          <w:sz w:val="24"/>
          <w:szCs w:val="24"/>
        </w:rPr>
        <w:t xml:space="preserve"> </w:t>
      </w:r>
      <w:r w:rsidRPr="297E23E4">
        <w:rPr>
          <w:rFonts w:ascii="Arial" w:hAnsi="Arial" w:cs="Arial"/>
          <w:sz w:val="24"/>
          <w:szCs w:val="24"/>
        </w:rPr>
        <w:t xml:space="preserve">to </w:t>
      </w:r>
      <w:r w:rsidR="00F928EC" w:rsidRPr="297E23E4">
        <w:rPr>
          <w:rFonts w:ascii="Arial" w:hAnsi="Arial" w:cs="Arial"/>
          <w:sz w:val="24"/>
          <w:szCs w:val="24"/>
        </w:rPr>
        <w:t xml:space="preserve">inform school evaluation and reformulation </w:t>
      </w:r>
      <w:proofErr w:type="gramStart"/>
      <w:r w:rsidR="00F928EC" w:rsidRPr="297E23E4">
        <w:rPr>
          <w:rFonts w:ascii="Arial" w:hAnsi="Arial" w:cs="Arial"/>
          <w:sz w:val="24"/>
          <w:szCs w:val="24"/>
        </w:rPr>
        <w:t>recommendation</w:t>
      </w:r>
      <w:r w:rsidRPr="297E23E4">
        <w:rPr>
          <w:rFonts w:ascii="Arial" w:hAnsi="Arial" w:cs="Arial"/>
          <w:sz w:val="24"/>
          <w:szCs w:val="24"/>
        </w:rPr>
        <w:t>s;</w:t>
      </w:r>
      <w:proofErr w:type="gramEnd"/>
    </w:p>
    <w:p w14:paraId="2DC152E4" w14:textId="29718E62" w:rsidR="00F928EC" w:rsidRPr="005850EF" w:rsidRDefault="0024690E" w:rsidP="00D6662B">
      <w:pPr>
        <w:pStyle w:val="ListParagraph"/>
        <w:numPr>
          <w:ilvl w:val="0"/>
          <w:numId w:val="27"/>
        </w:numPr>
        <w:spacing w:after="0" w:line="240" w:lineRule="auto"/>
        <w:rPr>
          <w:rFonts w:ascii="Arial" w:hAnsi="Arial" w:cs="Arial"/>
          <w:sz w:val="24"/>
          <w:szCs w:val="24"/>
        </w:rPr>
      </w:pPr>
      <w:r w:rsidRPr="297E23E4">
        <w:rPr>
          <w:rFonts w:ascii="Arial" w:hAnsi="Arial" w:cs="Arial"/>
          <w:sz w:val="24"/>
          <w:szCs w:val="24"/>
        </w:rPr>
        <w:t>c</w:t>
      </w:r>
      <w:r w:rsidR="00F928EC" w:rsidRPr="297E23E4">
        <w:rPr>
          <w:rFonts w:ascii="Arial" w:hAnsi="Arial" w:cs="Arial"/>
          <w:sz w:val="24"/>
          <w:szCs w:val="24"/>
        </w:rPr>
        <w:t>onsolidate findings and publish report(s) for using appropriate software and visualizations</w:t>
      </w:r>
      <w:r w:rsidRPr="297E23E4">
        <w:rPr>
          <w:rFonts w:ascii="Arial" w:hAnsi="Arial" w:cs="Arial"/>
          <w:sz w:val="24"/>
          <w:szCs w:val="24"/>
        </w:rPr>
        <w:t>; and</w:t>
      </w:r>
    </w:p>
    <w:p w14:paraId="6C95C24D" w14:textId="704D4352" w:rsidR="00F928EC" w:rsidRPr="005850EF" w:rsidRDefault="00856A31" w:rsidP="00D6662B">
      <w:pPr>
        <w:pStyle w:val="ListParagraph"/>
        <w:numPr>
          <w:ilvl w:val="0"/>
          <w:numId w:val="27"/>
        </w:numPr>
        <w:spacing w:after="0" w:line="240" w:lineRule="auto"/>
        <w:rPr>
          <w:rFonts w:ascii="Arial" w:hAnsi="Arial" w:cs="Arial"/>
          <w:sz w:val="24"/>
          <w:szCs w:val="24"/>
        </w:rPr>
      </w:pPr>
      <w:proofErr w:type="gramStart"/>
      <w:r w:rsidRPr="297E23E4">
        <w:rPr>
          <w:rFonts w:ascii="Arial" w:hAnsi="Arial" w:cs="Arial"/>
          <w:sz w:val="24"/>
          <w:szCs w:val="24"/>
        </w:rPr>
        <w:t xml:space="preserve">have the </w:t>
      </w:r>
      <w:r w:rsidR="0024690E" w:rsidRPr="297E23E4">
        <w:rPr>
          <w:rFonts w:ascii="Arial" w:hAnsi="Arial" w:cs="Arial"/>
          <w:sz w:val="24"/>
          <w:szCs w:val="24"/>
        </w:rPr>
        <w:t>a</w:t>
      </w:r>
      <w:r w:rsidR="00F928EC" w:rsidRPr="297E23E4">
        <w:rPr>
          <w:rFonts w:ascii="Arial" w:hAnsi="Arial" w:cs="Arial"/>
          <w:sz w:val="24"/>
          <w:szCs w:val="24"/>
        </w:rPr>
        <w:t>bility to</w:t>
      </w:r>
      <w:proofErr w:type="gramEnd"/>
      <w:r w:rsidR="00F928EC" w:rsidRPr="297E23E4">
        <w:rPr>
          <w:rFonts w:ascii="Arial" w:hAnsi="Arial" w:cs="Arial"/>
          <w:sz w:val="24"/>
          <w:szCs w:val="24"/>
        </w:rPr>
        <w:t xml:space="preserve"> participate in remote video meetings with</w:t>
      </w:r>
      <w:r w:rsidR="0024690E" w:rsidRPr="297E23E4">
        <w:rPr>
          <w:rFonts w:ascii="Arial" w:hAnsi="Arial" w:cs="Arial"/>
          <w:sz w:val="24"/>
          <w:szCs w:val="24"/>
        </w:rPr>
        <w:t xml:space="preserve"> </w:t>
      </w:r>
      <w:r w:rsidR="00F928EC" w:rsidRPr="297E23E4">
        <w:rPr>
          <w:rFonts w:ascii="Arial" w:hAnsi="Arial" w:cs="Arial"/>
          <w:sz w:val="24"/>
          <w:szCs w:val="24"/>
        </w:rPr>
        <w:t>school and CSDE staff as necessary</w:t>
      </w:r>
      <w:r w:rsidR="0024690E" w:rsidRPr="297E23E4">
        <w:rPr>
          <w:rFonts w:ascii="Arial" w:hAnsi="Arial" w:cs="Arial"/>
          <w:sz w:val="24"/>
          <w:szCs w:val="24"/>
        </w:rPr>
        <w:t>.</w:t>
      </w:r>
    </w:p>
    <w:p w14:paraId="484BFD22" w14:textId="77777777" w:rsidR="00F928EC" w:rsidRPr="005850EF" w:rsidRDefault="00F928EC" w:rsidP="00F928EC">
      <w:pPr>
        <w:pStyle w:val="ListParagraph"/>
        <w:spacing w:after="0" w:line="240" w:lineRule="auto"/>
        <w:ind w:left="1080"/>
        <w:rPr>
          <w:rFonts w:ascii="Arial" w:hAnsi="Arial" w:cs="Arial"/>
          <w:sz w:val="24"/>
          <w:szCs w:val="24"/>
        </w:rPr>
      </w:pPr>
    </w:p>
    <w:p w14:paraId="263AD041" w14:textId="77777777" w:rsidR="00F928EC" w:rsidRPr="005850EF" w:rsidRDefault="00F928EC" w:rsidP="000414D8">
      <w:pPr>
        <w:pStyle w:val="ListParagraph"/>
        <w:numPr>
          <w:ilvl w:val="0"/>
          <w:numId w:val="44"/>
        </w:numPr>
        <w:spacing w:after="0" w:line="240" w:lineRule="auto"/>
        <w:rPr>
          <w:rFonts w:ascii="Arial" w:hAnsi="Arial" w:cs="Arial"/>
          <w:b/>
          <w:bCs/>
          <w:sz w:val="24"/>
          <w:szCs w:val="24"/>
        </w:rPr>
      </w:pPr>
      <w:r w:rsidRPr="005850EF">
        <w:rPr>
          <w:rFonts w:ascii="Arial" w:hAnsi="Arial" w:cs="Arial"/>
          <w:b/>
          <w:bCs/>
          <w:sz w:val="24"/>
          <w:szCs w:val="24"/>
        </w:rPr>
        <w:t>Financial Expectations</w:t>
      </w:r>
    </w:p>
    <w:p w14:paraId="246F0DF5" w14:textId="0EE6B89F" w:rsidR="00F928EC" w:rsidRDefault="00A95B33" w:rsidP="002172A0">
      <w:pPr>
        <w:spacing w:after="0" w:line="240" w:lineRule="auto"/>
        <w:ind w:left="720"/>
        <w:rPr>
          <w:rFonts w:ascii="Arial" w:hAnsi="Arial" w:cs="Arial"/>
          <w:sz w:val="24"/>
          <w:szCs w:val="24"/>
        </w:rPr>
      </w:pPr>
      <w:r w:rsidRPr="297E23E4">
        <w:rPr>
          <w:rFonts w:ascii="Arial" w:hAnsi="Arial" w:cs="Arial"/>
          <w:sz w:val="24"/>
          <w:szCs w:val="24"/>
        </w:rPr>
        <w:t>Provide any documentation that supports the organization’s past, present and future financial stability.  This may include any financial support up to and including audited financial statements.</w:t>
      </w:r>
    </w:p>
    <w:p w14:paraId="37321880" w14:textId="77777777" w:rsidR="00A95B33" w:rsidRPr="002172A0" w:rsidRDefault="00A95B33" w:rsidP="002172A0">
      <w:pPr>
        <w:spacing w:after="0" w:line="240" w:lineRule="auto"/>
        <w:ind w:left="720"/>
        <w:rPr>
          <w:rFonts w:ascii="Arial" w:hAnsi="Arial" w:cs="Arial"/>
          <w:sz w:val="24"/>
          <w:szCs w:val="24"/>
        </w:rPr>
      </w:pPr>
    </w:p>
    <w:p w14:paraId="537724D4" w14:textId="77777777" w:rsidR="00F928EC" w:rsidRPr="005850EF" w:rsidRDefault="00F928EC" w:rsidP="000414D8">
      <w:pPr>
        <w:pStyle w:val="ListParagraph"/>
        <w:numPr>
          <w:ilvl w:val="0"/>
          <w:numId w:val="44"/>
        </w:numPr>
        <w:spacing w:after="0" w:line="240" w:lineRule="auto"/>
        <w:rPr>
          <w:rFonts w:ascii="Arial" w:hAnsi="Arial" w:cs="Arial"/>
          <w:b/>
          <w:bCs/>
          <w:sz w:val="24"/>
          <w:szCs w:val="24"/>
        </w:rPr>
      </w:pPr>
      <w:r w:rsidRPr="005850EF">
        <w:rPr>
          <w:rFonts w:ascii="Arial" w:hAnsi="Arial" w:cs="Arial"/>
          <w:b/>
          <w:bCs/>
          <w:sz w:val="24"/>
          <w:szCs w:val="24"/>
        </w:rPr>
        <w:t>Budget Expectations</w:t>
      </w:r>
    </w:p>
    <w:p w14:paraId="587A95A3" w14:textId="6E0BB0AD" w:rsidR="0088154B" w:rsidRDefault="002B3B90" w:rsidP="004A0D15">
      <w:pPr>
        <w:pStyle w:val="ListParagraph"/>
        <w:rPr>
          <w:rFonts w:ascii="Arial" w:hAnsi="Arial" w:cs="Arial"/>
          <w:sz w:val="24"/>
          <w:szCs w:val="24"/>
        </w:rPr>
      </w:pPr>
      <w:r w:rsidRPr="297E23E4">
        <w:rPr>
          <w:rFonts w:ascii="Arial" w:hAnsi="Arial" w:cs="Arial"/>
          <w:sz w:val="24"/>
          <w:szCs w:val="24"/>
        </w:rPr>
        <w:t xml:space="preserve">The budget for this project is up to </w:t>
      </w:r>
      <w:r w:rsidR="006C37BF" w:rsidRPr="297E23E4">
        <w:rPr>
          <w:rFonts w:ascii="Arial" w:hAnsi="Arial" w:cs="Arial"/>
          <w:sz w:val="24"/>
          <w:szCs w:val="24"/>
        </w:rPr>
        <w:t xml:space="preserve">$1,000,000.  The successful bidder must provide a detailed budget narrative and itemized detailed budget of costs associated with the requested services.  </w:t>
      </w:r>
    </w:p>
    <w:p w14:paraId="7B8D0773" w14:textId="77777777" w:rsidR="007117F8" w:rsidRPr="004A0D15" w:rsidRDefault="007117F8" w:rsidP="004A0D15">
      <w:pPr>
        <w:pStyle w:val="ListParagraph"/>
        <w:rPr>
          <w:rFonts w:ascii="Arial" w:hAnsi="Arial" w:cs="Arial"/>
          <w:b/>
          <w:sz w:val="24"/>
          <w:szCs w:val="24"/>
        </w:rPr>
      </w:pPr>
    </w:p>
    <w:p w14:paraId="1A6E1FD2" w14:textId="403C906B" w:rsidR="008C07B0" w:rsidRPr="00D46AE6" w:rsidRDefault="00D343EE" w:rsidP="007E5EDE">
      <w:pPr>
        <w:pStyle w:val="ListParagraph"/>
        <w:numPr>
          <w:ilvl w:val="0"/>
          <w:numId w:val="11"/>
        </w:numPr>
        <w:ind w:left="360"/>
        <w:rPr>
          <w:rFonts w:ascii="Arial" w:hAnsi="Arial" w:cs="Arial"/>
          <w:b/>
          <w:sz w:val="24"/>
          <w:szCs w:val="24"/>
        </w:rPr>
      </w:pPr>
      <w:r w:rsidRPr="00D46AE6">
        <w:rPr>
          <w:rFonts w:ascii="Arial" w:hAnsi="Arial" w:cs="Arial"/>
          <w:b/>
          <w:sz w:val="24"/>
          <w:szCs w:val="24"/>
        </w:rPr>
        <w:t>Performance Measures</w:t>
      </w:r>
    </w:p>
    <w:p w14:paraId="0DC77BF5" w14:textId="25E2EC30" w:rsidR="008C07B0" w:rsidRDefault="008C07B0" w:rsidP="00C45C81">
      <w:pPr>
        <w:spacing w:after="0" w:line="240" w:lineRule="auto"/>
        <w:rPr>
          <w:rFonts w:ascii="Arial" w:hAnsi="Arial" w:cs="Arial"/>
          <w:sz w:val="24"/>
          <w:szCs w:val="24"/>
        </w:rPr>
      </w:pPr>
      <w:r w:rsidRPr="297E23E4">
        <w:rPr>
          <w:rFonts w:ascii="Arial" w:hAnsi="Arial" w:cs="Arial"/>
          <w:sz w:val="24"/>
          <w:szCs w:val="24"/>
        </w:rPr>
        <w:t>The following performance metrics highlight key priorities that will be analyzed with providers/vendors collaboratively during the life of the contract</w:t>
      </w:r>
      <w:r w:rsidR="00CE22E5" w:rsidRPr="297E23E4">
        <w:rPr>
          <w:rFonts w:ascii="Arial" w:hAnsi="Arial" w:cs="Arial"/>
          <w:sz w:val="24"/>
          <w:szCs w:val="24"/>
        </w:rPr>
        <w:t xml:space="preserve">. This is not an exhaustive list, but rather an indication of significant performance metrics of interest to the </w:t>
      </w:r>
      <w:r w:rsidR="00400FAB" w:rsidRPr="297E23E4">
        <w:rPr>
          <w:rFonts w:ascii="Arial" w:hAnsi="Arial" w:cs="Arial"/>
          <w:sz w:val="24"/>
          <w:szCs w:val="24"/>
        </w:rPr>
        <w:t>CSDE</w:t>
      </w:r>
      <w:r w:rsidR="00CE22E5" w:rsidRPr="297E23E4">
        <w:rPr>
          <w:rFonts w:ascii="Arial" w:hAnsi="Arial" w:cs="Arial"/>
          <w:sz w:val="24"/>
          <w:szCs w:val="24"/>
        </w:rPr>
        <w:t xml:space="preserve">. </w:t>
      </w:r>
    </w:p>
    <w:p w14:paraId="396A1680" w14:textId="77777777" w:rsidR="0072395B" w:rsidRDefault="0072395B" w:rsidP="00C45C81">
      <w:pPr>
        <w:spacing w:after="0" w:line="240" w:lineRule="auto"/>
        <w:rPr>
          <w:rFonts w:ascii="Arial" w:hAnsi="Arial" w:cs="Arial"/>
          <w:sz w:val="24"/>
          <w:szCs w:val="24"/>
        </w:rPr>
      </w:pPr>
    </w:p>
    <w:p w14:paraId="145A6C66" w14:textId="70B2F579" w:rsidR="0072395B" w:rsidRDefault="0072395B" w:rsidP="00D6662B">
      <w:pPr>
        <w:pStyle w:val="ListParagraph"/>
        <w:numPr>
          <w:ilvl w:val="0"/>
          <w:numId w:val="48"/>
        </w:numPr>
        <w:spacing w:after="0" w:line="240" w:lineRule="auto"/>
        <w:rPr>
          <w:rFonts w:ascii="Arial" w:hAnsi="Arial" w:cs="Arial"/>
          <w:sz w:val="24"/>
          <w:szCs w:val="24"/>
        </w:rPr>
      </w:pPr>
      <w:r w:rsidRPr="002105F7">
        <w:rPr>
          <w:rFonts w:ascii="Arial" w:hAnsi="Arial" w:cs="Arial"/>
          <w:b/>
          <w:bCs/>
          <w:sz w:val="24"/>
          <w:szCs w:val="24"/>
        </w:rPr>
        <w:t>Timeliness</w:t>
      </w:r>
      <w:r>
        <w:rPr>
          <w:rFonts w:ascii="Arial" w:hAnsi="Arial" w:cs="Arial"/>
          <w:sz w:val="24"/>
          <w:szCs w:val="24"/>
        </w:rPr>
        <w:t xml:space="preserve">: Follow the established timelines for completing each </w:t>
      </w:r>
      <w:r w:rsidR="00226AC3">
        <w:rPr>
          <w:rFonts w:ascii="Arial" w:hAnsi="Arial" w:cs="Arial"/>
          <w:sz w:val="24"/>
          <w:szCs w:val="24"/>
        </w:rPr>
        <w:t>task and associated deliverables as agreed upon by RSCO and the contractor.</w:t>
      </w:r>
    </w:p>
    <w:p w14:paraId="78DD8424" w14:textId="3C0D31CA" w:rsidR="00226AC3" w:rsidRDefault="00226AC3" w:rsidP="00D6662B">
      <w:pPr>
        <w:pStyle w:val="ListParagraph"/>
        <w:numPr>
          <w:ilvl w:val="0"/>
          <w:numId w:val="48"/>
        </w:numPr>
        <w:spacing w:after="0" w:line="240" w:lineRule="auto"/>
        <w:rPr>
          <w:rFonts w:ascii="Arial" w:hAnsi="Arial" w:cs="Arial"/>
          <w:sz w:val="24"/>
          <w:szCs w:val="24"/>
        </w:rPr>
      </w:pPr>
      <w:r w:rsidRPr="002105F7">
        <w:rPr>
          <w:rFonts w:ascii="Arial" w:hAnsi="Arial" w:cs="Arial"/>
          <w:b/>
          <w:bCs/>
          <w:sz w:val="24"/>
          <w:szCs w:val="24"/>
        </w:rPr>
        <w:t>Accuracy of Data Analysis</w:t>
      </w:r>
      <w:r>
        <w:rPr>
          <w:rFonts w:ascii="Arial" w:hAnsi="Arial" w:cs="Arial"/>
          <w:sz w:val="24"/>
          <w:szCs w:val="24"/>
        </w:rPr>
        <w:t>: Ensure accuracy and reliability of data analysis to generate meaningful insights and recommendations.</w:t>
      </w:r>
    </w:p>
    <w:p w14:paraId="507AF40E" w14:textId="30819A7D" w:rsidR="00226AC3" w:rsidRDefault="00226AC3" w:rsidP="00D6662B">
      <w:pPr>
        <w:pStyle w:val="ListParagraph"/>
        <w:numPr>
          <w:ilvl w:val="0"/>
          <w:numId w:val="48"/>
        </w:numPr>
        <w:spacing w:after="0" w:line="240" w:lineRule="auto"/>
        <w:rPr>
          <w:rFonts w:ascii="Arial" w:hAnsi="Arial" w:cs="Arial"/>
          <w:sz w:val="24"/>
          <w:szCs w:val="24"/>
        </w:rPr>
      </w:pPr>
      <w:r w:rsidRPr="297E23E4">
        <w:rPr>
          <w:rFonts w:ascii="Arial" w:hAnsi="Arial" w:cs="Arial"/>
          <w:b/>
          <w:bCs/>
          <w:sz w:val="24"/>
          <w:szCs w:val="24"/>
        </w:rPr>
        <w:t>Comprehensiveness of Reports</w:t>
      </w:r>
      <w:r w:rsidRPr="297E23E4">
        <w:rPr>
          <w:rFonts w:ascii="Arial" w:hAnsi="Arial" w:cs="Arial"/>
          <w:sz w:val="24"/>
          <w:szCs w:val="24"/>
        </w:rPr>
        <w:t>:</w:t>
      </w:r>
      <w:r w:rsidR="00424225" w:rsidRPr="297E23E4">
        <w:rPr>
          <w:rFonts w:ascii="Arial" w:hAnsi="Arial" w:cs="Arial"/>
          <w:sz w:val="24"/>
          <w:szCs w:val="24"/>
        </w:rPr>
        <w:t xml:space="preserve"> Ensure that reports are covering all relevant aspects of the assigned tasks as outlined </w:t>
      </w:r>
      <w:r w:rsidR="00424225" w:rsidRPr="001C07B0">
        <w:rPr>
          <w:rFonts w:ascii="Arial" w:hAnsi="Arial" w:cs="Arial"/>
          <w:sz w:val="24"/>
          <w:szCs w:val="24"/>
        </w:rPr>
        <w:t xml:space="preserve">in Section </w:t>
      </w:r>
      <w:r w:rsidR="00856A31" w:rsidRPr="001C07B0">
        <w:rPr>
          <w:rFonts w:ascii="Arial" w:hAnsi="Arial" w:cs="Arial"/>
          <w:sz w:val="24"/>
          <w:szCs w:val="24"/>
        </w:rPr>
        <w:t>II.</w:t>
      </w:r>
      <w:r w:rsidR="00424225" w:rsidRPr="001C07B0">
        <w:rPr>
          <w:rFonts w:ascii="Arial" w:hAnsi="Arial" w:cs="Arial"/>
          <w:sz w:val="24"/>
          <w:szCs w:val="24"/>
        </w:rPr>
        <w:t>C of this</w:t>
      </w:r>
      <w:r w:rsidR="00424225" w:rsidRPr="297E23E4">
        <w:rPr>
          <w:rFonts w:ascii="Arial" w:hAnsi="Arial" w:cs="Arial"/>
          <w:sz w:val="24"/>
          <w:szCs w:val="24"/>
        </w:rPr>
        <w:t xml:space="preserve"> RFP that pro</w:t>
      </w:r>
      <w:r w:rsidR="006F2567" w:rsidRPr="297E23E4">
        <w:rPr>
          <w:rFonts w:ascii="Arial" w:hAnsi="Arial" w:cs="Arial"/>
          <w:sz w:val="24"/>
          <w:szCs w:val="24"/>
        </w:rPr>
        <w:t xml:space="preserve">vide a holistic understanding of the </w:t>
      </w:r>
      <w:r w:rsidR="006F2567" w:rsidRPr="297E23E4">
        <w:rPr>
          <w:rFonts w:ascii="Arial" w:hAnsi="Arial" w:cs="Arial"/>
          <w:sz w:val="24"/>
          <w:szCs w:val="24"/>
          <w:u w:val="single"/>
        </w:rPr>
        <w:t>Sheff</w:t>
      </w:r>
      <w:r w:rsidR="006F2567" w:rsidRPr="297E23E4">
        <w:rPr>
          <w:rFonts w:ascii="Arial" w:hAnsi="Arial" w:cs="Arial"/>
          <w:sz w:val="24"/>
          <w:szCs w:val="24"/>
        </w:rPr>
        <w:t xml:space="preserve"> system’s stre</w:t>
      </w:r>
      <w:r w:rsidR="002A505E" w:rsidRPr="297E23E4">
        <w:rPr>
          <w:rFonts w:ascii="Arial" w:hAnsi="Arial" w:cs="Arial"/>
          <w:sz w:val="24"/>
          <w:szCs w:val="24"/>
        </w:rPr>
        <w:t>ngths, challenges and strategies for improvement.</w:t>
      </w:r>
    </w:p>
    <w:p w14:paraId="4E905918" w14:textId="6313DF03" w:rsidR="002A505E" w:rsidRDefault="002A505E" w:rsidP="00D6662B">
      <w:pPr>
        <w:pStyle w:val="ListParagraph"/>
        <w:numPr>
          <w:ilvl w:val="0"/>
          <w:numId w:val="48"/>
        </w:numPr>
        <w:spacing w:after="0" w:line="240" w:lineRule="auto"/>
        <w:rPr>
          <w:rFonts w:ascii="Arial" w:hAnsi="Arial" w:cs="Arial"/>
          <w:sz w:val="24"/>
          <w:szCs w:val="24"/>
        </w:rPr>
      </w:pPr>
      <w:r w:rsidRPr="297E23E4">
        <w:rPr>
          <w:rFonts w:ascii="Arial" w:hAnsi="Arial" w:cs="Arial"/>
          <w:b/>
          <w:bCs/>
          <w:sz w:val="24"/>
          <w:szCs w:val="24"/>
        </w:rPr>
        <w:t>Quality of Recommendations</w:t>
      </w:r>
      <w:r w:rsidRPr="297E23E4">
        <w:rPr>
          <w:rFonts w:ascii="Arial" w:hAnsi="Arial" w:cs="Arial"/>
          <w:sz w:val="24"/>
          <w:szCs w:val="24"/>
        </w:rPr>
        <w:t>: Ensure that recommendations are well-founded, pract</w:t>
      </w:r>
      <w:r w:rsidR="00A50802" w:rsidRPr="297E23E4">
        <w:rPr>
          <w:rFonts w:ascii="Arial" w:hAnsi="Arial" w:cs="Arial"/>
          <w:sz w:val="24"/>
          <w:szCs w:val="24"/>
        </w:rPr>
        <w:t>ical, and tailored to address the specific challenges and opportunities identified in the analysis.</w:t>
      </w:r>
    </w:p>
    <w:p w14:paraId="0620399C" w14:textId="4639F3B5" w:rsidR="00F173B7" w:rsidRDefault="00F173B7" w:rsidP="00D6662B">
      <w:pPr>
        <w:pStyle w:val="ListParagraph"/>
        <w:numPr>
          <w:ilvl w:val="0"/>
          <w:numId w:val="48"/>
        </w:numPr>
        <w:spacing w:after="0" w:line="240" w:lineRule="auto"/>
        <w:rPr>
          <w:rFonts w:ascii="Arial" w:hAnsi="Arial" w:cs="Arial"/>
          <w:sz w:val="24"/>
          <w:szCs w:val="24"/>
        </w:rPr>
      </w:pPr>
      <w:r w:rsidRPr="297E23E4">
        <w:rPr>
          <w:rFonts w:ascii="Arial" w:hAnsi="Arial" w:cs="Arial"/>
          <w:b/>
          <w:bCs/>
          <w:sz w:val="24"/>
          <w:szCs w:val="24"/>
        </w:rPr>
        <w:lastRenderedPageBreak/>
        <w:t>Stakeholder Engagement</w:t>
      </w:r>
      <w:r w:rsidRPr="297E23E4">
        <w:rPr>
          <w:rFonts w:ascii="Arial" w:hAnsi="Arial" w:cs="Arial"/>
          <w:sz w:val="24"/>
          <w:szCs w:val="24"/>
        </w:rPr>
        <w:t>: Ensure effective stakeholder engagement throughout the study process, soliciting input, addressing challenges, and ensuring</w:t>
      </w:r>
      <w:r w:rsidR="0085557A" w:rsidRPr="297E23E4">
        <w:rPr>
          <w:rFonts w:ascii="Arial" w:hAnsi="Arial" w:cs="Arial"/>
          <w:sz w:val="24"/>
          <w:szCs w:val="24"/>
        </w:rPr>
        <w:t xml:space="preserve"> alignment to priorities.</w:t>
      </w:r>
    </w:p>
    <w:p w14:paraId="1CA7323A" w14:textId="256E3A18" w:rsidR="0072395B" w:rsidRPr="002105F7" w:rsidRDefault="0085557A" w:rsidP="00D6662B">
      <w:pPr>
        <w:pStyle w:val="ListParagraph"/>
        <w:numPr>
          <w:ilvl w:val="0"/>
          <w:numId w:val="48"/>
        </w:numPr>
        <w:spacing w:after="0" w:line="240" w:lineRule="auto"/>
        <w:rPr>
          <w:rFonts w:ascii="Arial" w:hAnsi="Arial" w:cs="Arial"/>
          <w:sz w:val="24"/>
          <w:szCs w:val="24"/>
        </w:rPr>
      </w:pPr>
      <w:r w:rsidRPr="002105F7">
        <w:rPr>
          <w:rFonts w:ascii="Arial" w:hAnsi="Arial" w:cs="Arial"/>
          <w:b/>
          <w:bCs/>
          <w:sz w:val="24"/>
          <w:szCs w:val="24"/>
        </w:rPr>
        <w:t>Adherence to Industry Best Practices</w:t>
      </w:r>
      <w:r>
        <w:rPr>
          <w:rFonts w:ascii="Arial" w:hAnsi="Arial" w:cs="Arial"/>
          <w:sz w:val="24"/>
          <w:szCs w:val="24"/>
        </w:rPr>
        <w:t xml:space="preserve">: Ensure that industry best practices in </w:t>
      </w:r>
      <w:r w:rsidR="00D9510E">
        <w:rPr>
          <w:rFonts w:ascii="Arial" w:hAnsi="Arial" w:cs="Arial"/>
          <w:sz w:val="24"/>
          <w:szCs w:val="24"/>
        </w:rPr>
        <w:t xml:space="preserve">voluntary desegregation systems are followed and that recommended adjustments to the </w:t>
      </w:r>
      <w:r w:rsidR="00D9510E" w:rsidRPr="00615AFD">
        <w:rPr>
          <w:rFonts w:ascii="Arial" w:hAnsi="Arial" w:cs="Arial"/>
          <w:sz w:val="24"/>
          <w:szCs w:val="24"/>
          <w:u w:val="single"/>
        </w:rPr>
        <w:t>Sheff</w:t>
      </w:r>
      <w:r w:rsidR="00D9510E">
        <w:rPr>
          <w:rFonts w:ascii="Arial" w:hAnsi="Arial" w:cs="Arial"/>
          <w:sz w:val="24"/>
          <w:szCs w:val="24"/>
        </w:rPr>
        <w:t xml:space="preserve"> system align with </w:t>
      </w:r>
      <w:r w:rsidR="002105F7">
        <w:rPr>
          <w:rFonts w:ascii="Arial" w:hAnsi="Arial" w:cs="Arial"/>
          <w:sz w:val="24"/>
          <w:szCs w:val="24"/>
        </w:rPr>
        <w:t>efficiency and effectiveness standards.</w:t>
      </w:r>
    </w:p>
    <w:p w14:paraId="46CAA9A8" w14:textId="77777777" w:rsidR="00772F8C" w:rsidRPr="005850EF" w:rsidRDefault="00772F8C" w:rsidP="00772F8C">
      <w:pPr>
        <w:pStyle w:val="ListParagraph"/>
        <w:spacing w:after="0" w:line="240" w:lineRule="auto"/>
        <w:rPr>
          <w:rFonts w:ascii="Arial" w:hAnsi="Arial" w:cs="Arial"/>
          <w:sz w:val="24"/>
          <w:szCs w:val="24"/>
        </w:rPr>
      </w:pPr>
    </w:p>
    <w:p w14:paraId="67DB6FFD" w14:textId="6EBAD5B9" w:rsidR="007C2A11" w:rsidRDefault="00D343EE" w:rsidP="000414D8">
      <w:pPr>
        <w:pStyle w:val="ListParagraph"/>
        <w:numPr>
          <w:ilvl w:val="0"/>
          <w:numId w:val="11"/>
        </w:numPr>
        <w:ind w:left="360"/>
        <w:rPr>
          <w:rFonts w:ascii="Arial" w:hAnsi="Arial" w:cs="Arial"/>
          <w:b/>
          <w:sz w:val="24"/>
          <w:szCs w:val="24"/>
        </w:rPr>
      </w:pPr>
      <w:r w:rsidRPr="005850EF">
        <w:rPr>
          <w:rFonts w:ascii="Arial" w:hAnsi="Arial" w:cs="Arial"/>
          <w:b/>
          <w:sz w:val="24"/>
          <w:szCs w:val="24"/>
        </w:rPr>
        <w:t>Contract Management/Data Reporting</w:t>
      </w:r>
    </w:p>
    <w:p w14:paraId="25C0BE21" w14:textId="77777777" w:rsidR="00BC236E" w:rsidRDefault="00997AA3" w:rsidP="00C45C81">
      <w:pPr>
        <w:spacing w:after="0" w:line="240" w:lineRule="auto"/>
        <w:rPr>
          <w:rFonts w:ascii="Arial" w:hAnsi="Arial" w:cs="Arial"/>
          <w:sz w:val="24"/>
          <w:szCs w:val="24"/>
        </w:rPr>
      </w:pPr>
      <w:r w:rsidRPr="297E23E4">
        <w:rPr>
          <w:rFonts w:ascii="Arial" w:hAnsi="Arial" w:cs="Arial"/>
          <w:sz w:val="24"/>
          <w:szCs w:val="24"/>
        </w:rPr>
        <w:t>As part of the State’s commitment to becoming more outcomes-oriented, the SDE seeks to actively and regularly collaborate with providers/vendors to enhance contract management, improve results, and adjust service delivery and policy based on learning what works. Reliable and relevant data is necessary to ensure compliance, inform trends to be monitored, evaluate results and performance, and drive service improvements. As such, CSDE reserves the right to request/collect other key data and metrics from providers/vendors.</w:t>
      </w:r>
    </w:p>
    <w:p w14:paraId="4394EF66" w14:textId="77777777" w:rsidR="00BC236E" w:rsidRDefault="00BC236E" w:rsidP="00C45C81">
      <w:pPr>
        <w:spacing w:after="0" w:line="240" w:lineRule="auto"/>
        <w:rPr>
          <w:rFonts w:ascii="Arial" w:hAnsi="Arial" w:cs="Arial"/>
          <w:sz w:val="24"/>
          <w:szCs w:val="24"/>
        </w:rPr>
      </w:pPr>
    </w:p>
    <w:p w14:paraId="0EF62322" w14:textId="64A0C200" w:rsidR="00BC236E" w:rsidRDefault="00997AA3" w:rsidP="00D6662B">
      <w:pPr>
        <w:pStyle w:val="ListParagraph"/>
        <w:numPr>
          <w:ilvl w:val="0"/>
          <w:numId w:val="50"/>
        </w:numPr>
        <w:spacing w:after="0" w:line="240" w:lineRule="auto"/>
        <w:rPr>
          <w:rFonts w:ascii="Arial" w:hAnsi="Arial" w:cs="Arial"/>
          <w:sz w:val="24"/>
          <w:szCs w:val="24"/>
        </w:rPr>
      </w:pPr>
      <w:r w:rsidRPr="00BC236E">
        <w:rPr>
          <w:rFonts w:ascii="Arial" w:hAnsi="Arial" w:cs="Arial"/>
          <w:sz w:val="24"/>
          <w:szCs w:val="24"/>
        </w:rPr>
        <w:t xml:space="preserve">The </w:t>
      </w:r>
      <w:r w:rsidR="0032001E">
        <w:rPr>
          <w:rFonts w:ascii="Arial" w:hAnsi="Arial" w:cs="Arial"/>
          <w:sz w:val="24"/>
          <w:szCs w:val="24"/>
        </w:rPr>
        <w:t>CSDE</w:t>
      </w:r>
      <w:r w:rsidRPr="00BC236E">
        <w:rPr>
          <w:rFonts w:ascii="Arial" w:hAnsi="Arial" w:cs="Arial"/>
          <w:sz w:val="24"/>
          <w:szCs w:val="24"/>
        </w:rPr>
        <w:t xml:space="preserve"> will collaborate with the successful proposer regarding </w:t>
      </w:r>
      <w:r w:rsidR="0032001E">
        <w:rPr>
          <w:rFonts w:ascii="Arial" w:hAnsi="Arial" w:cs="Arial"/>
          <w:sz w:val="24"/>
          <w:szCs w:val="24"/>
        </w:rPr>
        <w:t xml:space="preserve">data and analysis from the various tasks set forth in Section II.C, previous studies and reports, feedback from focus groups and surveys, and preliminary insights and recommendations </w:t>
      </w:r>
      <w:r w:rsidRPr="00BC236E">
        <w:rPr>
          <w:rFonts w:ascii="Arial" w:hAnsi="Arial" w:cs="Arial"/>
          <w:sz w:val="24"/>
          <w:szCs w:val="24"/>
        </w:rPr>
        <w:t xml:space="preserve">and such collaborations may include periodic meetings to troubleshoot challenges, review data to identify opportunities for improvements </w:t>
      </w:r>
      <w:r w:rsidR="00325846">
        <w:rPr>
          <w:rFonts w:ascii="Arial" w:hAnsi="Arial" w:cs="Arial"/>
          <w:sz w:val="24"/>
          <w:szCs w:val="24"/>
        </w:rPr>
        <w:t xml:space="preserve">in the short-term, </w:t>
      </w:r>
      <w:r w:rsidRPr="00BC236E">
        <w:rPr>
          <w:rFonts w:ascii="Arial" w:hAnsi="Arial" w:cs="Arial"/>
          <w:sz w:val="24"/>
          <w:szCs w:val="24"/>
        </w:rPr>
        <w:t xml:space="preserve">and to ensure desired outcomes. </w:t>
      </w:r>
    </w:p>
    <w:p w14:paraId="39300A6E" w14:textId="72F28F2D" w:rsidR="00477C25" w:rsidRDefault="00997AA3" w:rsidP="00D6662B">
      <w:pPr>
        <w:pStyle w:val="ListParagraph"/>
        <w:numPr>
          <w:ilvl w:val="0"/>
          <w:numId w:val="50"/>
        </w:numPr>
        <w:spacing w:after="0" w:line="240" w:lineRule="auto"/>
        <w:rPr>
          <w:rFonts w:ascii="Arial" w:hAnsi="Arial" w:cs="Arial"/>
          <w:sz w:val="24"/>
          <w:szCs w:val="24"/>
        </w:rPr>
      </w:pPr>
      <w:r w:rsidRPr="297E23E4">
        <w:rPr>
          <w:rFonts w:ascii="Arial" w:hAnsi="Arial" w:cs="Arial"/>
          <w:sz w:val="24"/>
          <w:szCs w:val="24"/>
        </w:rPr>
        <w:t xml:space="preserve">The successful proposer will provide timely reports to CSDE that communicate key </w:t>
      </w:r>
      <w:r w:rsidR="006D57FB" w:rsidRPr="297E23E4">
        <w:rPr>
          <w:rFonts w:ascii="Arial" w:hAnsi="Arial" w:cs="Arial"/>
          <w:sz w:val="24"/>
          <w:szCs w:val="24"/>
        </w:rPr>
        <w:t xml:space="preserve">analyses, preliminary conclusions and insights, and final recommendations as indicated in Section II.C.  </w:t>
      </w:r>
    </w:p>
    <w:p w14:paraId="6D87A7DF" w14:textId="030D031E" w:rsidR="00E26189" w:rsidRPr="00BC236E" w:rsidRDefault="00997AA3" w:rsidP="00D6662B">
      <w:pPr>
        <w:pStyle w:val="ListParagraph"/>
        <w:numPr>
          <w:ilvl w:val="0"/>
          <w:numId w:val="50"/>
        </w:numPr>
        <w:spacing w:after="0" w:line="240" w:lineRule="auto"/>
        <w:rPr>
          <w:rFonts w:ascii="Arial" w:hAnsi="Arial" w:cs="Arial"/>
          <w:sz w:val="24"/>
          <w:szCs w:val="24"/>
        </w:rPr>
      </w:pPr>
      <w:r w:rsidRPr="00BC236E">
        <w:rPr>
          <w:rFonts w:ascii="Arial" w:hAnsi="Arial" w:cs="Arial"/>
          <w:sz w:val="24"/>
          <w:szCs w:val="24"/>
        </w:rPr>
        <w:t>Reports should include data visualization charts and graphs to illustrate trends and patterns.</w:t>
      </w:r>
    </w:p>
    <w:p w14:paraId="2402825B" w14:textId="77777777" w:rsidR="00997AA3" w:rsidRDefault="00997AA3" w:rsidP="00C45C81">
      <w:pPr>
        <w:spacing w:after="0" w:line="240" w:lineRule="auto"/>
        <w:rPr>
          <w:rFonts w:ascii="Arial" w:hAnsi="Arial" w:cs="Arial"/>
        </w:rPr>
      </w:pPr>
    </w:p>
    <w:p w14:paraId="5891165A" w14:textId="77777777" w:rsidR="00997AA3" w:rsidRPr="00DC71CA" w:rsidRDefault="00997AA3" w:rsidP="00C45C81">
      <w:pPr>
        <w:spacing w:after="0" w:line="240" w:lineRule="auto"/>
        <w:rPr>
          <w:rFonts w:ascii="Arial" w:hAnsi="Arial" w:cs="Arial"/>
        </w:rPr>
      </w:pPr>
    </w:p>
    <w:tbl>
      <w:tblPr>
        <w:tblStyle w:val="TableGrid"/>
        <w:tblW w:w="9346" w:type="dxa"/>
        <w:tblInd w:w="-5" w:type="dxa"/>
        <w:tblLook w:val="04A0" w:firstRow="1" w:lastRow="0" w:firstColumn="1" w:lastColumn="0" w:noHBand="0" w:noVBand="1"/>
      </w:tblPr>
      <w:tblGrid>
        <w:gridCol w:w="9346"/>
      </w:tblGrid>
      <w:tr w:rsidR="00E01F4D" w:rsidRPr="00E01F4D" w14:paraId="640EE19A" w14:textId="77777777" w:rsidTr="006F1EB4">
        <w:trPr>
          <w:trHeight w:val="576"/>
        </w:trPr>
        <w:tc>
          <w:tcPr>
            <w:tcW w:w="9346" w:type="dxa"/>
            <w:shd w:val="clear" w:color="auto" w:fill="BFBFBF" w:themeFill="background1" w:themeFillShade="BF"/>
            <w:vAlign w:val="center"/>
          </w:tcPr>
          <w:p w14:paraId="47DA865A" w14:textId="77777777" w:rsidR="00876073" w:rsidRDefault="00876073" w:rsidP="006A5BCF">
            <w:pPr>
              <w:pStyle w:val="ListParagraph"/>
              <w:ind w:left="0"/>
              <w:jc w:val="center"/>
              <w:rPr>
                <w:rFonts w:ascii="Arial" w:hAnsi="Arial" w:cs="Arial"/>
                <w:b/>
              </w:rPr>
            </w:pPr>
          </w:p>
          <w:p w14:paraId="77F94DBE" w14:textId="4EF9C3C5" w:rsidR="00876073" w:rsidRPr="00BF1712" w:rsidRDefault="00D343EE" w:rsidP="00D6662B">
            <w:pPr>
              <w:pStyle w:val="ListParagraph"/>
              <w:numPr>
                <w:ilvl w:val="0"/>
                <w:numId w:val="35"/>
              </w:numPr>
              <w:shd w:val="clear" w:color="auto" w:fill="BFBFBF" w:themeFill="background1" w:themeFillShade="BF"/>
              <w:ind w:left="0" w:firstLine="0"/>
              <w:jc w:val="center"/>
              <w:rPr>
                <w:rFonts w:ascii="Arial" w:hAnsi="Arial" w:cs="Arial"/>
                <w:b/>
                <w:sz w:val="24"/>
                <w:szCs w:val="24"/>
              </w:rPr>
            </w:pPr>
            <w:r w:rsidRPr="00BF1712">
              <w:rPr>
                <w:rFonts w:ascii="Arial" w:hAnsi="Arial" w:cs="Arial"/>
                <w:b/>
                <w:sz w:val="24"/>
                <w:szCs w:val="24"/>
              </w:rPr>
              <w:t>Proposal Submission Overview</w:t>
            </w:r>
          </w:p>
          <w:p w14:paraId="2DBDC3D7" w14:textId="7E2B9826" w:rsidR="00E01F4D" w:rsidRPr="00E01F4D" w:rsidRDefault="00E01F4D" w:rsidP="006A5BCF">
            <w:pPr>
              <w:pStyle w:val="ListParagraph"/>
              <w:tabs>
                <w:tab w:val="left" w:pos="8715"/>
              </w:tabs>
              <w:ind w:left="0" w:right="-104" w:hanging="30"/>
              <w:jc w:val="center"/>
              <w:rPr>
                <w:rFonts w:ascii="Arial" w:hAnsi="Arial" w:cs="Arial"/>
                <w:b/>
              </w:rPr>
            </w:pPr>
          </w:p>
        </w:tc>
      </w:tr>
    </w:tbl>
    <w:p w14:paraId="0FE740E4" w14:textId="77777777" w:rsidR="00C45186" w:rsidRPr="00A7438C" w:rsidRDefault="00C45186" w:rsidP="00C45186">
      <w:pPr>
        <w:pStyle w:val="ListParagraph"/>
        <w:ind w:left="1080"/>
        <w:rPr>
          <w:rFonts w:ascii="Arial" w:hAnsi="Arial" w:cs="Arial"/>
          <w:b/>
          <w:sz w:val="24"/>
          <w:szCs w:val="24"/>
        </w:rPr>
      </w:pPr>
    </w:p>
    <w:p w14:paraId="35B12CFE" w14:textId="29EDCB76" w:rsidR="007E1B59" w:rsidRPr="00A7438C" w:rsidRDefault="00D343EE" w:rsidP="00D6662B">
      <w:pPr>
        <w:pStyle w:val="ListParagraph"/>
        <w:numPr>
          <w:ilvl w:val="0"/>
          <w:numId w:val="8"/>
        </w:numPr>
        <w:ind w:left="360"/>
        <w:rPr>
          <w:rFonts w:ascii="Arial" w:hAnsi="Arial" w:cs="Arial"/>
          <w:b/>
          <w:sz w:val="24"/>
          <w:szCs w:val="24"/>
        </w:rPr>
      </w:pPr>
      <w:r w:rsidRPr="00A7438C">
        <w:rPr>
          <w:rFonts w:ascii="Arial" w:hAnsi="Arial" w:cs="Arial"/>
          <w:b/>
          <w:sz w:val="24"/>
          <w:szCs w:val="24"/>
        </w:rPr>
        <w:t>Submission Format Information</w:t>
      </w:r>
    </w:p>
    <w:p w14:paraId="6917CEA8" w14:textId="77777777" w:rsidR="00C45186" w:rsidRPr="00A7438C" w:rsidRDefault="00C45186" w:rsidP="00C45186">
      <w:pPr>
        <w:pStyle w:val="ListParagraph"/>
        <w:rPr>
          <w:rFonts w:ascii="Arial" w:hAnsi="Arial" w:cs="Arial"/>
          <w:b/>
          <w:sz w:val="24"/>
          <w:szCs w:val="24"/>
        </w:rPr>
      </w:pPr>
    </w:p>
    <w:p w14:paraId="516000AF" w14:textId="77777777" w:rsidR="007E1B59" w:rsidRPr="00A7438C" w:rsidRDefault="007E1B59" w:rsidP="00D6662B">
      <w:pPr>
        <w:pStyle w:val="ListParagraph"/>
        <w:numPr>
          <w:ilvl w:val="0"/>
          <w:numId w:val="9"/>
        </w:numPr>
        <w:rPr>
          <w:rFonts w:ascii="Arial" w:hAnsi="Arial" w:cs="Arial"/>
          <w:sz w:val="24"/>
          <w:szCs w:val="24"/>
        </w:rPr>
      </w:pPr>
      <w:r w:rsidRPr="297E23E4">
        <w:rPr>
          <w:rFonts w:ascii="Arial" w:hAnsi="Arial" w:cs="Arial"/>
          <w:b/>
          <w:bCs/>
          <w:sz w:val="24"/>
          <w:szCs w:val="24"/>
        </w:rPr>
        <w:t>Required Outline</w:t>
      </w:r>
      <w:r w:rsidRPr="297E23E4">
        <w:rPr>
          <w:rFonts w:ascii="Arial" w:hAnsi="Arial" w:cs="Arial"/>
          <w:sz w:val="24"/>
          <w:szCs w:val="24"/>
        </w:rPr>
        <w:t>.</w:t>
      </w:r>
      <w:r w:rsidR="00956588" w:rsidRPr="297E23E4">
        <w:rPr>
          <w:rFonts w:ascii="Arial" w:hAnsi="Arial" w:cs="Arial"/>
          <w:sz w:val="24"/>
          <w:szCs w:val="24"/>
        </w:rPr>
        <w:t xml:space="preserve"> All proposals must follow the required outline presented in Section IV – Proposal Outline.  Proposals that fail to follow the required outline will be deemed non-responsive and not evaluated.</w:t>
      </w:r>
    </w:p>
    <w:p w14:paraId="6B072ADD" w14:textId="77777777" w:rsidR="00956588" w:rsidRPr="00A7438C" w:rsidRDefault="00956588" w:rsidP="00956588">
      <w:pPr>
        <w:pStyle w:val="ListParagraph"/>
        <w:rPr>
          <w:rFonts w:ascii="Arial" w:hAnsi="Arial" w:cs="Arial"/>
          <w:sz w:val="24"/>
          <w:szCs w:val="24"/>
        </w:rPr>
      </w:pPr>
    </w:p>
    <w:p w14:paraId="0D0452B4" w14:textId="09365F26" w:rsidR="00956588" w:rsidRPr="00A7438C" w:rsidRDefault="00956588" w:rsidP="00D6662B">
      <w:pPr>
        <w:pStyle w:val="ListParagraph"/>
        <w:numPr>
          <w:ilvl w:val="0"/>
          <w:numId w:val="9"/>
        </w:numPr>
        <w:rPr>
          <w:rFonts w:ascii="Arial" w:hAnsi="Arial" w:cs="Arial"/>
          <w:sz w:val="24"/>
          <w:szCs w:val="24"/>
        </w:rPr>
      </w:pPr>
      <w:r w:rsidRPr="00A7438C">
        <w:rPr>
          <w:rFonts w:ascii="Arial" w:hAnsi="Arial" w:cs="Arial"/>
          <w:b/>
          <w:sz w:val="24"/>
          <w:szCs w:val="24"/>
        </w:rPr>
        <w:t>Cover Sheet</w:t>
      </w:r>
      <w:r w:rsidRPr="00A7438C">
        <w:rPr>
          <w:rFonts w:ascii="Arial" w:hAnsi="Arial" w:cs="Arial"/>
          <w:sz w:val="24"/>
          <w:szCs w:val="24"/>
        </w:rPr>
        <w:t>. The Cover Sheet is Page 1 of the proposal. Proposers must complete and use the Cover Sheet form provided by CSDE in Attachment A.</w:t>
      </w:r>
    </w:p>
    <w:p w14:paraId="79E584F3" w14:textId="77777777" w:rsidR="00956588" w:rsidRPr="00A7438C" w:rsidRDefault="00956588" w:rsidP="00956588">
      <w:pPr>
        <w:pStyle w:val="ListParagraph"/>
        <w:rPr>
          <w:rFonts w:ascii="Arial" w:hAnsi="Arial" w:cs="Arial"/>
          <w:sz w:val="24"/>
          <w:szCs w:val="24"/>
        </w:rPr>
      </w:pPr>
    </w:p>
    <w:p w14:paraId="4990A3DF" w14:textId="4626B4AA" w:rsidR="00956588" w:rsidRPr="00A7438C" w:rsidRDefault="00956588" w:rsidP="00D6662B">
      <w:pPr>
        <w:pStyle w:val="ListParagraph"/>
        <w:numPr>
          <w:ilvl w:val="0"/>
          <w:numId w:val="9"/>
        </w:numPr>
        <w:rPr>
          <w:rFonts w:ascii="Arial" w:hAnsi="Arial" w:cs="Arial"/>
          <w:sz w:val="24"/>
          <w:szCs w:val="24"/>
        </w:rPr>
      </w:pPr>
      <w:r w:rsidRPr="00A7438C">
        <w:rPr>
          <w:rFonts w:ascii="Arial" w:hAnsi="Arial" w:cs="Arial"/>
          <w:b/>
          <w:sz w:val="24"/>
          <w:szCs w:val="24"/>
        </w:rPr>
        <w:t>Table of Contents</w:t>
      </w:r>
      <w:r w:rsidRPr="00A7438C">
        <w:rPr>
          <w:rFonts w:ascii="Arial" w:hAnsi="Arial" w:cs="Arial"/>
          <w:sz w:val="24"/>
          <w:szCs w:val="24"/>
        </w:rPr>
        <w:t>. All proposals must include a Table of Contents that conforms with the required proposal outline.</w:t>
      </w:r>
    </w:p>
    <w:p w14:paraId="4CEB890A" w14:textId="77777777" w:rsidR="00956588" w:rsidRPr="00A7438C" w:rsidRDefault="00956588" w:rsidP="00956588">
      <w:pPr>
        <w:pStyle w:val="ListParagraph"/>
        <w:rPr>
          <w:rFonts w:ascii="Arial" w:hAnsi="Arial" w:cs="Arial"/>
          <w:sz w:val="24"/>
          <w:szCs w:val="24"/>
        </w:rPr>
      </w:pPr>
    </w:p>
    <w:p w14:paraId="02F5151C" w14:textId="462E2B4C" w:rsidR="00956588" w:rsidRPr="00A7438C" w:rsidRDefault="00956588" w:rsidP="00D6662B">
      <w:pPr>
        <w:pStyle w:val="ListParagraph"/>
        <w:numPr>
          <w:ilvl w:val="0"/>
          <w:numId w:val="9"/>
        </w:numPr>
        <w:rPr>
          <w:rFonts w:ascii="Arial" w:hAnsi="Arial" w:cs="Arial"/>
          <w:sz w:val="24"/>
          <w:szCs w:val="24"/>
        </w:rPr>
      </w:pPr>
      <w:r w:rsidRPr="297E23E4">
        <w:rPr>
          <w:rFonts w:ascii="Arial" w:hAnsi="Arial" w:cs="Arial"/>
          <w:b/>
          <w:bCs/>
          <w:sz w:val="24"/>
          <w:szCs w:val="24"/>
        </w:rPr>
        <w:t>Executive Summary</w:t>
      </w:r>
      <w:r w:rsidRPr="297E23E4">
        <w:rPr>
          <w:rFonts w:ascii="Arial" w:hAnsi="Arial" w:cs="Arial"/>
          <w:sz w:val="24"/>
          <w:szCs w:val="24"/>
        </w:rPr>
        <w:t xml:space="preserve">. Proposals must include a high-level summary, not exceeding </w:t>
      </w:r>
      <w:proofErr w:type="gramStart"/>
      <w:r w:rsidRPr="297E23E4">
        <w:rPr>
          <w:rFonts w:ascii="Arial" w:hAnsi="Arial" w:cs="Arial"/>
          <w:sz w:val="24"/>
          <w:szCs w:val="24"/>
        </w:rPr>
        <w:t>2 pages,</w:t>
      </w:r>
      <w:proofErr w:type="gramEnd"/>
      <w:r w:rsidRPr="297E23E4">
        <w:rPr>
          <w:rFonts w:ascii="Arial" w:hAnsi="Arial" w:cs="Arial"/>
          <w:sz w:val="24"/>
          <w:szCs w:val="24"/>
        </w:rPr>
        <w:t xml:space="preserve"> of the main proposal and cost proposal.  The summary must also include the organization’s eligibility and qualifications to respond to this RFP.</w:t>
      </w:r>
    </w:p>
    <w:p w14:paraId="0F3789CC" w14:textId="77777777" w:rsidR="00956588" w:rsidRPr="00A7438C" w:rsidRDefault="00956588" w:rsidP="00956588">
      <w:pPr>
        <w:pStyle w:val="ListParagraph"/>
        <w:rPr>
          <w:rFonts w:ascii="Arial" w:hAnsi="Arial" w:cs="Arial"/>
          <w:sz w:val="24"/>
          <w:szCs w:val="24"/>
        </w:rPr>
      </w:pPr>
    </w:p>
    <w:p w14:paraId="60AE1A8C" w14:textId="145F4051" w:rsidR="00956588" w:rsidRPr="00A7438C" w:rsidRDefault="00956588" w:rsidP="00D6662B">
      <w:pPr>
        <w:pStyle w:val="ListParagraph"/>
        <w:numPr>
          <w:ilvl w:val="0"/>
          <w:numId w:val="9"/>
        </w:numPr>
        <w:rPr>
          <w:rFonts w:ascii="Arial" w:hAnsi="Arial" w:cs="Arial"/>
          <w:sz w:val="24"/>
          <w:szCs w:val="24"/>
        </w:rPr>
      </w:pPr>
      <w:r w:rsidRPr="218386D4">
        <w:rPr>
          <w:rFonts w:ascii="Arial" w:hAnsi="Arial" w:cs="Arial"/>
          <w:b/>
          <w:bCs/>
          <w:sz w:val="24"/>
          <w:szCs w:val="24"/>
        </w:rPr>
        <w:t>Attachments</w:t>
      </w:r>
      <w:r w:rsidRPr="218386D4">
        <w:rPr>
          <w:rFonts w:ascii="Arial" w:hAnsi="Arial" w:cs="Arial"/>
          <w:sz w:val="24"/>
          <w:szCs w:val="24"/>
        </w:rPr>
        <w:t xml:space="preserve">. Attachments </w:t>
      </w:r>
      <w:r w:rsidR="00775AD7" w:rsidRPr="218386D4">
        <w:rPr>
          <w:rFonts w:ascii="Arial" w:hAnsi="Arial" w:cs="Arial"/>
          <w:sz w:val="24"/>
          <w:szCs w:val="24"/>
        </w:rPr>
        <w:t>are permitted as indicated in Section III.A.6 under Style Requirements and as otherwise</w:t>
      </w:r>
      <w:r w:rsidRPr="218386D4">
        <w:rPr>
          <w:rFonts w:ascii="Arial" w:hAnsi="Arial" w:cs="Arial"/>
          <w:sz w:val="24"/>
          <w:szCs w:val="24"/>
        </w:rPr>
        <w:t xml:space="preserve"> identified in the RF</w:t>
      </w:r>
      <w:r w:rsidR="111DF60A" w:rsidRPr="218386D4">
        <w:rPr>
          <w:rFonts w:ascii="Arial" w:hAnsi="Arial" w:cs="Arial"/>
          <w:sz w:val="24"/>
          <w:szCs w:val="24"/>
        </w:rPr>
        <w:t>P</w:t>
      </w:r>
      <w:r w:rsidR="00775AD7" w:rsidRPr="218386D4">
        <w:rPr>
          <w:rFonts w:ascii="Arial" w:hAnsi="Arial" w:cs="Arial"/>
          <w:sz w:val="24"/>
          <w:szCs w:val="24"/>
        </w:rPr>
        <w:t xml:space="preserve">. </w:t>
      </w:r>
      <w:r w:rsidR="2A2C7559" w:rsidRPr="218386D4">
        <w:rPr>
          <w:rFonts w:ascii="Arial" w:hAnsi="Arial" w:cs="Arial"/>
          <w:sz w:val="24"/>
          <w:szCs w:val="24"/>
        </w:rPr>
        <w:t xml:space="preserve"> </w:t>
      </w:r>
      <w:r w:rsidR="00775AD7" w:rsidRPr="218386D4">
        <w:rPr>
          <w:rFonts w:ascii="Arial" w:hAnsi="Arial" w:cs="Arial"/>
          <w:sz w:val="24"/>
          <w:szCs w:val="24"/>
        </w:rPr>
        <w:t>R</w:t>
      </w:r>
      <w:r w:rsidRPr="218386D4">
        <w:rPr>
          <w:rFonts w:ascii="Arial" w:hAnsi="Arial" w:cs="Arial"/>
          <w:sz w:val="24"/>
          <w:szCs w:val="24"/>
        </w:rPr>
        <w:t>equired Appendices or Forms must not be altered or used to extend, enhance, or replace any component required by this RFP. Failure to abide by these instructions will result in disqualification.</w:t>
      </w:r>
    </w:p>
    <w:p w14:paraId="123D49A0" w14:textId="77777777" w:rsidR="00956588" w:rsidRPr="00A7438C" w:rsidRDefault="00956588" w:rsidP="00956588">
      <w:pPr>
        <w:pStyle w:val="ListParagraph"/>
        <w:rPr>
          <w:rFonts w:ascii="Arial" w:hAnsi="Arial" w:cs="Arial"/>
          <w:sz w:val="24"/>
          <w:szCs w:val="24"/>
        </w:rPr>
      </w:pPr>
    </w:p>
    <w:p w14:paraId="543E2DA8" w14:textId="4679D80E" w:rsidR="00956588" w:rsidRPr="00A7438C" w:rsidRDefault="00956588" w:rsidP="00D6662B">
      <w:pPr>
        <w:pStyle w:val="ListParagraph"/>
        <w:numPr>
          <w:ilvl w:val="0"/>
          <w:numId w:val="9"/>
        </w:numPr>
        <w:rPr>
          <w:rFonts w:ascii="Arial" w:hAnsi="Arial" w:cs="Arial"/>
          <w:sz w:val="24"/>
          <w:szCs w:val="24"/>
        </w:rPr>
      </w:pPr>
      <w:r w:rsidRPr="00A7438C">
        <w:rPr>
          <w:rFonts w:ascii="Arial" w:hAnsi="Arial" w:cs="Arial"/>
          <w:b/>
          <w:sz w:val="24"/>
          <w:szCs w:val="24"/>
        </w:rPr>
        <w:t>Style Requirements</w:t>
      </w:r>
      <w:r w:rsidRPr="00A7438C">
        <w:rPr>
          <w:rFonts w:ascii="Arial" w:hAnsi="Arial" w:cs="Arial"/>
          <w:sz w:val="24"/>
          <w:szCs w:val="24"/>
        </w:rPr>
        <w:t xml:space="preserve">. </w:t>
      </w:r>
      <w:r w:rsidR="003F418B" w:rsidRPr="00A7438C">
        <w:rPr>
          <w:rFonts w:ascii="Arial" w:hAnsi="Arial" w:cs="Arial"/>
          <w:i/>
          <w:sz w:val="24"/>
          <w:szCs w:val="24"/>
        </w:rPr>
        <w:t xml:space="preserve">This </w:t>
      </w:r>
      <w:r w:rsidR="003F418B">
        <w:rPr>
          <w:rFonts w:ascii="Arial" w:hAnsi="Arial" w:cs="Arial"/>
          <w:i/>
          <w:sz w:val="24"/>
          <w:szCs w:val="24"/>
        </w:rPr>
        <w:t>is an</w:t>
      </w:r>
      <w:r w:rsidR="003F418B" w:rsidRPr="00A7438C">
        <w:rPr>
          <w:rFonts w:ascii="Arial" w:hAnsi="Arial" w:cs="Arial"/>
          <w:i/>
          <w:sz w:val="24"/>
          <w:szCs w:val="24"/>
        </w:rPr>
        <w:t xml:space="preserve"> Electronic Submission</w:t>
      </w:r>
      <w:r w:rsidR="003F418B" w:rsidRPr="00A7438C">
        <w:rPr>
          <w:rFonts w:ascii="Arial" w:hAnsi="Arial" w:cs="Arial"/>
          <w:sz w:val="24"/>
          <w:szCs w:val="24"/>
        </w:rPr>
        <w:t>.</w:t>
      </w:r>
    </w:p>
    <w:p w14:paraId="3AC4AD01" w14:textId="77777777" w:rsidR="00956588" w:rsidRPr="00A7438C" w:rsidRDefault="00956588" w:rsidP="00956588">
      <w:pPr>
        <w:pStyle w:val="ListParagraph"/>
        <w:rPr>
          <w:rFonts w:ascii="Arial" w:hAnsi="Arial" w:cs="Arial"/>
          <w:sz w:val="24"/>
          <w:szCs w:val="24"/>
        </w:rPr>
      </w:pPr>
      <w:r w:rsidRPr="00A7438C">
        <w:rPr>
          <w:rFonts w:ascii="Arial" w:hAnsi="Arial" w:cs="Arial"/>
          <w:sz w:val="24"/>
          <w:szCs w:val="24"/>
        </w:rPr>
        <w:t>Submitted proposals must conform to the following specifications:</w:t>
      </w:r>
    </w:p>
    <w:p w14:paraId="262DDB4D" w14:textId="77777777" w:rsidR="007E5B55" w:rsidRPr="00A7438C" w:rsidRDefault="007E5B55" w:rsidP="00956588">
      <w:pPr>
        <w:pStyle w:val="ListParagraph"/>
        <w:rPr>
          <w:rFonts w:ascii="Arial" w:hAnsi="Arial" w:cs="Arial"/>
          <w:sz w:val="24"/>
          <w:szCs w:val="24"/>
        </w:rPr>
      </w:pPr>
    </w:p>
    <w:p w14:paraId="4842EDF1" w14:textId="77777777" w:rsidR="007E5B55" w:rsidRPr="00A7438C" w:rsidRDefault="007E5B55" w:rsidP="00D6662B">
      <w:pPr>
        <w:pStyle w:val="ListParagraph"/>
        <w:numPr>
          <w:ilvl w:val="0"/>
          <w:numId w:val="6"/>
        </w:numPr>
        <w:tabs>
          <w:tab w:val="left" w:pos="2880"/>
        </w:tabs>
        <w:ind w:left="1080"/>
        <w:rPr>
          <w:rFonts w:ascii="Arial" w:hAnsi="Arial" w:cs="Arial"/>
          <w:sz w:val="24"/>
          <w:szCs w:val="24"/>
        </w:rPr>
      </w:pPr>
      <w:r w:rsidRPr="297E23E4">
        <w:rPr>
          <w:rFonts w:ascii="Arial" w:hAnsi="Arial" w:cs="Arial"/>
          <w:sz w:val="24"/>
          <w:szCs w:val="24"/>
        </w:rPr>
        <w:t xml:space="preserve">Page Size: </w:t>
      </w:r>
      <w:r>
        <w:tab/>
      </w:r>
      <w:r w:rsidRPr="297E23E4">
        <w:rPr>
          <w:rFonts w:ascii="Arial" w:hAnsi="Arial" w:cs="Arial"/>
          <w:sz w:val="24"/>
          <w:szCs w:val="24"/>
        </w:rPr>
        <w:t>8.5”x11” format</w:t>
      </w:r>
    </w:p>
    <w:p w14:paraId="4AAF0FA4" w14:textId="77777777" w:rsidR="007E5B55" w:rsidRPr="00A7438C" w:rsidRDefault="007E5B55" w:rsidP="00D6662B">
      <w:pPr>
        <w:pStyle w:val="ListParagraph"/>
        <w:numPr>
          <w:ilvl w:val="3"/>
          <w:numId w:val="6"/>
        </w:numPr>
        <w:tabs>
          <w:tab w:val="left" w:pos="1080"/>
          <w:tab w:val="left" w:pos="2880"/>
        </w:tabs>
        <w:ind w:left="2880" w:hanging="2160"/>
        <w:rPr>
          <w:rFonts w:ascii="Arial" w:hAnsi="Arial" w:cs="Arial"/>
          <w:sz w:val="24"/>
          <w:szCs w:val="24"/>
        </w:rPr>
      </w:pPr>
      <w:r w:rsidRPr="297E23E4">
        <w:rPr>
          <w:rFonts w:ascii="Arial" w:hAnsi="Arial" w:cs="Arial"/>
          <w:sz w:val="24"/>
          <w:szCs w:val="24"/>
        </w:rPr>
        <w:t>Page Limit:</w:t>
      </w:r>
      <w:r>
        <w:tab/>
      </w:r>
      <w:r w:rsidRPr="297E23E4">
        <w:rPr>
          <w:rFonts w:ascii="Arial" w:hAnsi="Arial" w:cs="Arial"/>
          <w:sz w:val="24"/>
          <w:szCs w:val="24"/>
        </w:rPr>
        <w:t xml:space="preserve">None </w:t>
      </w:r>
      <w:proofErr w:type="gramStart"/>
      <w:r w:rsidRPr="297E23E4">
        <w:rPr>
          <w:rFonts w:ascii="Arial" w:hAnsi="Arial" w:cs="Arial"/>
          <w:sz w:val="24"/>
          <w:szCs w:val="24"/>
        </w:rPr>
        <w:t>specified,</w:t>
      </w:r>
      <w:proofErr w:type="gramEnd"/>
      <w:r w:rsidRPr="297E23E4">
        <w:rPr>
          <w:rFonts w:ascii="Arial" w:hAnsi="Arial" w:cs="Arial"/>
          <w:sz w:val="24"/>
          <w:szCs w:val="24"/>
        </w:rPr>
        <w:t xml:space="preserve"> however, Executive Summary is limited to 2 pages and Main Proposal is limited to 20 pages.  Additional attachments are permitted, but total submission shall not exceed 25MB.</w:t>
      </w:r>
    </w:p>
    <w:p w14:paraId="38F7DF4B" w14:textId="7EF0F8AC" w:rsidR="007E5B55" w:rsidRPr="00A7438C" w:rsidRDefault="007E5B55" w:rsidP="00D6662B">
      <w:pPr>
        <w:pStyle w:val="ListParagraph"/>
        <w:numPr>
          <w:ilvl w:val="0"/>
          <w:numId w:val="6"/>
        </w:numPr>
        <w:tabs>
          <w:tab w:val="left" w:pos="2880"/>
        </w:tabs>
        <w:ind w:left="1080"/>
        <w:rPr>
          <w:rFonts w:ascii="Arial" w:hAnsi="Arial" w:cs="Arial"/>
          <w:sz w:val="24"/>
          <w:szCs w:val="24"/>
        </w:rPr>
      </w:pPr>
      <w:r w:rsidRPr="297E23E4">
        <w:rPr>
          <w:rFonts w:ascii="Arial" w:hAnsi="Arial" w:cs="Arial"/>
          <w:sz w:val="24"/>
          <w:szCs w:val="24"/>
        </w:rPr>
        <w:t>Font Size:</w:t>
      </w:r>
      <w:r>
        <w:tab/>
      </w:r>
      <w:r w:rsidRPr="297E23E4">
        <w:rPr>
          <w:rFonts w:ascii="Arial" w:hAnsi="Arial" w:cs="Arial"/>
          <w:sz w:val="24"/>
          <w:szCs w:val="24"/>
        </w:rPr>
        <w:t>11 point minimum</w:t>
      </w:r>
    </w:p>
    <w:p w14:paraId="183E1C7C" w14:textId="455B2B25" w:rsidR="007E5B55" w:rsidRPr="00A7438C" w:rsidRDefault="007E5B55" w:rsidP="00D6662B">
      <w:pPr>
        <w:pStyle w:val="ListParagraph"/>
        <w:numPr>
          <w:ilvl w:val="0"/>
          <w:numId w:val="6"/>
        </w:numPr>
        <w:tabs>
          <w:tab w:val="left" w:pos="2880"/>
        </w:tabs>
        <w:ind w:left="1080"/>
        <w:rPr>
          <w:rFonts w:ascii="Arial" w:hAnsi="Arial" w:cs="Arial"/>
          <w:sz w:val="24"/>
          <w:szCs w:val="24"/>
        </w:rPr>
      </w:pPr>
      <w:r w:rsidRPr="297E23E4">
        <w:rPr>
          <w:rFonts w:ascii="Arial" w:hAnsi="Arial" w:cs="Arial"/>
          <w:sz w:val="24"/>
          <w:szCs w:val="24"/>
        </w:rPr>
        <w:t>Font Type:</w:t>
      </w:r>
      <w:r>
        <w:tab/>
      </w:r>
      <w:r w:rsidRPr="297E23E4">
        <w:rPr>
          <w:rFonts w:ascii="Arial" w:hAnsi="Arial" w:cs="Arial"/>
          <w:sz w:val="24"/>
          <w:szCs w:val="24"/>
        </w:rPr>
        <w:t>Arial, Tahoma or Verdana</w:t>
      </w:r>
    </w:p>
    <w:p w14:paraId="21D78B87" w14:textId="3C4F7878" w:rsidR="007E5B55" w:rsidRPr="00A7438C" w:rsidRDefault="007E5B55" w:rsidP="00D6662B">
      <w:pPr>
        <w:pStyle w:val="ListParagraph"/>
        <w:numPr>
          <w:ilvl w:val="0"/>
          <w:numId w:val="6"/>
        </w:numPr>
        <w:tabs>
          <w:tab w:val="left" w:pos="2880"/>
        </w:tabs>
        <w:ind w:left="1080"/>
        <w:rPr>
          <w:rFonts w:ascii="Arial" w:hAnsi="Arial" w:cs="Arial"/>
          <w:sz w:val="24"/>
          <w:szCs w:val="24"/>
        </w:rPr>
      </w:pPr>
      <w:r w:rsidRPr="297E23E4">
        <w:rPr>
          <w:rFonts w:ascii="Arial" w:hAnsi="Arial" w:cs="Arial"/>
          <w:sz w:val="24"/>
          <w:szCs w:val="24"/>
        </w:rPr>
        <w:t>Margins:</w:t>
      </w:r>
      <w:r>
        <w:tab/>
      </w:r>
      <w:r w:rsidRPr="297E23E4">
        <w:rPr>
          <w:rFonts w:ascii="Arial" w:hAnsi="Arial" w:cs="Arial"/>
          <w:sz w:val="24"/>
          <w:szCs w:val="24"/>
        </w:rPr>
        <w:t>1”</w:t>
      </w:r>
    </w:p>
    <w:p w14:paraId="651082A6" w14:textId="2695A8B0" w:rsidR="007E5B55" w:rsidRPr="00A7438C" w:rsidRDefault="007E5B55" w:rsidP="00D6662B">
      <w:pPr>
        <w:pStyle w:val="ListParagraph"/>
        <w:numPr>
          <w:ilvl w:val="0"/>
          <w:numId w:val="6"/>
        </w:numPr>
        <w:tabs>
          <w:tab w:val="left" w:pos="2520"/>
        </w:tabs>
        <w:ind w:left="1080"/>
        <w:rPr>
          <w:rFonts w:ascii="Arial" w:hAnsi="Arial" w:cs="Arial"/>
          <w:sz w:val="24"/>
          <w:szCs w:val="24"/>
        </w:rPr>
      </w:pPr>
      <w:r w:rsidRPr="297E23E4">
        <w:rPr>
          <w:rFonts w:ascii="Arial" w:hAnsi="Arial" w:cs="Arial"/>
          <w:sz w:val="24"/>
          <w:szCs w:val="24"/>
        </w:rPr>
        <w:t>Line Spacing:</w:t>
      </w:r>
      <w:r>
        <w:tab/>
      </w:r>
      <w:r w:rsidRPr="297E23E4">
        <w:rPr>
          <w:rFonts w:ascii="Arial" w:hAnsi="Arial" w:cs="Arial"/>
          <w:sz w:val="24"/>
          <w:szCs w:val="24"/>
        </w:rPr>
        <w:t>1.5 spacing</w:t>
      </w:r>
    </w:p>
    <w:p w14:paraId="4570F485" w14:textId="77777777" w:rsidR="00956588" w:rsidRPr="00A7438C" w:rsidRDefault="00956588" w:rsidP="00956588">
      <w:pPr>
        <w:pStyle w:val="ListParagraph"/>
        <w:rPr>
          <w:rFonts w:ascii="Arial" w:hAnsi="Arial" w:cs="Arial"/>
          <w:sz w:val="24"/>
          <w:szCs w:val="24"/>
        </w:rPr>
      </w:pPr>
    </w:p>
    <w:p w14:paraId="19616078" w14:textId="3FB30808" w:rsidR="00956588" w:rsidRPr="00A7438C" w:rsidRDefault="007E5B55" w:rsidP="00D6662B">
      <w:pPr>
        <w:pStyle w:val="ListParagraph"/>
        <w:numPr>
          <w:ilvl w:val="0"/>
          <w:numId w:val="9"/>
        </w:numPr>
        <w:rPr>
          <w:rFonts w:ascii="Arial" w:hAnsi="Arial" w:cs="Arial"/>
          <w:sz w:val="24"/>
          <w:szCs w:val="24"/>
        </w:rPr>
      </w:pPr>
      <w:r w:rsidRPr="297E23E4">
        <w:rPr>
          <w:rFonts w:ascii="Arial" w:hAnsi="Arial" w:cs="Arial"/>
          <w:b/>
          <w:bCs/>
          <w:sz w:val="24"/>
          <w:szCs w:val="24"/>
        </w:rPr>
        <w:t>Pagination</w:t>
      </w:r>
      <w:r w:rsidRPr="297E23E4">
        <w:rPr>
          <w:rFonts w:ascii="Arial" w:hAnsi="Arial" w:cs="Arial"/>
          <w:sz w:val="24"/>
          <w:szCs w:val="24"/>
        </w:rPr>
        <w:t>. The proposer’s name must be displayed in the header of each page.  All pages, including the required Appendices and Forms, must be numbered in the footer.</w:t>
      </w:r>
    </w:p>
    <w:p w14:paraId="47BEA061" w14:textId="77777777" w:rsidR="007E5B55" w:rsidRPr="00A7438C" w:rsidRDefault="007E5B55" w:rsidP="007E5B55">
      <w:pPr>
        <w:pStyle w:val="ListParagraph"/>
        <w:rPr>
          <w:rFonts w:ascii="Arial" w:hAnsi="Arial" w:cs="Arial"/>
          <w:sz w:val="24"/>
          <w:szCs w:val="24"/>
        </w:rPr>
      </w:pPr>
    </w:p>
    <w:p w14:paraId="771B7955" w14:textId="77777777" w:rsidR="007E5B55" w:rsidRPr="00A7438C" w:rsidRDefault="007E5B55" w:rsidP="00D6662B">
      <w:pPr>
        <w:pStyle w:val="ListParagraph"/>
        <w:numPr>
          <w:ilvl w:val="0"/>
          <w:numId w:val="9"/>
        </w:numPr>
        <w:rPr>
          <w:rFonts w:ascii="Arial" w:hAnsi="Arial" w:cs="Arial"/>
          <w:sz w:val="24"/>
          <w:szCs w:val="24"/>
        </w:rPr>
      </w:pPr>
      <w:r w:rsidRPr="00A7438C">
        <w:rPr>
          <w:rFonts w:ascii="Arial" w:hAnsi="Arial" w:cs="Arial"/>
          <w:b/>
          <w:sz w:val="24"/>
          <w:szCs w:val="24"/>
        </w:rPr>
        <w:t>Packaging and Labeling Requirements</w:t>
      </w:r>
      <w:r w:rsidRPr="00A7438C">
        <w:rPr>
          <w:rFonts w:ascii="Arial" w:hAnsi="Arial" w:cs="Arial"/>
          <w:sz w:val="24"/>
          <w:szCs w:val="24"/>
        </w:rPr>
        <w:t>. n/a</w:t>
      </w:r>
    </w:p>
    <w:p w14:paraId="740AB8BF" w14:textId="77777777" w:rsidR="00956588" w:rsidRPr="00A7438C" w:rsidRDefault="00956588" w:rsidP="00956588">
      <w:pPr>
        <w:pStyle w:val="ListParagraph"/>
        <w:rPr>
          <w:rFonts w:ascii="Arial" w:hAnsi="Arial" w:cs="Arial"/>
          <w:sz w:val="24"/>
          <w:szCs w:val="24"/>
        </w:rPr>
      </w:pPr>
    </w:p>
    <w:p w14:paraId="5A5E75CA" w14:textId="6BE80D18" w:rsidR="00956588" w:rsidRPr="00A7438C" w:rsidRDefault="007E5B55" w:rsidP="00D6662B">
      <w:pPr>
        <w:pStyle w:val="ListParagraph"/>
        <w:numPr>
          <w:ilvl w:val="0"/>
          <w:numId w:val="9"/>
        </w:numPr>
        <w:rPr>
          <w:rFonts w:ascii="Arial" w:hAnsi="Arial" w:cs="Arial"/>
          <w:sz w:val="24"/>
          <w:szCs w:val="24"/>
        </w:rPr>
      </w:pPr>
      <w:r w:rsidRPr="297E23E4">
        <w:rPr>
          <w:rFonts w:ascii="Arial" w:hAnsi="Arial" w:cs="Arial"/>
          <w:b/>
          <w:bCs/>
          <w:sz w:val="24"/>
          <w:szCs w:val="24"/>
        </w:rPr>
        <w:t>Declaration of Confidential Information</w:t>
      </w:r>
      <w:r w:rsidRPr="297E23E4">
        <w:rPr>
          <w:rFonts w:ascii="Arial" w:hAnsi="Arial" w:cs="Arial"/>
          <w:sz w:val="24"/>
          <w:szCs w:val="24"/>
        </w:rPr>
        <w:t>. Proposers are advised that all materials associated with this procurement are subject to the terms of the Freedom of Information Act</w:t>
      </w:r>
      <w:r w:rsidR="007D4F53" w:rsidRPr="297E23E4">
        <w:rPr>
          <w:rFonts w:ascii="Arial" w:hAnsi="Arial" w:cs="Arial"/>
          <w:sz w:val="24"/>
          <w:szCs w:val="24"/>
        </w:rPr>
        <w:t>, C.G.S. §</w:t>
      </w:r>
      <w:r w:rsidR="00B76670" w:rsidRPr="297E23E4">
        <w:rPr>
          <w:rFonts w:ascii="Arial" w:hAnsi="Arial" w:cs="Arial"/>
          <w:sz w:val="24"/>
          <w:szCs w:val="24"/>
        </w:rPr>
        <w:t>§</w:t>
      </w:r>
      <w:r w:rsidR="007E5EDE">
        <w:rPr>
          <w:rFonts w:ascii="Arial" w:hAnsi="Arial" w:cs="Arial"/>
          <w:sz w:val="24"/>
          <w:szCs w:val="24"/>
        </w:rPr>
        <w:t xml:space="preserve"> </w:t>
      </w:r>
      <w:r w:rsidR="007D4F53" w:rsidRPr="297E23E4">
        <w:rPr>
          <w:rFonts w:ascii="Arial" w:hAnsi="Arial" w:cs="Arial"/>
          <w:sz w:val="24"/>
          <w:szCs w:val="24"/>
        </w:rPr>
        <w:t>1-210 et seq</w:t>
      </w:r>
      <w:r w:rsidRPr="297E23E4">
        <w:rPr>
          <w:rFonts w:ascii="Arial" w:hAnsi="Arial" w:cs="Arial"/>
          <w:sz w:val="24"/>
          <w:szCs w:val="24"/>
        </w:rPr>
        <w:t xml:space="preserve"> (FOIA), the Privacy Act,</w:t>
      </w:r>
      <w:r w:rsidR="007D4F53" w:rsidRPr="297E23E4">
        <w:rPr>
          <w:rFonts w:ascii="Arial" w:hAnsi="Arial" w:cs="Arial"/>
          <w:sz w:val="24"/>
          <w:szCs w:val="24"/>
        </w:rPr>
        <w:t xml:space="preserve"> </w:t>
      </w:r>
      <w:r w:rsidRPr="297E23E4">
        <w:rPr>
          <w:rFonts w:ascii="Arial" w:hAnsi="Arial" w:cs="Arial"/>
          <w:sz w:val="24"/>
          <w:szCs w:val="24"/>
        </w:rPr>
        <w:t>and all rules, regulations and interpretations resulting from them.</w:t>
      </w:r>
      <w:r w:rsidR="00E234EB" w:rsidRPr="297E23E4">
        <w:rPr>
          <w:rFonts w:ascii="Arial" w:hAnsi="Arial" w:cs="Arial"/>
          <w:sz w:val="24"/>
          <w:szCs w:val="24"/>
        </w:rPr>
        <w:t xml:space="preserve"> If a proposer deems that certain information required by this RFP is confidential, the proposer must label such information as CONFIDENTIAL prior to submission. The proposer must reference where the information labeled CONFIDENTIAL </w:t>
      </w:r>
      <w:proofErr w:type="gramStart"/>
      <w:r w:rsidR="00E234EB" w:rsidRPr="297E23E4">
        <w:rPr>
          <w:rFonts w:ascii="Arial" w:hAnsi="Arial" w:cs="Arial"/>
          <w:sz w:val="24"/>
          <w:szCs w:val="24"/>
        </w:rPr>
        <w:t>is located in</w:t>
      </w:r>
      <w:proofErr w:type="gramEnd"/>
      <w:r w:rsidR="00E234EB" w:rsidRPr="297E23E4">
        <w:rPr>
          <w:rFonts w:ascii="Arial" w:hAnsi="Arial" w:cs="Arial"/>
          <w:sz w:val="24"/>
          <w:szCs w:val="24"/>
        </w:rPr>
        <w:t xml:space="preserve"> the </w:t>
      </w:r>
      <w:r w:rsidR="00E234EB" w:rsidRPr="297E23E4">
        <w:rPr>
          <w:rFonts w:ascii="Arial" w:hAnsi="Arial" w:cs="Arial"/>
          <w:sz w:val="24"/>
          <w:szCs w:val="24"/>
        </w:rPr>
        <w:lastRenderedPageBreak/>
        <w:t>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r w:rsidRPr="297E23E4">
        <w:rPr>
          <w:rFonts w:ascii="Arial" w:hAnsi="Arial" w:cs="Arial"/>
          <w:sz w:val="24"/>
          <w:szCs w:val="24"/>
        </w:rPr>
        <w:t xml:space="preserve"> </w:t>
      </w:r>
    </w:p>
    <w:p w14:paraId="74D9B0B4" w14:textId="77777777" w:rsidR="007E5B55" w:rsidRPr="00A7438C" w:rsidRDefault="007E5B55" w:rsidP="007E5B55">
      <w:pPr>
        <w:pStyle w:val="ListParagraph"/>
        <w:rPr>
          <w:rFonts w:ascii="Arial" w:hAnsi="Arial" w:cs="Arial"/>
          <w:sz w:val="24"/>
          <w:szCs w:val="24"/>
        </w:rPr>
      </w:pPr>
    </w:p>
    <w:p w14:paraId="23C89C45" w14:textId="14AA6F01" w:rsidR="00775AD7" w:rsidRPr="00605B37" w:rsidRDefault="007E5B55" w:rsidP="00D6662B">
      <w:pPr>
        <w:pStyle w:val="ListParagraph"/>
        <w:numPr>
          <w:ilvl w:val="0"/>
          <w:numId w:val="9"/>
        </w:numPr>
        <w:rPr>
          <w:rFonts w:ascii="Arial" w:hAnsi="Arial" w:cs="Arial"/>
          <w:b/>
          <w:bCs/>
          <w:sz w:val="24"/>
          <w:szCs w:val="24"/>
        </w:rPr>
      </w:pPr>
      <w:r w:rsidRPr="297E23E4">
        <w:rPr>
          <w:rFonts w:ascii="Arial" w:hAnsi="Arial" w:cs="Arial"/>
          <w:b/>
          <w:bCs/>
          <w:sz w:val="24"/>
          <w:szCs w:val="24"/>
        </w:rPr>
        <w:t>Conflict of Interest – Disclosure Statement</w:t>
      </w:r>
      <w:r w:rsidRPr="297E23E4">
        <w:rPr>
          <w:rFonts w:ascii="Arial" w:hAnsi="Arial" w:cs="Arial"/>
          <w:sz w:val="24"/>
          <w:szCs w:val="24"/>
        </w:rPr>
        <w:t xml:space="preserve">. </w:t>
      </w:r>
      <w:r w:rsidR="00E234EB" w:rsidRPr="297E23E4">
        <w:rPr>
          <w:rFonts w:ascii="Arial" w:hAnsi="Arial" w:cs="Arial"/>
          <w:sz w:val="24"/>
          <w:szCs w:val="24"/>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00E234EB" w:rsidRPr="297E23E4">
        <w:rPr>
          <w:rFonts w:ascii="Arial" w:hAnsi="Arial" w:cs="Arial"/>
          <w:sz w:val="24"/>
          <w:szCs w:val="24"/>
        </w:rPr>
        <w:t>adverse</w:t>
      </w:r>
      <w:proofErr w:type="gramEnd"/>
      <w:r w:rsidR="00E234EB" w:rsidRPr="297E23E4">
        <w:rPr>
          <w:rFonts w:ascii="Arial" w:hAnsi="Arial" w:cs="Arial"/>
          <w:sz w:val="24"/>
          <w:szCs w:val="24"/>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Example: “[name of proposer] has no current business relationship (within the last three (3) years) that poses a conflict of interest, as defined by C.G.S. § 1-85.”</w:t>
      </w:r>
      <w:r w:rsidRPr="297E23E4">
        <w:rPr>
          <w:rFonts w:ascii="Arial" w:hAnsi="Arial" w:cs="Arial"/>
          <w:sz w:val="24"/>
          <w:szCs w:val="24"/>
        </w:rPr>
        <w:t xml:space="preserve"> </w:t>
      </w:r>
    </w:p>
    <w:p w14:paraId="47B6DA4E" w14:textId="77777777" w:rsidR="00605B37" w:rsidRPr="00605B37" w:rsidRDefault="00605B37" w:rsidP="00605B37">
      <w:pPr>
        <w:pStyle w:val="ListParagraph"/>
        <w:rPr>
          <w:rFonts w:ascii="Arial" w:hAnsi="Arial" w:cs="Arial"/>
          <w:b/>
          <w:sz w:val="24"/>
          <w:szCs w:val="24"/>
        </w:rPr>
      </w:pPr>
    </w:p>
    <w:p w14:paraId="342F9110" w14:textId="698A8463" w:rsidR="00841806" w:rsidRPr="00A7438C" w:rsidRDefault="00D343EE" w:rsidP="00D6662B">
      <w:pPr>
        <w:pStyle w:val="ListParagraph"/>
        <w:numPr>
          <w:ilvl w:val="0"/>
          <w:numId w:val="8"/>
        </w:numPr>
        <w:ind w:left="360"/>
        <w:rPr>
          <w:rFonts w:ascii="Arial" w:hAnsi="Arial" w:cs="Arial"/>
          <w:b/>
          <w:sz w:val="24"/>
          <w:szCs w:val="24"/>
        </w:rPr>
      </w:pPr>
      <w:r w:rsidRPr="00A7438C">
        <w:rPr>
          <w:rFonts w:ascii="Arial" w:hAnsi="Arial" w:cs="Arial"/>
          <w:b/>
          <w:sz w:val="24"/>
          <w:szCs w:val="24"/>
        </w:rPr>
        <w:t>Evaluation Of Proposals</w:t>
      </w:r>
    </w:p>
    <w:p w14:paraId="1FDCF532" w14:textId="77777777" w:rsidR="00841806" w:rsidRPr="00A7438C" w:rsidRDefault="00841806" w:rsidP="00841806">
      <w:pPr>
        <w:pStyle w:val="ListParagraph"/>
        <w:rPr>
          <w:rFonts w:ascii="Arial" w:hAnsi="Arial" w:cs="Arial"/>
          <w:sz w:val="24"/>
          <w:szCs w:val="24"/>
        </w:rPr>
      </w:pPr>
    </w:p>
    <w:p w14:paraId="7AB74598" w14:textId="1003BDFB"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Evaluation Process</w:t>
      </w:r>
      <w:r w:rsidRPr="297E23E4">
        <w:rPr>
          <w:rFonts w:ascii="Arial" w:hAnsi="Arial" w:cs="Arial"/>
          <w:sz w:val="24"/>
          <w:szCs w:val="24"/>
        </w:rPr>
        <w:t xml:space="preserve">. It is the intent of the </w:t>
      </w:r>
      <w:r w:rsidR="00723E66" w:rsidRPr="297E23E4">
        <w:rPr>
          <w:rFonts w:ascii="Arial" w:hAnsi="Arial" w:cs="Arial"/>
          <w:sz w:val="24"/>
          <w:szCs w:val="24"/>
        </w:rPr>
        <w:t xml:space="preserve">CSDE </w:t>
      </w:r>
      <w:r w:rsidRPr="297E23E4">
        <w:rPr>
          <w:rFonts w:ascii="Arial" w:hAnsi="Arial" w:cs="Arial"/>
          <w:sz w:val="24"/>
          <w:szCs w:val="24"/>
        </w:rPr>
        <w:t xml:space="preserve">to conduct a comprehensive, fair, and impartial evaluation of proposals received in response to this RFP. When evaluating proposals, negotiating with successful proposers, and awarding contracts, the </w:t>
      </w:r>
      <w:r w:rsidR="00723E66" w:rsidRPr="297E23E4">
        <w:rPr>
          <w:rFonts w:ascii="Arial" w:hAnsi="Arial" w:cs="Arial"/>
          <w:sz w:val="24"/>
          <w:szCs w:val="24"/>
        </w:rPr>
        <w:t xml:space="preserve">CSDE </w:t>
      </w:r>
      <w:r w:rsidRPr="297E23E4">
        <w:rPr>
          <w:rFonts w:ascii="Arial" w:hAnsi="Arial" w:cs="Arial"/>
          <w:sz w:val="24"/>
          <w:szCs w:val="24"/>
        </w:rPr>
        <w:t>will conform with its written procedures for P</w:t>
      </w:r>
      <w:r w:rsidR="00306945" w:rsidRPr="297E23E4">
        <w:rPr>
          <w:rFonts w:ascii="Arial" w:hAnsi="Arial" w:cs="Arial"/>
          <w:sz w:val="24"/>
          <w:szCs w:val="24"/>
        </w:rPr>
        <w:t>urchase of Service (P</w:t>
      </w:r>
      <w:r w:rsidRPr="297E23E4">
        <w:rPr>
          <w:rFonts w:ascii="Arial" w:hAnsi="Arial" w:cs="Arial"/>
          <w:sz w:val="24"/>
          <w:szCs w:val="24"/>
        </w:rPr>
        <w:t>OS</w:t>
      </w:r>
      <w:r w:rsidR="00306945" w:rsidRPr="297E23E4">
        <w:rPr>
          <w:rFonts w:ascii="Arial" w:hAnsi="Arial" w:cs="Arial"/>
          <w:sz w:val="24"/>
          <w:szCs w:val="24"/>
        </w:rPr>
        <w:t>)</w:t>
      </w:r>
      <w:r w:rsidRPr="297E23E4">
        <w:rPr>
          <w:rFonts w:ascii="Arial" w:hAnsi="Arial" w:cs="Arial"/>
          <w:sz w:val="24"/>
          <w:szCs w:val="24"/>
        </w:rPr>
        <w:t xml:space="preserve"> and PSA procurements (pursuant to C.G.S. § 4-217) and the State’s Code of Ethics (pursuant to C.G.S. §§ 1-84 and 1-85). Final funding allocation decisions will be determined during contract negotiation. </w:t>
      </w:r>
    </w:p>
    <w:p w14:paraId="63F5CE87" w14:textId="77777777" w:rsidR="00841806" w:rsidRPr="00A7438C" w:rsidRDefault="00841806" w:rsidP="00841806">
      <w:pPr>
        <w:pStyle w:val="ListParagraph"/>
        <w:rPr>
          <w:rFonts w:ascii="Arial" w:hAnsi="Arial" w:cs="Arial"/>
          <w:sz w:val="24"/>
          <w:szCs w:val="24"/>
        </w:rPr>
      </w:pPr>
    </w:p>
    <w:p w14:paraId="68010A0D" w14:textId="65A52187"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Evaluation Review Committee</w:t>
      </w:r>
      <w:r w:rsidRPr="297E23E4">
        <w:rPr>
          <w:rFonts w:ascii="Arial" w:hAnsi="Arial" w:cs="Arial"/>
          <w:sz w:val="24"/>
          <w:szCs w:val="24"/>
        </w:rPr>
        <w:t>.</w:t>
      </w:r>
      <w:r w:rsidR="00A7438C" w:rsidRPr="297E23E4">
        <w:rPr>
          <w:rFonts w:ascii="Arial" w:hAnsi="Arial" w:cs="Arial"/>
          <w:sz w:val="24"/>
          <w:szCs w:val="24"/>
        </w:rPr>
        <w:t xml:space="preserve"> </w:t>
      </w:r>
      <w:r w:rsidRPr="297E23E4">
        <w:rPr>
          <w:rFonts w:ascii="Arial" w:hAnsi="Arial" w:cs="Arial"/>
          <w:sz w:val="24"/>
          <w:szCs w:val="24"/>
        </w:rPr>
        <w:t xml:space="preserve">The </w:t>
      </w:r>
      <w:r w:rsidR="00723E66" w:rsidRPr="297E23E4">
        <w:rPr>
          <w:rFonts w:ascii="Arial" w:hAnsi="Arial" w:cs="Arial"/>
          <w:sz w:val="24"/>
          <w:szCs w:val="24"/>
        </w:rPr>
        <w:t xml:space="preserve">CSDE </w:t>
      </w:r>
      <w:r w:rsidRPr="297E23E4">
        <w:rPr>
          <w:rFonts w:ascii="Arial" w:hAnsi="Arial" w:cs="Arial"/>
          <w:sz w:val="24"/>
          <w:szCs w:val="24"/>
        </w:rPr>
        <w:t xml:space="preserve">will designate a Review Committee to evaluate proposals submitted in response to this RFP. The Review Committee will be composed of individuals, </w:t>
      </w:r>
      <w:r w:rsidR="00723E66" w:rsidRPr="297E23E4">
        <w:rPr>
          <w:rFonts w:ascii="Arial" w:hAnsi="Arial" w:cs="Arial"/>
          <w:sz w:val="24"/>
          <w:szCs w:val="24"/>
        </w:rPr>
        <w:t xml:space="preserve">CSDE </w:t>
      </w:r>
      <w:r w:rsidRPr="297E23E4">
        <w:rPr>
          <w:rFonts w:ascii="Arial" w:hAnsi="Arial" w:cs="Arial"/>
          <w:sz w:val="24"/>
          <w:szCs w:val="24"/>
        </w:rPr>
        <w:t xml:space="preserve">staff or other designees as deemed appropriate. The contents of all submitted proposals, including any confidential information, will be shared with the Review Committee. Only proposals found to be responsive (that is, complying </w:t>
      </w:r>
      <w:r w:rsidRPr="001E57E7">
        <w:rPr>
          <w:rFonts w:ascii="Arial" w:hAnsi="Arial" w:cs="Arial"/>
          <w:sz w:val="24"/>
          <w:szCs w:val="24"/>
        </w:rPr>
        <w:t xml:space="preserve">with all instructions and requirements described herein) will be reviewed, rated, and scored. Proposals that fail to comply with all instructions will be rejected without further consideration. The Review Committee </w:t>
      </w:r>
      <w:r w:rsidRPr="001E57E7">
        <w:rPr>
          <w:rFonts w:ascii="Arial" w:hAnsi="Arial" w:cs="Arial"/>
          <w:sz w:val="24"/>
          <w:szCs w:val="24"/>
        </w:rPr>
        <w:lastRenderedPageBreak/>
        <w:t>shall evaluate all proposals that meet the Minimum Submission Requirements by score and rank order</w:t>
      </w:r>
      <w:r w:rsidR="00994E27" w:rsidRPr="001E57E7">
        <w:rPr>
          <w:rFonts w:ascii="Arial" w:hAnsi="Arial" w:cs="Arial"/>
          <w:sz w:val="24"/>
          <w:szCs w:val="24"/>
        </w:rPr>
        <w:t>ing</w:t>
      </w:r>
      <w:r w:rsidRPr="001E57E7">
        <w:rPr>
          <w:rFonts w:ascii="Arial" w:hAnsi="Arial" w:cs="Arial"/>
          <w:sz w:val="24"/>
          <w:szCs w:val="24"/>
        </w:rPr>
        <w:t xml:space="preserve"> and make recommendations for awards. The Commissioner of Education will make the final selection. Attempts</w:t>
      </w:r>
      <w:r w:rsidRPr="297E23E4">
        <w:rPr>
          <w:rFonts w:ascii="Arial" w:hAnsi="Arial" w:cs="Arial"/>
          <w:sz w:val="24"/>
          <w:szCs w:val="24"/>
        </w:rPr>
        <w:t xml:space="preserve"> by any proposer (or representative of any proposer) to contact or influence any member of the Review Committee may result in disqualification of the proposer. </w:t>
      </w:r>
    </w:p>
    <w:p w14:paraId="0AEB7BFA" w14:textId="77777777" w:rsidR="00841806" w:rsidRPr="00A7438C" w:rsidRDefault="00841806" w:rsidP="00841806">
      <w:pPr>
        <w:pStyle w:val="ListParagraph"/>
        <w:rPr>
          <w:rFonts w:ascii="Arial" w:hAnsi="Arial" w:cs="Arial"/>
          <w:sz w:val="24"/>
          <w:szCs w:val="24"/>
        </w:rPr>
      </w:pPr>
    </w:p>
    <w:p w14:paraId="06FFE4D7" w14:textId="3F18D1B1"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Minimum Submission Requirements</w:t>
      </w:r>
      <w:r w:rsidRPr="297E23E4">
        <w:rPr>
          <w:rFonts w:ascii="Arial" w:hAnsi="Arial" w:cs="Arial"/>
          <w:sz w:val="24"/>
          <w:szCs w:val="24"/>
        </w:rPr>
        <w:t>. To be eligible for evaluation, proposals must (1) be received on or before the due date and time; (2) meet the Proposal Format requirements; (3) meet the Eligibility and Qualification requirements to respond to the procurement</w:t>
      </w:r>
      <w:r w:rsidR="00903D7C">
        <w:rPr>
          <w:rFonts w:ascii="Arial" w:hAnsi="Arial" w:cs="Arial"/>
          <w:sz w:val="24"/>
          <w:szCs w:val="24"/>
        </w:rPr>
        <w:t>;</w:t>
      </w:r>
      <w:r w:rsidRPr="297E23E4">
        <w:rPr>
          <w:rFonts w:ascii="Arial" w:hAnsi="Arial" w:cs="Arial"/>
          <w:sz w:val="24"/>
          <w:szCs w:val="24"/>
        </w:rPr>
        <w:t xml:space="preserve"> (4) follow the required Proposal Outline; and (5) be complete. Proposals that fail to follow instructions or satisfy these minimum submission requirements will not be reviewed further. The </w:t>
      </w:r>
      <w:r w:rsidR="00775AD7" w:rsidRPr="297E23E4">
        <w:rPr>
          <w:rFonts w:ascii="Arial" w:hAnsi="Arial" w:cs="Arial"/>
          <w:sz w:val="24"/>
          <w:szCs w:val="24"/>
        </w:rPr>
        <w:t>CSDE</w:t>
      </w:r>
      <w:r w:rsidRPr="297E23E4">
        <w:rPr>
          <w:rFonts w:ascii="Arial" w:hAnsi="Arial" w:cs="Arial"/>
          <w:sz w:val="24"/>
          <w:szCs w:val="24"/>
        </w:rPr>
        <w:t xml:space="preserve"> will reject any proposal that deviates significantly from the requirements of this RFP.</w:t>
      </w:r>
    </w:p>
    <w:p w14:paraId="21FAB65E" w14:textId="77777777" w:rsidR="00841806" w:rsidRPr="00A7438C" w:rsidRDefault="00841806" w:rsidP="00841806">
      <w:pPr>
        <w:pStyle w:val="ListParagraph"/>
        <w:rPr>
          <w:rFonts w:ascii="Arial" w:hAnsi="Arial" w:cs="Arial"/>
          <w:sz w:val="24"/>
          <w:szCs w:val="24"/>
        </w:rPr>
      </w:pPr>
    </w:p>
    <w:p w14:paraId="2A32F8B6" w14:textId="77777777"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Evaluation Criteria (and Weights)</w:t>
      </w:r>
      <w:r w:rsidRPr="297E23E4">
        <w:rPr>
          <w:rFonts w:ascii="Arial" w:hAnsi="Arial" w:cs="Arial"/>
          <w:sz w:val="24"/>
          <w:szCs w:val="24"/>
        </w:rPr>
        <w:t xml:space="preserve">. Proposals meeting the Minimum Submission Requirements will be evaluated according to the established criteria. The criteria are the objective standards that the Review Committee will use to evaluate the technical merits of the proposals. Only the criteria listed below will be used to evaluate proposals. The weights are disclosed below. </w:t>
      </w:r>
    </w:p>
    <w:p w14:paraId="007C1951" w14:textId="77777777" w:rsidR="00841806" w:rsidRPr="00A7438C" w:rsidRDefault="00841806" w:rsidP="00841806">
      <w:pPr>
        <w:pStyle w:val="ListParagraph"/>
        <w:rPr>
          <w:rFonts w:ascii="Arial" w:hAnsi="Arial" w:cs="Arial"/>
          <w:sz w:val="24"/>
          <w:szCs w:val="24"/>
        </w:rPr>
      </w:pPr>
    </w:p>
    <w:p w14:paraId="10EB225C" w14:textId="56038EA8"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Strengths and Qualifications of Organization (</w:t>
      </w:r>
      <w:r w:rsidR="00417867" w:rsidRPr="218386D4">
        <w:rPr>
          <w:rFonts w:ascii="Arial" w:hAnsi="Arial" w:cs="Arial"/>
          <w:sz w:val="24"/>
          <w:szCs w:val="24"/>
        </w:rPr>
        <w:t>2</w:t>
      </w:r>
      <w:r w:rsidR="00361A22" w:rsidRPr="218386D4">
        <w:rPr>
          <w:rFonts w:ascii="Arial" w:hAnsi="Arial" w:cs="Arial"/>
          <w:sz w:val="24"/>
          <w:szCs w:val="24"/>
        </w:rPr>
        <w:t>0</w:t>
      </w:r>
      <w:r w:rsidRPr="218386D4">
        <w:rPr>
          <w:rFonts w:ascii="Arial" w:hAnsi="Arial" w:cs="Arial"/>
          <w:sz w:val="24"/>
          <w:szCs w:val="24"/>
        </w:rPr>
        <w:t xml:space="preserve">%) </w:t>
      </w:r>
    </w:p>
    <w:p w14:paraId="247F1489" w14:textId="00E1DA5E"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Scope of Service (2</w:t>
      </w:r>
      <w:r w:rsidR="00361A22" w:rsidRPr="218386D4">
        <w:rPr>
          <w:rFonts w:ascii="Arial" w:hAnsi="Arial" w:cs="Arial"/>
          <w:sz w:val="24"/>
          <w:szCs w:val="24"/>
        </w:rPr>
        <w:t>0</w:t>
      </w:r>
      <w:r w:rsidRPr="218386D4">
        <w:rPr>
          <w:rFonts w:ascii="Arial" w:hAnsi="Arial" w:cs="Arial"/>
          <w:sz w:val="24"/>
          <w:szCs w:val="24"/>
        </w:rPr>
        <w:t xml:space="preserve">%) </w:t>
      </w:r>
    </w:p>
    <w:p w14:paraId="2037B864" w14:textId="01FD3782"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Staffing/Organizational Capacity (</w:t>
      </w:r>
      <w:r w:rsidR="00B31AA0" w:rsidRPr="218386D4">
        <w:rPr>
          <w:rFonts w:ascii="Arial" w:hAnsi="Arial" w:cs="Arial"/>
          <w:sz w:val="24"/>
          <w:szCs w:val="24"/>
        </w:rPr>
        <w:t>2</w:t>
      </w:r>
      <w:r w:rsidR="00361A22" w:rsidRPr="218386D4">
        <w:rPr>
          <w:rFonts w:ascii="Arial" w:hAnsi="Arial" w:cs="Arial"/>
          <w:sz w:val="24"/>
          <w:szCs w:val="24"/>
        </w:rPr>
        <w:t>0</w:t>
      </w:r>
      <w:r w:rsidRPr="218386D4">
        <w:rPr>
          <w:rFonts w:ascii="Arial" w:hAnsi="Arial" w:cs="Arial"/>
          <w:sz w:val="24"/>
          <w:szCs w:val="24"/>
        </w:rPr>
        <w:t xml:space="preserve">%) </w:t>
      </w:r>
    </w:p>
    <w:p w14:paraId="019BFE8D" w14:textId="6B5CC504" w:rsidR="00841806" w:rsidRPr="00A7438C" w:rsidRDefault="002D5A95" w:rsidP="218386D4">
      <w:pPr>
        <w:pStyle w:val="ListParagraph"/>
        <w:numPr>
          <w:ilvl w:val="1"/>
          <w:numId w:val="1"/>
        </w:numPr>
        <w:ind w:left="1080"/>
        <w:rPr>
          <w:rFonts w:ascii="Arial" w:hAnsi="Arial" w:cs="Arial"/>
          <w:sz w:val="24"/>
          <w:szCs w:val="24"/>
        </w:rPr>
      </w:pPr>
      <w:r w:rsidRPr="218386D4">
        <w:rPr>
          <w:rFonts w:ascii="Arial" w:hAnsi="Arial" w:cs="Arial"/>
          <w:sz w:val="24"/>
          <w:szCs w:val="24"/>
        </w:rPr>
        <w:t>Data and Technology</w:t>
      </w:r>
      <w:r w:rsidR="00361A22" w:rsidRPr="218386D4">
        <w:rPr>
          <w:rFonts w:ascii="Arial" w:hAnsi="Arial" w:cs="Arial"/>
          <w:sz w:val="24"/>
          <w:szCs w:val="24"/>
        </w:rPr>
        <w:t xml:space="preserve"> (1</w:t>
      </w:r>
      <w:r w:rsidR="00B31AA0" w:rsidRPr="218386D4">
        <w:rPr>
          <w:rFonts w:ascii="Arial" w:hAnsi="Arial" w:cs="Arial"/>
          <w:sz w:val="24"/>
          <w:szCs w:val="24"/>
        </w:rPr>
        <w:t>0</w:t>
      </w:r>
      <w:r w:rsidR="00361A22" w:rsidRPr="218386D4">
        <w:rPr>
          <w:rFonts w:ascii="Arial" w:hAnsi="Arial" w:cs="Arial"/>
          <w:sz w:val="24"/>
          <w:szCs w:val="24"/>
        </w:rPr>
        <w:t>%</w:t>
      </w:r>
      <w:r w:rsidR="00D96182" w:rsidRPr="218386D4">
        <w:rPr>
          <w:rFonts w:ascii="Arial" w:hAnsi="Arial" w:cs="Arial"/>
          <w:sz w:val="24"/>
          <w:szCs w:val="24"/>
        </w:rPr>
        <w:t>)</w:t>
      </w:r>
    </w:p>
    <w:p w14:paraId="218C205A" w14:textId="77C2C535"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Work Plan (1</w:t>
      </w:r>
      <w:r w:rsidR="00133C28" w:rsidRPr="218386D4">
        <w:rPr>
          <w:rFonts w:ascii="Arial" w:hAnsi="Arial" w:cs="Arial"/>
          <w:sz w:val="24"/>
          <w:szCs w:val="24"/>
        </w:rPr>
        <w:t>5</w:t>
      </w:r>
      <w:r w:rsidRPr="218386D4">
        <w:rPr>
          <w:rFonts w:ascii="Arial" w:hAnsi="Arial" w:cs="Arial"/>
          <w:sz w:val="24"/>
          <w:szCs w:val="24"/>
        </w:rPr>
        <w:t xml:space="preserve">%) </w:t>
      </w:r>
    </w:p>
    <w:p w14:paraId="5010A025" w14:textId="4233BFD8"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Financial Profile (</w:t>
      </w:r>
      <w:r w:rsidR="00133C28" w:rsidRPr="218386D4">
        <w:rPr>
          <w:rFonts w:ascii="Arial" w:hAnsi="Arial" w:cs="Arial"/>
          <w:sz w:val="24"/>
          <w:szCs w:val="24"/>
        </w:rPr>
        <w:t>5</w:t>
      </w:r>
      <w:r w:rsidRPr="218386D4">
        <w:rPr>
          <w:rFonts w:ascii="Arial" w:hAnsi="Arial" w:cs="Arial"/>
          <w:sz w:val="24"/>
          <w:szCs w:val="24"/>
        </w:rPr>
        <w:t>%)</w:t>
      </w:r>
    </w:p>
    <w:p w14:paraId="40F2DC12" w14:textId="6C2F1739" w:rsidR="00841806" w:rsidRPr="00A7438C" w:rsidRDefault="00841806" w:rsidP="218386D4">
      <w:pPr>
        <w:pStyle w:val="ListParagraph"/>
        <w:numPr>
          <w:ilvl w:val="1"/>
          <w:numId w:val="1"/>
        </w:numPr>
        <w:ind w:left="1080"/>
        <w:rPr>
          <w:rFonts w:ascii="Arial" w:hAnsi="Arial" w:cs="Arial"/>
          <w:sz w:val="24"/>
          <w:szCs w:val="24"/>
        </w:rPr>
      </w:pPr>
      <w:r w:rsidRPr="218386D4">
        <w:rPr>
          <w:rFonts w:ascii="Arial" w:hAnsi="Arial" w:cs="Arial"/>
          <w:sz w:val="24"/>
          <w:szCs w:val="24"/>
        </w:rPr>
        <w:t>Cost Competitiveness and Budget Narrative (1</w:t>
      </w:r>
      <w:r w:rsidR="00B31AA0" w:rsidRPr="218386D4">
        <w:rPr>
          <w:rFonts w:ascii="Arial" w:hAnsi="Arial" w:cs="Arial"/>
          <w:sz w:val="24"/>
          <w:szCs w:val="24"/>
        </w:rPr>
        <w:t>0</w:t>
      </w:r>
      <w:r w:rsidRPr="218386D4">
        <w:rPr>
          <w:rFonts w:ascii="Arial" w:hAnsi="Arial" w:cs="Arial"/>
          <w:sz w:val="24"/>
          <w:szCs w:val="24"/>
        </w:rPr>
        <w:t xml:space="preserve">%) </w:t>
      </w:r>
    </w:p>
    <w:p w14:paraId="3FF16532" w14:textId="77777777" w:rsidR="00841806" w:rsidRPr="00A7438C" w:rsidRDefault="00841806" w:rsidP="00841806">
      <w:pPr>
        <w:pStyle w:val="ListParagraph"/>
        <w:rPr>
          <w:rFonts w:ascii="Arial" w:hAnsi="Arial" w:cs="Arial"/>
          <w:sz w:val="24"/>
          <w:szCs w:val="24"/>
        </w:rPr>
      </w:pPr>
    </w:p>
    <w:p w14:paraId="2AC41405" w14:textId="77777777" w:rsidR="00841806" w:rsidRPr="00A7438C" w:rsidRDefault="00841806" w:rsidP="00841806">
      <w:pPr>
        <w:pStyle w:val="ListParagraph"/>
        <w:rPr>
          <w:rFonts w:ascii="Arial" w:hAnsi="Arial" w:cs="Arial"/>
          <w:sz w:val="24"/>
          <w:szCs w:val="24"/>
        </w:rPr>
      </w:pPr>
      <w:r w:rsidRPr="00A7438C">
        <w:rPr>
          <w:rFonts w:ascii="Arial" w:hAnsi="Arial" w:cs="Arial"/>
          <w:sz w:val="24"/>
          <w:szCs w:val="24"/>
        </w:rPr>
        <w:t xml:space="preserve">Note: </w:t>
      </w:r>
    </w:p>
    <w:p w14:paraId="3F40CA06" w14:textId="7DD29989" w:rsidR="00841806" w:rsidRPr="00A7438C" w:rsidRDefault="00841806" w:rsidP="00841806">
      <w:pPr>
        <w:pStyle w:val="ListParagraph"/>
        <w:rPr>
          <w:rFonts w:ascii="Arial" w:hAnsi="Arial" w:cs="Arial"/>
          <w:sz w:val="24"/>
          <w:szCs w:val="24"/>
        </w:rPr>
      </w:pPr>
      <w:r w:rsidRPr="00A7438C">
        <w:rPr>
          <w:rFonts w:ascii="Arial" w:hAnsi="Arial" w:cs="Arial"/>
          <w:sz w:val="24"/>
          <w:szCs w:val="24"/>
        </w:rPr>
        <w:t>As part of its evaluation of the Staffing</w:t>
      </w:r>
      <w:r w:rsidR="00317019">
        <w:rPr>
          <w:rFonts w:ascii="Arial" w:hAnsi="Arial" w:cs="Arial"/>
          <w:sz w:val="24"/>
          <w:szCs w:val="24"/>
        </w:rPr>
        <w:t>/Organizational capacity criteria</w:t>
      </w:r>
      <w:r w:rsidRPr="00A7438C">
        <w:rPr>
          <w:rFonts w:ascii="Arial" w:hAnsi="Arial" w:cs="Arial"/>
          <w:sz w:val="24"/>
          <w:szCs w:val="24"/>
        </w:rPr>
        <w:t xml:space="preserve">, the Review Committee will review the proposer’s demonstrated commitment to affirmative action, as required by the Regulations of CT State Agencies § 46A-68j-30(10). </w:t>
      </w:r>
    </w:p>
    <w:p w14:paraId="33932996" w14:textId="77777777" w:rsidR="00841806" w:rsidRPr="00A7438C" w:rsidRDefault="00841806" w:rsidP="00841806">
      <w:pPr>
        <w:pStyle w:val="ListParagraph"/>
        <w:rPr>
          <w:rFonts w:ascii="Arial" w:hAnsi="Arial" w:cs="Arial"/>
          <w:sz w:val="24"/>
          <w:szCs w:val="24"/>
        </w:rPr>
      </w:pPr>
    </w:p>
    <w:p w14:paraId="2FAF3E6D" w14:textId="03B1A9F9"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Proposer Selection</w:t>
      </w:r>
      <w:r w:rsidRPr="297E23E4">
        <w:rPr>
          <w:rFonts w:ascii="Arial" w:hAnsi="Arial" w:cs="Arial"/>
          <w:sz w:val="24"/>
          <w:szCs w:val="24"/>
        </w:rPr>
        <w:t xml:space="preserve">. </w:t>
      </w:r>
      <w:r w:rsidRPr="001E57E7">
        <w:rPr>
          <w:rFonts w:ascii="Arial" w:hAnsi="Arial" w:cs="Arial"/>
          <w:sz w:val="24"/>
          <w:szCs w:val="24"/>
        </w:rPr>
        <w:t>Upon completing its evaluation of proposals, the Review Committee will submit the rankings</w:t>
      </w:r>
      <w:r w:rsidR="007E5EDE">
        <w:rPr>
          <w:rFonts w:ascii="Arial" w:hAnsi="Arial" w:cs="Arial"/>
          <w:sz w:val="24"/>
          <w:szCs w:val="24"/>
        </w:rPr>
        <w:t xml:space="preserve"> </w:t>
      </w:r>
      <w:r w:rsidRPr="001E57E7">
        <w:rPr>
          <w:rFonts w:ascii="Arial" w:hAnsi="Arial" w:cs="Arial"/>
          <w:sz w:val="24"/>
          <w:szCs w:val="24"/>
        </w:rPr>
        <w:t xml:space="preserve">of all proposals </w:t>
      </w:r>
      <w:r w:rsidR="007E5EDE">
        <w:rPr>
          <w:rFonts w:ascii="Arial" w:hAnsi="Arial" w:cs="Arial"/>
          <w:sz w:val="24"/>
          <w:szCs w:val="24"/>
        </w:rPr>
        <w:t xml:space="preserve">and recommendations </w:t>
      </w:r>
      <w:r w:rsidRPr="001E57E7">
        <w:rPr>
          <w:rFonts w:ascii="Arial" w:hAnsi="Arial" w:cs="Arial"/>
          <w:sz w:val="24"/>
          <w:szCs w:val="24"/>
        </w:rPr>
        <w:t>to the Commissioner. The final selection of a successful proposer is at the discretion of the Commissioner. Any proposer selected will be so notified and awarded an opportunity to negotiate a contract with the</w:t>
      </w:r>
      <w:r w:rsidR="0071339B" w:rsidRPr="001E57E7">
        <w:rPr>
          <w:rFonts w:ascii="Arial" w:hAnsi="Arial" w:cs="Arial"/>
          <w:sz w:val="24"/>
          <w:szCs w:val="24"/>
        </w:rPr>
        <w:t xml:space="preserve"> CSDE</w:t>
      </w:r>
      <w:r w:rsidRPr="001E57E7">
        <w:rPr>
          <w:rFonts w:ascii="Arial" w:hAnsi="Arial" w:cs="Arial"/>
          <w:sz w:val="24"/>
          <w:szCs w:val="24"/>
        </w:rPr>
        <w:t>. Such negotiations may, but will</w:t>
      </w:r>
      <w:r w:rsidRPr="297E23E4">
        <w:rPr>
          <w:rFonts w:ascii="Arial" w:hAnsi="Arial" w:cs="Arial"/>
          <w:sz w:val="24"/>
          <w:szCs w:val="24"/>
        </w:rPr>
        <w:t xml:space="preserve"> not automatically, result in a contract. Any resulting contract will be posted on </w:t>
      </w:r>
      <w:r w:rsidRPr="297E23E4">
        <w:rPr>
          <w:rFonts w:ascii="Arial" w:hAnsi="Arial" w:cs="Arial"/>
          <w:sz w:val="24"/>
          <w:szCs w:val="24"/>
        </w:rPr>
        <w:lastRenderedPageBreak/>
        <w:t xml:space="preserve">the State Contracting Portal. All unsuccessful proposers will be notified by e-mail about the outcome of the evaluation and proposer selection process. The </w:t>
      </w:r>
      <w:r w:rsidR="0071339B" w:rsidRPr="297E23E4">
        <w:rPr>
          <w:rFonts w:ascii="Arial" w:hAnsi="Arial" w:cs="Arial"/>
          <w:sz w:val="24"/>
          <w:szCs w:val="24"/>
        </w:rPr>
        <w:t xml:space="preserve">CSDE </w:t>
      </w:r>
      <w:r w:rsidRPr="297E23E4">
        <w:rPr>
          <w:rFonts w:ascii="Arial" w:hAnsi="Arial" w:cs="Arial"/>
          <w:sz w:val="24"/>
          <w:szCs w:val="24"/>
        </w:rPr>
        <w:t>reserves the right to decline to award contracts for activities in which the Commissioner considers there are not adequate respondents.</w:t>
      </w:r>
    </w:p>
    <w:p w14:paraId="70FABAC1" w14:textId="77777777" w:rsidR="00841806" w:rsidRPr="00A7438C" w:rsidRDefault="00841806" w:rsidP="00841806">
      <w:pPr>
        <w:pStyle w:val="ListParagraph"/>
        <w:rPr>
          <w:rFonts w:ascii="Arial" w:hAnsi="Arial" w:cs="Arial"/>
          <w:sz w:val="24"/>
          <w:szCs w:val="24"/>
        </w:rPr>
      </w:pPr>
    </w:p>
    <w:p w14:paraId="5DDB722D" w14:textId="42D35CE6" w:rsidR="00841806" w:rsidRPr="00A7438C" w:rsidRDefault="00841806" w:rsidP="00D6662B">
      <w:pPr>
        <w:pStyle w:val="ListParagraph"/>
        <w:numPr>
          <w:ilvl w:val="0"/>
          <w:numId w:val="10"/>
        </w:numPr>
        <w:rPr>
          <w:rFonts w:ascii="Arial" w:hAnsi="Arial" w:cs="Arial"/>
          <w:sz w:val="24"/>
          <w:szCs w:val="24"/>
        </w:rPr>
      </w:pPr>
      <w:r w:rsidRPr="218386D4">
        <w:rPr>
          <w:rFonts w:ascii="Arial" w:hAnsi="Arial" w:cs="Arial"/>
          <w:b/>
          <w:bCs/>
          <w:sz w:val="24"/>
          <w:szCs w:val="24"/>
        </w:rPr>
        <w:t>Debriefing</w:t>
      </w:r>
      <w:r w:rsidRPr="218386D4">
        <w:rPr>
          <w:rFonts w:ascii="Arial" w:hAnsi="Arial" w:cs="Arial"/>
          <w:sz w:val="24"/>
          <w:szCs w:val="24"/>
        </w:rPr>
        <w:t xml:space="preserve">. Within ten (10) days of receiving notification from the </w:t>
      </w:r>
      <w:r w:rsidR="0071339B" w:rsidRPr="218386D4">
        <w:rPr>
          <w:rFonts w:ascii="Arial" w:hAnsi="Arial" w:cs="Arial"/>
          <w:sz w:val="24"/>
          <w:szCs w:val="24"/>
        </w:rPr>
        <w:t>CSDE</w:t>
      </w:r>
      <w:r w:rsidRPr="218386D4">
        <w:rPr>
          <w:rFonts w:ascii="Arial" w:hAnsi="Arial" w:cs="Arial"/>
          <w:sz w:val="24"/>
          <w:szCs w:val="24"/>
        </w:rPr>
        <w:t xml:space="preserve">, unsuccessful proposers may contact the Official Contact and request information about the evaluation and proposer selection process. The e-mail sent date will be considered “day one” of the ten (10) days. If unsuccessful proposers still have questions after receiving this information, they may contact the Official Contact and request a meeting with the </w:t>
      </w:r>
      <w:r w:rsidR="0071339B" w:rsidRPr="218386D4">
        <w:rPr>
          <w:rFonts w:ascii="Arial" w:hAnsi="Arial" w:cs="Arial"/>
          <w:sz w:val="24"/>
          <w:szCs w:val="24"/>
        </w:rPr>
        <w:t xml:space="preserve">CSDE </w:t>
      </w:r>
      <w:r w:rsidRPr="218386D4">
        <w:rPr>
          <w:rFonts w:ascii="Arial" w:hAnsi="Arial" w:cs="Arial"/>
          <w:sz w:val="24"/>
          <w:szCs w:val="24"/>
        </w:rPr>
        <w:t xml:space="preserve">to discuss the evaluation process and their proposals. If held, the debriefing meeting will not include any comparisons of unsuccessful proposals with other proposals. The </w:t>
      </w:r>
      <w:r w:rsidR="0071339B" w:rsidRPr="218386D4">
        <w:rPr>
          <w:rFonts w:ascii="Arial" w:hAnsi="Arial" w:cs="Arial"/>
          <w:sz w:val="24"/>
          <w:szCs w:val="24"/>
        </w:rPr>
        <w:t xml:space="preserve">CSDE </w:t>
      </w:r>
      <w:r w:rsidRPr="218386D4">
        <w:rPr>
          <w:rFonts w:ascii="Arial" w:hAnsi="Arial" w:cs="Arial"/>
          <w:sz w:val="24"/>
          <w:szCs w:val="24"/>
        </w:rPr>
        <w:t xml:space="preserve">may schedule and hold the debriefing meeting within fifteen (15) days of the request. The </w:t>
      </w:r>
      <w:r w:rsidR="0071339B" w:rsidRPr="218386D4">
        <w:rPr>
          <w:rFonts w:ascii="Arial" w:hAnsi="Arial" w:cs="Arial"/>
          <w:sz w:val="24"/>
          <w:szCs w:val="24"/>
        </w:rPr>
        <w:t xml:space="preserve">CSDE </w:t>
      </w:r>
      <w:r w:rsidRPr="218386D4">
        <w:rPr>
          <w:rFonts w:ascii="Arial" w:hAnsi="Arial" w:cs="Arial"/>
          <w:sz w:val="24"/>
          <w:szCs w:val="24"/>
        </w:rPr>
        <w:t xml:space="preserve">will not change, alter, or modify the outcome of the evaluation or selection process </w:t>
      </w:r>
      <w:proofErr w:type="gramStart"/>
      <w:r w:rsidRPr="218386D4">
        <w:rPr>
          <w:rFonts w:ascii="Arial" w:hAnsi="Arial" w:cs="Arial"/>
          <w:sz w:val="24"/>
          <w:szCs w:val="24"/>
        </w:rPr>
        <w:t>as a result of</w:t>
      </w:r>
      <w:proofErr w:type="gramEnd"/>
      <w:r w:rsidRPr="218386D4">
        <w:rPr>
          <w:rFonts w:ascii="Arial" w:hAnsi="Arial" w:cs="Arial"/>
          <w:sz w:val="24"/>
          <w:szCs w:val="24"/>
        </w:rPr>
        <w:t xml:space="preserve"> any debriefing meeting.</w:t>
      </w:r>
    </w:p>
    <w:p w14:paraId="46B81020" w14:textId="77777777" w:rsidR="00841806" w:rsidRPr="00A7438C" w:rsidRDefault="00841806" w:rsidP="00841806">
      <w:pPr>
        <w:pStyle w:val="ListParagraph"/>
        <w:rPr>
          <w:rFonts w:ascii="Arial" w:hAnsi="Arial" w:cs="Arial"/>
          <w:sz w:val="24"/>
          <w:szCs w:val="24"/>
        </w:rPr>
      </w:pPr>
    </w:p>
    <w:p w14:paraId="1E4F650F" w14:textId="41A8AE19" w:rsidR="00841806"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Appeal Process</w:t>
      </w:r>
      <w:r w:rsidRPr="297E23E4">
        <w:rPr>
          <w:rFonts w:ascii="Arial" w:hAnsi="Arial" w:cs="Arial"/>
          <w:sz w:val="24"/>
          <w:szCs w:val="24"/>
        </w:rPr>
        <w:t xml:space="preserve">. Proposers may appeal any aspect the </w:t>
      </w:r>
      <w:r w:rsidR="0071339B" w:rsidRPr="297E23E4">
        <w:rPr>
          <w:rFonts w:ascii="Arial" w:hAnsi="Arial" w:cs="Arial"/>
          <w:sz w:val="24"/>
          <w:szCs w:val="24"/>
        </w:rPr>
        <w:t xml:space="preserve">CSDE’s </w:t>
      </w:r>
      <w:r w:rsidRPr="297E23E4">
        <w:rPr>
          <w:rFonts w:ascii="Arial" w:hAnsi="Arial" w:cs="Arial"/>
          <w:sz w:val="24"/>
          <w:szCs w:val="24"/>
        </w:rPr>
        <w:t xml:space="preserve">competitive procurement, including the evaluation and proposer selection process. Any such appeal must be submitted to the </w:t>
      </w:r>
      <w:r w:rsidR="0071339B" w:rsidRPr="297E23E4">
        <w:rPr>
          <w:rFonts w:ascii="Arial" w:hAnsi="Arial" w:cs="Arial"/>
          <w:sz w:val="24"/>
          <w:szCs w:val="24"/>
        </w:rPr>
        <w:t>Commissioner</w:t>
      </w:r>
      <w:r w:rsidRPr="297E23E4">
        <w:rPr>
          <w:rFonts w:ascii="Arial" w:hAnsi="Arial" w:cs="Arial"/>
          <w:sz w:val="24"/>
          <w:szCs w:val="24"/>
        </w:rPr>
        <w:t xml:space="preserve"> or </w:t>
      </w:r>
      <w:r w:rsidR="0071339B" w:rsidRPr="297E23E4">
        <w:rPr>
          <w:rFonts w:ascii="Arial" w:hAnsi="Arial" w:cs="Arial"/>
          <w:sz w:val="24"/>
          <w:szCs w:val="24"/>
        </w:rPr>
        <w:t xml:space="preserve">the Commissioner’s </w:t>
      </w:r>
      <w:r w:rsidRPr="297E23E4">
        <w:rPr>
          <w:rFonts w:ascii="Arial" w:hAnsi="Arial" w:cs="Arial"/>
          <w:sz w:val="24"/>
          <w:szCs w:val="24"/>
        </w:rPr>
        <w:t xml:space="preserve">designee. A proposer may file an appeal at any time after the proposal due date, but not later than thirty (30) days after an agency notifies unsuccessful proposers about the outcome of the evaluation and proposer selection process. The e-mail sent date will be considered “day one” of the thirty (30) days. The filing of an appeal shall not be deemed sufficient reason for the </w:t>
      </w:r>
      <w:r w:rsidR="0071339B" w:rsidRPr="297E23E4">
        <w:rPr>
          <w:rFonts w:ascii="Arial" w:hAnsi="Arial" w:cs="Arial"/>
          <w:sz w:val="24"/>
          <w:szCs w:val="24"/>
        </w:rPr>
        <w:t xml:space="preserve">CSDE </w:t>
      </w:r>
      <w:r w:rsidRPr="297E23E4">
        <w:rPr>
          <w:rFonts w:ascii="Arial" w:hAnsi="Arial" w:cs="Arial"/>
          <w:sz w:val="24"/>
          <w:szCs w:val="24"/>
        </w:rPr>
        <w:t>to delay, suspend, cancel, or terminate the procurement process or execution of a contract. More detailed information about filing an appeal may be obtained from the Official Contact.</w:t>
      </w:r>
    </w:p>
    <w:p w14:paraId="66E4A439" w14:textId="77777777" w:rsidR="00841806" w:rsidRPr="00A7438C" w:rsidRDefault="00841806" w:rsidP="00841806">
      <w:pPr>
        <w:pStyle w:val="ListParagraph"/>
        <w:rPr>
          <w:rFonts w:ascii="Arial" w:hAnsi="Arial" w:cs="Arial"/>
          <w:sz w:val="24"/>
          <w:szCs w:val="24"/>
        </w:rPr>
      </w:pPr>
    </w:p>
    <w:p w14:paraId="6C7D0C40" w14:textId="7F2BCA6C" w:rsidR="00801E2A" w:rsidRPr="00A7438C" w:rsidRDefault="00841806" w:rsidP="00D6662B">
      <w:pPr>
        <w:pStyle w:val="ListParagraph"/>
        <w:numPr>
          <w:ilvl w:val="0"/>
          <w:numId w:val="10"/>
        </w:numPr>
        <w:rPr>
          <w:rFonts w:ascii="Arial" w:hAnsi="Arial" w:cs="Arial"/>
          <w:sz w:val="24"/>
          <w:szCs w:val="24"/>
        </w:rPr>
      </w:pPr>
      <w:r w:rsidRPr="297E23E4">
        <w:rPr>
          <w:rFonts w:ascii="Arial" w:hAnsi="Arial" w:cs="Arial"/>
          <w:b/>
          <w:bCs/>
          <w:sz w:val="24"/>
          <w:szCs w:val="24"/>
        </w:rPr>
        <w:t>Contract Execution</w:t>
      </w:r>
      <w:r w:rsidRPr="297E23E4">
        <w:rPr>
          <w:rFonts w:ascii="Arial" w:hAnsi="Arial" w:cs="Arial"/>
          <w:sz w:val="24"/>
          <w:szCs w:val="24"/>
        </w:rPr>
        <w:t xml:space="preserve">.  Any contract developed and executed </w:t>
      </w:r>
      <w:proofErr w:type="gramStart"/>
      <w:r w:rsidRPr="297E23E4">
        <w:rPr>
          <w:rFonts w:ascii="Arial" w:hAnsi="Arial" w:cs="Arial"/>
          <w:sz w:val="24"/>
          <w:szCs w:val="24"/>
        </w:rPr>
        <w:t>as a result of</w:t>
      </w:r>
      <w:proofErr w:type="gramEnd"/>
      <w:r w:rsidRPr="297E23E4">
        <w:rPr>
          <w:rFonts w:ascii="Arial" w:hAnsi="Arial" w:cs="Arial"/>
          <w:sz w:val="24"/>
          <w:szCs w:val="24"/>
        </w:rPr>
        <w:t xml:space="preserve"> this RFP is subject to the Agency’s contracting procedures, which may include approval by the Office of the Attorney General (OAG). Fully executed and approved contracts will be posted on State Contracting Portal and the </w:t>
      </w:r>
      <w:r w:rsidR="0071339B" w:rsidRPr="297E23E4">
        <w:rPr>
          <w:rFonts w:ascii="Arial" w:hAnsi="Arial" w:cs="Arial"/>
          <w:sz w:val="24"/>
          <w:szCs w:val="24"/>
        </w:rPr>
        <w:t xml:space="preserve">CSDE </w:t>
      </w:r>
      <w:r w:rsidRPr="297E23E4">
        <w:rPr>
          <w:rFonts w:ascii="Arial" w:hAnsi="Arial" w:cs="Arial"/>
          <w:sz w:val="24"/>
          <w:szCs w:val="24"/>
        </w:rPr>
        <w:t>website.</w:t>
      </w:r>
    </w:p>
    <w:p w14:paraId="3EC2E8A1" w14:textId="2DF05070" w:rsidR="00317019" w:rsidRDefault="00317019">
      <w:pPr>
        <w:rPr>
          <w:rFonts w:ascii="Arial" w:hAnsi="Arial" w:cs="Arial"/>
        </w:rPr>
      </w:pPr>
      <w:r>
        <w:rPr>
          <w:rFonts w:ascii="Arial" w:hAnsi="Arial" w:cs="Arial"/>
        </w:rPr>
        <w:br w:type="page"/>
      </w:r>
    </w:p>
    <w:tbl>
      <w:tblPr>
        <w:tblStyle w:val="TableGrid"/>
        <w:tblW w:w="9346" w:type="dxa"/>
        <w:tblInd w:w="-5" w:type="dxa"/>
        <w:tblLook w:val="04A0" w:firstRow="1" w:lastRow="0" w:firstColumn="1" w:lastColumn="0" w:noHBand="0" w:noVBand="1"/>
      </w:tblPr>
      <w:tblGrid>
        <w:gridCol w:w="9346"/>
      </w:tblGrid>
      <w:tr w:rsidR="00E71D07" w14:paraId="5FC7FBA7" w14:textId="77777777" w:rsidTr="00F74DB1">
        <w:trPr>
          <w:trHeight w:val="576"/>
        </w:trPr>
        <w:tc>
          <w:tcPr>
            <w:tcW w:w="9346" w:type="dxa"/>
            <w:shd w:val="clear" w:color="auto" w:fill="BFBFBF" w:themeFill="background1" w:themeFillShade="BF"/>
            <w:vAlign w:val="center"/>
          </w:tcPr>
          <w:p w14:paraId="43C460F2" w14:textId="2E753B7B" w:rsidR="00E71D07" w:rsidRPr="00BF1712" w:rsidRDefault="00D343EE" w:rsidP="00D6662B">
            <w:pPr>
              <w:pStyle w:val="ListParagraph"/>
              <w:numPr>
                <w:ilvl w:val="0"/>
                <w:numId w:val="39"/>
              </w:numPr>
              <w:jc w:val="center"/>
              <w:rPr>
                <w:rFonts w:ascii="Arial" w:hAnsi="Arial" w:cs="Arial"/>
                <w:sz w:val="24"/>
                <w:szCs w:val="24"/>
              </w:rPr>
            </w:pPr>
            <w:r w:rsidRPr="00BF1712">
              <w:rPr>
                <w:rFonts w:ascii="Arial" w:hAnsi="Arial" w:cs="Arial"/>
                <w:b/>
                <w:sz w:val="24"/>
                <w:szCs w:val="24"/>
              </w:rPr>
              <w:lastRenderedPageBreak/>
              <w:t xml:space="preserve">Required Proposal Submission Outline </w:t>
            </w:r>
          </w:p>
        </w:tc>
      </w:tr>
    </w:tbl>
    <w:p w14:paraId="367BFEA4" w14:textId="4D07482F" w:rsidR="00801E2A" w:rsidRPr="006F1EB4" w:rsidRDefault="00801E2A" w:rsidP="006F1EB4">
      <w:pPr>
        <w:spacing w:after="0" w:line="240" w:lineRule="auto"/>
        <w:rPr>
          <w:rFonts w:ascii="Arial" w:hAnsi="Arial" w:cs="Arial"/>
          <w:b/>
        </w:rPr>
      </w:pPr>
    </w:p>
    <w:p w14:paraId="57963AA2"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Cover Sheet</w:t>
      </w:r>
    </w:p>
    <w:p w14:paraId="39542C19" w14:textId="77777777" w:rsidR="00801E2A" w:rsidRPr="00A7438C" w:rsidRDefault="00801E2A" w:rsidP="00801E2A">
      <w:pPr>
        <w:pStyle w:val="ListParagraph"/>
        <w:spacing w:after="0" w:line="240" w:lineRule="auto"/>
        <w:rPr>
          <w:rFonts w:ascii="Arial" w:hAnsi="Arial" w:cs="Arial"/>
          <w:b/>
          <w:sz w:val="24"/>
          <w:szCs w:val="24"/>
        </w:rPr>
      </w:pPr>
    </w:p>
    <w:p w14:paraId="6D2C8D5A"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Table of Contents</w:t>
      </w:r>
    </w:p>
    <w:p w14:paraId="6137A077" w14:textId="77777777" w:rsidR="00801E2A" w:rsidRPr="00A7438C" w:rsidRDefault="00801E2A" w:rsidP="00801E2A">
      <w:pPr>
        <w:spacing w:after="0" w:line="240" w:lineRule="auto"/>
        <w:rPr>
          <w:rFonts w:ascii="Arial" w:hAnsi="Arial" w:cs="Arial"/>
          <w:b/>
          <w:sz w:val="24"/>
          <w:szCs w:val="24"/>
        </w:rPr>
      </w:pPr>
    </w:p>
    <w:p w14:paraId="2E13EF4A"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Executive Summary</w:t>
      </w:r>
    </w:p>
    <w:p w14:paraId="4DCFBF9A" w14:textId="77777777" w:rsidR="00801E2A" w:rsidRPr="00A7438C" w:rsidRDefault="00801E2A" w:rsidP="00F74DB1">
      <w:pPr>
        <w:spacing w:after="0" w:line="240" w:lineRule="auto"/>
        <w:ind w:left="360"/>
        <w:rPr>
          <w:rFonts w:ascii="Arial" w:hAnsi="Arial" w:cs="Arial"/>
          <w:b/>
          <w:sz w:val="24"/>
          <w:szCs w:val="24"/>
        </w:rPr>
      </w:pPr>
    </w:p>
    <w:p w14:paraId="35F648FE"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Main Proposal</w:t>
      </w:r>
    </w:p>
    <w:p w14:paraId="445B0E24" w14:textId="77777777" w:rsidR="00801E2A" w:rsidRPr="00A7438C" w:rsidRDefault="00801E2A" w:rsidP="00F74DB1">
      <w:pPr>
        <w:spacing w:after="0" w:line="240" w:lineRule="auto"/>
        <w:ind w:left="360"/>
        <w:rPr>
          <w:rFonts w:ascii="Arial" w:hAnsi="Arial" w:cs="Arial"/>
          <w:b/>
          <w:sz w:val="24"/>
          <w:szCs w:val="24"/>
        </w:rPr>
      </w:pPr>
    </w:p>
    <w:p w14:paraId="743A5B0F"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Attachments (clearly referenced to summary and main proposal where applicable)</w:t>
      </w:r>
    </w:p>
    <w:p w14:paraId="7DC4426F" w14:textId="77777777" w:rsidR="00801E2A" w:rsidRPr="00A7438C" w:rsidRDefault="00801E2A" w:rsidP="00F74DB1">
      <w:pPr>
        <w:spacing w:after="0" w:line="240" w:lineRule="auto"/>
        <w:ind w:left="360"/>
        <w:rPr>
          <w:rFonts w:ascii="Arial" w:hAnsi="Arial" w:cs="Arial"/>
          <w:b/>
          <w:sz w:val="24"/>
          <w:szCs w:val="24"/>
        </w:rPr>
      </w:pPr>
    </w:p>
    <w:p w14:paraId="6D35A36B"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Declaration of Confidential Information</w:t>
      </w:r>
    </w:p>
    <w:p w14:paraId="3DCB2CE4" w14:textId="77777777" w:rsidR="00801E2A" w:rsidRPr="00A7438C" w:rsidRDefault="00801E2A" w:rsidP="00F74DB1">
      <w:pPr>
        <w:spacing w:after="0" w:line="240" w:lineRule="auto"/>
        <w:ind w:left="360"/>
        <w:rPr>
          <w:rFonts w:ascii="Arial" w:hAnsi="Arial" w:cs="Arial"/>
          <w:b/>
          <w:sz w:val="24"/>
          <w:szCs w:val="24"/>
        </w:rPr>
      </w:pPr>
    </w:p>
    <w:p w14:paraId="36860BC2"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Conflict of Interest – Disclosure Statement</w:t>
      </w:r>
    </w:p>
    <w:p w14:paraId="4F7DDEA7" w14:textId="77777777" w:rsidR="00801E2A" w:rsidRPr="00A7438C" w:rsidRDefault="00801E2A" w:rsidP="00F74DB1">
      <w:pPr>
        <w:spacing w:after="0" w:line="240" w:lineRule="auto"/>
        <w:ind w:left="360"/>
        <w:rPr>
          <w:rFonts w:ascii="Arial" w:hAnsi="Arial" w:cs="Arial"/>
          <w:b/>
          <w:sz w:val="24"/>
          <w:szCs w:val="24"/>
        </w:rPr>
      </w:pPr>
    </w:p>
    <w:p w14:paraId="2AD389F5" w14:textId="77777777" w:rsidR="00801E2A" w:rsidRPr="00A7438C" w:rsidRDefault="00801E2A" w:rsidP="00D6662B">
      <w:pPr>
        <w:pStyle w:val="ListParagraph"/>
        <w:numPr>
          <w:ilvl w:val="0"/>
          <w:numId w:val="12"/>
        </w:numPr>
        <w:spacing w:after="0" w:line="240" w:lineRule="auto"/>
        <w:ind w:left="360"/>
        <w:rPr>
          <w:rFonts w:ascii="Arial" w:hAnsi="Arial" w:cs="Arial"/>
          <w:b/>
          <w:sz w:val="24"/>
          <w:szCs w:val="24"/>
        </w:rPr>
      </w:pPr>
      <w:r w:rsidRPr="00A7438C">
        <w:rPr>
          <w:rFonts w:ascii="Arial" w:hAnsi="Arial" w:cs="Arial"/>
          <w:b/>
          <w:sz w:val="24"/>
          <w:szCs w:val="24"/>
        </w:rPr>
        <w:t>Statement of Assurances</w:t>
      </w:r>
    </w:p>
    <w:p w14:paraId="106034F4" w14:textId="77777777" w:rsidR="00801E2A" w:rsidRPr="00A7438C" w:rsidRDefault="00801E2A" w:rsidP="00801E2A">
      <w:pPr>
        <w:rPr>
          <w:rFonts w:ascii="Arial" w:hAnsi="Arial" w:cs="Arial"/>
          <w:sz w:val="24"/>
          <w:szCs w:val="24"/>
        </w:rPr>
      </w:pPr>
    </w:p>
    <w:p w14:paraId="55DC29EA" w14:textId="01C6B1EA" w:rsidR="00801E2A" w:rsidRPr="00A7438C" w:rsidRDefault="00801E2A" w:rsidP="00801E2A">
      <w:pPr>
        <w:rPr>
          <w:rFonts w:ascii="Arial" w:hAnsi="Arial" w:cs="Arial"/>
          <w:b/>
          <w:sz w:val="24"/>
          <w:szCs w:val="24"/>
        </w:rPr>
      </w:pPr>
      <w:r w:rsidRPr="00A7438C">
        <w:rPr>
          <w:rFonts w:ascii="Arial" w:hAnsi="Arial" w:cs="Arial"/>
          <w:b/>
          <w:sz w:val="24"/>
          <w:szCs w:val="24"/>
        </w:rPr>
        <w:t>A</w:t>
      </w:r>
      <w:r w:rsidR="00833100">
        <w:rPr>
          <w:rFonts w:ascii="Arial" w:hAnsi="Arial" w:cs="Arial"/>
          <w:b/>
          <w:sz w:val="24"/>
          <w:szCs w:val="24"/>
        </w:rPr>
        <w:t>.</w:t>
      </w:r>
      <w:r w:rsidRPr="00A7438C">
        <w:rPr>
          <w:rFonts w:ascii="Arial" w:hAnsi="Arial" w:cs="Arial"/>
          <w:b/>
          <w:sz w:val="24"/>
          <w:szCs w:val="24"/>
        </w:rPr>
        <w:t xml:space="preserve"> Cover Sheet </w:t>
      </w:r>
    </w:p>
    <w:p w14:paraId="7A40D577" w14:textId="7718882D" w:rsidR="00801E2A" w:rsidRPr="00A7438C" w:rsidRDefault="00801E2A" w:rsidP="00801E2A">
      <w:pPr>
        <w:rPr>
          <w:rFonts w:ascii="Arial" w:hAnsi="Arial" w:cs="Arial"/>
          <w:sz w:val="24"/>
          <w:szCs w:val="24"/>
        </w:rPr>
      </w:pPr>
      <w:r w:rsidRPr="00A7438C">
        <w:rPr>
          <w:rFonts w:ascii="Arial" w:hAnsi="Arial" w:cs="Arial"/>
          <w:sz w:val="24"/>
          <w:szCs w:val="24"/>
        </w:rPr>
        <w:t xml:space="preserve">The Respondent must use </w:t>
      </w:r>
      <w:r w:rsidR="00F74DB1" w:rsidRPr="00A7438C">
        <w:rPr>
          <w:rFonts w:ascii="Arial" w:hAnsi="Arial" w:cs="Arial"/>
          <w:sz w:val="24"/>
          <w:szCs w:val="24"/>
        </w:rPr>
        <w:t>the</w:t>
      </w:r>
      <w:r w:rsidRPr="00A7438C">
        <w:rPr>
          <w:rFonts w:ascii="Arial" w:hAnsi="Arial" w:cs="Arial"/>
          <w:sz w:val="24"/>
          <w:szCs w:val="24"/>
        </w:rPr>
        <w:t xml:space="preserve"> Cover Sheet provided in Attachment A. </w:t>
      </w:r>
    </w:p>
    <w:p w14:paraId="244A1FCE" w14:textId="77777777" w:rsidR="00801E2A" w:rsidRPr="00A7438C" w:rsidRDefault="00801E2A" w:rsidP="00801E2A">
      <w:pPr>
        <w:rPr>
          <w:rFonts w:ascii="Arial" w:hAnsi="Arial" w:cs="Arial"/>
          <w:sz w:val="24"/>
          <w:szCs w:val="24"/>
        </w:rPr>
      </w:pPr>
      <w:r w:rsidRPr="297E23E4">
        <w:rPr>
          <w:rFonts w:ascii="Arial" w:hAnsi="Arial" w:cs="Arial"/>
          <w:i/>
          <w:iCs/>
          <w:sz w:val="24"/>
          <w:szCs w:val="24"/>
        </w:rPr>
        <w:t>Legal Name</w:t>
      </w:r>
      <w:r w:rsidRPr="297E23E4">
        <w:rPr>
          <w:rFonts w:ascii="Arial" w:hAnsi="Arial" w:cs="Arial"/>
          <w:sz w:val="24"/>
          <w:szCs w:val="24"/>
        </w:rPr>
        <w:t xml:space="preserve"> is defined as the name of provider, vendor, CT State agency, or municipality submitting the proposal. </w:t>
      </w:r>
      <w:r w:rsidRPr="297E23E4">
        <w:rPr>
          <w:rFonts w:ascii="Arial" w:hAnsi="Arial" w:cs="Arial"/>
          <w:i/>
          <w:iCs/>
          <w:sz w:val="24"/>
          <w:szCs w:val="24"/>
        </w:rPr>
        <w:t>Contact Person</w:t>
      </w:r>
      <w:r w:rsidRPr="297E23E4">
        <w:rPr>
          <w:rFonts w:ascii="Arial" w:hAnsi="Arial" w:cs="Arial"/>
          <w:sz w:val="24"/>
          <w:szCs w:val="24"/>
        </w:rPr>
        <w:t xml:space="preserve"> is defined as the individual who can provide additional information about the proposal or who has immediate responsibility for the proposal. </w:t>
      </w:r>
      <w:r w:rsidRPr="297E23E4">
        <w:rPr>
          <w:rFonts w:ascii="Arial" w:hAnsi="Arial" w:cs="Arial"/>
          <w:i/>
          <w:iCs/>
          <w:sz w:val="24"/>
          <w:szCs w:val="24"/>
        </w:rPr>
        <w:t>Authorized Official</w:t>
      </w:r>
      <w:r w:rsidRPr="297E23E4">
        <w:rPr>
          <w:rFonts w:ascii="Arial" w:hAnsi="Arial" w:cs="Arial"/>
          <w:sz w:val="24"/>
          <w:szCs w:val="24"/>
        </w:rPr>
        <w:t xml:space="preserve"> is defined as the individual empowered to submit a binding offer on behalf of the proposer to provide services in accordance with the terms and provisions described in this RFP and any amendments or attachments hereto.</w:t>
      </w:r>
    </w:p>
    <w:p w14:paraId="4AB2F921" w14:textId="3808CAAB" w:rsidR="00801E2A" w:rsidRPr="00A7438C" w:rsidRDefault="00801E2A" w:rsidP="00801E2A">
      <w:pPr>
        <w:rPr>
          <w:rFonts w:ascii="Arial" w:hAnsi="Arial" w:cs="Arial"/>
          <w:b/>
          <w:sz w:val="24"/>
          <w:szCs w:val="24"/>
        </w:rPr>
      </w:pPr>
      <w:r w:rsidRPr="00A7438C">
        <w:rPr>
          <w:rFonts w:ascii="Arial" w:hAnsi="Arial" w:cs="Arial"/>
          <w:b/>
          <w:sz w:val="24"/>
          <w:szCs w:val="24"/>
        </w:rPr>
        <w:t>B</w:t>
      </w:r>
      <w:r w:rsidR="00833100">
        <w:rPr>
          <w:rFonts w:ascii="Arial" w:hAnsi="Arial" w:cs="Arial"/>
          <w:b/>
          <w:sz w:val="24"/>
          <w:szCs w:val="24"/>
        </w:rPr>
        <w:t>.</w:t>
      </w:r>
      <w:r w:rsidRPr="00A7438C">
        <w:rPr>
          <w:rFonts w:ascii="Arial" w:hAnsi="Arial" w:cs="Arial"/>
          <w:b/>
          <w:sz w:val="24"/>
          <w:szCs w:val="24"/>
        </w:rPr>
        <w:t xml:space="preserve"> Table of Contents</w:t>
      </w:r>
    </w:p>
    <w:p w14:paraId="4F0C31EA" w14:textId="77777777" w:rsidR="00801E2A" w:rsidRPr="00A7438C" w:rsidRDefault="00801E2A" w:rsidP="00801E2A">
      <w:pPr>
        <w:rPr>
          <w:rFonts w:ascii="Arial" w:hAnsi="Arial" w:cs="Arial"/>
          <w:sz w:val="24"/>
          <w:szCs w:val="24"/>
        </w:rPr>
      </w:pPr>
      <w:r w:rsidRPr="00A7438C">
        <w:rPr>
          <w:rFonts w:ascii="Arial" w:hAnsi="Arial" w:cs="Arial"/>
          <w:sz w:val="24"/>
          <w:szCs w:val="24"/>
        </w:rPr>
        <w:t>Respondents must include a Table of Contents that lists sections and subsections with page numbers that follow the organization outline and sequence for this proposal.</w:t>
      </w:r>
    </w:p>
    <w:p w14:paraId="21E3D06D" w14:textId="608ED983" w:rsidR="00801E2A" w:rsidRPr="00A7438C" w:rsidRDefault="00801E2A" w:rsidP="00801E2A">
      <w:pPr>
        <w:rPr>
          <w:rFonts w:ascii="Arial" w:hAnsi="Arial" w:cs="Arial"/>
          <w:b/>
          <w:sz w:val="24"/>
          <w:szCs w:val="24"/>
        </w:rPr>
      </w:pPr>
      <w:r w:rsidRPr="00A7438C">
        <w:rPr>
          <w:rFonts w:ascii="Arial" w:hAnsi="Arial" w:cs="Arial"/>
          <w:b/>
          <w:sz w:val="24"/>
          <w:szCs w:val="24"/>
        </w:rPr>
        <w:t>C</w:t>
      </w:r>
      <w:r w:rsidR="00833100">
        <w:rPr>
          <w:rFonts w:ascii="Arial" w:hAnsi="Arial" w:cs="Arial"/>
          <w:b/>
          <w:sz w:val="24"/>
          <w:szCs w:val="24"/>
        </w:rPr>
        <w:t>.</w:t>
      </w:r>
      <w:r w:rsidRPr="00A7438C">
        <w:rPr>
          <w:rFonts w:ascii="Arial" w:hAnsi="Arial" w:cs="Arial"/>
          <w:b/>
          <w:sz w:val="24"/>
          <w:szCs w:val="24"/>
        </w:rPr>
        <w:t xml:space="preserve"> Proposer Executive Summary</w:t>
      </w:r>
    </w:p>
    <w:p w14:paraId="3BBFA716" w14:textId="77777777" w:rsidR="008B2177" w:rsidRPr="00A7438C" w:rsidRDefault="00801E2A" w:rsidP="00801E2A">
      <w:pPr>
        <w:rPr>
          <w:rFonts w:ascii="Arial" w:hAnsi="Arial" w:cs="Arial"/>
          <w:sz w:val="24"/>
          <w:szCs w:val="24"/>
        </w:rPr>
      </w:pPr>
      <w:r w:rsidRPr="00A7438C">
        <w:rPr>
          <w:rFonts w:ascii="Arial" w:hAnsi="Arial" w:cs="Arial"/>
          <w:sz w:val="24"/>
          <w:szCs w:val="24"/>
        </w:rPr>
        <w:t>The page limitation for this section is 2 pages briefly describing how the Respondent meets the eligibility and qualification criteria outlined in the Proposal Overview and a brief overview of why the Respondent should be selected for the activities highli</w:t>
      </w:r>
      <w:r w:rsidR="00E26189" w:rsidRPr="00A7438C">
        <w:rPr>
          <w:rFonts w:ascii="Arial" w:hAnsi="Arial" w:cs="Arial"/>
          <w:sz w:val="24"/>
          <w:szCs w:val="24"/>
        </w:rPr>
        <w:t>ghted in the scope of services.</w:t>
      </w:r>
    </w:p>
    <w:p w14:paraId="4279C764" w14:textId="7FD6D927" w:rsidR="00801E2A" w:rsidRPr="00A7438C" w:rsidRDefault="008B2177" w:rsidP="00801E2A">
      <w:pPr>
        <w:rPr>
          <w:rFonts w:ascii="Arial" w:hAnsi="Arial" w:cs="Arial"/>
          <w:b/>
          <w:sz w:val="24"/>
          <w:szCs w:val="24"/>
        </w:rPr>
      </w:pPr>
      <w:r w:rsidRPr="00A7438C">
        <w:rPr>
          <w:rFonts w:ascii="Arial" w:hAnsi="Arial" w:cs="Arial"/>
          <w:b/>
          <w:sz w:val="24"/>
          <w:szCs w:val="24"/>
        </w:rPr>
        <w:lastRenderedPageBreak/>
        <w:t>D</w:t>
      </w:r>
      <w:r w:rsidR="00833100">
        <w:rPr>
          <w:rFonts w:ascii="Arial" w:hAnsi="Arial" w:cs="Arial"/>
          <w:b/>
          <w:sz w:val="24"/>
          <w:szCs w:val="24"/>
        </w:rPr>
        <w:t>.</w:t>
      </w:r>
      <w:r w:rsidRPr="00A7438C">
        <w:rPr>
          <w:rFonts w:ascii="Arial" w:hAnsi="Arial" w:cs="Arial"/>
          <w:b/>
          <w:sz w:val="24"/>
          <w:szCs w:val="24"/>
        </w:rPr>
        <w:t xml:space="preserve"> Main Proposal Submission </w:t>
      </w:r>
    </w:p>
    <w:p w14:paraId="54E31D58" w14:textId="1D3142F4" w:rsidR="00801E2A" w:rsidRPr="00A7438C" w:rsidRDefault="008B2177" w:rsidP="00801E2A">
      <w:pPr>
        <w:rPr>
          <w:rFonts w:ascii="Arial" w:hAnsi="Arial" w:cs="Arial"/>
          <w:sz w:val="24"/>
          <w:szCs w:val="24"/>
        </w:rPr>
      </w:pPr>
      <w:r w:rsidRPr="297E23E4">
        <w:rPr>
          <w:rFonts w:ascii="Arial" w:hAnsi="Arial" w:cs="Arial"/>
          <w:b/>
          <w:bCs/>
          <w:sz w:val="24"/>
          <w:szCs w:val="24"/>
        </w:rPr>
        <w:t xml:space="preserve">***Please note the maximum total page length for this section is </w:t>
      </w:r>
      <w:r w:rsidR="00B42BAF">
        <w:rPr>
          <w:rFonts w:ascii="Arial" w:hAnsi="Arial" w:cs="Arial"/>
          <w:b/>
          <w:bCs/>
          <w:sz w:val="24"/>
          <w:szCs w:val="24"/>
        </w:rPr>
        <w:t>twenty (</w:t>
      </w:r>
      <w:r w:rsidRPr="297E23E4">
        <w:rPr>
          <w:rFonts w:ascii="Arial" w:hAnsi="Arial" w:cs="Arial"/>
          <w:b/>
          <w:bCs/>
          <w:sz w:val="24"/>
          <w:szCs w:val="24"/>
        </w:rPr>
        <w:t>20</w:t>
      </w:r>
      <w:r w:rsidR="00B42BAF">
        <w:rPr>
          <w:rFonts w:ascii="Arial" w:hAnsi="Arial" w:cs="Arial"/>
          <w:b/>
          <w:bCs/>
          <w:sz w:val="24"/>
          <w:szCs w:val="24"/>
        </w:rPr>
        <w:t>)</w:t>
      </w:r>
      <w:r w:rsidRPr="297E23E4">
        <w:rPr>
          <w:rFonts w:ascii="Arial" w:hAnsi="Arial" w:cs="Arial"/>
          <w:sz w:val="24"/>
          <w:szCs w:val="24"/>
        </w:rPr>
        <w:t xml:space="preserve"> (all appendices and other attachments should be referred to in section D and then placed in section E). The </w:t>
      </w:r>
      <w:r w:rsidR="0071339B" w:rsidRPr="297E23E4">
        <w:rPr>
          <w:rFonts w:ascii="Arial" w:hAnsi="Arial" w:cs="Arial"/>
          <w:sz w:val="24"/>
          <w:szCs w:val="24"/>
        </w:rPr>
        <w:t xml:space="preserve">CSDE </w:t>
      </w:r>
      <w:r w:rsidRPr="297E23E4">
        <w:rPr>
          <w:rFonts w:ascii="Arial" w:hAnsi="Arial" w:cs="Arial"/>
          <w:sz w:val="24"/>
          <w:szCs w:val="24"/>
        </w:rPr>
        <w:t xml:space="preserve">Review Committee will not read </w:t>
      </w:r>
      <w:r w:rsidR="00E944AA">
        <w:rPr>
          <w:rFonts w:ascii="Arial" w:hAnsi="Arial" w:cs="Arial"/>
          <w:sz w:val="24"/>
          <w:szCs w:val="24"/>
        </w:rPr>
        <w:t xml:space="preserve">proposals </w:t>
      </w:r>
      <w:r w:rsidRPr="297E23E4">
        <w:rPr>
          <w:rFonts w:ascii="Arial" w:hAnsi="Arial" w:cs="Arial"/>
          <w:sz w:val="24"/>
          <w:szCs w:val="24"/>
        </w:rPr>
        <w:t xml:space="preserve">longer than </w:t>
      </w:r>
      <w:r w:rsidR="00C13FB7">
        <w:rPr>
          <w:rFonts w:ascii="Arial" w:hAnsi="Arial" w:cs="Arial"/>
          <w:sz w:val="24"/>
          <w:szCs w:val="24"/>
        </w:rPr>
        <w:t>twenty (</w:t>
      </w:r>
      <w:r w:rsidRPr="297E23E4">
        <w:rPr>
          <w:rFonts w:ascii="Arial" w:hAnsi="Arial" w:cs="Arial"/>
          <w:sz w:val="24"/>
          <w:szCs w:val="24"/>
        </w:rPr>
        <w:t>20</w:t>
      </w:r>
      <w:r w:rsidR="00C13FB7">
        <w:rPr>
          <w:rFonts w:ascii="Arial" w:hAnsi="Arial" w:cs="Arial"/>
          <w:sz w:val="24"/>
          <w:szCs w:val="24"/>
        </w:rPr>
        <w:t>)</w:t>
      </w:r>
      <w:r w:rsidRPr="297E23E4">
        <w:rPr>
          <w:rFonts w:ascii="Arial" w:hAnsi="Arial" w:cs="Arial"/>
          <w:sz w:val="24"/>
          <w:szCs w:val="24"/>
        </w:rPr>
        <w:t xml:space="preserve"> pages in this section.</w:t>
      </w:r>
    </w:p>
    <w:p w14:paraId="74D81ADD" w14:textId="3E341019" w:rsidR="0071339B" w:rsidRPr="00A7438C" w:rsidRDefault="00024682" w:rsidP="297E23E4">
      <w:pPr>
        <w:rPr>
          <w:rFonts w:ascii="Arial" w:hAnsi="Arial" w:cs="Arial"/>
          <w:sz w:val="24"/>
          <w:szCs w:val="24"/>
        </w:rPr>
      </w:pPr>
      <w:proofErr w:type="gramStart"/>
      <w:r w:rsidRPr="297E23E4">
        <w:rPr>
          <w:rFonts w:ascii="Arial" w:hAnsi="Arial" w:cs="Arial"/>
          <w:sz w:val="24"/>
          <w:szCs w:val="24"/>
        </w:rPr>
        <w:t>In order to</w:t>
      </w:r>
      <w:proofErr w:type="gramEnd"/>
      <w:r w:rsidRPr="297E23E4">
        <w:rPr>
          <w:rFonts w:ascii="Arial" w:hAnsi="Arial" w:cs="Arial"/>
          <w:sz w:val="24"/>
          <w:szCs w:val="24"/>
        </w:rPr>
        <w:t xml:space="preserve"> be considered a responsive proposal, the </w:t>
      </w:r>
      <w:r w:rsidR="0071339B" w:rsidRPr="297E23E4">
        <w:rPr>
          <w:rFonts w:ascii="Arial" w:hAnsi="Arial" w:cs="Arial"/>
          <w:sz w:val="24"/>
          <w:szCs w:val="24"/>
        </w:rPr>
        <w:t>Main Proposal Submission must include the following required</w:t>
      </w:r>
      <w:r w:rsidRPr="297E23E4">
        <w:rPr>
          <w:rFonts w:ascii="Arial" w:hAnsi="Arial" w:cs="Arial"/>
          <w:sz w:val="24"/>
          <w:szCs w:val="24"/>
        </w:rPr>
        <w:t xml:space="preserve"> components</w:t>
      </w:r>
      <w:r w:rsidR="0071339B" w:rsidRPr="297E23E4">
        <w:rPr>
          <w:rFonts w:ascii="Arial" w:hAnsi="Arial" w:cs="Arial"/>
          <w:sz w:val="24"/>
          <w:szCs w:val="24"/>
        </w:rPr>
        <w:t>:</w:t>
      </w:r>
    </w:p>
    <w:p w14:paraId="27E9A6E4" w14:textId="5DED54B9" w:rsidR="008B2177" w:rsidRPr="00A7438C" w:rsidRDefault="008B2177" w:rsidP="00D6662B">
      <w:pPr>
        <w:pStyle w:val="ListParagraph"/>
        <w:numPr>
          <w:ilvl w:val="0"/>
          <w:numId w:val="40"/>
        </w:numPr>
        <w:rPr>
          <w:rFonts w:ascii="Arial" w:hAnsi="Arial" w:cs="Arial"/>
          <w:b/>
          <w:sz w:val="24"/>
          <w:szCs w:val="24"/>
        </w:rPr>
      </w:pPr>
      <w:r w:rsidRPr="00A7438C">
        <w:rPr>
          <w:rFonts w:ascii="Arial" w:hAnsi="Arial" w:cs="Arial"/>
          <w:b/>
          <w:sz w:val="24"/>
          <w:szCs w:val="24"/>
        </w:rPr>
        <w:t xml:space="preserve">Strengths and Qualifications of Organization </w:t>
      </w:r>
    </w:p>
    <w:p w14:paraId="49B43E36" w14:textId="70526E0D" w:rsidR="008B2177" w:rsidRPr="00A7438C" w:rsidRDefault="008B2177" w:rsidP="00F74DB1">
      <w:pPr>
        <w:ind w:left="720"/>
        <w:rPr>
          <w:rFonts w:ascii="Arial" w:hAnsi="Arial" w:cs="Arial"/>
          <w:sz w:val="24"/>
          <w:szCs w:val="24"/>
        </w:rPr>
      </w:pPr>
      <w:r w:rsidRPr="00A7438C">
        <w:rPr>
          <w:rFonts w:ascii="Arial" w:hAnsi="Arial" w:cs="Arial"/>
          <w:sz w:val="24"/>
          <w:szCs w:val="24"/>
        </w:rPr>
        <w:t>Organization Description and History: Provide a general overview of your organization including its history and prior experiences engaging with relevant key stakeholders</w:t>
      </w:r>
      <w:r w:rsidR="007E5EDE">
        <w:rPr>
          <w:rFonts w:ascii="Arial" w:hAnsi="Arial" w:cs="Arial"/>
          <w:sz w:val="24"/>
          <w:szCs w:val="24"/>
        </w:rPr>
        <w:t>, to include such information for any subcontractors to the proposal</w:t>
      </w:r>
      <w:r w:rsidRPr="00A7438C">
        <w:rPr>
          <w:rFonts w:ascii="Arial" w:hAnsi="Arial" w:cs="Arial"/>
          <w:sz w:val="24"/>
          <w:szCs w:val="24"/>
        </w:rPr>
        <w:t xml:space="preserve">. </w:t>
      </w:r>
    </w:p>
    <w:p w14:paraId="22C37F1A" w14:textId="77777777" w:rsidR="008B2177" w:rsidRPr="00A7438C" w:rsidRDefault="008B2177" w:rsidP="00D6662B">
      <w:pPr>
        <w:pStyle w:val="ListParagraph"/>
        <w:numPr>
          <w:ilvl w:val="0"/>
          <w:numId w:val="13"/>
        </w:numPr>
        <w:ind w:left="1080"/>
        <w:rPr>
          <w:rFonts w:ascii="Arial" w:hAnsi="Arial" w:cs="Arial"/>
          <w:sz w:val="24"/>
          <w:szCs w:val="24"/>
        </w:rPr>
      </w:pPr>
      <w:r w:rsidRPr="00A7438C">
        <w:rPr>
          <w:rFonts w:ascii="Arial" w:hAnsi="Arial" w:cs="Arial"/>
          <w:b/>
          <w:bCs/>
          <w:sz w:val="24"/>
          <w:szCs w:val="24"/>
        </w:rPr>
        <w:t>Overall Qualifications:</w:t>
      </w:r>
      <w:r w:rsidRPr="00A7438C">
        <w:rPr>
          <w:rFonts w:ascii="Arial" w:hAnsi="Arial" w:cs="Arial"/>
          <w:sz w:val="24"/>
          <w:szCs w:val="24"/>
        </w:rPr>
        <w:t xml:space="preserve"> Provide a general overview of your organization. What sets your organization apart from your competitors? Why is your organization uniquely qualified to conduct this scope of service? </w:t>
      </w:r>
    </w:p>
    <w:p w14:paraId="40EFC7FC" w14:textId="77777777" w:rsidR="008B2177" w:rsidRPr="00A7438C" w:rsidRDefault="008B2177" w:rsidP="00D6662B">
      <w:pPr>
        <w:pStyle w:val="ListParagraph"/>
        <w:numPr>
          <w:ilvl w:val="0"/>
          <w:numId w:val="13"/>
        </w:numPr>
        <w:ind w:left="1080"/>
        <w:rPr>
          <w:rFonts w:ascii="Arial" w:hAnsi="Arial" w:cs="Arial"/>
          <w:sz w:val="24"/>
          <w:szCs w:val="24"/>
        </w:rPr>
      </w:pPr>
      <w:r w:rsidRPr="297E23E4">
        <w:rPr>
          <w:rFonts w:ascii="Arial" w:hAnsi="Arial" w:cs="Arial"/>
          <w:b/>
          <w:bCs/>
          <w:sz w:val="24"/>
          <w:szCs w:val="24"/>
        </w:rPr>
        <w:t>Experience:</w:t>
      </w:r>
      <w:r w:rsidRPr="297E23E4">
        <w:rPr>
          <w:rFonts w:ascii="Arial" w:hAnsi="Arial" w:cs="Arial"/>
          <w:sz w:val="24"/>
          <w:szCs w:val="24"/>
        </w:rPr>
        <w:t xml:space="preserve"> Describe the extent of your organization’s experience conducting similar services for a public organization. How does that experience relate to the services sought in this proposal?</w:t>
      </w:r>
    </w:p>
    <w:p w14:paraId="49D7E996" w14:textId="3F4C749D" w:rsidR="008B2177" w:rsidRPr="00A7438C" w:rsidRDefault="008B2177" w:rsidP="00D6662B">
      <w:pPr>
        <w:pStyle w:val="ListParagraph"/>
        <w:numPr>
          <w:ilvl w:val="0"/>
          <w:numId w:val="13"/>
        </w:numPr>
        <w:ind w:left="1080"/>
        <w:rPr>
          <w:rFonts w:ascii="Arial" w:hAnsi="Arial" w:cs="Arial"/>
          <w:sz w:val="24"/>
          <w:szCs w:val="24"/>
        </w:rPr>
      </w:pPr>
      <w:r w:rsidRPr="297E23E4">
        <w:rPr>
          <w:rFonts w:ascii="Arial" w:hAnsi="Arial" w:cs="Arial"/>
          <w:b/>
          <w:bCs/>
          <w:sz w:val="24"/>
          <w:szCs w:val="24"/>
        </w:rPr>
        <w:t>Management Plan:</w:t>
      </w:r>
      <w:r w:rsidRPr="297E23E4">
        <w:rPr>
          <w:rFonts w:ascii="Arial" w:hAnsi="Arial" w:cs="Arial"/>
          <w:sz w:val="24"/>
          <w:szCs w:val="24"/>
        </w:rPr>
        <w:t xml:space="preserve"> Describe how management will provide high quality service</w:t>
      </w:r>
      <w:r w:rsidR="008F4F73">
        <w:rPr>
          <w:rFonts w:ascii="Arial" w:hAnsi="Arial" w:cs="Arial"/>
          <w:sz w:val="24"/>
          <w:szCs w:val="24"/>
        </w:rPr>
        <w:t>.  T</w:t>
      </w:r>
      <w:r w:rsidRPr="297E23E4">
        <w:rPr>
          <w:rFonts w:ascii="Arial" w:hAnsi="Arial" w:cs="Arial"/>
          <w:sz w:val="24"/>
          <w:szCs w:val="24"/>
        </w:rPr>
        <w:t xml:space="preserve">he overall management plan for the proposal should speak in terms of systems, procedures and controls that will ensure the partnership will meet its goals and purpose, and how all tasks will be completed in a timely manner. </w:t>
      </w:r>
    </w:p>
    <w:p w14:paraId="7B28ED90" w14:textId="77777777" w:rsidR="008B2177" w:rsidRPr="00A7438C" w:rsidRDefault="008B2177" w:rsidP="00D6662B">
      <w:pPr>
        <w:pStyle w:val="ListParagraph"/>
        <w:numPr>
          <w:ilvl w:val="0"/>
          <w:numId w:val="13"/>
        </w:numPr>
        <w:ind w:left="1080"/>
        <w:rPr>
          <w:rFonts w:ascii="Arial" w:hAnsi="Arial" w:cs="Arial"/>
          <w:sz w:val="24"/>
          <w:szCs w:val="24"/>
        </w:rPr>
      </w:pPr>
      <w:r w:rsidRPr="297E23E4">
        <w:rPr>
          <w:rFonts w:ascii="Arial" w:hAnsi="Arial" w:cs="Arial"/>
          <w:b/>
          <w:bCs/>
          <w:sz w:val="24"/>
          <w:szCs w:val="24"/>
        </w:rPr>
        <w:t>Appropriate Insurance:</w:t>
      </w:r>
      <w:r w:rsidRPr="297E23E4">
        <w:rPr>
          <w:rFonts w:ascii="Arial" w:hAnsi="Arial" w:cs="Arial"/>
          <w:sz w:val="24"/>
          <w:szCs w:val="24"/>
        </w:rPr>
        <w:t xml:space="preserve"> A statement that contains a listing of current active business insurance of the organization is sufficient. Certificates of insurance are acceptable, but not required, unless a contract is awarded that specifies this need.</w:t>
      </w:r>
    </w:p>
    <w:p w14:paraId="5DD11A0B" w14:textId="77777777" w:rsidR="00F74DB1" w:rsidRPr="006D213C" w:rsidRDefault="00F74DB1" w:rsidP="00F74DB1">
      <w:pPr>
        <w:pStyle w:val="ListParagraph"/>
        <w:rPr>
          <w:rFonts w:ascii="Arial" w:hAnsi="Arial" w:cs="Arial"/>
          <w:b/>
          <w:sz w:val="16"/>
          <w:szCs w:val="16"/>
        </w:rPr>
      </w:pPr>
    </w:p>
    <w:p w14:paraId="6C2EB7DA" w14:textId="53F25BAB" w:rsidR="008B2177" w:rsidRDefault="008B2177" w:rsidP="00D6662B">
      <w:pPr>
        <w:pStyle w:val="ListParagraph"/>
        <w:numPr>
          <w:ilvl w:val="0"/>
          <w:numId w:val="40"/>
        </w:numPr>
        <w:rPr>
          <w:rFonts w:ascii="Arial" w:hAnsi="Arial" w:cs="Arial"/>
          <w:b/>
          <w:sz w:val="24"/>
          <w:szCs w:val="24"/>
        </w:rPr>
      </w:pPr>
      <w:r w:rsidRPr="00A7438C">
        <w:rPr>
          <w:rFonts w:ascii="Arial" w:hAnsi="Arial" w:cs="Arial"/>
          <w:b/>
          <w:sz w:val="24"/>
          <w:szCs w:val="24"/>
        </w:rPr>
        <w:t>Scope of Service</w:t>
      </w:r>
    </w:p>
    <w:p w14:paraId="03378C9E" w14:textId="77777777" w:rsidR="006D213C" w:rsidRPr="006D213C" w:rsidRDefault="006D213C" w:rsidP="006D213C">
      <w:pPr>
        <w:pStyle w:val="ListParagraph"/>
        <w:rPr>
          <w:rFonts w:ascii="Arial" w:hAnsi="Arial" w:cs="Arial"/>
          <w:b/>
          <w:sz w:val="16"/>
          <w:szCs w:val="16"/>
        </w:rPr>
      </w:pPr>
    </w:p>
    <w:p w14:paraId="575020DA" w14:textId="49FAE877" w:rsidR="008B2177" w:rsidRPr="00A7438C" w:rsidRDefault="008B2177" w:rsidP="00317019">
      <w:pPr>
        <w:pStyle w:val="ListParagraph"/>
        <w:ind w:left="1080"/>
        <w:rPr>
          <w:rFonts w:ascii="Arial" w:hAnsi="Arial" w:cs="Arial"/>
          <w:sz w:val="24"/>
          <w:szCs w:val="24"/>
        </w:rPr>
      </w:pPr>
      <w:r w:rsidRPr="297E23E4">
        <w:rPr>
          <w:rFonts w:ascii="Arial" w:hAnsi="Arial" w:cs="Arial"/>
          <w:sz w:val="24"/>
          <w:szCs w:val="24"/>
        </w:rPr>
        <w:t xml:space="preserve">Describe the proposed services in detail sufficient to demonstrate an understanding of the work to be performed, the partnership needs and the desired results. Proposals must address </w:t>
      </w:r>
      <w:proofErr w:type="gramStart"/>
      <w:r w:rsidRPr="297E23E4">
        <w:rPr>
          <w:rFonts w:ascii="Arial" w:hAnsi="Arial" w:cs="Arial"/>
          <w:sz w:val="24"/>
          <w:szCs w:val="24"/>
        </w:rPr>
        <w:t>all of</w:t>
      </w:r>
      <w:proofErr w:type="gramEnd"/>
      <w:r w:rsidRPr="297E23E4">
        <w:rPr>
          <w:rFonts w:ascii="Arial" w:hAnsi="Arial" w:cs="Arial"/>
          <w:sz w:val="24"/>
          <w:szCs w:val="24"/>
        </w:rPr>
        <w:t xml:space="preserve"> the elements listed in the Scope of Service</w:t>
      </w:r>
      <w:r w:rsidR="007E5EDE">
        <w:rPr>
          <w:rFonts w:ascii="Arial" w:hAnsi="Arial" w:cs="Arial"/>
          <w:sz w:val="24"/>
          <w:szCs w:val="24"/>
        </w:rPr>
        <w:t xml:space="preserve"> in Section II.C</w:t>
      </w:r>
      <w:r w:rsidRPr="297E23E4">
        <w:rPr>
          <w:rFonts w:ascii="Arial" w:hAnsi="Arial" w:cs="Arial"/>
          <w:sz w:val="24"/>
          <w:szCs w:val="24"/>
        </w:rPr>
        <w:t>, and should describe the agency’s philosophy, strategies and techniques for integrating each component, paying particular attention to voluntary interdistrict program options</w:t>
      </w:r>
      <w:r w:rsidR="00024682" w:rsidRPr="297E23E4">
        <w:rPr>
          <w:rFonts w:ascii="Arial" w:hAnsi="Arial" w:cs="Arial"/>
          <w:sz w:val="24"/>
          <w:szCs w:val="24"/>
        </w:rPr>
        <w:t xml:space="preserve"> and diversity considerations</w:t>
      </w:r>
      <w:r w:rsidRPr="297E23E4">
        <w:rPr>
          <w:rFonts w:ascii="Arial" w:hAnsi="Arial" w:cs="Arial"/>
          <w:sz w:val="24"/>
          <w:szCs w:val="24"/>
        </w:rPr>
        <w:t>.</w:t>
      </w:r>
    </w:p>
    <w:p w14:paraId="6A69C937" w14:textId="77777777" w:rsidR="00F74DB1" w:rsidRPr="006D213C" w:rsidRDefault="00F74DB1" w:rsidP="00F74DB1">
      <w:pPr>
        <w:pStyle w:val="ListParagraph"/>
        <w:spacing w:before="160"/>
        <w:rPr>
          <w:rFonts w:ascii="Arial" w:hAnsi="Arial" w:cs="Arial"/>
          <w:sz w:val="16"/>
          <w:szCs w:val="16"/>
        </w:rPr>
      </w:pPr>
    </w:p>
    <w:p w14:paraId="6F90F289" w14:textId="77777777" w:rsidR="007E5EDE" w:rsidRDefault="007E5EDE">
      <w:pPr>
        <w:rPr>
          <w:rFonts w:ascii="Arial" w:hAnsi="Arial" w:cs="Arial"/>
          <w:b/>
          <w:sz w:val="24"/>
          <w:szCs w:val="24"/>
        </w:rPr>
      </w:pPr>
      <w:r>
        <w:rPr>
          <w:rFonts w:ascii="Arial" w:hAnsi="Arial" w:cs="Arial"/>
          <w:b/>
          <w:sz w:val="24"/>
          <w:szCs w:val="24"/>
        </w:rPr>
        <w:br w:type="page"/>
      </w:r>
    </w:p>
    <w:p w14:paraId="3809325F" w14:textId="39B4FE6A" w:rsidR="008B2177" w:rsidRDefault="008B2177" w:rsidP="00D6662B">
      <w:pPr>
        <w:pStyle w:val="ListParagraph"/>
        <w:numPr>
          <w:ilvl w:val="0"/>
          <w:numId w:val="40"/>
        </w:numPr>
        <w:rPr>
          <w:rFonts w:ascii="Arial" w:hAnsi="Arial" w:cs="Arial"/>
          <w:b/>
          <w:sz w:val="24"/>
          <w:szCs w:val="24"/>
        </w:rPr>
      </w:pPr>
      <w:r w:rsidRPr="00A7438C">
        <w:rPr>
          <w:rFonts w:ascii="Arial" w:hAnsi="Arial" w:cs="Arial"/>
          <w:b/>
          <w:sz w:val="24"/>
          <w:szCs w:val="24"/>
        </w:rPr>
        <w:lastRenderedPageBreak/>
        <w:t>Staffing/Organizational Capacity</w:t>
      </w:r>
    </w:p>
    <w:p w14:paraId="2C3488E9" w14:textId="77777777" w:rsidR="006D213C" w:rsidRPr="006D213C" w:rsidRDefault="006D213C" w:rsidP="006D213C">
      <w:pPr>
        <w:pStyle w:val="ListParagraph"/>
        <w:rPr>
          <w:rFonts w:ascii="Arial" w:hAnsi="Arial" w:cs="Arial"/>
          <w:b/>
          <w:sz w:val="16"/>
          <w:szCs w:val="16"/>
        </w:rPr>
      </w:pPr>
    </w:p>
    <w:p w14:paraId="0B771C15" w14:textId="598E0667" w:rsidR="00761155" w:rsidRDefault="008B2177" w:rsidP="00761155">
      <w:pPr>
        <w:pStyle w:val="ListParagraph"/>
        <w:numPr>
          <w:ilvl w:val="0"/>
          <w:numId w:val="41"/>
        </w:numPr>
        <w:ind w:left="1080"/>
        <w:rPr>
          <w:rFonts w:ascii="Arial" w:hAnsi="Arial" w:cs="Arial"/>
          <w:sz w:val="24"/>
          <w:szCs w:val="24"/>
        </w:rPr>
      </w:pPr>
      <w:r w:rsidRPr="00761155">
        <w:rPr>
          <w:rFonts w:ascii="Arial" w:hAnsi="Arial" w:cs="Arial"/>
          <w:b/>
          <w:bCs/>
          <w:sz w:val="24"/>
          <w:szCs w:val="24"/>
        </w:rPr>
        <w:t>Project Staff:</w:t>
      </w:r>
      <w:r w:rsidRPr="00761155">
        <w:rPr>
          <w:rFonts w:ascii="Arial" w:hAnsi="Arial" w:cs="Arial"/>
          <w:sz w:val="24"/>
          <w:szCs w:val="24"/>
        </w:rPr>
        <w:t xml:space="preserve"> Describe the team that would provide these services. Indicate key staff to be assigned to the program by name (if known), title, qualifications and job descriptions.</w:t>
      </w:r>
      <w:r w:rsidR="00761155" w:rsidRPr="00761155">
        <w:rPr>
          <w:rFonts w:ascii="Arial" w:hAnsi="Arial" w:cs="Arial"/>
          <w:sz w:val="24"/>
          <w:szCs w:val="24"/>
        </w:rPr>
        <w:t xml:space="preserve"> Include </w:t>
      </w:r>
      <w:r w:rsidR="00867CBD">
        <w:rPr>
          <w:rFonts w:ascii="Arial" w:hAnsi="Arial" w:cs="Arial"/>
          <w:sz w:val="24"/>
          <w:szCs w:val="24"/>
        </w:rPr>
        <w:t>resumes</w:t>
      </w:r>
      <w:r w:rsidR="00761155" w:rsidRPr="00761155">
        <w:rPr>
          <w:rFonts w:ascii="Arial" w:hAnsi="Arial" w:cs="Arial"/>
          <w:sz w:val="24"/>
          <w:szCs w:val="24"/>
        </w:rPr>
        <w:t xml:space="preserve"> of key personnel</w:t>
      </w:r>
      <w:r w:rsidR="00761155">
        <w:rPr>
          <w:rFonts w:ascii="Arial" w:hAnsi="Arial" w:cs="Arial"/>
          <w:sz w:val="24"/>
          <w:szCs w:val="24"/>
        </w:rPr>
        <w:t>.</w:t>
      </w:r>
    </w:p>
    <w:p w14:paraId="50C4C0DE" w14:textId="12026462" w:rsidR="008B2177" w:rsidRDefault="008B2177" w:rsidP="00761155">
      <w:pPr>
        <w:pStyle w:val="ListParagraph"/>
        <w:numPr>
          <w:ilvl w:val="0"/>
          <w:numId w:val="41"/>
        </w:numPr>
        <w:ind w:left="1080"/>
        <w:rPr>
          <w:rFonts w:ascii="Arial" w:hAnsi="Arial" w:cs="Arial"/>
          <w:sz w:val="24"/>
          <w:szCs w:val="24"/>
        </w:rPr>
      </w:pPr>
      <w:r w:rsidRPr="297E23E4">
        <w:rPr>
          <w:rFonts w:ascii="Arial" w:hAnsi="Arial" w:cs="Arial"/>
          <w:b/>
          <w:bCs/>
          <w:sz w:val="24"/>
          <w:szCs w:val="24"/>
        </w:rPr>
        <w:t>Organizational Chart, Capacity:</w:t>
      </w:r>
      <w:r w:rsidRPr="297E23E4">
        <w:rPr>
          <w:rFonts w:ascii="Arial" w:hAnsi="Arial" w:cs="Arial"/>
          <w:sz w:val="24"/>
          <w:szCs w:val="24"/>
        </w:rPr>
        <w:t xml:space="preserve"> Indicate, through an organizational chart and supporting narrative, the lines of authority and responsibility related to the proposed program and its components. Include all project staff as well as all management level staff either dedicated to or accountable for each phase of this project. In two pages or less, summarize the relevant qualifications, including experience and expertise of the organization. Factors that should be discussed include</w:t>
      </w:r>
      <w:r w:rsidR="003E3CC6">
        <w:rPr>
          <w:rFonts w:ascii="Arial" w:hAnsi="Arial" w:cs="Arial"/>
          <w:sz w:val="24"/>
          <w:szCs w:val="24"/>
        </w:rPr>
        <w:t xml:space="preserve"> </w:t>
      </w:r>
      <w:r w:rsidRPr="297E23E4">
        <w:rPr>
          <w:rFonts w:ascii="Arial" w:hAnsi="Arial" w:cs="Arial"/>
          <w:sz w:val="24"/>
          <w:szCs w:val="24"/>
        </w:rPr>
        <w:t>adequacy of financial resources</w:t>
      </w:r>
      <w:r w:rsidR="007E5EDE">
        <w:rPr>
          <w:rFonts w:ascii="Arial" w:hAnsi="Arial" w:cs="Arial"/>
          <w:sz w:val="24"/>
          <w:szCs w:val="24"/>
        </w:rPr>
        <w:t>,</w:t>
      </w:r>
      <w:r w:rsidRPr="297E23E4">
        <w:rPr>
          <w:rFonts w:ascii="Arial" w:hAnsi="Arial" w:cs="Arial"/>
          <w:sz w:val="24"/>
          <w:szCs w:val="24"/>
        </w:rPr>
        <w:t xml:space="preserve"> and overall technical skills and experience that will enable and ensure that required work to be done.</w:t>
      </w:r>
      <w:r w:rsidR="00761155">
        <w:rPr>
          <w:rFonts w:ascii="Arial" w:hAnsi="Arial" w:cs="Arial"/>
          <w:sz w:val="24"/>
          <w:szCs w:val="24"/>
        </w:rPr>
        <w:t xml:space="preserve"> Include references.</w:t>
      </w:r>
    </w:p>
    <w:p w14:paraId="126F9F2C" w14:textId="77777777" w:rsidR="006D213C" w:rsidRPr="006D213C" w:rsidRDefault="006D213C" w:rsidP="006D213C">
      <w:pPr>
        <w:pStyle w:val="ListParagraph"/>
        <w:ind w:left="1080"/>
        <w:rPr>
          <w:rFonts w:ascii="Arial" w:hAnsi="Arial" w:cs="Arial"/>
          <w:sz w:val="16"/>
          <w:szCs w:val="16"/>
        </w:rPr>
      </w:pPr>
    </w:p>
    <w:p w14:paraId="618E5F8C" w14:textId="2DC67328" w:rsidR="003C5280" w:rsidRDefault="009851D0" w:rsidP="00D6662B">
      <w:pPr>
        <w:pStyle w:val="ListParagraph"/>
        <w:numPr>
          <w:ilvl w:val="0"/>
          <w:numId w:val="40"/>
        </w:numPr>
        <w:rPr>
          <w:rFonts w:ascii="Arial" w:hAnsi="Arial" w:cs="Arial"/>
          <w:b/>
          <w:sz w:val="24"/>
          <w:szCs w:val="24"/>
        </w:rPr>
      </w:pPr>
      <w:r>
        <w:rPr>
          <w:rFonts w:ascii="Arial" w:hAnsi="Arial" w:cs="Arial"/>
          <w:b/>
          <w:sz w:val="24"/>
          <w:szCs w:val="24"/>
        </w:rPr>
        <w:t>Data and Technology</w:t>
      </w:r>
    </w:p>
    <w:p w14:paraId="1D373760" w14:textId="77777777" w:rsidR="003B36B8" w:rsidRDefault="003B36B8" w:rsidP="003B36B8">
      <w:pPr>
        <w:pStyle w:val="ListParagraph"/>
        <w:rPr>
          <w:rFonts w:ascii="Arial" w:hAnsi="Arial" w:cs="Arial"/>
          <w:b/>
          <w:sz w:val="24"/>
          <w:szCs w:val="24"/>
        </w:rPr>
      </w:pPr>
    </w:p>
    <w:p w14:paraId="74368BF9" w14:textId="2B2BC664" w:rsidR="004C119E" w:rsidRDefault="00480075" w:rsidP="00D6662B">
      <w:pPr>
        <w:pStyle w:val="ListParagraph"/>
        <w:numPr>
          <w:ilvl w:val="0"/>
          <w:numId w:val="49"/>
        </w:numPr>
        <w:rPr>
          <w:rFonts w:ascii="Arial" w:hAnsi="Arial" w:cs="Arial"/>
          <w:b/>
          <w:bCs/>
          <w:sz w:val="24"/>
          <w:szCs w:val="24"/>
        </w:rPr>
      </w:pPr>
      <w:r w:rsidRPr="297E23E4">
        <w:rPr>
          <w:rFonts w:ascii="Arial" w:hAnsi="Arial" w:cs="Arial"/>
          <w:b/>
          <w:bCs/>
          <w:sz w:val="24"/>
          <w:szCs w:val="24"/>
        </w:rPr>
        <w:t xml:space="preserve">Computer Systems: </w:t>
      </w:r>
      <w:r w:rsidR="004231A4" w:rsidRPr="004231A4">
        <w:rPr>
          <w:rFonts w:ascii="Arial" w:hAnsi="Arial" w:cs="Arial"/>
          <w:sz w:val="24"/>
          <w:szCs w:val="24"/>
        </w:rPr>
        <w:t xml:space="preserve">Demonstrate </w:t>
      </w:r>
      <w:r w:rsidR="004C119E" w:rsidRPr="004231A4">
        <w:rPr>
          <w:rFonts w:ascii="Arial" w:hAnsi="Arial" w:cs="Arial"/>
          <w:sz w:val="24"/>
          <w:szCs w:val="24"/>
        </w:rPr>
        <w:t>access to</w:t>
      </w:r>
      <w:r w:rsidR="004C119E" w:rsidRPr="297E23E4">
        <w:rPr>
          <w:rFonts w:ascii="Arial" w:hAnsi="Arial" w:cs="Arial"/>
          <w:sz w:val="24"/>
          <w:szCs w:val="24"/>
        </w:rPr>
        <w:t xml:space="preserve"> contemporary and ample computer hardware including services and workstations to manage substantial data volumes</w:t>
      </w:r>
      <w:r w:rsidR="004231A4">
        <w:rPr>
          <w:rFonts w:ascii="Arial" w:hAnsi="Arial" w:cs="Arial"/>
          <w:sz w:val="24"/>
          <w:szCs w:val="24"/>
        </w:rPr>
        <w:t>.</w:t>
      </w:r>
    </w:p>
    <w:p w14:paraId="3DA6BCA5" w14:textId="72AEB367" w:rsidR="00C24775" w:rsidRDefault="00C24775" w:rsidP="00D6662B">
      <w:pPr>
        <w:pStyle w:val="ListParagraph"/>
        <w:numPr>
          <w:ilvl w:val="0"/>
          <w:numId w:val="49"/>
        </w:numPr>
        <w:rPr>
          <w:rFonts w:ascii="Arial" w:hAnsi="Arial" w:cs="Arial"/>
          <w:b/>
          <w:bCs/>
          <w:sz w:val="24"/>
          <w:szCs w:val="24"/>
        </w:rPr>
      </w:pPr>
      <w:r w:rsidRPr="297E23E4">
        <w:rPr>
          <w:rFonts w:ascii="Arial" w:hAnsi="Arial" w:cs="Arial"/>
          <w:b/>
          <w:bCs/>
          <w:sz w:val="24"/>
          <w:szCs w:val="24"/>
        </w:rPr>
        <w:t xml:space="preserve">Database Management Systems: </w:t>
      </w:r>
      <w:r w:rsidR="00CD4E1D" w:rsidRPr="00CD4E1D">
        <w:rPr>
          <w:rFonts w:ascii="Arial" w:hAnsi="Arial" w:cs="Arial"/>
          <w:sz w:val="24"/>
          <w:szCs w:val="24"/>
        </w:rPr>
        <w:t>Demonstrate the</w:t>
      </w:r>
      <w:r w:rsidR="00CD4E1D">
        <w:rPr>
          <w:rFonts w:ascii="Arial" w:hAnsi="Arial" w:cs="Arial"/>
          <w:b/>
          <w:bCs/>
          <w:sz w:val="24"/>
          <w:szCs w:val="24"/>
        </w:rPr>
        <w:t xml:space="preserve"> </w:t>
      </w:r>
      <w:r w:rsidR="004C119E" w:rsidRPr="297E23E4">
        <w:rPr>
          <w:rFonts w:ascii="Arial" w:hAnsi="Arial" w:cs="Arial"/>
          <w:sz w:val="24"/>
          <w:szCs w:val="24"/>
        </w:rPr>
        <w:t>ability to utilize database management systems for systematic organization and storage of program evaluation records</w:t>
      </w:r>
      <w:r w:rsidR="00CD4E1D">
        <w:rPr>
          <w:rFonts w:ascii="Arial" w:hAnsi="Arial" w:cs="Arial"/>
          <w:sz w:val="24"/>
          <w:szCs w:val="24"/>
        </w:rPr>
        <w:t>.</w:t>
      </w:r>
    </w:p>
    <w:p w14:paraId="25EBA83E" w14:textId="0699AF6F" w:rsidR="00A45140" w:rsidRDefault="00DA7F4B" w:rsidP="00D6662B">
      <w:pPr>
        <w:pStyle w:val="ListParagraph"/>
        <w:numPr>
          <w:ilvl w:val="0"/>
          <w:numId w:val="49"/>
        </w:numPr>
        <w:rPr>
          <w:rFonts w:ascii="Arial" w:hAnsi="Arial" w:cs="Arial"/>
          <w:b/>
          <w:bCs/>
          <w:sz w:val="24"/>
          <w:szCs w:val="24"/>
        </w:rPr>
      </w:pPr>
      <w:r w:rsidRPr="297E23E4">
        <w:rPr>
          <w:rFonts w:ascii="Arial" w:hAnsi="Arial" w:cs="Arial"/>
          <w:b/>
          <w:bCs/>
          <w:sz w:val="24"/>
          <w:szCs w:val="24"/>
        </w:rPr>
        <w:t xml:space="preserve">Data Reporting Tools: </w:t>
      </w:r>
      <w:r w:rsidR="00CD4E1D" w:rsidRPr="00CD4E1D">
        <w:rPr>
          <w:rFonts w:ascii="Arial" w:hAnsi="Arial" w:cs="Arial"/>
          <w:sz w:val="24"/>
          <w:szCs w:val="24"/>
        </w:rPr>
        <w:t xml:space="preserve">Show the </w:t>
      </w:r>
      <w:r w:rsidR="004C119E" w:rsidRPr="00CD4E1D">
        <w:rPr>
          <w:rFonts w:ascii="Arial" w:hAnsi="Arial" w:cs="Arial"/>
          <w:sz w:val="24"/>
          <w:szCs w:val="24"/>
        </w:rPr>
        <w:t>ability</w:t>
      </w:r>
      <w:r w:rsidR="004C119E" w:rsidRPr="297E23E4">
        <w:rPr>
          <w:rFonts w:ascii="Arial" w:hAnsi="Arial" w:cs="Arial"/>
          <w:sz w:val="24"/>
          <w:szCs w:val="24"/>
        </w:rPr>
        <w:t xml:space="preserve"> to utilize reporting tools to generate comprehensive reports based on the evaluated data. Reports should present key findings and recommendations in a clear and accessible format, with the capability to customize reports based on the specific requirements of stakeholders</w:t>
      </w:r>
      <w:r w:rsidR="00CD4E1D">
        <w:rPr>
          <w:rFonts w:ascii="Arial" w:hAnsi="Arial" w:cs="Arial"/>
          <w:sz w:val="24"/>
          <w:szCs w:val="24"/>
        </w:rPr>
        <w:t>.</w:t>
      </w:r>
    </w:p>
    <w:p w14:paraId="70306637" w14:textId="77BE704A" w:rsidR="002B3ADA" w:rsidRPr="003B36B8" w:rsidRDefault="00A45140" w:rsidP="00D6662B">
      <w:pPr>
        <w:pStyle w:val="ListParagraph"/>
        <w:numPr>
          <w:ilvl w:val="0"/>
          <w:numId w:val="49"/>
        </w:numPr>
        <w:rPr>
          <w:rFonts w:ascii="Arial" w:hAnsi="Arial" w:cs="Arial"/>
          <w:b/>
          <w:sz w:val="24"/>
          <w:szCs w:val="24"/>
        </w:rPr>
      </w:pPr>
      <w:r>
        <w:rPr>
          <w:rFonts w:ascii="Arial" w:hAnsi="Arial" w:cs="Arial"/>
          <w:b/>
          <w:sz w:val="24"/>
          <w:szCs w:val="24"/>
        </w:rPr>
        <w:t xml:space="preserve">Data Security: </w:t>
      </w:r>
      <w:r w:rsidR="00183229" w:rsidRPr="00183229">
        <w:rPr>
          <w:rFonts w:ascii="Arial" w:hAnsi="Arial" w:cs="Arial"/>
          <w:bCs/>
          <w:sz w:val="24"/>
          <w:szCs w:val="24"/>
        </w:rPr>
        <w:t xml:space="preserve">Demonstrate the </w:t>
      </w:r>
      <w:r w:rsidR="004C119E" w:rsidRPr="00183229">
        <w:rPr>
          <w:rFonts w:ascii="Arial" w:hAnsi="Arial" w:cs="Arial"/>
          <w:bCs/>
          <w:sz w:val="24"/>
          <w:szCs w:val="24"/>
        </w:rPr>
        <w:t xml:space="preserve">ability to safeguard sensitive information related to student data and other confidential </w:t>
      </w:r>
      <w:r w:rsidRPr="00183229">
        <w:rPr>
          <w:rFonts w:ascii="Arial" w:hAnsi="Arial" w:cs="Arial"/>
          <w:bCs/>
          <w:sz w:val="24"/>
          <w:szCs w:val="24"/>
        </w:rPr>
        <w:t>information</w:t>
      </w:r>
      <w:r w:rsidR="004C119E" w:rsidRPr="00A45140">
        <w:rPr>
          <w:rFonts w:ascii="Arial" w:hAnsi="Arial" w:cs="Arial"/>
          <w:bCs/>
          <w:sz w:val="24"/>
          <w:szCs w:val="24"/>
        </w:rPr>
        <w:t>. Proposers are expected to implement robust data encryption measures.</w:t>
      </w:r>
    </w:p>
    <w:p w14:paraId="1CB3F410" w14:textId="77777777" w:rsidR="003B36B8" w:rsidRPr="003B36B8" w:rsidRDefault="003B36B8" w:rsidP="003B36B8">
      <w:pPr>
        <w:pStyle w:val="ListParagraph"/>
        <w:ind w:left="1080"/>
        <w:rPr>
          <w:rFonts w:ascii="Arial" w:hAnsi="Arial" w:cs="Arial"/>
          <w:b/>
          <w:sz w:val="24"/>
          <w:szCs w:val="24"/>
        </w:rPr>
      </w:pPr>
    </w:p>
    <w:p w14:paraId="2727E9BB" w14:textId="62DB8A37" w:rsidR="008B2177" w:rsidRDefault="008B2177" w:rsidP="00D6662B">
      <w:pPr>
        <w:pStyle w:val="ListParagraph"/>
        <w:numPr>
          <w:ilvl w:val="0"/>
          <w:numId w:val="40"/>
        </w:numPr>
        <w:rPr>
          <w:rFonts w:ascii="Arial" w:hAnsi="Arial" w:cs="Arial"/>
          <w:b/>
          <w:sz w:val="24"/>
          <w:szCs w:val="24"/>
        </w:rPr>
      </w:pPr>
      <w:r w:rsidRPr="00A7438C">
        <w:rPr>
          <w:rFonts w:ascii="Arial" w:hAnsi="Arial" w:cs="Arial"/>
          <w:b/>
          <w:sz w:val="24"/>
          <w:szCs w:val="24"/>
        </w:rPr>
        <w:t>Work Plan</w:t>
      </w:r>
    </w:p>
    <w:p w14:paraId="39773BC2" w14:textId="77777777" w:rsidR="006D213C" w:rsidRPr="006D213C" w:rsidRDefault="006D213C" w:rsidP="006D213C">
      <w:pPr>
        <w:pStyle w:val="ListParagraph"/>
        <w:rPr>
          <w:rFonts w:ascii="Arial" w:hAnsi="Arial" w:cs="Arial"/>
          <w:b/>
          <w:sz w:val="16"/>
          <w:szCs w:val="16"/>
        </w:rPr>
      </w:pPr>
    </w:p>
    <w:p w14:paraId="413E5FAF" w14:textId="77777777" w:rsidR="008B2177" w:rsidRPr="00A7438C" w:rsidRDefault="008B2177" w:rsidP="00D6662B">
      <w:pPr>
        <w:pStyle w:val="ListParagraph"/>
        <w:numPr>
          <w:ilvl w:val="0"/>
          <w:numId w:val="15"/>
        </w:numPr>
        <w:ind w:left="1080"/>
        <w:rPr>
          <w:rFonts w:ascii="Arial" w:hAnsi="Arial" w:cs="Arial"/>
          <w:sz w:val="24"/>
          <w:szCs w:val="24"/>
        </w:rPr>
      </w:pPr>
      <w:r w:rsidRPr="00CA3726">
        <w:rPr>
          <w:rFonts w:ascii="Arial" w:hAnsi="Arial" w:cs="Arial"/>
          <w:b/>
          <w:bCs/>
          <w:sz w:val="24"/>
          <w:szCs w:val="24"/>
        </w:rPr>
        <w:t>Methodology:</w:t>
      </w:r>
      <w:r w:rsidRPr="00A7438C">
        <w:rPr>
          <w:rFonts w:ascii="Arial" w:hAnsi="Arial" w:cs="Arial"/>
          <w:sz w:val="24"/>
          <w:szCs w:val="24"/>
        </w:rPr>
        <w:t xml:space="preserve"> Provide a detailed description of your organization’s ability, approach, and methodology for this project in line with the RFP objectives and key elements outlined in the scope of service.</w:t>
      </w:r>
    </w:p>
    <w:p w14:paraId="10E9919F" w14:textId="0AEB44E5" w:rsidR="008B2177" w:rsidRDefault="008B2177" w:rsidP="00D6662B">
      <w:pPr>
        <w:pStyle w:val="ListParagraph"/>
        <w:numPr>
          <w:ilvl w:val="0"/>
          <w:numId w:val="15"/>
        </w:numPr>
        <w:ind w:left="1080"/>
        <w:rPr>
          <w:rFonts w:ascii="Arial" w:hAnsi="Arial" w:cs="Arial"/>
          <w:sz w:val="24"/>
          <w:szCs w:val="24"/>
        </w:rPr>
      </w:pPr>
      <w:r w:rsidRPr="00CA3726">
        <w:rPr>
          <w:rFonts w:ascii="Arial" w:hAnsi="Arial" w:cs="Arial"/>
          <w:b/>
          <w:bCs/>
          <w:sz w:val="24"/>
          <w:szCs w:val="24"/>
        </w:rPr>
        <w:t>Implementation timeline:</w:t>
      </w:r>
      <w:r w:rsidRPr="00A7438C">
        <w:rPr>
          <w:rFonts w:ascii="Arial" w:hAnsi="Arial" w:cs="Arial"/>
          <w:sz w:val="24"/>
          <w:szCs w:val="24"/>
        </w:rPr>
        <w:t xml:space="preserve"> Provide an implementation timeline for your project, including key milestones related to the scope of service. Include estimates of the timeframe of implementation.</w:t>
      </w:r>
    </w:p>
    <w:p w14:paraId="7EBECACC" w14:textId="77777777" w:rsidR="006D213C" w:rsidRPr="006D213C" w:rsidRDefault="006D213C" w:rsidP="006D213C">
      <w:pPr>
        <w:pStyle w:val="ListParagraph"/>
        <w:ind w:left="1080"/>
        <w:rPr>
          <w:rFonts w:ascii="Arial" w:hAnsi="Arial" w:cs="Arial"/>
          <w:sz w:val="16"/>
          <w:szCs w:val="16"/>
        </w:rPr>
      </w:pPr>
    </w:p>
    <w:p w14:paraId="6B843A74" w14:textId="314F946D" w:rsidR="008B2177" w:rsidRDefault="008B2177" w:rsidP="00D6662B">
      <w:pPr>
        <w:pStyle w:val="ListParagraph"/>
        <w:numPr>
          <w:ilvl w:val="0"/>
          <w:numId w:val="40"/>
        </w:numPr>
        <w:rPr>
          <w:rFonts w:ascii="Arial" w:hAnsi="Arial" w:cs="Arial"/>
          <w:b/>
          <w:sz w:val="24"/>
          <w:szCs w:val="24"/>
        </w:rPr>
      </w:pPr>
      <w:r w:rsidRPr="006D213C">
        <w:rPr>
          <w:rFonts w:ascii="Arial" w:hAnsi="Arial" w:cs="Arial"/>
          <w:b/>
          <w:sz w:val="24"/>
          <w:szCs w:val="24"/>
        </w:rPr>
        <w:lastRenderedPageBreak/>
        <w:t>Financial Profile</w:t>
      </w:r>
    </w:p>
    <w:p w14:paraId="1E492A63" w14:textId="77777777" w:rsidR="006D213C" w:rsidRPr="006D213C" w:rsidRDefault="006D213C" w:rsidP="006D213C">
      <w:pPr>
        <w:pStyle w:val="ListParagraph"/>
        <w:rPr>
          <w:rFonts w:ascii="Arial" w:hAnsi="Arial" w:cs="Arial"/>
          <w:b/>
          <w:sz w:val="16"/>
          <w:szCs w:val="16"/>
        </w:rPr>
      </w:pPr>
    </w:p>
    <w:p w14:paraId="4AC36F19" w14:textId="46235146" w:rsidR="008B2177" w:rsidRDefault="008B2177" w:rsidP="00317019">
      <w:pPr>
        <w:pStyle w:val="ListParagraph"/>
        <w:ind w:left="1080"/>
        <w:rPr>
          <w:rFonts w:ascii="Arial" w:hAnsi="Arial" w:cs="Arial"/>
          <w:sz w:val="24"/>
          <w:szCs w:val="24"/>
        </w:rPr>
      </w:pPr>
      <w:r w:rsidRPr="00CA3726">
        <w:rPr>
          <w:rFonts w:ascii="Arial" w:hAnsi="Arial" w:cs="Arial"/>
          <w:b/>
          <w:bCs/>
          <w:sz w:val="24"/>
          <w:szCs w:val="24"/>
        </w:rPr>
        <w:t>Fiscal Stability:</w:t>
      </w:r>
      <w:r w:rsidRPr="00A7438C">
        <w:rPr>
          <w:rFonts w:ascii="Arial" w:hAnsi="Arial" w:cs="Arial"/>
          <w:sz w:val="24"/>
          <w:szCs w:val="24"/>
        </w:rPr>
        <w:t xml:space="preserve"> What is the fiscal health of your organization? Provide any documentation that supports the organizations past, present, and future fiscal stability. This may include any financial support up to and including audited financial statements.</w:t>
      </w:r>
    </w:p>
    <w:p w14:paraId="363D80BA" w14:textId="77777777" w:rsidR="006D213C" w:rsidRPr="006D213C" w:rsidRDefault="006D213C" w:rsidP="006D213C">
      <w:pPr>
        <w:pStyle w:val="ListParagraph"/>
        <w:ind w:left="1080"/>
        <w:rPr>
          <w:rFonts w:ascii="Arial" w:hAnsi="Arial" w:cs="Arial"/>
          <w:sz w:val="16"/>
          <w:szCs w:val="16"/>
        </w:rPr>
      </w:pPr>
    </w:p>
    <w:p w14:paraId="4689EEC5" w14:textId="363A9510" w:rsidR="008B2177" w:rsidRDefault="008B2177" w:rsidP="00D6662B">
      <w:pPr>
        <w:pStyle w:val="ListParagraph"/>
        <w:numPr>
          <w:ilvl w:val="0"/>
          <w:numId w:val="40"/>
        </w:numPr>
        <w:rPr>
          <w:rFonts w:ascii="Arial" w:hAnsi="Arial" w:cs="Arial"/>
          <w:b/>
          <w:sz w:val="24"/>
          <w:szCs w:val="24"/>
        </w:rPr>
      </w:pPr>
      <w:r w:rsidRPr="006D213C">
        <w:rPr>
          <w:rFonts w:ascii="Arial" w:hAnsi="Arial" w:cs="Arial"/>
          <w:b/>
          <w:sz w:val="24"/>
          <w:szCs w:val="24"/>
        </w:rPr>
        <w:t>Cost Competitiveness and Budget Narrative</w:t>
      </w:r>
    </w:p>
    <w:p w14:paraId="0075502C" w14:textId="77777777" w:rsidR="006D213C" w:rsidRPr="006D213C" w:rsidRDefault="006D213C" w:rsidP="006D213C">
      <w:pPr>
        <w:pStyle w:val="ListParagraph"/>
        <w:rPr>
          <w:rFonts w:ascii="Arial" w:hAnsi="Arial" w:cs="Arial"/>
          <w:b/>
          <w:sz w:val="16"/>
          <w:szCs w:val="16"/>
        </w:rPr>
      </w:pPr>
    </w:p>
    <w:p w14:paraId="3499C97E" w14:textId="77777777" w:rsidR="008B2177" w:rsidRPr="00A7438C" w:rsidRDefault="008B2177" w:rsidP="00D6662B">
      <w:pPr>
        <w:pStyle w:val="ListParagraph"/>
        <w:numPr>
          <w:ilvl w:val="0"/>
          <w:numId w:val="16"/>
        </w:numPr>
        <w:ind w:left="1080"/>
        <w:rPr>
          <w:rFonts w:ascii="Arial" w:hAnsi="Arial" w:cs="Arial"/>
          <w:sz w:val="24"/>
          <w:szCs w:val="24"/>
        </w:rPr>
      </w:pPr>
      <w:r w:rsidRPr="00A7438C">
        <w:rPr>
          <w:rFonts w:ascii="Arial" w:hAnsi="Arial" w:cs="Arial"/>
          <w:sz w:val="24"/>
          <w:szCs w:val="24"/>
        </w:rPr>
        <w:t>Complete a budget proposal in its entirety that will enable the effective delivery of the proposed services.</w:t>
      </w:r>
    </w:p>
    <w:p w14:paraId="78071EE9" w14:textId="77777777" w:rsidR="008B2177" w:rsidRPr="00A7438C" w:rsidRDefault="008B2177" w:rsidP="00D6662B">
      <w:pPr>
        <w:pStyle w:val="ListParagraph"/>
        <w:numPr>
          <w:ilvl w:val="0"/>
          <w:numId w:val="16"/>
        </w:numPr>
        <w:ind w:left="1080"/>
        <w:rPr>
          <w:rFonts w:ascii="Arial" w:hAnsi="Arial" w:cs="Arial"/>
          <w:sz w:val="24"/>
          <w:szCs w:val="24"/>
        </w:rPr>
      </w:pPr>
      <w:r w:rsidRPr="00A7438C">
        <w:rPr>
          <w:rFonts w:ascii="Arial" w:hAnsi="Arial" w:cs="Arial"/>
          <w:sz w:val="24"/>
          <w:szCs w:val="24"/>
        </w:rPr>
        <w:t>Present a detailed cost narrative that explains the basis and rationale for the costs proposed. Provide assumptions or calculation approaches used to develop the cost proposal.</w:t>
      </w:r>
    </w:p>
    <w:p w14:paraId="4439D664" w14:textId="11B665A0" w:rsidR="008B2177" w:rsidRPr="00A7438C" w:rsidRDefault="008B2177" w:rsidP="008B2177">
      <w:pPr>
        <w:rPr>
          <w:rFonts w:ascii="Arial" w:hAnsi="Arial" w:cs="Arial"/>
          <w:b/>
          <w:sz w:val="24"/>
          <w:szCs w:val="24"/>
        </w:rPr>
      </w:pPr>
      <w:r w:rsidRPr="00A7438C">
        <w:rPr>
          <w:rFonts w:ascii="Arial" w:hAnsi="Arial" w:cs="Arial"/>
          <w:b/>
          <w:sz w:val="24"/>
          <w:szCs w:val="24"/>
        </w:rPr>
        <w:t>E</w:t>
      </w:r>
      <w:r w:rsidR="00833100">
        <w:rPr>
          <w:rFonts w:ascii="Arial" w:hAnsi="Arial" w:cs="Arial"/>
          <w:b/>
          <w:sz w:val="24"/>
          <w:szCs w:val="24"/>
        </w:rPr>
        <w:t>.</w:t>
      </w:r>
      <w:r w:rsidRPr="00A7438C">
        <w:rPr>
          <w:rFonts w:ascii="Arial" w:hAnsi="Arial" w:cs="Arial"/>
          <w:b/>
          <w:sz w:val="24"/>
          <w:szCs w:val="24"/>
        </w:rPr>
        <w:t xml:space="preserve"> Attachments</w:t>
      </w:r>
    </w:p>
    <w:p w14:paraId="79E29D01" w14:textId="601B90B1" w:rsidR="008B2177" w:rsidRPr="00A7438C" w:rsidRDefault="008B2177" w:rsidP="008B2177">
      <w:pPr>
        <w:rPr>
          <w:rFonts w:ascii="Arial" w:hAnsi="Arial" w:cs="Arial"/>
          <w:sz w:val="24"/>
          <w:szCs w:val="24"/>
        </w:rPr>
      </w:pPr>
      <w:r w:rsidRPr="00A7438C">
        <w:rPr>
          <w:rFonts w:ascii="Arial" w:hAnsi="Arial" w:cs="Arial"/>
          <w:sz w:val="24"/>
          <w:szCs w:val="24"/>
        </w:rPr>
        <w:t>See the Proposal Checklist in Section VI</w:t>
      </w:r>
      <w:r w:rsidR="007E5EDE">
        <w:rPr>
          <w:rFonts w:ascii="Arial" w:hAnsi="Arial" w:cs="Arial"/>
          <w:sz w:val="24"/>
          <w:szCs w:val="24"/>
        </w:rPr>
        <w:t>.</w:t>
      </w:r>
      <w:r w:rsidRPr="00A7438C">
        <w:rPr>
          <w:rFonts w:ascii="Arial" w:hAnsi="Arial" w:cs="Arial"/>
          <w:sz w:val="24"/>
          <w:szCs w:val="24"/>
        </w:rPr>
        <w:t xml:space="preserve">C for a list of relevant attachments. The required attachments must not be altered or used to extend, enhance, or replace any component required by this RFP. Failure to abide by these instructions may result in disqualification. </w:t>
      </w:r>
      <w:r w:rsidR="006D213C">
        <w:rPr>
          <w:rFonts w:ascii="Arial" w:hAnsi="Arial" w:cs="Arial"/>
          <w:sz w:val="24"/>
          <w:szCs w:val="24"/>
        </w:rPr>
        <w:t xml:space="preserve">Additional attachments </w:t>
      </w:r>
      <w:r w:rsidR="007E5EDE">
        <w:rPr>
          <w:rFonts w:ascii="Arial" w:hAnsi="Arial" w:cs="Arial"/>
          <w:sz w:val="24"/>
          <w:szCs w:val="24"/>
        </w:rPr>
        <w:t>should</w:t>
      </w:r>
      <w:r w:rsidR="006D213C">
        <w:rPr>
          <w:rFonts w:ascii="Arial" w:hAnsi="Arial" w:cs="Arial"/>
          <w:sz w:val="24"/>
          <w:szCs w:val="24"/>
        </w:rPr>
        <w:t xml:space="preserve"> include but are not limited to the following:</w:t>
      </w:r>
    </w:p>
    <w:p w14:paraId="05AE3809" w14:textId="1958C67A" w:rsidR="008B2177" w:rsidRDefault="00C13FB7" w:rsidP="00D6662B">
      <w:pPr>
        <w:pStyle w:val="ListParagraph"/>
        <w:numPr>
          <w:ilvl w:val="0"/>
          <w:numId w:val="41"/>
        </w:numPr>
        <w:ind w:left="1080"/>
        <w:rPr>
          <w:rFonts w:ascii="Arial" w:hAnsi="Arial" w:cs="Arial"/>
          <w:sz w:val="24"/>
          <w:szCs w:val="24"/>
        </w:rPr>
      </w:pPr>
      <w:r>
        <w:rPr>
          <w:rFonts w:ascii="Arial" w:hAnsi="Arial" w:cs="Arial"/>
          <w:sz w:val="24"/>
          <w:szCs w:val="24"/>
        </w:rPr>
        <w:t>Resumes</w:t>
      </w:r>
      <w:r w:rsidR="008B2177" w:rsidRPr="006D213C">
        <w:rPr>
          <w:rFonts w:ascii="Arial" w:hAnsi="Arial" w:cs="Arial"/>
          <w:sz w:val="24"/>
          <w:szCs w:val="24"/>
        </w:rPr>
        <w:t xml:space="preserve"> of Key Personnel </w:t>
      </w:r>
    </w:p>
    <w:p w14:paraId="07A870BD" w14:textId="2320D742" w:rsidR="008B2177" w:rsidRDefault="008B2177" w:rsidP="00D6662B">
      <w:pPr>
        <w:pStyle w:val="ListParagraph"/>
        <w:numPr>
          <w:ilvl w:val="0"/>
          <w:numId w:val="41"/>
        </w:numPr>
        <w:ind w:left="1080"/>
        <w:rPr>
          <w:rFonts w:ascii="Arial" w:hAnsi="Arial" w:cs="Arial"/>
          <w:sz w:val="24"/>
          <w:szCs w:val="24"/>
        </w:rPr>
      </w:pPr>
      <w:r w:rsidRPr="006D213C">
        <w:rPr>
          <w:rFonts w:ascii="Arial" w:hAnsi="Arial" w:cs="Arial"/>
          <w:sz w:val="24"/>
          <w:szCs w:val="24"/>
        </w:rPr>
        <w:t>Audited Financial Statements, if included</w:t>
      </w:r>
    </w:p>
    <w:p w14:paraId="3DEEBA8C" w14:textId="58F12C4B" w:rsidR="00A05FC5" w:rsidRDefault="00A05FC5" w:rsidP="00D6662B">
      <w:pPr>
        <w:pStyle w:val="ListParagraph"/>
        <w:numPr>
          <w:ilvl w:val="0"/>
          <w:numId w:val="41"/>
        </w:numPr>
        <w:ind w:left="1080"/>
        <w:rPr>
          <w:rFonts w:ascii="Arial" w:hAnsi="Arial" w:cs="Arial"/>
          <w:sz w:val="24"/>
          <w:szCs w:val="24"/>
        </w:rPr>
      </w:pPr>
      <w:r>
        <w:rPr>
          <w:rFonts w:ascii="Arial" w:hAnsi="Arial" w:cs="Arial"/>
          <w:sz w:val="24"/>
          <w:szCs w:val="24"/>
        </w:rPr>
        <w:t>References</w:t>
      </w:r>
    </w:p>
    <w:p w14:paraId="373D13C3" w14:textId="0F2CAB69" w:rsidR="00A05FC5" w:rsidRPr="006D213C" w:rsidRDefault="00A05FC5" w:rsidP="00D6662B">
      <w:pPr>
        <w:pStyle w:val="ListParagraph"/>
        <w:numPr>
          <w:ilvl w:val="0"/>
          <w:numId w:val="41"/>
        </w:numPr>
        <w:ind w:left="1080"/>
        <w:rPr>
          <w:rFonts w:ascii="Arial" w:hAnsi="Arial" w:cs="Arial"/>
          <w:sz w:val="24"/>
          <w:szCs w:val="24"/>
        </w:rPr>
      </w:pPr>
      <w:r>
        <w:rPr>
          <w:rFonts w:ascii="Arial" w:hAnsi="Arial" w:cs="Arial"/>
          <w:sz w:val="24"/>
          <w:szCs w:val="24"/>
        </w:rPr>
        <w:t>Evidence of minim</w:t>
      </w:r>
      <w:r w:rsidR="00F63596">
        <w:rPr>
          <w:rFonts w:ascii="Arial" w:hAnsi="Arial" w:cs="Arial"/>
          <w:sz w:val="24"/>
          <w:szCs w:val="24"/>
        </w:rPr>
        <w:t>al qualifications as required by Section I.B</w:t>
      </w:r>
      <w:r w:rsidR="007E5EDE">
        <w:rPr>
          <w:rFonts w:ascii="Arial" w:hAnsi="Arial" w:cs="Arial"/>
          <w:sz w:val="24"/>
          <w:szCs w:val="24"/>
        </w:rPr>
        <w:t>.</w:t>
      </w:r>
      <w:r w:rsidR="00B94C26">
        <w:rPr>
          <w:rFonts w:ascii="Arial" w:hAnsi="Arial" w:cs="Arial"/>
          <w:sz w:val="24"/>
          <w:szCs w:val="24"/>
        </w:rPr>
        <w:t>6</w:t>
      </w:r>
    </w:p>
    <w:p w14:paraId="63F9B05D" w14:textId="56639AAD" w:rsidR="008B2177" w:rsidRPr="00A7438C" w:rsidRDefault="008B2177" w:rsidP="008B2177">
      <w:pPr>
        <w:rPr>
          <w:rFonts w:ascii="Arial" w:hAnsi="Arial" w:cs="Arial"/>
          <w:b/>
          <w:sz w:val="24"/>
          <w:szCs w:val="24"/>
        </w:rPr>
      </w:pPr>
      <w:r w:rsidRPr="00A7438C">
        <w:rPr>
          <w:rFonts w:ascii="Arial" w:hAnsi="Arial" w:cs="Arial"/>
          <w:b/>
          <w:sz w:val="24"/>
          <w:szCs w:val="24"/>
        </w:rPr>
        <w:t>F</w:t>
      </w:r>
      <w:r w:rsidR="00833100">
        <w:rPr>
          <w:rFonts w:ascii="Arial" w:hAnsi="Arial" w:cs="Arial"/>
          <w:b/>
          <w:sz w:val="24"/>
          <w:szCs w:val="24"/>
        </w:rPr>
        <w:t>.</w:t>
      </w:r>
      <w:r w:rsidRPr="00A7438C">
        <w:rPr>
          <w:rFonts w:ascii="Arial" w:hAnsi="Arial" w:cs="Arial"/>
          <w:b/>
          <w:sz w:val="24"/>
          <w:szCs w:val="24"/>
        </w:rPr>
        <w:t xml:space="preserve"> Declaration of Confidential Information</w:t>
      </w:r>
    </w:p>
    <w:p w14:paraId="7CEFD857" w14:textId="77777777" w:rsidR="008B2177" w:rsidRPr="00A7438C" w:rsidRDefault="008B2177" w:rsidP="008B2177">
      <w:pPr>
        <w:rPr>
          <w:rFonts w:ascii="Arial" w:hAnsi="Arial" w:cs="Arial"/>
          <w:sz w:val="24"/>
          <w:szCs w:val="24"/>
        </w:rPr>
      </w:pPr>
      <w:r w:rsidRPr="00A7438C">
        <w:rPr>
          <w:rFonts w:ascii="Arial" w:hAnsi="Arial" w:cs="Arial"/>
          <w:sz w:val="24"/>
          <w:szCs w:val="24"/>
        </w:rPr>
        <w:t xml:space="preserve">If a proposer deems that certain information required by this RFP is confidential, the proposer must label such information as CONFIDENTIAL prior to submission. The proposer must reference where the information labeled CONFIDENTIAL </w:t>
      </w:r>
      <w:proofErr w:type="gramStart"/>
      <w:r w:rsidRPr="00A7438C">
        <w:rPr>
          <w:rFonts w:ascii="Arial" w:hAnsi="Arial" w:cs="Arial"/>
          <w:sz w:val="24"/>
          <w:szCs w:val="24"/>
        </w:rPr>
        <w:t>is located in</w:t>
      </w:r>
      <w:proofErr w:type="gramEnd"/>
      <w:r w:rsidRPr="00A7438C">
        <w:rPr>
          <w:rFonts w:ascii="Arial" w:hAnsi="Arial" w:cs="Arial"/>
          <w:sz w:val="24"/>
          <w:szCs w:val="24"/>
        </w:rPr>
        <w:t xml:space="preserve"> the proposal. EXAMPLE: Section G.1.a.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553454D1" w14:textId="77777777" w:rsidR="00761155" w:rsidRDefault="00761155">
      <w:pPr>
        <w:rPr>
          <w:rFonts w:ascii="Arial" w:hAnsi="Arial" w:cs="Arial"/>
          <w:b/>
          <w:sz w:val="24"/>
          <w:szCs w:val="24"/>
        </w:rPr>
      </w:pPr>
      <w:r>
        <w:rPr>
          <w:rFonts w:ascii="Arial" w:hAnsi="Arial" w:cs="Arial"/>
          <w:b/>
          <w:sz w:val="24"/>
          <w:szCs w:val="24"/>
        </w:rPr>
        <w:br w:type="page"/>
      </w:r>
    </w:p>
    <w:p w14:paraId="184B8BC7" w14:textId="1D0EA09C" w:rsidR="003E51D9" w:rsidRPr="00A7438C" w:rsidRDefault="003E51D9" w:rsidP="008B2177">
      <w:pPr>
        <w:rPr>
          <w:rFonts w:ascii="Arial" w:hAnsi="Arial" w:cs="Arial"/>
          <w:b/>
          <w:sz w:val="24"/>
          <w:szCs w:val="24"/>
        </w:rPr>
      </w:pPr>
      <w:r w:rsidRPr="00A7438C">
        <w:rPr>
          <w:rFonts w:ascii="Arial" w:hAnsi="Arial" w:cs="Arial"/>
          <w:b/>
          <w:sz w:val="24"/>
          <w:szCs w:val="24"/>
        </w:rPr>
        <w:lastRenderedPageBreak/>
        <w:t>G</w:t>
      </w:r>
      <w:r w:rsidR="00833100">
        <w:rPr>
          <w:rFonts w:ascii="Arial" w:hAnsi="Arial" w:cs="Arial"/>
          <w:b/>
          <w:sz w:val="24"/>
          <w:szCs w:val="24"/>
        </w:rPr>
        <w:t>.</w:t>
      </w:r>
      <w:r w:rsidRPr="00A7438C">
        <w:rPr>
          <w:rFonts w:ascii="Arial" w:hAnsi="Arial" w:cs="Arial"/>
          <w:b/>
          <w:sz w:val="24"/>
          <w:szCs w:val="24"/>
        </w:rPr>
        <w:t xml:space="preserve"> Conflict of Interest – Disclosure Statement</w:t>
      </w:r>
    </w:p>
    <w:p w14:paraId="253E02AC" w14:textId="77777777" w:rsidR="003E51D9" w:rsidRPr="00A7438C" w:rsidRDefault="003E51D9" w:rsidP="008B2177">
      <w:pPr>
        <w:rPr>
          <w:rFonts w:ascii="Arial" w:hAnsi="Arial" w:cs="Arial"/>
          <w:sz w:val="24"/>
          <w:szCs w:val="24"/>
        </w:rPr>
      </w:pPr>
      <w:r w:rsidRPr="00A7438C">
        <w:rPr>
          <w:rFonts w:ascii="Arial" w:hAnsi="Arial" w:cs="Arial"/>
          <w:sz w:val="24"/>
          <w:szCs w:val="24"/>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w:t>
      </w:r>
      <w:proofErr w:type="gramStart"/>
      <w:r w:rsidRPr="00A7438C">
        <w:rPr>
          <w:rFonts w:ascii="Arial" w:hAnsi="Arial" w:cs="Arial"/>
          <w:sz w:val="24"/>
          <w:szCs w:val="24"/>
        </w:rPr>
        <w:t>adverse</w:t>
      </w:r>
      <w:proofErr w:type="gramEnd"/>
      <w:r w:rsidRPr="00A7438C">
        <w:rPr>
          <w:rFonts w:ascii="Arial" w:hAnsi="Arial" w:cs="Arial"/>
          <w:sz w:val="24"/>
          <w:szCs w:val="24"/>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Example: “[name of proposer] has no current business relationship (within the last three (3) years) that poses a conflict of interest, as defined by C.G.S. § 1-85.”</w:t>
      </w:r>
    </w:p>
    <w:p w14:paraId="56F94EDC" w14:textId="78ADDE77" w:rsidR="003E51D9" w:rsidRPr="00A7438C" w:rsidRDefault="003E51D9" w:rsidP="00833100">
      <w:pPr>
        <w:tabs>
          <w:tab w:val="left" w:pos="360"/>
        </w:tabs>
        <w:rPr>
          <w:rFonts w:ascii="Arial" w:hAnsi="Arial" w:cs="Arial"/>
          <w:b/>
          <w:sz w:val="24"/>
          <w:szCs w:val="24"/>
        </w:rPr>
      </w:pPr>
      <w:r w:rsidRPr="00A7438C">
        <w:rPr>
          <w:rFonts w:ascii="Arial" w:hAnsi="Arial" w:cs="Arial"/>
          <w:b/>
          <w:sz w:val="24"/>
          <w:szCs w:val="24"/>
        </w:rPr>
        <w:t>H</w:t>
      </w:r>
      <w:r w:rsidR="00833100">
        <w:rPr>
          <w:rFonts w:ascii="Arial" w:hAnsi="Arial" w:cs="Arial"/>
          <w:b/>
          <w:sz w:val="24"/>
          <w:szCs w:val="24"/>
        </w:rPr>
        <w:t>.</w:t>
      </w:r>
      <w:r w:rsidRPr="00A7438C">
        <w:rPr>
          <w:rFonts w:ascii="Arial" w:hAnsi="Arial" w:cs="Arial"/>
          <w:b/>
          <w:sz w:val="24"/>
          <w:szCs w:val="24"/>
        </w:rPr>
        <w:t xml:space="preserve"> Statement of Assurances</w:t>
      </w:r>
    </w:p>
    <w:p w14:paraId="3553279D" w14:textId="1A53701E" w:rsidR="00774868" w:rsidRPr="00A7438C" w:rsidRDefault="003E51D9" w:rsidP="008B2177">
      <w:pPr>
        <w:rPr>
          <w:rFonts w:ascii="Arial" w:hAnsi="Arial" w:cs="Arial"/>
          <w:sz w:val="24"/>
          <w:szCs w:val="24"/>
        </w:rPr>
      </w:pPr>
      <w:r w:rsidRPr="218386D4">
        <w:rPr>
          <w:rFonts w:ascii="Arial" w:hAnsi="Arial" w:cs="Arial"/>
          <w:sz w:val="24"/>
          <w:szCs w:val="24"/>
        </w:rPr>
        <w:t>Proposers must include the Statement of Assurances provided in Section VI</w:t>
      </w:r>
      <w:r w:rsidR="009D0789">
        <w:rPr>
          <w:rFonts w:ascii="Arial" w:hAnsi="Arial" w:cs="Arial"/>
          <w:sz w:val="24"/>
          <w:szCs w:val="24"/>
        </w:rPr>
        <w:t>.</w:t>
      </w:r>
      <w:r w:rsidRPr="218386D4">
        <w:rPr>
          <w:rFonts w:ascii="Arial" w:hAnsi="Arial" w:cs="Arial"/>
          <w:sz w:val="24"/>
          <w:szCs w:val="24"/>
        </w:rPr>
        <w:t>B. Sign and return and place after Conflict of</w:t>
      </w:r>
      <w:r w:rsidR="00E26189" w:rsidRPr="218386D4">
        <w:rPr>
          <w:rFonts w:ascii="Arial" w:hAnsi="Arial" w:cs="Arial"/>
          <w:sz w:val="24"/>
          <w:szCs w:val="24"/>
        </w:rPr>
        <w:t xml:space="preserve"> Interest-Disclosure Statement.</w:t>
      </w:r>
    </w:p>
    <w:p w14:paraId="381784BD" w14:textId="7C3C7A0F" w:rsidR="218386D4" w:rsidRDefault="218386D4" w:rsidP="218386D4">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BF1712" w14:paraId="1FDE3CCD" w14:textId="77777777" w:rsidTr="00BF1712">
        <w:trPr>
          <w:trHeight w:val="576"/>
        </w:trPr>
        <w:tc>
          <w:tcPr>
            <w:tcW w:w="9350" w:type="dxa"/>
            <w:shd w:val="clear" w:color="auto" w:fill="BFBFBF" w:themeFill="background1" w:themeFillShade="BF"/>
            <w:vAlign w:val="center"/>
          </w:tcPr>
          <w:p w14:paraId="292231D3" w14:textId="22B54050" w:rsidR="00BF1712" w:rsidRPr="00BF1712" w:rsidRDefault="009F0DAA" w:rsidP="00D6662B">
            <w:pPr>
              <w:pStyle w:val="ListParagraph"/>
              <w:numPr>
                <w:ilvl w:val="0"/>
                <w:numId w:val="42"/>
              </w:numPr>
              <w:jc w:val="center"/>
              <w:rPr>
                <w:rFonts w:ascii="Arial" w:hAnsi="Arial" w:cs="Arial"/>
                <w:b/>
                <w:bCs/>
                <w:sz w:val="24"/>
                <w:szCs w:val="24"/>
              </w:rPr>
            </w:pPr>
            <w:r w:rsidRPr="00BF1712">
              <w:rPr>
                <w:rFonts w:ascii="Arial" w:hAnsi="Arial" w:cs="Arial"/>
                <w:b/>
                <w:bCs/>
                <w:sz w:val="24"/>
                <w:szCs w:val="24"/>
              </w:rPr>
              <w:t>Mandatory Provisions</w:t>
            </w:r>
          </w:p>
        </w:tc>
      </w:tr>
    </w:tbl>
    <w:p w14:paraId="2F5BB09F" w14:textId="75A7245D" w:rsidR="00E26189" w:rsidRPr="00BF1712" w:rsidRDefault="00E26189" w:rsidP="008B2177">
      <w:pPr>
        <w:rPr>
          <w:rFonts w:ascii="Arial" w:hAnsi="Arial" w:cs="Arial"/>
          <w:sz w:val="24"/>
          <w:szCs w:val="24"/>
        </w:rPr>
      </w:pPr>
    </w:p>
    <w:p w14:paraId="79CD97A7" w14:textId="71214943" w:rsidR="00774868" w:rsidRPr="00BF1712" w:rsidRDefault="009F0DAA" w:rsidP="00D6662B">
      <w:pPr>
        <w:pStyle w:val="ListParagraph"/>
        <w:numPr>
          <w:ilvl w:val="0"/>
          <w:numId w:val="17"/>
        </w:numPr>
        <w:spacing w:line="240" w:lineRule="auto"/>
        <w:ind w:left="360"/>
        <w:rPr>
          <w:rFonts w:ascii="Arial" w:hAnsi="Arial" w:cs="Arial"/>
          <w:b/>
          <w:sz w:val="24"/>
          <w:szCs w:val="24"/>
        </w:rPr>
      </w:pPr>
      <w:r w:rsidRPr="00BF1712">
        <w:rPr>
          <w:rFonts w:ascii="Arial" w:hAnsi="Arial" w:cs="Arial"/>
          <w:b/>
          <w:sz w:val="24"/>
          <w:szCs w:val="24"/>
        </w:rPr>
        <w:t>Standard Contract Provisions</w:t>
      </w:r>
    </w:p>
    <w:p w14:paraId="5F3FD7C1" w14:textId="77777777" w:rsidR="00774868" w:rsidRPr="00BF1712" w:rsidRDefault="00774868" w:rsidP="00BF1712">
      <w:pPr>
        <w:spacing w:line="240" w:lineRule="auto"/>
        <w:rPr>
          <w:rFonts w:ascii="Arial" w:hAnsi="Arial" w:cs="Arial"/>
          <w:sz w:val="24"/>
          <w:szCs w:val="24"/>
        </w:rPr>
      </w:pPr>
      <w:r w:rsidRPr="00BF1712">
        <w:rPr>
          <w:rFonts w:ascii="Arial" w:hAnsi="Arial" w:cs="Arial"/>
          <w:sz w:val="24"/>
          <w:szCs w:val="24"/>
        </w:rPr>
        <w:t>Proposers may view the Comptroller’s Office PSA Terms and Conditions</w:t>
      </w:r>
      <w:r w:rsidR="00C45186" w:rsidRPr="00BF1712">
        <w:rPr>
          <w:rFonts w:ascii="Arial" w:hAnsi="Arial" w:cs="Arial"/>
          <w:sz w:val="24"/>
          <w:szCs w:val="24"/>
        </w:rPr>
        <w:t xml:space="preserve">, available here </w:t>
      </w:r>
      <w:hyperlink r:id="rId23" w:history="1">
        <w:r w:rsidR="00C45186" w:rsidRPr="00BF1712">
          <w:rPr>
            <w:rStyle w:val="Hyperlink"/>
            <w:rFonts w:ascii="Arial" w:hAnsi="Arial" w:cs="Arial"/>
            <w:sz w:val="24"/>
            <w:szCs w:val="24"/>
          </w:rPr>
          <w:t>https://www.osc.ct.gov/vendor/rfps/2005/hbcs/AttachmentIItermsandconditions.xls</w:t>
        </w:r>
      </w:hyperlink>
      <w:r w:rsidR="00C45186" w:rsidRPr="00BF1712">
        <w:rPr>
          <w:rFonts w:ascii="Arial" w:hAnsi="Arial" w:cs="Arial"/>
          <w:sz w:val="24"/>
          <w:szCs w:val="24"/>
        </w:rPr>
        <w:t xml:space="preserve">, </w:t>
      </w:r>
      <w:r w:rsidRPr="00BF1712">
        <w:rPr>
          <w:rFonts w:ascii="Arial" w:hAnsi="Arial" w:cs="Arial"/>
          <w:sz w:val="24"/>
          <w:szCs w:val="24"/>
        </w:rPr>
        <w:t>which includes generic state contract requirements.</w:t>
      </w:r>
    </w:p>
    <w:p w14:paraId="2F44EB25" w14:textId="77777777" w:rsidR="003956F1" w:rsidRPr="00BF1712" w:rsidRDefault="003956F1" w:rsidP="003956F1">
      <w:pPr>
        <w:spacing w:after="0" w:line="240" w:lineRule="auto"/>
        <w:rPr>
          <w:rFonts w:ascii="Arial" w:hAnsi="Arial" w:cs="Arial"/>
          <w:sz w:val="24"/>
          <w:szCs w:val="24"/>
        </w:rPr>
      </w:pPr>
    </w:p>
    <w:p w14:paraId="01FDB0BA" w14:textId="3AE11ACC" w:rsidR="00774868" w:rsidRPr="009851D0" w:rsidRDefault="009F0DAA" w:rsidP="00D6662B">
      <w:pPr>
        <w:pStyle w:val="ListParagraph"/>
        <w:numPr>
          <w:ilvl w:val="0"/>
          <w:numId w:val="17"/>
        </w:numPr>
        <w:ind w:left="360"/>
        <w:rPr>
          <w:rFonts w:ascii="Arial" w:hAnsi="Arial" w:cs="Arial"/>
          <w:b/>
          <w:sz w:val="24"/>
          <w:szCs w:val="24"/>
        </w:rPr>
      </w:pPr>
      <w:r w:rsidRPr="009851D0">
        <w:rPr>
          <w:rFonts w:ascii="Arial" w:hAnsi="Arial" w:cs="Arial"/>
          <w:b/>
          <w:sz w:val="24"/>
          <w:szCs w:val="24"/>
        </w:rPr>
        <w:t>Assurances</w:t>
      </w:r>
    </w:p>
    <w:p w14:paraId="2BEADBF2" w14:textId="77777777" w:rsidR="00774868" w:rsidRPr="00BF1712" w:rsidRDefault="00774868" w:rsidP="00BF1712">
      <w:pPr>
        <w:spacing w:line="240" w:lineRule="auto"/>
        <w:rPr>
          <w:rFonts w:ascii="Arial" w:hAnsi="Arial" w:cs="Arial"/>
          <w:i/>
          <w:sz w:val="24"/>
          <w:szCs w:val="24"/>
        </w:rPr>
      </w:pPr>
      <w:r w:rsidRPr="00BF1712">
        <w:rPr>
          <w:rFonts w:ascii="Arial" w:hAnsi="Arial" w:cs="Arial"/>
          <w:i/>
          <w:sz w:val="24"/>
          <w:szCs w:val="24"/>
        </w:rPr>
        <w:t>By submitting a proposal in response to this RFP, a proposer implicitly gives the following assurances:</w:t>
      </w:r>
    </w:p>
    <w:p w14:paraId="08F44A58" w14:textId="77777777" w:rsidR="00774868" w:rsidRPr="00BF1712" w:rsidRDefault="00774868" w:rsidP="00D6662B">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Collusion</w:t>
      </w:r>
      <w:r w:rsidRPr="00BF1712">
        <w:rPr>
          <w:rFonts w:ascii="Arial" w:hAnsi="Arial" w:cs="Arial"/>
          <w:sz w:val="24"/>
          <w:szCs w:val="24"/>
        </w:rPr>
        <w:t xml:space="preserve">. 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 </w:t>
      </w:r>
    </w:p>
    <w:p w14:paraId="1ED4BB8E" w14:textId="77777777" w:rsidR="00774868" w:rsidRPr="00BF1712" w:rsidRDefault="00774868" w:rsidP="003956F1">
      <w:pPr>
        <w:pStyle w:val="ListParagraph"/>
        <w:spacing w:after="0" w:line="240" w:lineRule="auto"/>
        <w:rPr>
          <w:rFonts w:ascii="Arial" w:hAnsi="Arial" w:cs="Arial"/>
          <w:sz w:val="24"/>
          <w:szCs w:val="24"/>
        </w:rPr>
      </w:pPr>
    </w:p>
    <w:p w14:paraId="622C0928" w14:textId="77777777" w:rsidR="00774868" w:rsidRPr="00BF1712" w:rsidRDefault="00774868" w:rsidP="00D6662B">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lastRenderedPageBreak/>
        <w:t>State Officials and Employees</w:t>
      </w:r>
      <w:r w:rsidRPr="00BF1712">
        <w:rPr>
          <w:rFonts w:ascii="Arial" w:hAnsi="Arial" w:cs="Arial"/>
          <w:sz w:val="24"/>
          <w:szCs w:val="24"/>
        </w:rPr>
        <w:t xml:space="preserve">. The proposer certifies that no elected or appointed official or employee of the State has or will benefit financially or materially from any contract resulting from this RFP. The Agency may terminate a resulting contract if it is determined that gratuities of any kind were either offered or received by any of the </w:t>
      </w:r>
      <w:proofErr w:type="gramStart"/>
      <w:r w:rsidRPr="00BF1712">
        <w:rPr>
          <w:rFonts w:ascii="Arial" w:hAnsi="Arial" w:cs="Arial"/>
          <w:sz w:val="24"/>
          <w:szCs w:val="24"/>
        </w:rPr>
        <w:t>aforementioned officials</w:t>
      </w:r>
      <w:proofErr w:type="gramEnd"/>
      <w:r w:rsidRPr="00BF1712">
        <w:rPr>
          <w:rFonts w:ascii="Arial" w:hAnsi="Arial" w:cs="Arial"/>
          <w:sz w:val="24"/>
          <w:szCs w:val="24"/>
        </w:rPr>
        <w:t xml:space="preserve"> or employees from the proposer, contractor, or its agents or employees. </w:t>
      </w:r>
    </w:p>
    <w:p w14:paraId="4E6823D0" w14:textId="77777777" w:rsidR="00774868" w:rsidRPr="00BF1712" w:rsidRDefault="00774868" w:rsidP="003956F1">
      <w:pPr>
        <w:pStyle w:val="ListParagraph"/>
        <w:spacing w:after="0" w:line="240" w:lineRule="auto"/>
        <w:rPr>
          <w:rFonts w:ascii="Arial" w:hAnsi="Arial" w:cs="Arial"/>
          <w:sz w:val="24"/>
          <w:szCs w:val="24"/>
        </w:rPr>
      </w:pPr>
    </w:p>
    <w:p w14:paraId="0C32CC11" w14:textId="77777777" w:rsidR="00774868" w:rsidRPr="00BF1712" w:rsidRDefault="00774868" w:rsidP="00D6662B">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Competitors</w:t>
      </w:r>
      <w:r w:rsidRPr="00BF1712">
        <w:rPr>
          <w:rFonts w:ascii="Arial" w:hAnsi="Arial" w:cs="Arial"/>
          <w:sz w:val="24"/>
          <w:szCs w:val="24"/>
        </w:rPr>
        <w:t>.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13CB5210" w14:textId="77777777" w:rsidR="00774868" w:rsidRPr="00BF1712" w:rsidRDefault="00774868" w:rsidP="003956F1">
      <w:pPr>
        <w:pStyle w:val="ListParagraph"/>
        <w:spacing w:after="0" w:line="240" w:lineRule="auto"/>
        <w:rPr>
          <w:rFonts w:ascii="Arial" w:hAnsi="Arial" w:cs="Arial"/>
          <w:sz w:val="24"/>
          <w:szCs w:val="24"/>
        </w:rPr>
      </w:pPr>
    </w:p>
    <w:p w14:paraId="7A17F7E4" w14:textId="77777777" w:rsidR="00774868" w:rsidRPr="00BF1712" w:rsidRDefault="00774868" w:rsidP="00D6662B">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Validity of Proposal</w:t>
      </w:r>
      <w:r w:rsidRPr="00BF1712">
        <w:rPr>
          <w:rFonts w:ascii="Arial" w:hAnsi="Arial" w:cs="Arial"/>
          <w:sz w:val="24"/>
          <w:szCs w:val="24"/>
        </w:rPr>
        <w:t>. The proposer certifies that the proposal represents a valid and binding offer to provide services in accordance with the terms and provisions described in this RFP and any amendments or attachments hereto. The proposal shall remain valid for a period of 180 days after the submission due date and may be extended beyond that time by mutual agreement. At its sole discretion, the Agency may include the proposal, by reference or otherwise, into any contract with the successful proposer.</w:t>
      </w:r>
    </w:p>
    <w:p w14:paraId="048DDBFE" w14:textId="77777777" w:rsidR="00774868" w:rsidRPr="00BF1712" w:rsidRDefault="00774868" w:rsidP="003956F1">
      <w:pPr>
        <w:pStyle w:val="ListParagraph"/>
        <w:spacing w:after="0" w:line="240" w:lineRule="auto"/>
        <w:rPr>
          <w:rFonts w:ascii="Arial" w:hAnsi="Arial" w:cs="Arial"/>
          <w:sz w:val="24"/>
          <w:szCs w:val="24"/>
        </w:rPr>
      </w:pPr>
    </w:p>
    <w:p w14:paraId="513D63FB" w14:textId="77777777" w:rsidR="00E26189" w:rsidRPr="00BF1712" w:rsidRDefault="00774868" w:rsidP="00D6662B">
      <w:pPr>
        <w:pStyle w:val="ListParagraph"/>
        <w:numPr>
          <w:ilvl w:val="0"/>
          <w:numId w:val="18"/>
        </w:numPr>
        <w:spacing w:after="0" w:line="240" w:lineRule="auto"/>
        <w:rPr>
          <w:rFonts w:ascii="Arial" w:hAnsi="Arial" w:cs="Arial"/>
          <w:sz w:val="24"/>
          <w:szCs w:val="24"/>
        </w:rPr>
      </w:pPr>
      <w:r w:rsidRPr="00BF1712">
        <w:rPr>
          <w:rFonts w:ascii="Arial" w:hAnsi="Arial" w:cs="Arial"/>
          <w:b/>
          <w:sz w:val="24"/>
          <w:szCs w:val="24"/>
        </w:rPr>
        <w:t>Press Releases</w:t>
      </w:r>
      <w:r w:rsidRPr="00BF1712">
        <w:rPr>
          <w:rFonts w:ascii="Arial" w:hAnsi="Arial" w:cs="Arial"/>
          <w:sz w:val="24"/>
          <w:szCs w:val="24"/>
        </w:rPr>
        <w:t>. The proposer agrees to obtain prior written consent and approval of the Agency for press releases that relate in any manner to this RFP or any resultant contract.</w:t>
      </w:r>
    </w:p>
    <w:p w14:paraId="3B3183AD" w14:textId="77777777" w:rsidR="003956F1" w:rsidRPr="00BF1712" w:rsidRDefault="003956F1" w:rsidP="003956F1">
      <w:pPr>
        <w:spacing w:after="0" w:line="240" w:lineRule="auto"/>
        <w:rPr>
          <w:rFonts w:ascii="Arial" w:hAnsi="Arial" w:cs="Arial"/>
          <w:sz w:val="24"/>
          <w:szCs w:val="24"/>
        </w:rPr>
      </w:pPr>
    </w:p>
    <w:p w14:paraId="75956879" w14:textId="7C646F5A" w:rsidR="00774868" w:rsidRPr="00BF1712" w:rsidRDefault="00C6341D" w:rsidP="00D6662B">
      <w:pPr>
        <w:pStyle w:val="ListParagraph"/>
        <w:numPr>
          <w:ilvl w:val="0"/>
          <w:numId w:val="17"/>
        </w:numPr>
        <w:ind w:left="360"/>
        <w:rPr>
          <w:rFonts w:ascii="Arial" w:hAnsi="Arial" w:cs="Arial"/>
          <w:b/>
          <w:sz w:val="24"/>
          <w:szCs w:val="24"/>
        </w:rPr>
      </w:pPr>
      <w:r w:rsidRPr="00BF1712">
        <w:rPr>
          <w:rFonts w:ascii="Arial" w:hAnsi="Arial" w:cs="Arial"/>
          <w:b/>
          <w:sz w:val="24"/>
          <w:szCs w:val="24"/>
        </w:rPr>
        <w:t>Terms And Conditions</w:t>
      </w:r>
    </w:p>
    <w:p w14:paraId="7FD5E7FC" w14:textId="77777777" w:rsidR="00774868" w:rsidRPr="00BF1712" w:rsidRDefault="00774868" w:rsidP="00774868">
      <w:pPr>
        <w:rPr>
          <w:rFonts w:ascii="Arial" w:hAnsi="Arial" w:cs="Arial"/>
          <w:i/>
          <w:sz w:val="24"/>
          <w:szCs w:val="24"/>
        </w:rPr>
      </w:pPr>
      <w:r w:rsidRPr="00BF1712">
        <w:rPr>
          <w:rFonts w:ascii="Arial" w:hAnsi="Arial" w:cs="Arial"/>
          <w:i/>
          <w:sz w:val="24"/>
          <w:szCs w:val="24"/>
        </w:rPr>
        <w:t>By submitting a proposal in response to this RFP, a proposer implicitly agrees to comply with the following terms and conditions:</w:t>
      </w:r>
    </w:p>
    <w:p w14:paraId="4C319C77" w14:textId="77777777" w:rsidR="00774868"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Equal Opportunity and Affirmative Action</w:t>
      </w:r>
      <w:r w:rsidRPr="00BF1712">
        <w:rPr>
          <w:rFonts w:ascii="Arial" w:hAnsi="Arial" w:cs="Arial"/>
          <w:sz w:val="24"/>
          <w:szCs w:val="24"/>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w:t>
      </w:r>
      <w:proofErr w:type="gramStart"/>
      <w:r w:rsidRPr="00BF1712">
        <w:rPr>
          <w:rFonts w:ascii="Arial" w:hAnsi="Arial" w:cs="Arial"/>
          <w:sz w:val="24"/>
          <w:szCs w:val="24"/>
        </w:rPr>
        <w:t>on the basis of</w:t>
      </w:r>
      <w:proofErr w:type="gramEnd"/>
      <w:r w:rsidRPr="00BF1712">
        <w:rPr>
          <w:rFonts w:ascii="Arial" w:hAnsi="Arial" w:cs="Arial"/>
          <w:sz w:val="24"/>
          <w:szCs w:val="24"/>
        </w:rPr>
        <w:t xml:space="preserve"> disability in admission to, access to, or operation of its programs, services, or activities.</w:t>
      </w:r>
    </w:p>
    <w:p w14:paraId="264C6D0E" w14:textId="77777777" w:rsidR="00774868" w:rsidRPr="00BF1712" w:rsidRDefault="00774868" w:rsidP="003956F1">
      <w:pPr>
        <w:pStyle w:val="ListParagraph"/>
        <w:spacing w:after="0" w:line="240" w:lineRule="auto"/>
        <w:rPr>
          <w:rFonts w:ascii="Arial" w:hAnsi="Arial" w:cs="Arial"/>
          <w:sz w:val="24"/>
          <w:szCs w:val="24"/>
        </w:rPr>
      </w:pPr>
    </w:p>
    <w:p w14:paraId="5D00742C" w14:textId="77777777" w:rsidR="00774868"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lastRenderedPageBreak/>
        <w:t>Preparation Expenses</w:t>
      </w:r>
      <w:r w:rsidRPr="00BF1712">
        <w:rPr>
          <w:rFonts w:ascii="Arial" w:hAnsi="Arial" w:cs="Arial"/>
          <w:sz w:val="24"/>
          <w:szCs w:val="24"/>
        </w:rPr>
        <w:t>. Neither the State nor the Agency shall assume any liability for expenses incurred by a proposer in preparing, submitting, or clarifying any proposal submitted in response to this RFP.</w:t>
      </w:r>
    </w:p>
    <w:p w14:paraId="75759DC3" w14:textId="77777777" w:rsidR="00774868" w:rsidRPr="00BF1712" w:rsidRDefault="00774868" w:rsidP="003956F1">
      <w:pPr>
        <w:pStyle w:val="ListParagraph"/>
        <w:spacing w:after="0" w:line="240" w:lineRule="auto"/>
        <w:rPr>
          <w:rFonts w:ascii="Arial" w:hAnsi="Arial" w:cs="Arial"/>
          <w:sz w:val="24"/>
          <w:szCs w:val="24"/>
        </w:rPr>
      </w:pPr>
    </w:p>
    <w:p w14:paraId="3C32439E" w14:textId="77777777" w:rsidR="00C4650B"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Exclusion of Taxes</w:t>
      </w:r>
      <w:r w:rsidRPr="00BF1712">
        <w:rPr>
          <w:rFonts w:ascii="Arial" w:hAnsi="Arial" w:cs="Arial"/>
          <w:sz w:val="24"/>
          <w:szCs w:val="24"/>
        </w:rPr>
        <w:t>. The Agency is exempt from the payment of excise and sales taxes imposed by the federal government and the State. Proposers are liable fo</w:t>
      </w:r>
      <w:r w:rsidR="00C4650B" w:rsidRPr="00BF1712">
        <w:rPr>
          <w:rFonts w:ascii="Arial" w:hAnsi="Arial" w:cs="Arial"/>
          <w:sz w:val="24"/>
          <w:szCs w:val="24"/>
        </w:rPr>
        <w:t>r any other applicable taxes.</w:t>
      </w:r>
    </w:p>
    <w:p w14:paraId="6F58CEF3" w14:textId="77777777" w:rsidR="00C4650B" w:rsidRPr="00BF1712" w:rsidRDefault="00C4650B" w:rsidP="003956F1">
      <w:pPr>
        <w:pStyle w:val="ListParagraph"/>
        <w:spacing w:after="0" w:line="240" w:lineRule="auto"/>
        <w:rPr>
          <w:rFonts w:ascii="Arial" w:hAnsi="Arial" w:cs="Arial"/>
          <w:sz w:val="24"/>
          <w:szCs w:val="24"/>
        </w:rPr>
      </w:pPr>
    </w:p>
    <w:p w14:paraId="3D083637" w14:textId="77777777" w:rsidR="00C4650B"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Proposed Costs</w:t>
      </w:r>
      <w:r w:rsidRPr="00BF1712">
        <w:rPr>
          <w:rFonts w:ascii="Arial" w:hAnsi="Arial" w:cs="Arial"/>
          <w:sz w:val="24"/>
          <w:szCs w:val="24"/>
        </w:rPr>
        <w:t xml:space="preserve">. No cost submissions that are contingent upon a State action will be accepted. All proposed costs must be fixed through the entire term of the contract. </w:t>
      </w:r>
    </w:p>
    <w:p w14:paraId="7F14B238" w14:textId="77777777" w:rsidR="00C4650B" w:rsidRPr="00BF1712" w:rsidRDefault="00C4650B" w:rsidP="003956F1">
      <w:pPr>
        <w:pStyle w:val="ListParagraph"/>
        <w:spacing w:after="0" w:line="240" w:lineRule="auto"/>
        <w:rPr>
          <w:rFonts w:ascii="Arial" w:hAnsi="Arial" w:cs="Arial"/>
          <w:sz w:val="24"/>
          <w:szCs w:val="24"/>
        </w:rPr>
      </w:pPr>
    </w:p>
    <w:p w14:paraId="5806112B" w14:textId="77777777" w:rsidR="00C4650B"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Changes to Proposal</w:t>
      </w:r>
      <w:r w:rsidRPr="00BF1712">
        <w:rPr>
          <w:rFonts w:ascii="Arial" w:hAnsi="Arial" w:cs="Arial"/>
          <w:sz w:val="24"/>
          <w:szCs w:val="24"/>
        </w:rPr>
        <w:t>. No additions or changes to the original proposal will be allowed after submission. While changes are not permitted, the Agency may request and authorize proposers to submit written clarification of their proposals, in a manner or format prescribed by the Agency, a</w:t>
      </w:r>
      <w:r w:rsidR="00C4650B" w:rsidRPr="00BF1712">
        <w:rPr>
          <w:rFonts w:ascii="Arial" w:hAnsi="Arial" w:cs="Arial"/>
          <w:sz w:val="24"/>
          <w:szCs w:val="24"/>
        </w:rPr>
        <w:t>nd at the proposer’s expense.</w:t>
      </w:r>
      <w:r w:rsidRPr="00BF1712">
        <w:rPr>
          <w:rFonts w:ascii="Arial" w:hAnsi="Arial" w:cs="Arial"/>
          <w:sz w:val="24"/>
          <w:szCs w:val="24"/>
        </w:rPr>
        <w:t xml:space="preserve"> </w:t>
      </w:r>
    </w:p>
    <w:p w14:paraId="7BCD7E27" w14:textId="77777777" w:rsidR="00C4650B" w:rsidRPr="00BF1712" w:rsidRDefault="00C4650B" w:rsidP="003956F1">
      <w:pPr>
        <w:pStyle w:val="ListParagraph"/>
        <w:spacing w:after="0" w:line="240" w:lineRule="auto"/>
        <w:rPr>
          <w:rFonts w:ascii="Arial" w:hAnsi="Arial" w:cs="Arial"/>
          <w:sz w:val="24"/>
          <w:szCs w:val="24"/>
        </w:rPr>
      </w:pPr>
    </w:p>
    <w:p w14:paraId="156D8EB7" w14:textId="77777777" w:rsidR="00C4650B"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Supplemental Information</w:t>
      </w:r>
      <w:r w:rsidRPr="00BF1712">
        <w:rPr>
          <w:rFonts w:ascii="Arial" w:hAnsi="Arial" w:cs="Arial"/>
          <w:sz w:val="24"/>
          <w:szCs w:val="24"/>
        </w:rPr>
        <w:t>. Supplemental information will not be considered after the deadline submission of proposals, unless specifically requested by the Agency. The Agency may ask a proposer to give demonstrations, interviews, oral presentations or further explanations to clarify information contained in a proposal. Any such demonstration, interview, or oral presentation will be at a time selected and in a place provided by the Agency. At its sole discretion, the Agency may limit the number of proposers invited to make such a demonstration, interview, or oral presentation and may limit the numbe</w:t>
      </w:r>
      <w:r w:rsidR="00C4650B" w:rsidRPr="00BF1712">
        <w:rPr>
          <w:rFonts w:ascii="Arial" w:hAnsi="Arial" w:cs="Arial"/>
          <w:sz w:val="24"/>
          <w:szCs w:val="24"/>
        </w:rPr>
        <w:t>r of attendees per proposer.</w:t>
      </w:r>
    </w:p>
    <w:p w14:paraId="2708AF5D" w14:textId="77777777" w:rsidR="00C4650B" w:rsidRPr="00BF1712" w:rsidRDefault="00C4650B" w:rsidP="003956F1">
      <w:pPr>
        <w:pStyle w:val="ListParagraph"/>
        <w:spacing w:after="0" w:line="240" w:lineRule="auto"/>
        <w:rPr>
          <w:rFonts w:ascii="Arial" w:hAnsi="Arial" w:cs="Arial"/>
          <w:sz w:val="24"/>
          <w:szCs w:val="24"/>
        </w:rPr>
      </w:pPr>
    </w:p>
    <w:p w14:paraId="133C550F" w14:textId="77777777" w:rsidR="00C4650B"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Presentation of Supporting Evidence</w:t>
      </w:r>
      <w:r w:rsidRPr="00BF1712">
        <w:rPr>
          <w:rFonts w:ascii="Arial" w:hAnsi="Arial" w:cs="Arial"/>
          <w:sz w:val="24"/>
          <w:szCs w:val="24"/>
        </w:rPr>
        <w:t xml:space="preserve">. If requested by the Agency, a proposer must be prepared to present evidence of experience, ability, data reporting capabilities, financial standing, or other information necessary to satisfactorily meet the requirements set forth or implied in this RFP. The Agency may make onsite visits to an operational facility or facilities of a proposer to evaluate further the proposer’s capability to perform the duties required by this RFP. At its discretion, the Agency may also check or contact any reference provided by the proposer. </w:t>
      </w:r>
    </w:p>
    <w:p w14:paraId="0C97E4DD" w14:textId="77777777" w:rsidR="00C4650B" w:rsidRPr="00BF1712" w:rsidRDefault="00C4650B" w:rsidP="003956F1">
      <w:pPr>
        <w:pStyle w:val="ListParagraph"/>
        <w:spacing w:after="0" w:line="240" w:lineRule="auto"/>
        <w:rPr>
          <w:rFonts w:ascii="Arial" w:hAnsi="Arial" w:cs="Arial"/>
          <w:sz w:val="24"/>
          <w:szCs w:val="24"/>
        </w:rPr>
      </w:pPr>
    </w:p>
    <w:p w14:paraId="3A339F8B" w14:textId="77777777" w:rsidR="00774868" w:rsidRPr="00BF1712" w:rsidRDefault="00774868" w:rsidP="00D6662B">
      <w:pPr>
        <w:pStyle w:val="ListParagraph"/>
        <w:numPr>
          <w:ilvl w:val="0"/>
          <w:numId w:val="19"/>
        </w:numPr>
        <w:spacing w:after="0" w:line="240" w:lineRule="auto"/>
        <w:rPr>
          <w:rFonts w:ascii="Arial" w:hAnsi="Arial" w:cs="Arial"/>
          <w:sz w:val="24"/>
          <w:szCs w:val="24"/>
        </w:rPr>
      </w:pPr>
      <w:r w:rsidRPr="00BF1712">
        <w:rPr>
          <w:rFonts w:ascii="Arial" w:hAnsi="Arial" w:cs="Arial"/>
          <w:b/>
          <w:sz w:val="24"/>
          <w:szCs w:val="24"/>
        </w:rPr>
        <w:t xml:space="preserve">RFP Is Not </w:t>
      </w:r>
      <w:proofErr w:type="gramStart"/>
      <w:r w:rsidRPr="00BF1712">
        <w:rPr>
          <w:rFonts w:ascii="Arial" w:hAnsi="Arial" w:cs="Arial"/>
          <w:b/>
          <w:sz w:val="24"/>
          <w:szCs w:val="24"/>
        </w:rPr>
        <w:t>An</w:t>
      </w:r>
      <w:proofErr w:type="gramEnd"/>
      <w:r w:rsidRPr="00BF1712">
        <w:rPr>
          <w:rFonts w:ascii="Arial" w:hAnsi="Arial" w:cs="Arial"/>
          <w:b/>
          <w:sz w:val="24"/>
          <w:szCs w:val="24"/>
        </w:rPr>
        <w:t xml:space="preserve"> Offer</w:t>
      </w:r>
      <w:r w:rsidRPr="00BF1712">
        <w:rPr>
          <w:rFonts w:ascii="Arial" w:hAnsi="Arial" w:cs="Arial"/>
          <w:sz w:val="24"/>
          <w:szCs w:val="24"/>
        </w:rPr>
        <w:t xml:space="preserve">. Neither this RFP nor any subsequent discussions shall give rise to any commitment on the part of the State or the Agency or confer any rights on any proposer unless and until a contract is fully executed by the necessary parties. The contract document will represent the entire agreement between the proposer and the Agency and will supersede all prior negotiations, representations or agreements, alleged or made, between the parties. The State shall assume no liability for costs incurred by the proposer or for payment of </w:t>
      </w:r>
      <w:r w:rsidRPr="00BF1712">
        <w:rPr>
          <w:rFonts w:ascii="Arial" w:hAnsi="Arial" w:cs="Arial"/>
          <w:sz w:val="24"/>
          <w:szCs w:val="24"/>
        </w:rPr>
        <w:lastRenderedPageBreak/>
        <w:t>services under the terms of the contract until the successful proposer is notified that the contract has been accepted and approved by the Agency and, if required, by the OAG.</w:t>
      </w:r>
    </w:p>
    <w:p w14:paraId="646B550D" w14:textId="77777777" w:rsidR="003956F1" w:rsidRPr="00BF1712" w:rsidRDefault="003956F1" w:rsidP="003956F1">
      <w:pPr>
        <w:spacing w:after="0" w:line="240" w:lineRule="auto"/>
        <w:rPr>
          <w:rFonts w:ascii="Arial" w:hAnsi="Arial" w:cs="Arial"/>
          <w:sz w:val="24"/>
          <w:szCs w:val="24"/>
        </w:rPr>
      </w:pPr>
    </w:p>
    <w:p w14:paraId="04AACF95" w14:textId="6B2028DF" w:rsidR="00C4650B" w:rsidRPr="00BF1712" w:rsidRDefault="00EE4E7D" w:rsidP="00D6662B">
      <w:pPr>
        <w:pStyle w:val="ListParagraph"/>
        <w:numPr>
          <w:ilvl w:val="0"/>
          <w:numId w:val="17"/>
        </w:numPr>
        <w:ind w:left="360"/>
        <w:rPr>
          <w:rFonts w:ascii="Arial" w:hAnsi="Arial" w:cs="Arial"/>
          <w:b/>
          <w:sz w:val="24"/>
          <w:szCs w:val="24"/>
        </w:rPr>
      </w:pPr>
      <w:r w:rsidRPr="00BF1712">
        <w:rPr>
          <w:rFonts w:ascii="Arial" w:hAnsi="Arial" w:cs="Arial"/>
          <w:b/>
          <w:sz w:val="24"/>
          <w:szCs w:val="24"/>
        </w:rPr>
        <w:t xml:space="preserve">Rights Reserved </w:t>
      </w:r>
      <w:proofErr w:type="gramStart"/>
      <w:r w:rsidRPr="00BF1712">
        <w:rPr>
          <w:rFonts w:ascii="Arial" w:hAnsi="Arial" w:cs="Arial"/>
          <w:b/>
          <w:sz w:val="24"/>
          <w:szCs w:val="24"/>
        </w:rPr>
        <w:t>To</w:t>
      </w:r>
      <w:proofErr w:type="gramEnd"/>
      <w:r w:rsidRPr="00BF1712">
        <w:rPr>
          <w:rFonts w:ascii="Arial" w:hAnsi="Arial" w:cs="Arial"/>
          <w:b/>
          <w:sz w:val="24"/>
          <w:szCs w:val="24"/>
        </w:rPr>
        <w:t xml:space="preserve"> The State</w:t>
      </w:r>
    </w:p>
    <w:p w14:paraId="27EA4446" w14:textId="77777777" w:rsidR="003956F1" w:rsidRPr="00BF1712" w:rsidRDefault="00C4650B" w:rsidP="003956F1">
      <w:pPr>
        <w:spacing w:after="0" w:line="240" w:lineRule="auto"/>
        <w:rPr>
          <w:rFonts w:ascii="Arial" w:hAnsi="Arial" w:cs="Arial"/>
          <w:i/>
          <w:sz w:val="24"/>
          <w:szCs w:val="24"/>
        </w:rPr>
      </w:pPr>
      <w:r w:rsidRPr="00BF1712">
        <w:rPr>
          <w:rFonts w:ascii="Arial" w:hAnsi="Arial" w:cs="Arial"/>
          <w:i/>
          <w:sz w:val="24"/>
          <w:szCs w:val="24"/>
        </w:rPr>
        <w:t>By submitting a proposal in response to this RFP, a proposer implicitly accepts that the following rights are reserved to the State:</w:t>
      </w:r>
    </w:p>
    <w:p w14:paraId="6149ED4C" w14:textId="77777777" w:rsidR="003956F1" w:rsidRPr="00BF1712" w:rsidRDefault="003956F1" w:rsidP="003956F1">
      <w:pPr>
        <w:spacing w:after="0" w:line="240" w:lineRule="auto"/>
        <w:rPr>
          <w:rFonts w:ascii="Arial" w:hAnsi="Arial" w:cs="Arial"/>
          <w:i/>
          <w:sz w:val="24"/>
          <w:szCs w:val="24"/>
        </w:rPr>
      </w:pPr>
    </w:p>
    <w:p w14:paraId="6C215B77" w14:textId="77777777" w:rsidR="00C4650B"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Timing Sequence</w:t>
      </w:r>
      <w:r w:rsidRPr="00BF1712">
        <w:rPr>
          <w:rFonts w:ascii="Arial" w:hAnsi="Arial" w:cs="Arial"/>
          <w:sz w:val="24"/>
          <w:szCs w:val="24"/>
        </w:rPr>
        <w:t>. The timing and sequence of events associated with this RFP shall ultimately be determined by the Agency.</w:t>
      </w:r>
    </w:p>
    <w:p w14:paraId="56BEE2C9" w14:textId="77777777" w:rsidR="00C4650B" w:rsidRPr="00BF1712" w:rsidRDefault="00C4650B" w:rsidP="003956F1">
      <w:pPr>
        <w:pStyle w:val="ListParagraph"/>
        <w:spacing w:after="0" w:line="240" w:lineRule="auto"/>
        <w:rPr>
          <w:rFonts w:ascii="Arial" w:hAnsi="Arial" w:cs="Arial"/>
          <w:sz w:val="24"/>
          <w:szCs w:val="24"/>
        </w:rPr>
      </w:pPr>
    </w:p>
    <w:p w14:paraId="740F0AEA" w14:textId="77777777" w:rsidR="00C4650B"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Amending or Canceling RFP</w:t>
      </w:r>
      <w:r w:rsidRPr="00BF1712">
        <w:rPr>
          <w:rFonts w:ascii="Arial" w:hAnsi="Arial" w:cs="Arial"/>
          <w:sz w:val="24"/>
          <w:szCs w:val="24"/>
        </w:rPr>
        <w:t xml:space="preserve">. The Agency reserves the right to amend or cancel this RFP on any date and at any time, if the Agency deems it to be necessary, appropriate, or otherwise in the best interests of the State. </w:t>
      </w:r>
    </w:p>
    <w:p w14:paraId="0022A14E" w14:textId="77777777" w:rsidR="00C4650B" w:rsidRPr="00BF1712" w:rsidRDefault="00C4650B" w:rsidP="003956F1">
      <w:pPr>
        <w:pStyle w:val="ListParagraph"/>
        <w:spacing w:after="0" w:line="240" w:lineRule="auto"/>
        <w:rPr>
          <w:rFonts w:ascii="Arial" w:hAnsi="Arial" w:cs="Arial"/>
          <w:sz w:val="24"/>
          <w:szCs w:val="24"/>
        </w:rPr>
      </w:pPr>
    </w:p>
    <w:p w14:paraId="4B92EF33" w14:textId="77777777" w:rsidR="00C4650B"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No Acceptable Proposals</w:t>
      </w:r>
      <w:r w:rsidRPr="00BF1712">
        <w:rPr>
          <w:rFonts w:ascii="Arial" w:hAnsi="Arial" w:cs="Arial"/>
          <w:sz w:val="24"/>
          <w:szCs w:val="24"/>
        </w:rPr>
        <w:t xml:space="preserve">. </w:t>
      </w:r>
      <w:proofErr w:type="gramStart"/>
      <w:r w:rsidRPr="00BF1712">
        <w:rPr>
          <w:rFonts w:ascii="Arial" w:hAnsi="Arial" w:cs="Arial"/>
          <w:sz w:val="24"/>
          <w:szCs w:val="24"/>
        </w:rPr>
        <w:t>In the event that</w:t>
      </w:r>
      <w:proofErr w:type="gramEnd"/>
      <w:r w:rsidRPr="00BF1712">
        <w:rPr>
          <w:rFonts w:ascii="Arial" w:hAnsi="Arial" w:cs="Arial"/>
          <w:sz w:val="24"/>
          <w:szCs w:val="24"/>
        </w:rPr>
        <w:t xml:space="preserve"> no acceptable proposals are submitted in response to this RFP, the Agency may reopen the procurement process, if it is determined to be in the best interests of the State. </w:t>
      </w:r>
    </w:p>
    <w:p w14:paraId="5EEF4467" w14:textId="77777777" w:rsidR="00C4650B" w:rsidRPr="00BF1712" w:rsidRDefault="00C4650B" w:rsidP="003956F1">
      <w:pPr>
        <w:pStyle w:val="ListParagraph"/>
        <w:spacing w:after="0" w:line="240" w:lineRule="auto"/>
        <w:rPr>
          <w:rFonts w:ascii="Arial" w:hAnsi="Arial" w:cs="Arial"/>
          <w:sz w:val="24"/>
          <w:szCs w:val="24"/>
        </w:rPr>
      </w:pPr>
    </w:p>
    <w:p w14:paraId="1C201995" w14:textId="77777777" w:rsidR="00C4650B"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Award and Rejection of Proposals</w:t>
      </w:r>
      <w:r w:rsidRPr="00BF1712">
        <w:rPr>
          <w:rFonts w:ascii="Arial" w:hAnsi="Arial" w:cs="Arial"/>
          <w:sz w:val="24"/>
          <w:szCs w:val="24"/>
        </w:rPr>
        <w:t xml:space="preserve">. The Agency reserves the right to award in part, to reject </w:t>
      </w:r>
      <w:proofErr w:type="gramStart"/>
      <w:r w:rsidRPr="00BF1712">
        <w:rPr>
          <w:rFonts w:ascii="Arial" w:hAnsi="Arial" w:cs="Arial"/>
          <w:sz w:val="24"/>
          <w:szCs w:val="24"/>
        </w:rPr>
        <w:t>any and all</w:t>
      </w:r>
      <w:proofErr w:type="gramEnd"/>
      <w:r w:rsidRPr="00BF1712">
        <w:rPr>
          <w:rFonts w:ascii="Arial" w:hAnsi="Arial" w:cs="Arial"/>
          <w:sz w:val="24"/>
          <w:szCs w:val="24"/>
        </w:rPr>
        <w:t xml:space="preserve"> proposals in whole or in part, for misrepresentation or if the proposal limits or modifies any of the terms, conditions, or specifications of this RFP. The Agency may waive minor technical defects, irregularities, or omissions, if in its judgment the best interests of the State will be served. The Agency reserves the right to reject the proposal of any proposer who submits a proposal after the submission date and time. </w:t>
      </w:r>
    </w:p>
    <w:p w14:paraId="16822DC4" w14:textId="77777777" w:rsidR="00C4650B" w:rsidRPr="00BF1712" w:rsidRDefault="00C4650B" w:rsidP="003956F1">
      <w:pPr>
        <w:pStyle w:val="ListParagraph"/>
        <w:spacing w:after="0" w:line="240" w:lineRule="auto"/>
        <w:rPr>
          <w:rFonts w:ascii="Arial" w:hAnsi="Arial" w:cs="Arial"/>
          <w:sz w:val="24"/>
          <w:szCs w:val="24"/>
        </w:rPr>
      </w:pPr>
    </w:p>
    <w:p w14:paraId="1B227A5E" w14:textId="77777777" w:rsidR="00092ADE"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Sole Property of the State</w:t>
      </w:r>
      <w:r w:rsidRPr="00BF1712">
        <w:rPr>
          <w:rFonts w:ascii="Arial" w:hAnsi="Arial" w:cs="Arial"/>
          <w:sz w:val="24"/>
          <w:szCs w:val="24"/>
        </w:rPr>
        <w:t xml:space="preserve">. All proposals submitted in response to this RFP are to be the sole property of the State. Any product, whether acceptable or unacceptable, developed under a contract awarded </w:t>
      </w:r>
      <w:proofErr w:type="gramStart"/>
      <w:r w:rsidRPr="00BF1712">
        <w:rPr>
          <w:rFonts w:ascii="Arial" w:hAnsi="Arial" w:cs="Arial"/>
          <w:sz w:val="24"/>
          <w:szCs w:val="24"/>
        </w:rPr>
        <w:t>as a result of</w:t>
      </w:r>
      <w:proofErr w:type="gramEnd"/>
      <w:r w:rsidRPr="00BF1712">
        <w:rPr>
          <w:rFonts w:ascii="Arial" w:hAnsi="Arial" w:cs="Arial"/>
          <w:sz w:val="24"/>
          <w:szCs w:val="24"/>
        </w:rPr>
        <w:t xml:space="preserve"> this RFP shall be the sole property of the State, unless stated otherwise in this RFP or subsequent contract. The right to publish, distribute, or disseminate </w:t>
      </w:r>
      <w:proofErr w:type="gramStart"/>
      <w:r w:rsidRPr="00BF1712">
        <w:rPr>
          <w:rFonts w:ascii="Arial" w:hAnsi="Arial" w:cs="Arial"/>
          <w:sz w:val="24"/>
          <w:szCs w:val="24"/>
        </w:rPr>
        <w:t>any and all</w:t>
      </w:r>
      <w:proofErr w:type="gramEnd"/>
      <w:r w:rsidRPr="00BF1712">
        <w:rPr>
          <w:rFonts w:ascii="Arial" w:hAnsi="Arial" w:cs="Arial"/>
          <w:sz w:val="24"/>
          <w:szCs w:val="24"/>
        </w:rPr>
        <w:t xml:space="preserve"> information or reports, or part thereof, shall accrue to</w:t>
      </w:r>
      <w:r w:rsidR="00092ADE" w:rsidRPr="00BF1712">
        <w:rPr>
          <w:rFonts w:ascii="Arial" w:hAnsi="Arial" w:cs="Arial"/>
          <w:sz w:val="24"/>
          <w:szCs w:val="24"/>
        </w:rPr>
        <w:t xml:space="preserve"> the State without recourse.</w:t>
      </w:r>
    </w:p>
    <w:p w14:paraId="14BD2A8A" w14:textId="77777777" w:rsidR="00092ADE" w:rsidRPr="00BF1712" w:rsidRDefault="00092ADE" w:rsidP="003956F1">
      <w:pPr>
        <w:pStyle w:val="ListParagraph"/>
        <w:spacing w:after="0" w:line="240" w:lineRule="auto"/>
        <w:rPr>
          <w:rFonts w:ascii="Arial" w:hAnsi="Arial" w:cs="Arial"/>
          <w:sz w:val="24"/>
          <w:szCs w:val="24"/>
        </w:rPr>
      </w:pPr>
    </w:p>
    <w:p w14:paraId="3815A110" w14:textId="77777777" w:rsidR="00092ADE"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Contract Negotiation</w:t>
      </w:r>
      <w:r w:rsidRPr="00BF1712">
        <w:rPr>
          <w:rFonts w:ascii="Arial" w:hAnsi="Arial" w:cs="Arial"/>
          <w:sz w:val="24"/>
          <w:szCs w:val="24"/>
        </w:rPr>
        <w:t>. The Agency reserves the right to negotiate or contract for all or any portion of the services contained in this RFP. The Agency further reserves the right to contract with one or more proposer for such services. After reviewing the scored criteria, the Agency may seek Best and Final Offers (BFO) on cost from proposers. The Agency may set para</w:t>
      </w:r>
      <w:r w:rsidR="00092ADE" w:rsidRPr="00BF1712">
        <w:rPr>
          <w:rFonts w:ascii="Arial" w:hAnsi="Arial" w:cs="Arial"/>
          <w:sz w:val="24"/>
          <w:szCs w:val="24"/>
        </w:rPr>
        <w:t xml:space="preserve">meters on any BFOs received. </w:t>
      </w:r>
    </w:p>
    <w:p w14:paraId="30D0ADBE" w14:textId="77777777" w:rsidR="00092ADE" w:rsidRPr="00BF1712" w:rsidRDefault="00092ADE" w:rsidP="003956F1">
      <w:pPr>
        <w:pStyle w:val="ListParagraph"/>
        <w:spacing w:after="0" w:line="240" w:lineRule="auto"/>
        <w:rPr>
          <w:rFonts w:ascii="Arial" w:hAnsi="Arial" w:cs="Arial"/>
          <w:sz w:val="24"/>
          <w:szCs w:val="24"/>
        </w:rPr>
      </w:pPr>
    </w:p>
    <w:p w14:paraId="50A61E13" w14:textId="77777777" w:rsidR="00092ADE" w:rsidRPr="00BF1712"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Clerical Errors in Award</w:t>
      </w:r>
      <w:r w:rsidRPr="00BF1712">
        <w:rPr>
          <w:rFonts w:ascii="Arial" w:hAnsi="Arial" w:cs="Arial"/>
          <w:sz w:val="24"/>
          <w:szCs w:val="24"/>
        </w:rPr>
        <w:t xml:space="preserve">. The Agency reserves the right to correct inaccurate awards resulting from its clerical errors. This may include, in extreme circumstances, revoking the awarding of a contract already made to a proposer </w:t>
      </w:r>
      <w:r w:rsidRPr="00BF1712">
        <w:rPr>
          <w:rFonts w:ascii="Arial" w:hAnsi="Arial" w:cs="Arial"/>
          <w:sz w:val="24"/>
          <w:szCs w:val="24"/>
        </w:rPr>
        <w:lastRenderedPageBreak/>
        <w:t xml:space="preserve">and subsequently awarding the contract to another proposer. Such action on the part of the State shall not constitute a breach of contract on the part of the State since the contract with the initial proposer is deemed to be </w:t>
      </w:r>
      <w:r w:rsidRPr="00BF1712">
        <w:rPr>
          <w:rFonts w:ascii="Arial" w:hAnsi="Arial" w:cs="Arial"/>
          <w:i/>
          <w:sz w:val="24"/>
          <w:szCs w:val="24"/>
        </w:rPr>
        <w:t>void ab initio</w:t>
      </w:r>
      <w:r w:rsidRPr="00BF1712">
        <w:rPr>
          <w:rFonts w:ascii="Arial" w:hAnsi="Arial" w:cs="Arial"/>
          <w:sz w:val="24"/>
          <w:szCs w:val="24"/>
        </w:rPr>
        <w:t xml:space="preserve"> and of no effect as if no contract ever existed between</w:t>
      </w:r>
      <w:r w:rsidR="00092ADE" w:rsidRPr="00BF1712">
        <w:rPr>
          <w:rFonts w:ascii="Arial" w:hAnsi="Arial" w:cs="Arial"/>
          <w:sz w:val="24"/>
          <w:szCs w:val="24"/>
        </w:rPr>
        <w:t xml:space="preserve"> the State and the proposer. </w:t>
      </w:r>
    </w:p>
    <w:p w14:paraId="0FDCA6C2" w14:textId="77777777" w:rsidR="00092ADE" w:rsidRPr="00BF1712" w:rsidRDefault="00092ADE" w:rsidP="003956F1">
      <w:pPr>
        <w:pStyle w:val="ListParagraph"/>
        <w:spacing w:after="0" w:line="240" w:lineRule="auto"/>
        <w:rPr>
          <w:rFonts w:ascii="Arial" w:hAnsi="Arial" w:cs="Arial"/>
          <w:sz w:val="24"/>
          <w:szCs w:val="24"/>
        </w:rPr>
      </w:pPr>
    </w:p>
    <w:p w14:paraId="1EF60A84" w14:textId="76C1E95E" w:rsidR="00C4650B" w:rsidRDefault="00C4650B" w:rsidP="00D6662B">
      <w:pPr>
        <w:pStyle w:val="ListParagraph"/>
        <w:numPr>
          <w:ilvl w:val="0"/>
          <w:numId w:val="20"/>
        </w:numPr>
        <w:spacing w:after="0" w:line="240" w:lineRule="auto"/>
        <w:rPr>
          <w:rFonts w:ascii="Arial" w:hAnsi="Arial" w:cs="Arial"/>
          <w:sz w:val="24"/>
          <w:szCs w:val="24"/>
        </w:rPr>
      </w:pPr>
      <w:r w:rsidRPr="00BF1712">
        <w:rPr>
          <w:rFonts w:ascii="Arial" w:hAnsi="Arial" w:cs="Arial"/>
          <w:b/>
          <w:sz w:val="24"/>
          <w:szCs w:val="24"/>
        </w:rPr>
        <w:t>Key Personnel</w:t>
      </w:r>
      <w:r w:rsidRPr="00BF1712">
        <w:rPr>
          <w:rFonts w:ascii="Arial" w:hAnsi="Arial" w:cs="Arial"/>
          <w:sz w:val="24"/>
          <w:szCs w:val="24"/>
        </w:rPr>
        <w:t xml:space="preserve">. When the Agency is the sole funder of a purchased service, the Agency reserves the right to approve any additions, deletions, or changes in key personnel, </w:t>
      </w:r>
      <w:proofErr w:type="gramStart"/>
      <w:r w:rsidRPr="00BF1712">
        <w:rPr>
          <w:rFonts w:ascii="Arial" w:hAnsi="Arial" w:cs="Arial"/>
          <w:sz w:val="24"/>
          <w:szCs w:val="24"/>
        </w:rPr>
        <w:t>with the exception of</w:t>
      </w:r>
      <w:proofErr w:type="gramEnd"/>
      <w:r w:rsidRPr="00BF1712">
        <w:rPr>
          <w:rFonts w:ascii="Arial" w:hAnsi="Arial" w:cs="Arial"/>
          <w:sz w:val="24"/>
          <w:szCs w:val="24"/>
        </w:rPr>
        <w:t xml:space="preserve"> key personnel who have terminated employment. The Agency also reserves the right to approve replacements for key personnel who have terminated employment. The Agency further reserves the right to require the removal and replacement of any of the proposer’s key personnel who do not perform adequately, regardless of whether they were previously approved by the Agency.</w:t>
      </w:r>
    </w:p>
    <w:p w14:paraId="3712C219" w14:textId="77777777" w:rsidR="00BF1712" w:rsidRPr="00BF1712" w:rsidRDefault="00BF1712" w:rsidP="00BF1712">
      <w:pPr>
        <w:pStyle w:val="ListParagraph"/>
        <w:rPr>
          <w:rFonts w:ascii="Arial" w:hAnsi="Arial" w:cs="Arial"/>
          <w:sz w:val="24"/>
          <w:szCs w:val="24"/>
        </w:rPr>
      </w:pPr>
    </w:p>
    <w:p w14:paraId="5FFE199B" w14:textId="108A1782" w:rsidR="00774868" w:rsidRPr="00BF1712" w:rsidRDefault="00EE4E7D" w:rsidP="00D6662B">
      <w:pPr>
        <w:pStyle w:val="ListParagraph"/>
        <w:numPr>
          <w:ilvl w:val="0"/>
          <w:numId w:val="17"/>
        </w:numPr>
        <w:ind w:left="360"/>
        <w:rPr>
          <w:rFonts w:ascii="Arial" w:hAnsi="Arial" w:cs="Arial"/>
          <w:b/>
          <w:sz w:val="24"/>
          <w:szCs w:val="24"/>
        </w:rPr>
      </w:pPr>
      <w:r w:rsidRPr="00BF1712">
        <w:rPr>
          <w:rFonts w:ascii="Arial" w:hAnsi="Arial" w:cs="Arial"/>
          <w:b/>
          <w:sz w:val="24"/>
          <w:szCs w:val="24"/>
        </w:rPr>
        <w:t>Statutory And Regulatory Compliance</w:t>
      </w:r>
    </w:p>
    <w:p w14:paraId="32293D3B" w14:textId="77777777" w:rsidR="008F06AD" w:rsidRPr="00BF1712" w:rsidRDefault="008F06AD" w:rsidP="000662AC">
      <w:pPr>
        <w:spacing w:after="0" w:line="240" w:lineRule="auto"/>
        <w:rPr>
          <w:rFonts w:ascii="Arial" w:hAnsi="Arial" w:cs="Arial"/>
          <w:i/>
          <w:sz w:val="24"/>
          <w:szCs w:val="24"/>
        </w:rPr>
      </w:pPr>
      <w:r w:rsidRPr="00BF1712">
        <w:rPr>
          <w:rFonts w:ascii="Arial" w:hAnsi="Arial" w:cs="Arial"/>
          <w:i/>
          <w:sz w:val="24"/>
          <w:szCs w:val="24"/>
        </w:rPr>
        <w:t>By submitting a proposal in response to this RFP, the proposer implicitly agrees to comply with all applicable State and federal laws and regulations, including, but not limited to, the following:</w:t>
      </w:r>
    </w:p>
    <w:p w14:paraId="731EC5D0" w14:textId="77777777" w:rsidR="000662AC" w:rsidRPr="00BF1712" w:rsidRDefault="000662AC" w:rsidP="000662AC">
      <w:pPr>
        <w:spacing w:after="0" w:line="240" w:lineRule="auto"/>
        <w:rPr>
          <w:rFonts w:ascii="Arial" w:hAnsi="Arial" w:cs="Arial"/>
          <w:sz w:val="24"/>
          <w:szCs w:val="24"/>
        </w:rPr>
      </w:pPr>
    </w:p>
    <w:p w14:paraId="7E97C467" w14:textId="4567204D"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Freedom of Information, C.G.S. § 1-210.</w:t>
      </w:r>
      <w:r w:rsidRPr="00BF1712">
        <w:rPr>
          <w:rFonts w:ascii="Arial" w:hAnsi="Arial" w:cs="Arial"/>
          <w:sz w:val="24"/>
          <w:szCs w:val="24"/>
        </w:rPr>
        <w:t xml:space="preserve">  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1F56AFC3" w14:textId="77777777" w:rsidR="008F06AD" w:rsidRPr="00BF1712" w:rsidRDefault="008F06AD" w:rsidP="000662AC">
      <w:pPr>
        <w:pStyle w:val="ListParagraph"/>
        <w:spacing w:after="0" w:line="240" w:lineRule="auto"/>
        <w:rPr>
          <w:rFonts w:ascii="Arial" w:hAnsi="Arial" w:cs="Arial"/>
          <w:sz w:val="24"/>
          <w:szCs w:val="24"/>
        </w:rPr>
      </w:pPr>
    </w:p>
    <w:p w14:paraId="5BA1878E" w14:textId="2A3A88C0"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Contract Compliance, C.G.S. § 4a-60 and Regulations of CT State Agencies §</w:t>
      </w:r>
      <w:r w:rsidR="00761155" w:rsidRPr="00BF1712">
        <w:rPr>
          <w:rFonts w:ascii="Arial" w:hAnsi="Arial" w:cs="Arial"/>
          <w:b/>
          <w:sz w:val="24"/>
          <w:szCs w:val="24"/>
        </w:rPr>
        <w:t>§</w:t>
      </w:r>
      <w:r w:rsidRPr="00BF1712">
        <w:rPr>
          <w:rFonts w:ascii="Arial" w:hAnsi="Arial" w:cs="Arial"/>
          <w:b/>
          <w:sz w:val="24"/>
          <w:szCs w:val="24"/>
        </w:rPr>
        <w:t xml:space="preserve"> 46a-68j-21 thru 43, inclusive.</w:t>
      </w:r>
      <w:r w:rsidRPr="00BF1712">
        <w:rPr>
          <w:rFonts w:ascii="Arial" w:hAnsi="Arial" w:cs="Arial"/>
          <w:sz w:val="24"/>
          <w:szCs w:val="24"/>
        </w:rPr>
        <w:t xml:space="preserve"> CT statute and regulations impose certain obligations on State agencies (as well as contractors and subcontractors doing business with the State) to ensure that State agencies do not </w:t>
      </w:r>
      <w:proofErr w:type="gramStart"/>
      <w:r w:rsidRPr="00BF1712">
        <w:rPr>
          <w:rFonts w:ascii="Arial" w:hAnsi="Arial" w:cs="Arial"/>
          <w:sz w:val="24"/>
          <w:szCs w:val="24"/>
        </w:rPr>
        <w:t>enter into</w:t>
      </w:r>
      <w:proofErr w:type="gramEnd"/>
      <w:r w:rsidRPr="00BF1712">
        <w:rPr>
          <w:rFonts w:ascii="Arial" w:hAnsi="Arial" w:cs="Arial"/>
          <w:sz w:val="24"/>
          <w:szCs w:val="24"/>
        </w:rPr>
        <w:t xml:space="preserve"> contracts </w:t>
      </w:r>
      <w:r w:rsidRPr="00BF1712">
        <w:rPr>
          <w:rFonts w:ascii="Arial" w:hAnsi="Arial" w:cs="Arial"/>
          <w:sz w:val="24"/>
          <w:szCs w:val="24"/>
        </w:rPr>
        <w:lastRenderedPageBreak/>
        <w:t xml:space="preserve">with organizations or businesses that discriminate against protected class persons. </w:t>
      </w:r>
    </w:p>
    <w:p w14:paraId="5EDA49DF" w14:textId="77777777" w:rsidR="008F06AD" w:rsidRPr="00BF1712" w:rsidRDefault="008F06AD" w:rsidP="000662AC">
      <w:pPr>
        <w:pStyle w:val="ListParagraph"/>
        <w:spacing w:after="0" w:line="240" w:lineRule="auto"/>
        <w:rPr>
          <w:rFonts w:ascii="Arial" w:hAnsi="Arial" w:cs="Arial"/>
          <w:sz w:val="24"/>
          <w:szCs w:val="24"/>
        </w:rPr>
      </w:pPr>
    </w:p>
    <w:p w14:paraId="7750D071" w14:textId="20BC5DAD"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Consulting Agreements Representation, C.G.S. § 4a-81.</w:t>
      </w:r>
      <w:r w:rsidRPr="00BF1712">
        <w:rPr>
          <w:rFonts w:ascii="Arial" w:hAnsi="Arial" w:cs="Arial"/>
          <w:sz w:val="24"/>
          <w:szCs w:val="24"/>
        </w:rPr>
        <w:t xml:space="preserve"> Pursuant to C.G.S. § 4a-81 the successful contracting party shall certify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BF1712">
        <w:rPr>
          <w:rFonts w:ascii="Arial" w:hAnsi="Arial" w:cs="Arial"/>
          <w:sz w:val="24"/>
          <w:szCs w:val="24"/>
        </w:rPr>
        <w:t>entered into</w:t>
      </w:r>
      <w:proofErr w:type="gramEnd"/>
      <w:r w:rsidRPr="00BF1712">
        <w:rPr>
          <w:rFonts w:ascii="Arial" w:hAnsi="Arial" w:cs="Arial"/>
          <w:sz w:val="24"/>
          <w:szCs w:val="24"/>
        </w:rPr>
        <w:t xml:space="preserve"> with a consultant who is registered under the provisions of chapter 10 of the Connecticut General Statutes as of the date such contract is executed in accordance with the provisions of </w:t>
      </w:r>
      <w:r w:rsidR="00761FC1">
        <w:rPr>
          <w:rFonts w:ascii="Arial" w:hAnsi="Arial" w:cs="Arial"/>
          <w:sz w:val="24"/>
          <w:szCs w:val="24"/>
        </w:rPr>
        <w:t xml:space="preserve">§ </w:t>
      </w:r>
      <w:r w:rsidRPr="00BF1712">
        <w:rPr>
          <w:rFonts w:ascii="Arial" w:hAnsi="Arial" w:cs="Arial"/>
          <w:sz w:val="24"/>
          <w:szCs w:val="24"/>
        </w:rPr>
        <w:t>4a-81 of the Connecticut General Statutes. Such representation shall be sworn as true to the best knowledge and belief of the person signing the resulting contract and shall be subject to the penalties of false statement.</w:t>
      </w:r>
    </w:p>
    <w:p w14:paraId="7259767C" w14:textId="77777777" w:rsidR="008F06AD" w:rsidRPr="00BF1712" w:rsidRDefault="008F06AD" w:rsidP="000662AC">
      <w:pPr>
        <w:pStyle w:val="ListParagraph"/>
        <w:spacing w:after="0" w:line="240" w:lineRule="auto"/>
        <w:rPr>
          <w:rFonts w:ascii="Arial" w:hAnsi="Arial" w:cs="Arial"/>
          <w:sz w:val="24"/>
          <w:szCs w:val="24"/>
        </w:rPr>
      </w:pPr>
    </w:p>
    <w:p w14:paraId="6D236190" w14:textId="77777777" w:rsidR="008B2177"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Campaign Contribution Restriction, C.G.S. § 9-612</w:t>
      </w:r>
      <w:r w:rsidRPr="00BF1712">
        <w:rPr>
          <w:rFonts w:ascii="Arial" w:hAnsi="Arial" w:cs="Arial"/>
          <w:sz w:val="24"/>
          <w:szCs w:val="24"/>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the resulting contract must represent that they have received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Such notice is available at </w:t>
      </w:r>
      <w:hyperlink r:id="rId24" w:history="1">
        <w:r w:rsidRPr="00BF1712">
          <w:rPr>
            <w:rStyle w:val="Hyperlink"/>
            <w:rFonts w:ascii="Arial" w:hAnsi="Arial" w:cs="Arial"/>
            <w:sz w:val="24"/>
            <w:szCs w:val="24"/>
          </w:rPr>
          <w:t>https://seec.ct.gov/Portal/data/forms/ContrForms/seec_form_11_notice_only.pdf</w:t>
        </w:r>
      </w:hyperlink>
    </w:p>
    <w:p w14:paraId="0162CE86" w14:textId="77777777" w:rsidR="008F06AD" w:rsidRPr="00BF1712" w:rsidRDefault="008F06AD" w:rsidP="000662AC">
      <w:pPr>
        <w:pStyle w:val="ListParagraph"/>
        <w:spacing w:after="0" w:line="240" w:lineRule="auto"/>
        <w:rPr>
          <w:rFonts w:ascii="Arial" w:hAnsi="Arial" w:cs="Arial"/>
          <w:sz w:val="24"/>
          <w:szCs w:val="24"/>
        </w:rPr>
      </w:pPr>
    </w:p>
    <w:p w14:paraId="46998BDF" w14:textId="77777777"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Gifts, C.G.S. § 4-252</w:t>
      </w:r>
      <w:r w:rsidRPr="00BF1712">
        <w:rPr>
          <w:rFonts w:ascii="Arial" w:hAnsi="Arial" w:cs="Arial"/>
          <w:sz w:val="24"/>
          <w:szCs w:val="24"/>
        </w:rPr>
        <w:t xml:space="preserve">. Pursuant to section 4-252 of the Connecticut General Statutes and Acting Governor Susan </w:t>
      </w:r>
      <w:proofErr w:type="spellStart"/>
      <w:r w:rsidRPr="00BF1712">
        <w:rPr>
          <w:rFonts w:ascii="Arial" w:hAnsi="Arial" w:cs="Arial"/>
          <w:sz w:val="24"/>
          <w:szCs w:val="24"/>
        </w:rPr>
        <w:t>Bysiewicz’s</w:t>
      </w:r>
      <w:proofErr w:type="spellEnd"/>
      <w:r w:rsidRPr="00BF1712">
        <w:rPr>
          <w:rFonts w:ascii="Arial" w:hAnsi="Arial" w:cs="Arial"/>
          <w:sz w:val="24"/>
          <w:szCs w:val="24"/>
        </w:rPr>
        <w:t xml:space="preserve"> Executive Order No. 21-2, the Contractor, for itself and on behalf of </w:t>
      </w:r>
      <w:proofErr w:type="gramStart"/>
      <w:r w:rsidRPr="00BF1712">
        <w:rPr>
          <w:rFonts w:ascii="Arial" w:hAnsi="Arial" w:cs="Arial"/>
          <w:sz w:val="24"/>
          <w:szCs w:val="24"/>
        </w:rPr>
        <w:t>all of</w:t>
      </w:r>
      <w:proofErr w:type="gramEnd"/>
      <w:r w:rsidRPr="00BF1712">
        <w:rPr>
          <w:rFonts w:ascii="Arial" w:hAnsi="Arial" w:cs="Arial"/>
          <w:sz w:val="24"/>
          <w:szCs w:val="24"/>
        </w:rPr>
        <w:t xml:space="preserve"> its principals or key personnel who submitted a bid or proposal, represents: </w:t>
      </w:r>
    </w:p>
    <w:p w14:paraId="0B97D5C3" w14:textId="77777777" w:rsidR="008F06AD" w:rsidRPr="00BF1712" w:rsidRDefault="008F06AD" w:rsidP="000662AC">
      <w:pPr>
        <w:pStyle w:val="ListParagraph"/>
        <w:spacing w:after="0" w:line="240" w:lineRule="auto"/>
        <w:rPr>
          <w:rFonts w:ascii="Arial" w:hAnsi="Arial" w:cs="Arial"/>
          <w:sz w:val="24"/>
          <w:szCs w:val="24"/>
        </w:rPr>
      </w:pPr>
    </w:p>
    <w:p w14:paraId="5AF0606C"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(1) 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w:t>
      </w:r>
      <w:r w:rsidRPr="00BF1712">
        <w:rPr>
          <w:rFonts w:ascii="Arial" w:hAnsi="Arial" w:cs="Arial"/>
          <w:sz w:val="24"/>
          <w:szCs w:val="24"/>
        </w:rPr>
        <w:lastRenderedPageBreak/>
        <w:t>proposals or negotiating State contracts, to (</w:t>
      </w:r>
      <w:proofErr w:type="spellStart"/>
      <w:r w:rsidRPr="00BF1712">
        <w:rPr>
          <w:rFonts w:ascii="Arial" w:hAnsi="Arial" w:cs="Arial"/>
          <w:sz w:val="24"/>
          <w:szCs w:val="24"/>
        </w:rPr>
        <w:t>i</w:t>
      </w:r>
      <w:proofErr w:type="spellEnd"/>
      <w:r w:rsidRPr="00BF1712">
        <w:rPr>
          <w:rFonts w:ascii="Arial" w:hAnsi="Arial" w:cs="Arial"/>
          <w:sz w:val="24"/>
          <w:szCs w:val="24"/>
        </w:rPr>
        <w:t xml:space="preserve">)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 </w:t>
      </w:r>
    </w:p>
    <w:p w14:paraId="52AFED1E" w14:textId="77777777" w:rsidR="008F06AD" w:rsidRPr="00BF1712" w:rsidRDefault="008F06AD" w:rsidP="000662AC">
      <w:pPr>
        <w:pStyle w:val="ListParagraph"/>
        <w:spacing w:after="0" w:line="240" w:lineRule="auto"/>
        <w:rPr>
          <w:rFonts w:ascii="Arial" w:hAnsi="Arial" w:cs="Arial"/>
          <w:sz w:val="24"/>
          <w:szCs w:val="24"/>
        </w:rPr>
      </w:pPr>
    </w:p>
    <w:p w14:paraId="42288897"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(2) 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280CE9E4" w14:textId="77777777" w:rsidR="001A6417" w:rsidRPr="00BF1712" w:rsidRDefault="001A6417" w:rsidP="000662AC">
      <w:pPr>
        <w:pStyle w:val="ListParagraph"/>
        <w:spacing w:after="0" w:line="240" w:lineRule="auto"/>
        <w:rPr>
          <w:rFonts w:ascii="Arial" w:hAnsi="Arial" w:cs="Arial"/>
          <w:sz w:val="24"/>
          <w:szCs w:val="24"/>
        </w:rPr>
      </w:pPr>
    </w:p>
    <w:p w14:paraId="12758BEC"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(3) That the Contractor is submitting bids or proposals without fraud or collusion with any person. </w:t>
      </w:r>
    </w:p>
    <w:p w14:paraId="4285AA23" w14:textId="77777777" w:rsidR="008F06AD" w:rsidRPr="00BF1712" w:rsidRDefault="008F06AD" w:rsidP="000662AC">
      <w:pPr>
        <w:pStyle w:val="ListParagraph"/>
        <w:spacing w:after="0" w:line="240" w:lineRule="auto"/>
        <w:rPr>
          <w:rFonts w:ascii="Arial" w:hAnsi="Arial" w:cs="Arial"/>
          <w:sz w:val="24"/>
          <w:szCs w:val="24"/>
        </w:rPr>
      </w:pPr>
    </w:p>
    <w:p w14:paraId="1CDCCC8B"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Any bidder or proposer that does not agree to the representations required under this section shall be rejected and the State agency or quasi-public agency shall award the contract to the next highest ranked proposer or the next lowest responsible qualified bidder or seek new bids or proposals.</w:t>
      </w:r>
    </w:p>
    <w:p w14:paraId="5D9FC371" w14:textId="77777777" w:rsidR="008F06AD" w:rsidRPr="00BF1712" w:rsidRDefault="008F06AD" w:rsidP="000662AC">
      <w:pPr>
        <w:pStyle w:val="ListParagraph"/>
        <w:spacing w:after="0" w:line="240" w:lineRule="auto"/>
        <w:rPr>
          <w:rFonts w:ascii="Arial" w:hAnsi="Arial" w:cs="Arial"/>
          <w:sz w:val="24"/>
          <w:szCs w:val="24"/>
        </w:rPr>
      </w:pPr>
    </w:p>
    <w:p w14:paraId="5519A2D0" w14:textId="1AB0D585"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Iran Energy Investment Certification C.G.S. § 4-252a.</w:t>
      </w:r>
      <w:r w:rsidRPr="00BF1712">
        <w:rPr>
          <w:rFonts w:ascii="Arial" w:hAnsi="Arial" w:cs="Arial"/>
          <w:sz w:val="24"/>
          <w:szCs w:val="24"/>
        </w:rPr>
        <w:t xml:space="preserve"> Pursuant to C.G.S. § 4-252a, the successful contracting party shall certify the following: (a)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it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w:t>
      </w:r>
      <w:r w:rsidR="00E26A11">
        <w:rPr>
          <w:rFonts w:ascii="Arial" w:hAnsi="Arial" w:cs="Arial"/>
          <w:sz w:val="24"/>
          <w:szCs w:val="24"/>
        </w:rPr>
        <w:t>-</w:t>
      </w:r>
      <w:r w:rsidRPr="00BF1712">
        <w:rPr>
          <w:rFonts w:ascii="Arial" w:hAnsi="Arial" w:cs="Arial"/>
          <w:sz w:val="24"/>
          <w:szCs w:val="24"/>
        </w:rPr>
        <w:t>public agency to pursue a breach of contract action for any violation of the provisions of the resulting contract.</w:t>
      </w:r>
    </w:p>
    <w:p w14:paraId="5387DA75" w14:textId="77777777" w:rsidR="008F06AD" w:rsidRPr="00BF1712" w:rsidRDefault="008F06AD" w:rsidP="000662AC">
      <w:pPr>
        <w:pStyle w:val="ListParagraph"/>
        <w:spacing w:after="0" w:line="240" w:lineRule="auto"/>
        <w:rPr>
          <w:rFonts w:ascii="Arial" w:hAnsi="Arial" w:cs="Arial"/>
          <w:sz w:val="24"/>
          <w:szCs w:val="24"/>
        </w:rPr>
      </w:pPr>
    </w:p>
    <w:p w14:paraId="1DD48CA1" w14:textId="6760434C"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Nondiscrimination Certification, C.G.S. §</w:t>
      </w:r>
      <w:r w:rsidR="00761155" w:rsidRPr="00BF1712">
        <w:rPr>
          <w:rFonts w:ascii="Arial" w:hAnsi="Arial" w:cs="Arial"/>
          <w:b/>
          <w:sz w:val="24"/>
          <w:szCs w:val="24"/>
        </w:rPr>
        <w:t>§</w:t>
      </w:r>
      <w:r w:rsidRPr="00BF1712">
        <w:rPr>
          <w:rFonts w:ascii="Arial" w:hAnsi="Arial" w:cs="Arial"/>
          <w:b/>
          <w:sz w:val="24"/>
          <w:szCs w:val="24"/>
        </w:rPr>
        <w:t xml:space="preserve"> 4a-60 and 4a-60a</w:t>
      </w:r>
      <w:r w:rsidRPr="00BF1712">
        <w:rPr>
          <w:rFonts w:ascii="Arial" w:hAnsi="Arial" w:cs="Arial"/>
          <w:sz w:val="24"/>
          <w:szCs w:val="24"/>
        </w:rPr>
        <w:t xml:space="preserve">. If a bidder is awarded an opportunity to negotiate a contract, the proposer must provide the State agency with written representation in the resulting contract that certifies the bidder complies with the State's nondiscrimination agreements and warranties. </w:t>
      </w:r>
      <w:r w:rsidRPr="00BF1712">
        <w:rPr>
          <w:rFonts w:ascii="Arial" w:hAnsi="Arial" w:cs="Arial"/>
          <w:sz w:val="24"/>
          <w:szCs w:val="24"/>
        </w:rPr>
        <w:lastRenderedPageBreak/>
        <w:t xml:space="preserve">This nondiscrimination certification is required for all State contracts – regardless of type, term, cost, or value. Municipalities and CT State agencies are exempt from this requirement. The authorized signatory of the contract shall demonstrate his or her understanding of this obligation by either (A) initialing the nondiscrimination affirmation provision in the body of the resulting contract, or (B) providing an affirmative response in the required online bid or response to a proposal question, if applicable, which asks if the contractor understands its obligations. If a bidder or vendor refuses to agree to this representation, such bidder or vendor shall be </w:t>
      </w:r>
      <w:proofErr w:type="gramStart"/>
      <w:r w:rsidRPr="00BF1712">
        <w:rPr>
          <w:rFonts w:ascii="Arial" w:hAnsi="Arial" w:cs="Arial"/>
          <w:sz w:val="24"/>
          <w:szCs w:val="24"/>
        </w:rPr>
        <w:t>rejected</w:t>
      </w:r>
      <w:proofErr w:type="gramEnd"/>
      <w:r w:rsidRPr="00BF1712">
        <w:rPr>
          <w:rFonts w:ascii="Arial" w:hAnsi="Arial" w:cs="Arial"/>
          <w:sz w:val="24"/>
          <w:szCs w:val="24"/>
        </w:rPr>
        <w:t xml:space="preserve"> and the State agency or quasi-public agency shall award the contract to the next highest ranked vendor or the next lowest responsible qualified bidder or seek new bids or proposals. </w:t>
      </w:r>
    </w:p>
    <w:p w14:paraId="7E23B2F5" w14:textId="77777777" w:rsidR="008F06AD" w:rsidRPr="00BF1712" w:rsidRDefault="008F06AD" w:rsidP="000662AC">
      <w:pPr>
        <w:pStyle w:val="ListParagraph"/>
        <w:spacing w:after="0" w:line="240" w:lineRule="auto"/>
        <w:rPr>
          <w:rFonts w:ascii="Arial" w:hAnsi="Arial" w:cs="Arial"/>
          <w:sz w:val="24"/>
          <w:szCs w:val="24"/>
        </w:rPr>
      </w:pPr>
      <w:r w:rsidRPr="00BF1712">
        <w:rPr>
          <w:rFonts w:ascii="Arial" w:hAnsi="Arial" w:cs="Arial"/>
          <w:sz w:val="24"/>
          <w:szCs w:val="24"/>
        </w:rPr>
        <w:t xml:space="preserve"> </w:t>
      </w:r>
    </w:p>
    <w:p w14:paraId="3A95633B" w14:textId="5598F85B"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Access to Data for State Auditors</w:t>
      </w:r>
      <w:r w:rsidRPr="00BF1712">
        <w:rPr>
          <w:rFonts w:ascii="Arial" w:hAnsi="Arial" w:cs="Arial"/>
          <w:sz w:val="24"/>
          <w:szCs w:val="24"/>
        </w:rPr>
        <w:t xml:space="preserve">. The Contractor shall provide to OPM access to any data, as defined in C.G.S. § 4e-1, concerning the resulting contract that are in the possession or control of the Contractor upon demand and shall provide the data to OPM in a format prescribed by OPM </w:t>
      </w:r>
      <w:r w:rsidR="00A000C6">
        <w:rPr>
          <w:rFonts w:ascii="Arial" w:hAnsi="Arial" w:cs="Arial"/>
          <w:sz w:val="24"/>
          <w:szCs w:val="24"/>
        </w:rPr>
        <w:t xml:space="preserve">or CSDE </w:t>
      </w:r>
      <w:r w:rsidRPr="00BF1712">
        <w:rPr>
          <w:rFonts w:ascii="Arial" w:hAnsi="Arial" w:cs="Arial"/>
          <w:sz w:val="24"/>
          <w:szCs w:val="24"/>
        </w:rPr>
        <w:t>and the State Auditors of Public Accounts at no additional cost.</w:t>
      </w:r>
    </w:p>
    <w:p w14:paraId="100C9C96" w14:textId="77777777" w:rsidR="008F06AD" w:rsidRPr="00BF1712" w:rsidRDefault="008F06AD" w:rsidP="000662AC">
      <w:pPr>
        <w:pStyle w:val="ListParagraph"/>
        <w:spacing w:after="0" w:line="240" w:lineRule="auto"/>
        <w:rPr>
          <w:rFonts w:ascii="Arial" w:hAnsi="Arial" w:cs="Arial"/>
          <w:sz w:val="24"/>
          <w:szCs w:val="24"/>
        </w:rPr>
      </w:pPr>
    </w:p>
    <w:p w14:paraId="4EDFEB47" w14:textId="469FBA21" w:rsidR="008F06AD" w:rsidRPr="00BF1712" w:rsidRDefault="008F06AD" w:rsidP="00D6662B">
      <w:pPr>
        <w:pStyle w:val="ListParagraph"/>
        <w:numPr>
          <w:ilvl w:val="0"/>
          <w:numId w:val="21"/>
        </w:numPr>
        <w:spacing w:after="0" w:line="240" w:lineRule="auto"/>
        <w:rPr>
          <w:rFonts w:ascii="Arial" w:hAnsi="Arial" w:cs="Arial"/>
          <w:sz w:val="24"/>
          <w:szCs w:val="24"/>
        </w:rPr>
      </w:pPr>
      <w:r w:rsidRPr="00BF1712">
        <w:rPr>
          <w:rFonts w:ascii="Arial" w:hAnsi="Arial" w:cs="Arial"/>
          <w:b/>
          <w:sz w:val="24"/>
          <w:szCs w:val="24"/>
        </w:rPr>
        <w:t>Other Provisions</w:t>
      </w:r>
      <w:r w:rsidRPr="00BF1712">
        <w:rPr>
          <w:rFonts w:ascii="Arial" w:hAnsi="Arial" w:cs="Arial"/>
          <w:sz w:val="24"/>
          <w:szCs w:val="24"/>
        </w:rPr>
        <w:t>. The Contractor shall comply with all applicable State of Connecticut and the Department policies including the CSDE Ethics Policy. The Contractor shall also comply with all federal and state statutes and regulations regarding the protection of all confidential data including, but not limited to the Family Educational Rights and Privacy Act (“FERPA”).</w:t>
      </w:r>
    </w:p>
    <w:p w14:paraId="7F51D2E3" w14:textId="77777777" w:rsidR="008F06AD" w:rsidRPr="00BF1712" w:rsidRDefault="008F06AD" w:rsidP="000662AC">
      <w:pPr>
        <w:spacing w:after="0" w:line="240" w:lineRule="auto"/>
        <w:rPr>
          <w:rFonts w:ascii="Arial" w:hAnsi="Arial" w:cs="Arial"/>
          <w:sz w:val="24"/>
          <w:szCs w:val="24"/>
        </w:rPr>
      </w:pPr>
    </w:p>
    <w:p w14:paraId="01145557" w14:textId="758D7DDA" w:rsidR="00392F1F" w:rsidRDefault="00392F1F">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350"/>
      </w:tblGrid>
      <w:tr w:rsidR="001A15B1" w14:paraId="6CE47C9C" w14:textId="77777777" w:rsidTr="001A15B1">
        <w:trPr>
          <w:trHeight w:val="576"/>
        </w:trPr>
        <w:tc>
          <w:tcPr>
            <w:tcW w:w="9350" w:type="dxa"/>
            <w:shd w:val="clear" w:color="auto" w:fill="BFBFBF" w:themeFill="background1" w:themeFillShade="BF"/>
            <w:vAlign w:val="center"/>
          </w:tcPr>
          <w:p w14:paraId="481F1E91" w14:textId="3A26A160" w:rsidR="001A15B1" w:rsidRPr="001A15B1" w:rsidRDefault="00E26A11" w:rsidP="00D6662B">
            <w:pPr>
              <w:pStyle w:val="ListParagraph"/>
              <w:numPr>
                <w:ilvl w:val="0"/>
                <w:numId w:val="43"/>
              </w:numPr>
              <w:jc w:val="center"/>
              <w:rPr>
                <w:rFonts w:ascii="Arial" w:hAnsi="Arial" w:cs="Arial"/>
                <w:b/>
                <w:bCs/>
                <w:sz w:val="24"/>
                <w:szCs w:val="24"/>
              </w:rPr>
            </w:pPr>
            <w:r w:rsidRPr="001A15B1">
              <w:rPr>
                <w:rFonts w:ascii="Arial" w:hAnsi="Arial" w:cs="Arial"/>
                <w:b/>
                <w:bCs/>
                <w:sz w:val="24"/>
                <w:szCs w:val="24"/>
              </w:rPr>
              <w:lastRenderedPageBreak/>
              <w:t>Appendix</w:t>
            </w:r>
          </w:p>
        </w:tc>
      </w:tr>
    </w:tbl>
    <w:p w14:paraId="71DA7753" w14:textId="77777777" w:rsidR="001A15B1" w:rsidRDefault="001A15B1" w:rsidP="001A15B1">
      <w:pPr>
        <w:pStyle w:val="ListParagraph"/>
        <w:rPr>
          <w:rFonts w:ascii="Arial" w:hAnsi="Arial" w:cs="Arial"/>
          <w:b/>
          <w:sz w:val="24"/>
          <w:szCs w:val="24"/>
        </w:rPr>
      </w:pPr>
    </w:p>
    <w:p w14:paraId="5E58C674" w14:textId="4CA4C1F4" w:rsidR="001213E5" w:rsidRPr="00BF1712" w:rsidRDefault="00E26A11" w:rsidP="00D6662B">
      <w:pPr>
        <w:pStyle w:val="ListParagraph"/>
        <w:numPr>
          <w:ilvl w:val="0"/>
          <w:numId w:val="22"/>
        </w:numPr>
        <w:ind w:left="360"/>
        <w:rPr>
          <w:rFonts w:ascii="Arial" w:hAnsi="Arial" w:cs="Arial"/>
          <w:b/>
          <w:sz w:val="24"/>
          <w:szCs w:val="24"/>
        </w:rPr>
      </w:pPr>
      <w:r w:rsidRPr="00BF1712">
        <w:rPr>
          <w:rFonts w:ascii="Arial" w:hAnsi="Arial" w:cs="Arial"/>
          <w:b/>
          <w:sz w:val="24"/>
          <w:szCs w:val="24"/>
        </w:rPr>
        <w:t>Abbreviations / Acronyms / Definitions</w:t>
      </w:r>
    </w:p>
    <w:p w14:paraId="0EC2300D"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BFO </w:t>
      </w:r>
      <w:r w:rsidRPr="00BF1712">
        <w:rPr>
          <w:rFonts w:ascii="Arial" w:hAnsi="Arial" w:cs="Arial"/>
          <w:sz w:val="24"/>
          <w:szCs w:val="24"/>
        </w:rPr>
        <w:tab/>
        <w:t xml:space="preserve">Best and Final Offer </w:t>
      </w:r>
    </w:p>
    <w:p w14:paraId="4ABA2961"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C.G.S. </w:t>
      </w:r>
      <w:r w:rsidRPr="00BF1712">
        <w:rPr>
          <w:rFonts w:ascii="Arial" w:hAnsi="Arial" w:cs="Arial"/>
          <w:sz w:val="24"/>
          <w:szCs w:val="24"/>
        </w:rPr>
        <w:tab/>
        <w:t xml:space="preserve">Connecticut General Statutes </w:t>
      </w:r>
    </w:p>
    <w:p w14:paraId="62D25317"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CHRO </w:t>
      </w:r>
      <w:r w:rsidRPr="00BF1712">
        <w:rPr>
          <w:rFonts w:ascii="Arial" w:hAnsi="Arial" w:cs="Arial"/>
          <w:sz w:val="24"/>
          <w:szCs w:val="24"/>
        </w:rPr>
        <w:tab/>
        <w:t xml:space="preserve">Commission on Human Rights and Opportunity (CT) </w:t>
      </w:r>
    </w:p>
    <w:p w14:paraId="39CA85ED"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DAS </w:t>
      </w:r>
      <w:r w:rsidRPr="00BF1712">
        <w:rPr>
          <w:rFonts w:ascii="Arial" w:hAnsi="Arial" w:cs="Arial"/>
          <w:sz w:val="24"/>
          <w:szCs w:val="24"/>
        </w:rPr>
        <w:tab/>
        <w:t xml:space="preserve">Department of Administrative Services (CT) </w:t>
      </w:r>
    </w:p>
    <w:p w14:paraId="2980B682"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FOIA </w:t>
      </w:r>
      <w:r w:rsidRPr="00BF1712">
        <w:rPr>
          <w:rFonts w:ascii="Arial" w:hAnsi="Arial" w:cs="Arial"/>
          <w:sz w:val="24"/>
          <w:szCs w:val="24"/>
        </w:rPr>
        <w:tab/>
        <w:t xml:space="preserve">Freedom of Information Act (CT) </w:t>
      </w:r>
    </w:p>
    <w:p w14:paraId="49E651CC"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IRS </w:t>
      </w:r>
      <w:r w:rsidRPr="00BF1712">
        <w:rPr>
          <w:rFonts w:ascii="Arial" w:hAnsi="Arial" w:cs="Arial"/>
          <w:sz w:val="24"/>
          <w:szCs w:val="24"/>
        </w:rPr>
        <w:tab/>
        <w:t xml:space="preserve">Internal Revenue Service (US) </w:t>
      </w:r>
    </w:p>
    <w:p w14:paraId="23DCDE45"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LOI </w:t>
      </w:r>
      <w:r w:rsidRPr="00BF1712">
        <w:rPr>
          <w:rFonts w:ascii="Arial" w:hAnsi="Arial" w:cs="Arial"/>
          <w:sz w:val="24"/>
          <w:szCs w:val="24"/>
        </w:rPr>
        <w:tab/>
        <w:t xml:space="preserve">Letter of Intent </w:t>
      </w:r>
    </w:p>
    <w:p w14:paraId="6B47CAC4"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OAG </w:t>
      </w:r>
      <w:r w:rsidRPr="00BF1712">
        <w:rPr>
          <w:rFonts w:ascii="Arial" w:hAnsi="Arial" w:cs="Arial"/>
          <w:sz w:val="24"/>
          <w:szCs w:val="24"/>
        </w:rPr>
        <w:tab/>
        <w:t xml:space="preserve">Office of the Attorney General </w:t>
      </w:r>
    </w:p>
    <w:p w14:paraId="3C3AA8E8"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OPM </w:t>
      </w:r>
      <w:r w:rsidRPr="00BF1712">
        <w:rPr>
          <w:rFonts w:ascii="Arial" w:hAnsi="Arial" w:cs="Arial"/>
          <w:sz w:val="24"/>
          <w:szCs w:val="24"/>
        </w:rPr>
        <w:tab/>
        <w:t xml:space="preserve">Office of Policy and Management (CT) </w:t>
      </w:r>
    </w:p>
    <w:p w14:paraId="316E8EBE"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OSC </w:t>
      </w:r>
      <w:r w:rsidRPr="00BF1712">
        <w:rPr>
          <w:rFonts w:ascii="Arial" w:hAnsi="Arial" w:cs="Arial"/>
          <w:sz w:val="24"/>
          <w:szCs w:val="24"/>
        </w:rPr>
        <w:tab/>
        <w:t xml:space="preserve">Office of the State Comptroller (CT) </w:t>
      </w:r>
    </w:p>
    <w:p w14:paraId="7966ED48"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PSA </w:t>
      </w:r>
      <w:r w:rsidRPr="00BF1712">
        <w:rPr>
          <w:rFonts w:ascii="Arial" w:hAnsi="Arial" w:cs="Arial"/>
          <w:sz w:val="24"/>
          <w:szCs w:val="24"/>
        </w:rPr>
        <w:tab/>
        <w:t xml:space="preserve">Personal Service Agreement P.A. Public Act (CT) </w:t>
      </w:r>
    </w:p>
    <w:p w14:paraId="7CA9D053"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RFP </w:t>
      </w:r>
      <w:r w:rsidRPr="00BF1712">
        <w:rPr>
          <w:rFonts w:ascii="Arial" w:hAnsi="Arial" w:cs="Arial"/>
          <w:sz w:val="24"/>
          <w:szCs w:val="24"/>
        </w:rPr>
        <w:tab/>
        <w:t xml:space="preserve">Request </w:t>
      </w:r>
      <w:proofErr w:type="gramStart"/>
      <w:r w:rsidRPr="00BF1712">
        <w:rPr>
          <w:rFonts w:ascii="Arial" w:hAnsi="Arial" w:cs="Arial"/>
          <w:sz w:val="24"/>
          <w:szCs w:val="24"/>
        </w:rPr>
        <w:t>For</w:t>
      </w:r>
      <w:proofErr w:type="gramEnd"/>
      <w:r w:rsidRPr="00BF1712">
        <w:rPr>
          <w:rFonts w:ascii="Arial" w:hAnsi="Arial" w:cs="Arial"/>
          <w:sz w:val="24"/>
          <w:szCs w:val="24"/>
        </w:rPr>
        <w:t xml:space="preserve"> Proposal </w:t>
      </w:r>
    </w:p>
    <w:p w14:paraId="19A9F305"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SEEC </w:t>
      </w:r>
      <w:r w:rsidRPr="00BF1712">
        <w:rPr>
          <w:rFonts w:ascii="Arial" w:hAnsi="Arial" w:cs="Arial"/>
          <w:sz w:val="24"/>
          <w:szCs w:val="24"/>
        </w:rPr>
        <w:tab/>
        <w:t xml:space="preserve">State Elections Enforcement Commission (CT) </w:t>
      </w:r>
    </w:p>
    <w:p w14:paraId="27DCCBD4" w14:textId="77777777" w:rsidR="001213E5" w:rsidRPr="00BF1712" w:rsidRDefault="001213E5" w:rsidP="001A15B1">
      <w:pPr>
        <w:spacing w:after="0" w:line="240" w:lineRule="auto"/>
        <w:ind w:left="360"/>
        <w:rPr>
          <w:rFonts w:ascii="Arial" w:hAnsi="Arial" w:cs="Arial"/>
          <w:sz w:val="24"/>
          <w:szCs w:val="24"/>
        </w:rPr>
      </w:pPr>
      <w:r w:rsidRPr="00BF1712">
        <w:rPr>
          <w:rFonts w:ascii="Arial" w:hAnsi="Arial" w:cs="Arial"/>
          <w:sz w:val="24"/>
          <w:szCs w:val="24"/>
        </w:rPr>
        <w:t xml:space="preserve">U.S. </w:t>
      </w:r>
      <w:r w:rsidRPr="00BF1712">
        <w:rPr>
          <w:rFonts w:ascii="Arial" w:hAnsi="Arial" w:cs="Arial"/>
          <w:sz w:val="24"/>
          <w:szCs w:val="24"/>
        </w:rPr>
        <w:tab/>
        <w:t xml:space="preserve">United States </w:t>
      </w:r>
    </w:p>
    <w:p w14:paraId="5C8442A7" w14:textId="77777777" w:rsidR="000662AC" w:rsidRPr="00BF1712" w:rsidRDefault="000662AC" w:rsidP="000662AC">
      <w:pPr>
        <w:spacing w:after="0" w:line="240" w:lineRule="auto"/>
        <w:rPr>
          <w:rFonts w:ascii="Arial" w:hAnsi="Arial" w:cs="Arial"/>
          <w:sz w:val="24"/>
          <w:szCs w:val="24"/>
        </w:rPr>
      </w:pPr>
    </w:p>
    <w:p w14:paraId="58FDFB2D" w14:textId="2FF4E6C6" w:rsidR="001213E5" w:rsidRPr="00BF1712" w:rsidRDefault="001213E5" w:rsidP="001A15B1">
      <w:pPr>
        <w:ind w:left="720" w:hanging="360"/>
        <w:rPr>
          <w:rFonts w:ascii="Arial" w:hAnsi="Arial" w:cs="Arial"/>
          <w:sz w:val="24"/>
          <w:szCs w:val="24"/>
        </w:rPr>
      </w:pPr>
      <w:r w:rsidRPr="00BF1712">
        <w:rPr>
          <w:rFonts w:ascii="Symbol" w:eastAsia="Symbol" w:hAnsi="Symbol" w:cs="Symbol"/>
          <w:sz w:val="24"/>
          <w:szCs w:val="24"/>
        </w:rPr>
        <w:t>·</w:t>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contractor</w:t>
      </w:r>
      <w:r w:rsidRPr="00BF1712">
        <w:rPr>
          <w:rFonts w:ascii="Arial" w:hAnsi="Arial" w:cs="Arial"/>
          <w:sz w:val="24"/>
          <w:szCs w:val="24"/>
        </w:rPr>
        <w:t xml:space="preserve">: a private provider organization, CT State agency, or municipality that </w:t>
      </w:r>
      <w:proofErr w:type="gramStart"/>
      <w:r w:rsidRPr="00BF1712">
        <w:rPr>
          <w:rFonts w:ascii="Arial" w:hAnsi="Arial" w:cs="Arial"/>
          <w:sz w:val="24"/>
          <w:szCs w:val="24"/>
        </w:rPr>
        <w:t>enters into</w:t>
      </w:r>
      <w:proofErr w:type="gramEnd"/>
      <w:r w:rsidRPr="00BF1712">
        <w:rPr>
          <w:rFonts w:ascii="Arial" w:hAnsi="Arial" w:cs="Arial"/>
          <w:sz w:val="24"/>
          <w:szCs w:val="24"/>
        </w:rPr>
        <w:t xml:space="preserve"> a POS contract with the Agency as a result of this RFP. </w:t>
      </w:r>
    </w:p>
    <w:p w14:paraId="2299C684" w14:textId="785465B7" w:rsidR="001213E5" w:rsidRPr="00BF1712" w:rsidRDefault="001213E5" w:rsidP="001A15B1">
      <w:pPr>
        <w:ind w:left="720" w:hanging="360"/>
        <w:rPr>
          <w:rFonts w:ascii="Arial" w:hAnsi="Arial" w:cs="Arial"/>
          <w:sz w:val="24"/>
          <w:szCs w:val="24"/>
        </w:rPr>
      </w:pPr>
      <w:r w:rsidRPr="00BF1712">
        <w:rPr>
          <w:rFonts w:ascii="Symbol" w:eastAsia="Symbol" w:hAnsi="Symbol" w:cs="Symbol"/>
          <w:sz w:val="24"/>
          <w:szCs w:val="24"/>
        </w:rPr>
        <w:t>·</w:t>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proposer</w:t>
      </w:r>
      <w:r w:rsidRPr="00BF1712">
        <w:rPr>
          <w:rFonts w:ascii="Arial" w:hAnsi="Arial" w:cs="Arial"/>
          <w:sz w:val="24"/>
          <w:szCs w:val="24"/>
        </w:rPr>
        <w:t>: a private provider organization, CT State agency, or municipality that has submitted a proposal to the Agency in response to this RFP. This term may be used interchangeably with respondent</w:t>
      </w:r>
      <w:r w:rsidR="00456555">
        <w:rPr>
          <w:rFonts w:ascii="Arial" w:hAnsi="Arial" w:cs="Arial"/>
          <w:sz w:val="24"/>
          <w:szCs w:val="24"/>
        </w:rPr>
        <w:t xml:space="preserve"> or bidder </w:t>
      </w:r>
      <w:r w:rsidRPr="00BF1712">
        <w:rPr>
          <w:rFonts w:ascii="Arial" w:hAnsi="Arial" w:cs="Arial"/>
          <w:sz w:val="24"/>
          <w:szCs w:val="24"/>
        </w:rPr>
        <w:t xml:space="preserve">throughout the RFP. </w:t>
      </w:r>
    </w:p>
    <w:p w14:paraId="00616F47" w14:textId="574EEB4D" w:rsidR="001213E5" w:rsidRPr="00BF1712" w:rsidRDefault="001213E5" w:rsidP="001A15B1">
      <w:pPr>
        <w:ind w:left="720" w:hanging="360"/>
        <w:rPr>
          <w:rFonts w:ascii="Arial" w:hAnsi="Arial" w:cs="Arial"/>
          <w:sz w:val="24"/>
          <w:szCs w:val="24"/>
        </w:rPr>
      </w:pPr>
      <w:r w:rsidRPr="00BF1712">
        <w:rPr>
          <w:rFonts w:ascii="Symbol" w:eastAsia="Symbol" w:hAnsi="Symbol" w:cs="Symbol"/>
          <w:sz w:val="24"/>
          <w:szCs w:val="24"/>
        </w:rPr>
        <w:t>·</w:t>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prospective proposer</w:t>
      </w:r>
      <w:r w:rsidRPr="00BF1712">
        <w:rPr>
          <w:rFonts w:ascii="Arial" w:hAnsi="Arial" w:cs="Arial"/>
          <w:sz w:val="24"/>
          <w:szCs w:val="24"/>
        </w:rPr>
        <w:t xml:space="preserve">: a private provider organization, CT State agency, or municipality that may submit a proposal to the Agency in response to this RFP, but has not yet done so </w:t>
      </w:r>
    </w:p>
    <w:p w14:paraId="34F6A88C" w14:textId="09A5BC99" w:rsidR="001213E5" w:rsidRPr="00BF1712" w:rsidRDefault="001213E5" w:rsidP="001A15B1">
      <w:pPr>
        <w:ind w:left="720" w:hanging="360"/>
        <w:rPr>
          <w:rFonts w:ascii="Arial" w:hAnsi="Arial" w:cs="Arial"/>
          <w:sz w:val="24"/>
          <w:szCs w:val="24"/>
        </w:rPr>
      </w:pPr>
      <w:r w:rsidRPr="00BF1712">
        <w:rPr>
          <w:rFonts w:ascii="Symbol" w:eastAsia="Symbol" w:hAnsi="Symbol" w:cs="Symbol"/>
          <w:sz w:val="24"/>
          <w:szCs w:val="24"/>
        </w:rPr>
        <w:t>·</w:t>
      </w:r>
      <w:r w:rsidRPr="00BF1712">
        <w:rPr>
          <w:rFonts w:ascii="Arial" w:hAnsi="Arial" w:cs="Arial"/>
          <w:sz w:val="24"/>
          <w:szCs w:val="24"/>
        </w:rPr>
        <w:t xml:space="preserve"> </w:t>
      </w:r>
      <w:r w:rsidR="001A15B1">
        <w:rPr>
          <w:rFonts w:ascii="Arial" w:hAnsi="Arial" w:cs="Arial"/>
          <w:sz w:val="24"/>
          <w:szCs w:val="24"/>
        </w:rPr>
        <w:tab/>
      </w:r>
      <w:r w:rsidRPr="00BF1712">
        <w:rPr>
          <w:rFonts w:ascii="Arial" w:hAnsi="Arial" w:cs="Arial"/>
          <w:i/>
          <w:sz w:val="24"/>
          <w:szCs w:val="24"/>
        </w:rPr>
        <w:t>subcontractor</w:t>
      </w:r>
      <w:r w:rsidRPr="00BF1712">
        <w:rPr>
          <w:rFonts w:ascii="Arial" w:hAnsi="Arial" w:cs="Arial"/>
          <w:sz w:val="24"/>
          <w:szCs w:val="24"/>
        </w:rPr>
        <w:t>: an individual (other than an employee of the contractor) or business entity hired by a contractor to provide a specific service as part of a PSA with the</w:t>
      </w:r>
      <w:r w:rsidR="00E26189" w:rsidRPr="00BF1712">
        <w:rPr>
          <w:rFonts w:ascii="Arial" w:hAnsi="Arial" w:cs="Arial"/>
          <w:sz w:val="24"/>
          <w:szCs w:val="24"/>
        </w:rPr>
        <w:t xml:space="preserve"> Agency </w:t>
      </w:r>
      <w:proofErr w:type="gramStart"/>
      <w:r w:rsidR="00E26189" w:rsidRPr="00BF1712">
        <w:rPr>
          <w:rFonts w:ascii="Arial" w:hAnsi="Arial" w:cs="Arial"/>
          <w:sz w:val="24"/>
          <w:szCs w:val="24"/>
        </w:rPr>
        <w:t>as a result of</w:t>
      </w:r>
      <w:proofErr w:type="gramEnd"/>
      <w:r w:rsidR="00E26189" w:rsidRPr="00BF1712">
        <w:rPr>
          <w:rFonts w:ascii="Arial" w:hAnsi="Arial" w:cs="Arial"/>
          <w:sz w:val="24"/>
          <w:szCs w:val="24"/>
        </w:rPr>
        <w:t xml:space="preserve"> this RFP</w:t>
      </w:r>
    </w:p>
    <w:p w14:paraId="7229BD42" w14:textId="77777777" w:rsidR="001A15B1" w:rsidRDefault="001A15B1" w:rsidP="001A15B1">
      <w:pPr>
        <w:pStyle w:val="ListParagraph"/>
        <w:rPr>
          <w:rFonts w:ascii="Arial" w:hAnsi="Arial" w:cs="Arial"/>
          <w:b/>
          <w:sz w:val="24"/>
          <w:szCs w:val="24"/>
        </w:rPr>
      </w:pPr>
    </w:p>
    <w:p w14:paraId="66E7517B" w14:textId="77777777" w:rsidR="00392F1F" w:rsidRDefault="00392F1F">
      <w:pPr>
        <w:rPr>
          <w:rFonts w:ascii="Arial" w:hAnsi="Arial" w:cs="Arial"/>
          <w:b/>
          <w:sz w:val="24"/>
          <w:szCs w:val="24"/>
        </w:rPr>
      </w:pPr>
      <w:r>
        <w:rPr>
          <w:rFonts w:ascii="Arial" w:hAnsi="Arial" w:cs="Arial"/>
          <w:b/>
          <w:sz w:val="24"/>
          <w:szCs w:val="24"/>
        </w:rPr>
        <w:br w:type="page"/>
      </w:r>
    </w:p>
    <w:p w14:paraId="4C01FE22" w14:textId="1EF25F04" w:rsidR="001213E5" w:rsidRPr="00BF1712" w:rsidRDefault="00E26A11" w:rsidP="00D6662B">
      <w:pPr>
        <w:pStyle w:val="ListParagraph"/>
        <w:numPr>
          <w:ilvl w:val="0"/>
          <w:numId w:val="22"/>
        </w:numPr>
        <w:ind w:left="360"/>
        <w:rPr>
          <w:rFonts w:ascii="Arial" w:hAnsi="Arial" w:cs="Arial"/>
          <w:b/>
          <w:sz w:val="24"/>
          <w:szCs w:val="24"/>
        </w:rPr>
      </w:pPr>
      <w:r w:rsidRPr="00BF1712">
        <w:rPr>
          <w:rFonts w:ascii="Arial" w:hAnsi="Arial" w:cs="Arial"/>
          <w:b/>
          <w:sz w:val="24"/>
          <w:szCs w:val="24"/>
        </w:rPr>
        <w:lastRenderedPageBreak/>
        <w:t>Statement Of Assurances</w:t>
      </w:r>
    </w:p>
    <w:p w14:paraId="4FFB9D77" w14:textId="33385473" w:rsidR="006A481E" w:rsidRDefault="001213E5" w:rsidP="00FE2B8B">
      <w:pPr>
        <w:jc w:val="center"/>
        <w:rPr>
          <w:rFonts w:ascii="Arial" w:hAnsi="Arial" w:cs="Arial"/>
          <w:sz w:val="24"/>
          <w:szCs w:val="24"/>
        </w:rPr>
      </w:pPr>
      <w:r w:rsidRPr="00165113">
        <w:rPr>
          <w:rFonts w:ascii="Arial" w:hAnsi="Arial" w:cs="Arial"/>
          <w:sz w:val="24"/>
          <w:szCs w:val="24"/>
        </w:rPr>
        <w:t>Connecticut State Department of Education</w:t>
      </w:r>
      <w:r w:rsidR="001A15B1" w:rsidRPr="00165113">
        <w:rPr>
          <w:rFonts w:ascii="Arial" w:hAnsi="Arial" w:cs="Arial"/>
          <w:sz w:val="24"/>
          <w:szCs w:val="24"/>
        </w:rPr>
        <w:t xml:space="preserve"> (CSDE)</w:t>
      </w:r>
    </w:p>
    <w:p w14:paraId="05A34994" w14:textId="593F6E42" w:rsidR="00DB7F04" w:rsidRDefault="00290FC4" w:rsidP="006A481E">
      <w:pPr>
        <w:rPr>
          <w:rFonts w:ascii="Arial" w:hAnsi="Arial" w:cs="Arial"/>
          <w:sz w:val="24"/>
          <w:szCs w:val="24"/>
        </w:rPr>
      </w:pPr>
      <w:r>
        <w:rPr>
          <w:rFonts w:ascii="Arial" w:hAnsi="Arial" w:cs="Arial"/>
          <w:sz w:val="24"/>
          <w:szCs w:val="24"/>
        </w:rPr>
        <w:t>The undersigned Respondent affirms and declares that:</w:t>
      </w:r>
    </w:p>
    <w:p w14:paraId="4AEAB152" w14:textId="698883DE" w:rsidR="00290FC4" w:rsidRPr="00DE1DF7" w:rsidRDefault="005816F5" w:rsidP="000414D8">
      <w:pPr>
        <w:pStyle w:val="ListParagraph"/>
        <w:numPr>
          <w:ilvl w:val="1"/>
          <w:numId w:val="11"/>
        </w:numPr>
        <w:rPr>
          <w:rFonts w:ascii="Arial" w:hAnsi="Arial" w:cs="Arial"/>
          <w:sz w:val="24"/>
          <w:szCs w:val="24"/>
        </w:rPr>
      </w:pPr>
      <w:r w:rsidRPr="00DE1DF7">
        <w:rPr>
          <w:rFonts w:ascii="Arial" w:hAnsi="Arial" w:cs="Arial"/>
          <w:sz w:val="24"/>
          <w:szCs w:val="24"/>
        </w:rPr>
        <w:t>This proposal is executed and signed with full knowledge and acceptance of the RFP CONDITIONS stated in the RFP.</w:t>
      </w:r>
    </w:p>
    <w:p w14:paraId="5560EEAB" w14:textId="49C5DB5A" w:rsidR="005816F5" w:rsidRDefault="005816F5" w:rsidP="000414D8">
      <w:pPr>
        <w:pStyle w:val="ListParagraph"/>
        <w:numPr>
          <w:ilvl w:val="1"/>
          <w:numId w:val="11"/>
        </w:numPr>
        <w:rPr>
          <w:rFonts w:ascii="Arial" w:hAnsi="Arial" w:cs="Arial"/>
          <w:sz w:val="24"/>
          <w:szCs w:val="24"/>
        </w:rPr>
      </w:pPr>
      <w:r>
        <w:rPr>
          <w:rFonts w:ascii="Arial" w:hAnsi="Arial" w:cs="Arial"/>
          <w:sz w:val="24"/>
          <w:szCs w:val="24"/>
        </w:rPr>
        <w:t xml:space="preserve">The </w:t>
      </w:r>
      <w:r w:rsidR="00F25E98">
        <w:rPr>
          <w:rFonts w:ascii="Arial" w:hAnsi="Arial" w:cs="Arial"/>
          <w:sz w:val="24"/>
          <w:szCs w:val="24"/>
        </w:rPr>
        <w:t xml:space="preserve">Respondent will deliver services to the Agency </w:t>
      </w:r>
      <w:r w:rsidR="00FE2B8B">
        <w:rPr>
          <w:rFonts w:ascii="Arial" w:hAnsi="Arial" w:cs="Arial"/>
          <w:sz w:val="24"/>
          <w:szCs w:val="24"/>
        </w:rPr>
        <w:t xml:space="preserve">at or below </w:t>
      </w:r>
      <w:r w:rsidR="00F25E98">
        <w:rPr>
          <w:rFonts w:ascii="Arial" w:hAnsi="Arial" w:cs="Arial"/>
          <w:sz w:val="24"/>
          <w:szCs w:val="24"/>
        </w:rPr>
        <w:t>the cost proposed in the RFP</w:t>
      </w:r>
      <w:r w:rsidR="00DC016E">
        <w:rPr>
          <w:rFonts w:ascii="Arial" w:hAnsi="Arial" w:cs="Arial"/>
          <w:sz w:val="24"/>
          <w:szCs w:val="24"/>
        </w:rPr>
        <w:t xml:space="preserve"> and within the timeframes </w:t>
      </w:r>
      <w:r w:rsidR="00DD6896">
        <w:rPr>
          <w:rFonts w:ascii="Arial" w:hAnsi="Arial" w:cs="Arial"/>
          <w:sz w:val="24"/>
          <w:szCs w:val="24"/>
        </w:rPr>
        <w:t>therein.</w:t>
      </w:r>
    </w:p>
    <w:p w14:paraId="38C1A2C0" w14:textId="7A8BBF3E" w:rsidR="00DD6896" w:rsidRDefault="00DD6896" w:rsidP="000414D8">
      <w:pPr>
        <w:pStyle w:val="ListParagraph"/>
        <w:numPr>
          <w:ilvl w:val="1"/>
          <w:numId w:val="11"/>
        </w:numPr>
        <w:rPr>
          <w:rFonts w:ascii="Arial" w:hAnsi="Arial" w:cs="Arial"/>
          <w:sz w:val="24"/>
          <w:szCs w:val="24"/>
        </w:rPr>
      </w:pPr>
      <w:r>
        <w:rPr>
          <w:rFonts w:ascii="Arial" w:hAnsi="Arial" w:cs="Arial"/>
          <w:sz w:val="24"/>
          <w:szCs w:val="24"/>
        </w:rPr>
        <w:t>The Respondent will seek prior approval from the CSDE before making any changes to the location of services.</w:t>
      </w:r>
    </w:p>
    <w:p w14:paraId="276F3982" w14:textId="1D817A4F" w:rsidR="00DD6896" w:rsidRDefault="00D96060" w:rsidP="000414D8">
      <w:pPr>
        <w:pStyle w:val="ListParagraph"/>
        <w:numPr>
          <w:ilvl w:val="1"/>
          <w:numId w:val="11"/>
        </w:numPr>
        <w:rPr>
          <w:rFonts w:ascii="Arial" w:hAnsi="Arial" w:cs="Arial"/>
          <w:sz w:val="24"/>
          <w:szCs w:val="24"/>
        </w:rPr>
      </w:pPr>
      <w:r>
        <w:rPr>
          <w:rFonts w:ascii="Arial" w:hAnsi="Arial" w:cs="Arial"/>
          <w:sz w:val="24"/>
          <w:szCs w:val="24"/>
        </w:rPr>
        <w:t>Neither the Respondent or any official of the organization nor any subcontractor the Respondent of any official of the subcontractor organization has received any notices of debarment or suspension from contracting with the State of CT or the Federal Government.</w:t>
      </w:r>
    </w:p>
    <w:p w14:paraId="3E15B24D" w14:textId="516AA4FD" w:rsidR="00582066" w:rsidRDefault="00582066" w:rsidP="000414D8">
      <w:pPr>
        <w:pStyle w:val="ListParagraph"/>
        <w:numPr>
          <w:ilvl w:val="1"/>
          <w:numId w:val="11"/>
        </w:numPr>
        <w:rPr>
          <w:rFonts w:ascii="Arial" w:hAnsi="Arial" w:cs="Arial"/>
          <w:sz w:val="24"/>
          <w:szCs w:val="24"/>
        </w:rPr>
      </w:pPr>
      <w:r>
        <w:rPr>
          <w:rFonts w:ascii="Arial" w:hAnsi="Arial" w:cs="Arial"/>
          <w:sz w:val="24"/>
          <w:szCs w:val="24"/>
        </w:rPr>
        <w:t>Neither the Respondent or any official of the organization nor any subcontractor to the Respondent of any official of the subcontractor’s organization has received any notices of debarment or suspension from contracting with other states within the United States</w:t>
      </w:r>
      <w:r w:rsidR="009D426B">
        <w:rPr>
          <w:rFonts w:ascii="Arial" w:hAnsi="Arial" w:cs="Arial"/>
          <w:sz w:val="24"/>
          <w:szCs w:val="24"/>
        </w:rPr>
        <w:t>.</w:t>
      </w:r>
    </w:p>
    <w:p w14:paraId="07EB42FB" w14:textId="77777777" w:rsidR="009D426B" w:rsidRDefault="009D426B" w:rsidP="009D426B">
      <w:pPr>
        <w:rPr>
          <w:rFonts w:ascii="Arial" w:hAnsi="Arial" w:cs="Arial"/>
          <w:sz w:val="24"/>
          <w:szCs w:val="24"/>
        </w:rPr>
      </w:pPr>
    </w:p>
    <w:p w14:paraId="768ABF15" w14:textId="63D15F71" w:rsidR="009D426B" w:rsidRDefault="009D426B" w:rsidP="009D426B">
      <w:pPr>
        <w:rPr>
          <w:rFonts w:ascii="Arial" w:hAnsi="Arial" w:cs="Arial"/>
          <w:sz w:val="24"/>
          <w:szCs w:val="24"/>
        </w:rPr>
      </w:pPr>
      <w:r>
        <w:rPr>
          <w:rFonts w:ascii="Arial" w:hAnsi="Arial" w:cs="Arial"/>
          <w:sz w:val="24"/>
          <w:szCs w:val="24"/>
        </w:rPr>
        <w:t>Legal Name of Organization:</w:t>
      </w:r>
    </w:p>
    <w:p w14:paraId="35BB4A0B" w14:textId="77777777" w:rsidR="009D426B" w:rsidRDefault="009D426B" w:rsidP="009D426B">
      <w:pPr>
        <w:rPr>
          <w:rFonts w:ascii="Arial" w:hAnsi="Arial" w:cs="Arial"/>
          <w:sz w:val="24"/>
          <w:szCs w:val="24"/>
        </w:rPr>
      </w:pPr>
    </w:p>
    <w:p w14:paraId="3F09024C" w14:textId="77777777" w:rsidR="009D426B" w:rsidRDefault="009D426B" w:rsidP="009D426B">
      <w:pPr>
        <w:rPr>
          <w:rFonts w:ascii="Arial" w:hAnsi="Arial" w:cs="Arial"/>
          <w:sz w:val="24"/>
          <w:szCs w:val="24"/>
        </w:rPr>
      </w:pPr>
    </w:p>
    <w:p w14:paraId="2F4A3FA8" w14:textId="77777777" w:rsidR="009D426B" w:rsidRDefault="009D426B" w:rsidP="009D426B">
      <w:pPr>
        <w:rPr>
          <w:rFonts w:ascii="Arial" w:hAnsi="Arial" w:cs="Arial"/>
          <w:sz w:val="24"/>
          <w:szCs w:val="24"/>
        </w:rPr>
      </w:pPr>
    </w:p>
    <w:p w14:paraId="0DDF36A3" w14:textId="26E88A73" w:rsidR="009D426B" w:rsidRPr="009D426B" w:rsidRDefault="009D426B" w:rsidP="009D426B">
      <w:pPr>
        <w:rPr>
          <w:rFonts w:ascii="Arial" w:hAnsi="Arial" w:cs="Arial"/>
          <w:sz w:val="24"/>
          <w:szCs w:val="24"/>
        </w:rPr>
      </w:pPr>
      <w:r>
        <w:rPr>
          <w:rFonts w:ascii="Arial" w:hAnsi="Arial" w:cs="Arial"/>
          <w:sz w:val="24"/>
          <w:szCs w:val="24"/>
        </w:rPr>
        <w:t xml:space="preserve">__________________________     </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14:paraId="132D6220" w14:textId="5E1808EB" w:rsidR="00DB7F04" w:rsidRDefault="009D426B" w:rsidP="006A481E">
      <w:pPr>
        <w:rPr>
          <w:rFonts w:ascii="Arial" w:hAnsi="Arial" w:cs="Arial"/>
          <w:sz w:val="24"/>
          <w:szCs w:val="24"/>
        </w:rPr>
      </w:pPr>
      <w:r>
        <w:rPr>
          <w:rFonts w:ascii="Arial" w:hAnsi="Arial" w:cs="Arial"/>
          <w:sz w:val="24"/>
          <w:szCs w:val="24"/>
        </w:rPr>
        <w:t>Authorized Signatory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3675B54D" w14:textId="77777777" w:rsidR="00DB7F04" w:rsidRDefault="00DB7F04" w:rsidP="006A481E">
      <w:pPr>
        <w:rPr>
          <w:rFonts w:ascii="Arial" w:hAnsi="Arial" w:cs="Arial"/>
          <w:sz w:val="24"/>
          <w:szCs w:val="24"/>
        </w:rPr>
      </w:pPr>
    </w:p>
    <w:p w14:paraId="438FCAB6" w14:textId="77777777" w:rsidR="00DB7F04" w:rsidRDefault="00DB7F04" w:rsidP="006A481E">
      <w:pPr>
        <w:rPr>
          <w:rFonts w:ascii="Arial" w:hAnsi="Arial" w:cs="Arial"/>
          <w:sz w:val="24"/>
          <w:szCs w:val="24"/>
        </w:rPr>
      </w:pPr>
    </w:p>
    <w:p w14:paraId="5843BBB7" w14:textId="77777777" w:rsidR="00DB7F04" w:rsidRDefault="00DB7F04" w:rsidP="006A481E">
      <w:pPr>
        <w:rPr>
          <w:rFonts w:ascii="Arial" w:hAnsi="Arial" w:cs="Arial"/>
          <w:sz w:val="24"/>
          <w:szCs w:val="24"/>
        </w:rPr>
      </w:pPr>
    </w:p>
    <w:p w14:paraId="4A7D2CDE" w14:textId="77777777" w:rsidR="00DB7F04" w:rsidRDefault="00DB7F04" w:rsidP="006A481E">
      <w:pPr>
        <w:rPr>
          <w:rFonts w:ascii="Arial" w:hAnsi="Arial" w:cs="Arial"/>
          <w:sz w:val="24"/>
          <w:szCs w:val="24"/>
        </w:rPr>
      </w:pPr>
    </w:p>
    <w:p w14:paraId="0FB8A0D3" w14:textId="77777777" w:rsidR="00DB7F04" w:rsidRDefault="00DB7F04" w:rsidP="006A481E">
      <w:pPr>
        <w:rPr>
          <w:rFonts w:ascii="Arial" w:hAnsi="Arial" w:cs="Arial"/>
          <w:sz w:val="24"/>
          <w:szCs w:val="24"/>
        </w:rPr>
      </w:pPr>
    </w:p>
    <w:p w14:paraId="1392B77E" w14:textId="77777777" w:rsidR="00DB7F04" w:rsidRDefault="00DB7F04" w:rsidP="006A481E">
      <w:pPr>
        <w:rPr>
          <w:rFonts w:ascii="Arial" w:hAnsi="Arial" w:cs="Arial"/>
          <w:sz w:val="24"/>
          <w:szCs w:val="24"/>
        </w:rPr>
      </w:pPr>
    </w:p>
    <w:p w14:paraId="5EDA6ED5" w14:textId="77777777" w:rsidR="00DB7F04" w:rsidRDefault="00DB7F04" w:rsidP="006A481E">
      <w:pPr>
        <w:rPr>
          <w:rFonts w:ascii="Arial" w:hAnsi="Arial" w:cs="Arial"/>
          <w:sz w:val="24"/>
          <w:szCs w:val="24"/>
        </w:rPr>
      </w:pPr>
    </w:p>
    <w:p w14:paraId="2F5061EE" w14:textId="1016FC1A" w:rsidR="00750290" w:rsidRPr="00BF1712" w:rsidRDefault="00E26A11" w:rsidP="00D6662B">
      <w:pPr>
        <w:pStyle w:val="ListParagraph"/>
        <w:numPr>
          <w:ilvl w:val="0"/>
          <w:numId w:val="22"/>
        </w:numPr>
        <w:spacing w:after="0" w:line="240" w:lineRule="auto"/>
        <w:ind w:left="360"/>
        <w:rPr>
          <w:rFonts w:ascii="Arial" w:hAnsi="Arial" w:cs="Arial"/>
          <w:b/>
          <w:sz w:val="24"/>
          <w:szCs w:val="24"/>
        </w:rPr>
      </w:pPr>
      <w:r>
        <w:rPr>
          <w:rFonts w:ascii="Arial" w:hAnsi="Arial" w:cs="Arial"/>
          <w:b/>
          <w:sz w:val="24"/>
          <w:szCs w:val="24"/>
        </w:rPr>
        <w:lastRenderedPageBreak/>
        <w:t>Pr</w:t>
      </w:r>
      <w:r w:rsidRPr="00BF1712">
        <w:rPr>
          <w:rFonts w:ascii="Arial" w:hAnsi="Arial" w:cs="Arial"/>
          <w:b/>
          <w:sz w:val="24"/>
          <w:szCs w:val="24"/>
        </w:rPr>
        <w:t>oposal Checklist</w:t>
      </w:r>
    </w:p>
    <w:p w14:paraId="39C9B949" w14:textId="77777777" w:rsidR="00750290" w:rsidRPr="00BF1712" w:rsidRDefault="00750290" w:rsidP="00750290">
      <w:pPr>
        <w:spacing w:after="0" w:line="240" w:lineRule="auto"/>
        <w:rPr>
          <w:rFonts w:ascii="Arial" w:hAnsi="Arial" w:cs="Arial"/>
          <w:sz w:val="24"/>
          <w:szCs w:val="24"/>
        </w:rPr>
      </w:pPr>
    </w:p>
    <w:p w14:paraId="0AD5E67C" w14:textId="0571BC0C" w:rsidR="00750290" w:rsidRPr="00BF1712" w:rsidRDefault="00750290" w:rsidP="00750290">
      <w:pPr>
        <w:spacing w:after="0" w:line="240" w:lineRule="auto"/>
        <w:rPr>
          <w:rFonts w:ascii="Arial" w:hAnsi="Arial" w:cs="Arial"/>
          <w:sz w:val="24"/>
          <w:szCs w:val="24"/>
        </w:rPr>
      </w:pPr>
      <w:r w:rsidRPr="00BF1712">
        <w:rPr>
          <w:rFonts w:ascii="Arial" w:hAnsi="Arial" w:cs="Arial"/>
          <w:sz w:val="24"/>
          <w:szCs w:val="24"/>
        </w:rPr>
        <w:t>To assist respondents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w:t>
      </w:r>
      <w:r w:rsidR="00AC1D53">
        <w:rPr>
          <w:rFonts w:ascii="Arial" w:hAnsi="Arial" w:cs="Arial"/>
          <w:sz w:val="24"/>
          <w:szCs w:val="24"/>
        </w:rPr>
        <w:t>I</w:t>
      </w:r>
      <w:r w:rsidRPr="00BF1712">
        <w:rPr>
          <w:rFonts w:ascii="Arial" w:hAnsi="Arial" w:cs="Arial"/>
          <w:sz w:val="24"/>
          <w:szCs w:val="24"/>
        </w:rPr>
        <w:t>, I</w:t>
      </w:r>
      <w:r w:rsidR="00AC1D53">
        <w:rPr>
          <w:rFonts w:ascii="Arial" w:hAnsi="Arial" w:cs="Arial"/>
          <w:sz w:val="24"/>
          <w:szCs w:val="24"/>
        </w:rPr>
        <w:t>V</w:t>
      </w:r>
      <w:r w:rsidRPr="00BF1712">
        <w:rPr>
          <w:rFonts w:ascii="Arial" w:hAnsi="Arial" w:cs="Arial"/>
          <w:sz w:val="24"/>
          <w:szCs w:val="24"/>
        </w:rPr>
        <w:t xml:space="preserve">, and V of this RFP) for more comprehensive detail. </w:t>
      </w:r>
      <w:r w:rsidRPr="00BF1712">
        <w:rPr>
          <w:rFonts w:ascii="Arial" w:hAnsi="Arial" w:cs="Arial"/>
          <w:b/>
          <w:sz w:val="24"/>
          <w:szCs w:val="24"/>
        </w:rPr>
        <w:t>This is a tool for proposers to use.</w:t>
      </w:r>
      <w:r w:rsidRPr="00BF1712">
        <w:rPr>
          <w:rFonts w:ascii="Arial" w:hAnsi="Arial" w:cs="Arial"/>
          <w:sz w:val="24"/>
          <w:szCs w:val="24"/>
        </w:rPr>
        <w:t xml:space="preserve"> It is the responsibility of each respondent to ensure that all required documents, forms, and attachments, are submitted in a timely manner.</w:t>
      </w:r>
    </w:p>
    <w:p w14:paraId="4AF7E908" w14:textId="77777777" w:rsidR="004F55FE" w:rsidRPr="00BF1712" w:rsidRDefault="004F55FE" w:rsidP="001213E5">
      <w:pPr>
        <w:spacing w:after="0" w:line="240" w:lineRule="auto"/>
        <w:rPr>
          <w:rFonts w:ascii="Arial" w:hAnsi="Arial" w:cs="Arial"/>
          <w:sz w:val="24"/>
          <w:szCs w:val="24"/>
        </w:rPr>
      </w:pPr>
    </w:p>
    <w:p w14:paraId="23B3A469" w14:textId="77777777" w:rsidR="00750290" w:rsidRPr="00AC1D53" w:rsidRDefault="00750290" w:rsidP="001213E5">
      <w:pPr>
        <w:spacing w:after="0" w:line="240" w:lineRule="auto"/>
        <w:rPr>
          <w:rFonts w:ascii="Arial" w:hAnsi="Arial" w:cs="Arial"/>
          <w:b/>
          <w:sz w:val="24"/>
          <w:szCs w:val="24"/>
          <w:u w:val="single"/>
        </w:rPr>
      </w:pPr>
      <w:r w:rsidRPr="00AC1D53">
        <w:rPr>
          <w:rFonts w:ascii="Arial" w:hAnsi="Arial" w:cs="Arial"/>
          <w:b/>
          <w:sz w:val="24"/>
          <w:szCs w:val="24"/>
          <w:u w:val="single"/>
        </w:rPr>
        <w:t>Key Dates</w:t>
      </w:r>
    </w:p>
    <w:p w14:paraId="75BB7726" w14:textId="77777777" w:rsidR="007D6B68" w:rsidRPr="00BB4847" w:rsidRDefault="007D6B68" w:rsidP="00BB4847">
      <w:pPr>
        <w:spacing w:after="0" w:line="240" w:lineRule="auto"/>
        <w:rPr>
          <w:rFonts w:ascii="Arial" w:hAnsi="Arial" w:cs="Arial"/>
          <w:sz w:val="24"/>
          <w:szCs w:val="24"/>
        </w:rPr>
      </w:pPr>
    </w:p>
    <w:p w14:paraId="53F41263" w14:textId="364F66BF" w:rsidR="3EEE1E49" w:rsidRPr="00B91C50" w:rsidRDefault="3EEE1E49" w:rsidP="00D6662B">
      <w:pPr>
        <w:pStyle w:val="ListParagraph"/>
        <w:numPr>
          <w:ilvl w:val="0"/>
          <w:numId w:val="5"/>
        </w:numPr>
        <w:spacing w:after="0" w:line="240" w:lineRule="auto"/>
        <w:rPr>
          <w:rFonts w:ascii="Arial" w:hAnsi="Arial" w:cs="Arial"/>
          <w:sz w:val="24"/>
          <w:szCs w:val="24"/>
        </w:rPr>
      </w:pPr>
      <w:r w:rsidRPr="00B91C50">
        <w:rPr>
          <w:rFonts w:ascii="Arial" w:hAnsi="Arial" w:cs="Arial"/>
          <w:sz w:val="24"/>
          <w:szCs w:val="24"/>
        </w:rPr>
        <w:t xml:space="preserve">RFP Released: </w:t>
      </w:r>
      <w:r w:rsidRPr="00B91C50">
        <w:tab/>
      </w:r>
      <w:r w:rsidRPr="00B91C50">
        <w:tab/>
      </w:r>
      <w:r w:rsidRPr="00B91C50">
        <w:tab/>
      </w:r>
      <w:r w:rsidRPr="00B91C50">
        <w:rPr>
          <w:rFonts w:ascii="Arial" w:hAnsi="Arial" w:cs="Arial"/>
          <w:sz w:val="24"/>
          <w:szCs w:val="24"/>
        </w:rPr>
        <w:t>December 3, 2024</w:t>
      </w:r>
    </w:p>
    <w:p w14:paraId="1F0E08B2" w14:textId="3A13B82B" w:rsidR="3EEE1E49" w:rsidRPr="00B91C50" w:rsidRDefault="3EEE1E49" w:rsidP="00D6662B">
      <w:pPr>
        <w:numPr>
          <w:ilvl w:val="0"/>
          <w:numId w:val="5"/>
        </w:numPr>
        <w:spacing w:after="0" w:line="240" w:lineRule="auto"/>
        <w:rPr>
          <w:rFonts w:ascii="Arial" w:hAnsi="Arial" w:cs="Arial"/>
          <w:sz w:val="24"/>
          <w:szCs w:val="24"/>
        </w:rPr>
      </w:pPr>
      <w:r w:rsidRPr="00B91C50">
        <w:rPr>
          <w:rFonts w:ascii="Arial" w:hAnsi="Arial" w:cs="Arial"/>
          <w:sz w:val="24"/>
          <w:szCs w:val="24"/>
        </w:rPr>
        <w:t>Letter of Intent:</w:t>
      </w:r>
      <w:r w:rsidRPr="00B91C50">
        <w:tab/>
      </w:r>
      <w:r w:rsidRPr="00B91C50">
        <w:tab/>
      </w:r>
      <w:r w:rsidRPr="00B91C50">
        <w:tab/>
      </w:r>
      <w:r w:rsidRPr="00B91C50">
        <w:rPr>
          <w:rFonts w:ascii="Arial" w:hAnsi="Arial" w:cs="Arial"/>
          <w:sz w:val="24"/>
          <w:szCs w:val="24"/>
        </w:rPr>
        <w:t>N/A</w:t>
      </w:r>
    </w:p>
    <w:p w14:paraId="2A61C26A" w14:textId="3F6ACB4E" w:rsidR="3EEE1E49" w:rsidRPr="00B91C50" w:rsidRDefault="3EEE1E49" w:rsidP="00D6662B">
      <w:pPr>
        <w:numPr>
          <w:ilvl w:val="0"/>
          <w:numId w:val="5"/>
        </w:numPr>
        <w:spacing w:after="0" w:line="240" w:lineRule="auto"/>
        <w:rPr>
          <w:rFonts w:ascii="Arial" w:hAnsi="Arial" w:cs="Arial"/>
          <w:sz w:val="24"/>
          <w:szCs w:val="24"/>
        </w:rPr>
      </w:pPr>
      <w:r w:rsidRPr="00B91C50">
        <w:rPr>
          <w:rFonts w:ascii="Arial" w:hAnsi="Arial" w:cs="Arial"/>
          <w:sz w:val="24"/>
          <w:szCs w:val="24"/>
        </w:rPr>
        <w:t>Deadline for Questions:</w:t>
      </w:r>
      <w:r w:rsidRPr="00B91C50">
        <w:tab/>
      </w:r>
      <w:r w:rsidRPr="00B91C50">
        <w:tab/>
      </w:r>
      <w:r w:rsidRPr="00B91C50">
        <w:rPr>
          <w:rFonts w:ascii="Arial" w:hAnsi="Arial" w:cs="Arial"/>
          <w:sz w:val="24"/>
          <w:szCs w:val="24"/>
        </w:rPr>
        <w:t>January 3, 2025</w:t>
      </w:r>
    </w:p>
    <w:p w14:paraId="32B4BD5D" w14:textId="56A1DFC9" w:rsidR="3EEE1E49" w:rsidRPr="00B91C50" w:rsidRDefault="3EEE1E49" w:rsidP="00D6662B">
      <w:pPr>
        <w:pStyle w:val="ListParagraph"/>
        <w:numPr>
          <w:ilvl w:val="0"/>
          <w:numId w:val="5"/>
        </w:numPr>
        <w:spacing w:after="0" w:line="240" w:lineRule="auto"/>
        <w:rPr>
          <w:rFonts w:ascii="Arial" w:hAnsi="Arial" w:cs="Arial"/>
          <w:sz w:val="24"/>
          <w:szCs w:val="24"/>
        </w:rPr>
      </w:pPr>
      <w:r w:rsidRPr="00B91C50">
        <w:rPr>
          <w:rFonts w:ascii="Arial" w:hAnsi="Arial" w:cs="Arial"/>
          <w:sz w:val="24"/>
          <w:szCs w:val="24"/>
        </w:rPr>
        <w:t>Answers Released:</w:t>
      </w:r>
      <w:r w:rsidRPr="00B91C50">
        <w:tab/>
      </w:r>
      <w:r w:rsidRPr="00B91C50">
        <w:tab/>
      </w:r>
      <w:r w:rsidRPr="00B91C50">
        <w:rPr>
          <w:rFonts w:ascii="Arial" w:hAnsi="Arial" w:cs="Arial"/>
          <w:sz w:val="24"/>
          <w:szCs w:val="24"/>
        </w:rPr>
        <w:t>January 1</w:t>
      </w:r>
      <w:r w:rsidR="00C47CBF" w:rsidRPr="00B91C50">
        <w:rPr>
          <w:rFonts w:ascii="Arial" w:hAnsi="Arial" w:cs="Arial"/>
          <w:sz w:val="24"/>
          <w:szCs w:val="24"/>
        </w:rPr>
        <w:t>5</w:t>
      </w:r>
      <w:r w:rsidRPr="00B91C50">
        <w:rPr>
          <w:rFonts w:ascii="Arial" w:hAnsi="Arial" w:cs="Arial"/>
          <w:sz w:val="24"/>
          <w:szCs w:val="24"/>
        </w:rPr>
        <w:t>, 2025</w:t>
      </w:r>
    </w:p>
    <w:p w14:paraId="0F0709A9" w14:textId="2FF6D4B8" w:rsidR="3EEE1E49" w:rsidRPr="00B91C50" w:rsidRDefault="3EEE1E49" w:rsidP="00D6662B">
      <w:pPr>
        <w:pStyle w:val="ListParagraph"/>
        <w:numPr>
          <w:ilvl w:val="0"/>
          <w:numId w:val="5"/>
        </w:numPr>
        <w:spacing w:after="0" w:line="240" w:lineRule="auto"/>
        <w:rPr>
          <w:rFonts w:ascii="Arial" w:hAnsi="Arial" w:cs="Arial"/>
          <w:sz w:val="24"/>
          <w:szCs w:val="24"/>
        </w:rPr>
      </w:pPr>
      <w:r w:rsidRPr="00B91C50">
        <w:rPr>
          <w:rFonts w:ascii="Arial" w:hAnsi="Arial" w:cs="Arial"/>
          <w:sz w:val="24"/>
          <w:szCs w:val="24"/>
        </w:rPr>
        <w:t>RFP Conference</w:t>
      </w:r>
      <w:r w:rsidRPr="00B91C50">
        <w:tab/>
      </w:r>
      <w:r w:rsidRPr="00B91C50">
        <w:tab/>
      </w:r>
      <w:r w:rsidRPr="00B91C50">
        <w:tab/>
      </w:r>
      <w:r w:rsidRPr="00B91C50">
        <w:rPr>
          <w:rFonts w:ascii="Arial" w:hAnsi="Arial" w:cs="Arial"/>
          <w:sz w:val="24"/>
          <w:szCs w:val="24"/>
        </w:rPr>
        <w:t>January 2</w:t>
      </w:r>
      <w:r w:rsidR="00967646" w:rsidRPr="00B91C50">
        <w:rPr>
          <w:rFonts w:ascii="Arial" w:hAnsi="Arial" w:cs="Arial"/>
          <w:sz w:val="24"/>
          <w:szCs w:val="24"/>
        </w:rPr>
        <w:t>2</w:t>
      </w:r>
      <w:r w:rsidRPr="00B91C50">
        <w:rPr>
          <w:rFonts w:ascii="Arial" w:hAnsi="Arial" w:cs="Arial"/>
          <w:sz w:val="24"/>
          <w:szCs w:val="24"/>
        </w:rPr>
        <w:t>,</w:t>
      </w:r>
      <w:r w:rsidR="005F4D06" w:rsidRPr="00B91C50">
        <w:rPr>
          <w:rFonts w:ascii="Arial" w:hAnsi="Arial" w:cs="Arial"/>
          <w:sz w:val="24"/>
          <w:szCs w:val="24"/>
        </w:rPr>
        <w:t xml:space="preserve"> </w:t>
      </w:r>
      <w:r w:rsidRPr="00B91C50">
        <w:rPr>
          <w:rFonts w:ascii="Arial" w:hAnsi="Arial" w:cs="Arial"/>
          <w:sz w:val="24"/>
          <w:szCs w:val="24"/>
        </w:rPr>
        <w:t>2025</w:t>
      </w:r>
    </w:p>
    <w:p w14:paraId="58717C9E" w14:textId="4414FF11" w:rsidR="3EEE1E49" w:rsidRPr="00B91C50" w:rsidRDefault="3EEE1E49" w:rsidP="00D6662B">
      <w:pPr>
        <w:pStyle w:val="ListParagraph"/>
        <w:numPr>
          <w:ilvl w:val="0"/>
          <w:numId w:val="5"/>
        </w:numPr>
        <w:spacing w:after="0" w:line="240" w:lineRule="auto"/>
        <w:rPr>
          <w:rFonts w:ascii="Arial" w:hAnsi="Arial" w:cs="Arial"/>
          <w:sz w:val="24"/>
          <w:szCs w:val="24"/>
        </w:rPr>
      </w:pPr>
      <w:r w:rsidRPr="00B91C50">
        <w:rPr>
          <w:rFonts w:ascii="Arial" w:hAnsi="Arial" w:cs="Arial"/>
          <w:sz w:val="24"/>
          <w:szCs w:val="24"/>
        </w:rPr>
        <w:t>Proposals Due:</w:t>
      </w:r>
      <w:r w:rsidRPr="00B91C50">
        <w:tab/>
      </w:r>
      <w:r w:rsidRPr="00B91C50">
        <w:tab/>
      </w:r>
      <w:r w:rsidRPr="00B91C50">
        <w:tab/>
      </w:r>
      <w:r w:rsidRPr="00B91C50">
        <w:rPr>
          <w:rFonts w:ascii="Arial" w:hAnsi="Arial" w:cs="Arial"/>
          <w:sz w:val="24"/>
          <w:szCs w:val="24"/>
        </w:rPr>
        <w:t>February 21, 2025</w:t>
      </w:r>
    </w:p>
    <w:p w14:paraId="34BB427B" w14:textId="065A20B5" w:rsidR="5FF74C3B" w:rsidRDefault="5FF74C3B" w:rsidP="5FF74C3B">
      <w:pPr>
        <w:spacing w:after="0" w:line="240" w:lineRule="auto"/>
        <w:rPr>
          <w:rFonts w:ascii="Arial" w:hAnsi="Arial" w:cs="Arial"/>
          <w:sz w:val="24"/>
          <w:szCs w:val="24"/>
        </w:rPr>
      </w:pPr>
    </w:p>
    <w:p w14:paraId="29109B3E" w14:textId="0B98A780" w:rsidR="5FF74C3B" w:rsidRDefault="5FF74C3B" w:rsidP="5FF74C3B">
      <w:pPr>
        <w:spacing w:after="0" w:line="240" w:lineRule="auto"/>
        <w:rPr>
          <w:rFonts w:ascii="Arial" w:hAnsi="Arial" w:cs="Arial"/>
          <w:sz w:val="24"/>
          <w:szCs w:val="24"/>
        </w:rPr>
      </w:pPr>
    </w:p>
    <w:p w14:paraId="6A024DDC" w14:textId="092995C7" w:rsidR="5FF74C3B" w:rsidRDefault="5FF74C3B" w:rsidP="5FF74C3B">
      <w:pPr>
        <w:spacing w:after="0" w:line="240" w:lineRule="auto"/>
        <w:rPr>
          <w:rFonts w:ascii="Arial" w:hAnsi="Arial" w:cs="Arial"/>
          <w:sz w:val="24"/>
          <w:szCs w:val="24"/>
        </w:rPr>
      </w:pPr>
    </w:p>
    <w:p w14:paraId="2066F5B7" w14:textId="77777777" w:rsidR="00750290" w:rsidRPr="00AC1D53" w:rsidRDefault="00E874CA" w:rsidP="001213E5">
      <w:pPr>
        <w:spacing w:after="0" w:line="240" w:lineRule="auto"/>
        <w:rPr>
          <w:rFonts w:ascii="Arial" w:hAnsi="Arial" w:cs="Arial"/>
          <w:b/>
          <w:sz w:val="24"/>
          <w:szCs w:val="24"/>
          <w:u w:val="single"/>
        </w:rPr>
      </w:pPr>
      <w:r w:rsidRPr="00AC1D53">
        <w:rPr>
          <w:rFonts w:ascii="Arial" w:hAnsi="Arial" w:cs="Arial"/>
          <w:b/>
          <w:sz w:val="24"/>
          <w:szCs w:val="24"/>
          <w:u w:val="single"/>
        </w:rPr>
        <w:t>Registration with State Contracting Portal (if not already registered):</w:t>
      </w:r>
    </w:p>
    <w:p w14:paraId="28ED3FD4" w14:textId="77777777" w:rsidR="00E874CA" w:rsidRPr="00AC1D53" w:rsidRDefault="00E874CA" w:rsidP="00D6662B">
      <w:pPr>
        <w:pStyle w:val="ListParagraph"/>
        <w:numPr>
          <w:ilvl w:val="0"/>
          <w:numId w:val="23"/>
        </w:numPr>
        <w:spacing w:after="0" w:line="240" w:lineRule="auto"/>
        <w:rPr>
          <w:rFonts w:ascii="Arial" w:hAnsi="Arial" w:cs="Arial"/>
          <w:sz w:val="24"/>
          <w:szCs w:val="24"/>
        </w:rPr>
      </w:pPr>
      <w:r w:rsidRPr="00AC1D53">
        <w:rPr>
          <w:rFonts w:ascii="Arial" w:hAnsi="Arial" w:cs="Arial"/>
          <w:sz w:val="24"/>
          <w:szCs w:val="24"/>
        </w:rPr>
        <w:t xml:space="preserve">Register at: </w:t>
      </w:r>
      <w:hyperlink r:id="rId25" w:history="1">
        <w:r w:rsidRPr="00AC1D53">
          <w:rPr>
            <w:rStyle w:val="Hyperlink"/>
            <w:rFonts w:ascii="Arial" w:hAnsi="Arial" w:cs="Arial"/>
            <w:sz w:val="24"/>
            <w:szCs w:val="24"/>
          </w:rPr>
          <w:t>https://portal.ct.gov/DAS/CTSource/Registration</w:t>
        </w:r>
      </w:hyperlink>
    </w:p>
    <w:p w14:paraId="30B67365" w14:textId="77777777" w:rsidR="00E874CA" w:rsidRPr="00AC1D53" w:rsidRDefault="00E874CA" w:rsidP="00D6662B">
      <w:pPr>
        <w:pStyle w:val="ListParagraph"/>
        <w:numPr>
          <w:ilvl w:val="0"/>
          <w:numId w:val="23"/>
        </w:numPr>
        <w:spacing w:after="0" w:line="240" w:lineRule="auto"/>
        <w:rPr>
          <w:rFonts w:ascii="Arial" w:hAnsi="Arial" w:cs="Arial"/>
          <w:sz w:val="24"/>
          <w:szCs w:val="24"/>
        </w:rPr>
      </w:pPr>
      <w:r w:rsidRPr="00AC1D53">
        <w:rPr>
          <w:rFonts w:ascii="Arial" w:hAnsi="Arial" w:cs="Arial"/>
          <w:sz w:val="24"/>
          <w:szCs w:val="24"/>
        </w:rPr>
        <w:t>Submit required forms:</w:t>
      </w:r>
    </w:p>
    <w:p w14:paraId="6275B930" w14:textId="77777777" w:rsidR="00E874CA" w:rsidRPr="00AC1D53" w:rsidRDefault="00E874CA" w:rsidP="00D6662B">
      <w:pPr>
        <w:pStyle w:val="ListParagraph"/>
        <w:numPr>
          <w:ilvl w:val="1"/>
          <w:numId w:val="23"/>
        </w:numPr>
        <w:spacing w:after="0" w:line="240" w:lineRule="auto"/>
        <w:rPr>
          <w:rFonts w:ascii="Arial" w:hAnsi="Arial" w:cs="Arial"/>
          <w:sz w:val="24"/>
          <w:szCs w:val="24"/>
        </w:rPr>
      </w:pPr>
      <w:r w:rsidRPr="00AC1D53">
        <w:rPr>
          <w:rFonts w:ascii="Arial" w:hAnsi="Arial" w:cs="Arial"/>
          <w:sz w:val="24"/>
          <w:szCs w:val="24"/>
        </w:rPr>
        <w:t xml:space="preserve">Campaign Contribution Certification (OPM Ethics Form 1): </w:t>
      </w:r>
      <w:hyperlink r:id="rId26" w:history="1">
        <w:r w:rsidRPr="00AC1D53">
          <w:rPr>
            <w:rStyle w:val="Hyperlink"/>
            <w:rFonts w:ascii="Arial" w:hAnsi="Arial" w:cs="Arial"/>
            <w:sz w:val="24"/>
            <w:szCs w:val="24"/>
          </w:rPr>
          <w:t>https://portal.ct.gov/OPM/Fin-PSA/Forms/Ethics-Forms</w:t>
        </w:r>
      </w:hyperlink>
    </w:p>
    <w:p w14:paraId="594E5BED" w14:textId="77777777" w:rsidR="00E874CA" w:rsidRPr="00AC1D53" w:rsidRDefault="00E874CA" w:rsidP="00E874CA">
      <w:pPr>
        <w:spacing w:after="0" w:line="240" w:lineRule="auto"/>
        <w:rPr>
          <w:rFonts w:ascii="Arial" w:hAnsi="Arial" w:cs="Arial"/>
          <w:sz w:val="24"/>
          <w:szCs w:val="24"/>
        </w:rPr>
      </w:pPr>
    </w:p>
    <w:p w14:paraId="2E2965BF" w14:textId="77777777" w:rsidR="004F55FE" w:rsidRPr="00AC1D53" w:rsidRDefault="00E874CA" w:rsidP="00E874CA">
      <w:pPr>
        <w:spacing w:after="0" w:line="240" w:lineRule="auto"/>
        <w:rPr>
          <w:rFonts w:ascii="Arial" w:hAnsi="Arial" w:cs="Arial"/>
          <w:b/>
          <w:sz w:val="24"/>
          <w:szCs w:val="24"/>
          <w:u w:val="single"/>
        </w:rPr>
      </w:pPr>
      <w:r w:rsidRPr="00AC1D53">
        <w:rPr>
          <w:rFonts w:ascii="Arial" w:hAnsi="Arial" w:cs="Arial"/>
          <w:b/>
          <w:sz w:val="24"/>
          <w:szCs w:val="24"/>
          <w:u w:val="single"/>
        </w:rPr>
        <w:t>Proposal Content Checklist</w:t>
      </w:r>
    </w:p>
    <w:p w14:paraId="05311147" w14:textId="74385D3A"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Cover Sheet</w:t>
      </w:r>
      <w:r w:rsidRPr="00AC1D53">
        <w:rPr>
          <w:rFonts w:ascii="Arial" w:hAnsi="Arial" w:cs="Arial"/>
          <w:sz w:val="24"/>
          <w:szCs w:val="24"/>
        </w:rPr>
        <w:t xml:space="preserve"> – </w:t>
      </w:r>
      <w:r w:rsidR="00A06285" w:rsidRPr="00AC1D53">
        <w:rPr>
          <w:rFonts w:ascii="Arial" w:hAnsi="Arial" w:cs="Arial"/>
          <w:sz w:val="24"/>
          <w:szCs w:val="24"/>
        </w:rPr>
        <w:t xml:space="preserve">See </w:t>
      </w:r>
      <w:r w:rsidRPr="00AC1D53">
        <w:rPr>
          <w:rFonts w:ascii="Arial" w:hAnsi="Arial" w:cs="Arial"/>
          <w:sz w:val="24"/>
          <w:szCs w:val="24"/>
        </w:rPr>
        <w:t>Attachment A</w:t>
      </w:r>
    </w:p>
    <w:p w14:paraId="46708FCF" w14:textId="77777777" w:rsidR="00E874CA" w:rsidRPr="00AC1D53" w:rsidRDefault="00E874CA" w:rsidP="00D6662B">
      <w:pPr>
        <w:pStyle w:val="ListParagraph"/>
        <w:numPr>
          <w:ilvl w:val="0"/>
          <w:numId w:val="24"/>
        </w:numPr>
        <w:spacing w:after="0" w:line="240" w:lineRule="auto"/>
        <w:rPr>
          <w:rFonts w:ascii="Arial" w:hAnsi="Arial" w:cs="Arial"/>
          <w:b/>
          <w:sz w:val="24"/>
          <w:szCs w:val="24"/>
        </w:rPr>
      </w:pPr>
      <w:r w:rsidRPr="00AC1D53">
        <w:rPr>
          <w:rFonts w:ascii="Arial" w:hAnsi="Arial" w:cs="Arial"/>
          <w:b/>
          <w:sz w:val="24"/>
          <w:szCs w:val="24"/>
        </w:rPr>
        <w:t>Table of Contents</w:t>
      </w:r>
    </w:p>
    <w:p w14:paraId="6749C8D2" w14:textId="77777777"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Executive Summary</w:t>
      </w:r>
      <w:r w:rsidRPr="00AC1D53">
        <w:rPr>
          <w:rFonts w:ascii="Arial" w:hAnsi="Arial" w:cs="Arial"/>
          <w:sz w:val="24"/>
          <w:szCs w:val="24"/>
        </w:rPr>
        <w:t xml:space="preserve"> – 2 pages, maximum</w:t>
      </w:r>
    </w:p>
    <w:p w14:paraId="14AA0B37" w14:textId="77777777"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Main proposal (20 pages maximum) answering all questions with relevant attachments</w:t>
      </w:r>
      <w:r w:rsidRPr="00AC1D53">
        <w:rPr>
          <w:rFonts w:ascii="Arial" w:hAnsi="Arial" w:cs="Arial"/>
          <w:sz w:val="24"/>
          <w:szCs w:val="24"/>
        </w:rPr>
        <w:t>.  Proposers should use their discretion to determine whether certain required information is sufficiently captured in the body of their proposal or requires additional attachments for clarification.</w:t>
      </w:r>
    </w:p>
    <w:p w14:paraId="5A7CF82C" w14:textId="77777777"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IRS Determination Letter</w:t>
      </w:r>
      <w:r w:rsidRPr="00AC1D53">
        <w:rPr>
          <w:rFonts w:ascii="Arial" w:hAnsi="Arial" w:cs="Arial"/>
          <w:sz w:val="24"/>
          <w:szCs w:val="24"/>
        </w:rPr>
        <w:t xml:space="preserve"> (for nonprofit proposers)</w:t>
      </w:r>
    </w:p>
    <w:p w14:paraId="07499CDC" w14:textId="77777777"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Two years of most recent annual audited financial statements; OR any financial statements prepared by a Certified Public Accountant</w:t>
      </w:r>
      <w:r w:rsidRPr="00AC1D53">
        <w:rPr>
          <w:rFonts w:ascii="Arial" w:hAnsi="Arial" w:cs="Arial"/>
          <w:sz w:val="24"/>
          <w:szCs w:val="24"/>
        </w:rPr>
        <w:t xml:space="preserve"> for proposers whose organizations have been incorporated for less than two years.</w:t>
      </w:r>
    </w:p>
    <w:p w14:paraId="04DF3163" w14:textId="37F5644F" w:rsidR="00761155" w:rsidRPr="00761155" w:rsidRDefault="00761155" w:rsidP="00D6662B">
      <w:pPr>
        <w:pStyle w:val="ListParagraph"/>
        <w:numPr>
          <w:ilvl w:val="0"/>
          <w:numId w:val="24"/>
        </w:numPr>
        <w:spacing w:after="0" w:line="240" w:lineRule="auto"/>
        <w:rPr>
          <w:rFonts w:ascii="Arial" w:hAnsi="Arial" w:cs="Arial"/>
          <w:b/>
          <w:bCs/>
          <w:sz w:val="24"/>
          <w:szCs w:val="24"/>
        </w:rPr>
      </w:pPr>
      <w:r w:rsidRPr="00761155">
        <w:rPr>
          <w:rFonts w:ascii="Arial" w:hAnsi="Arial" w:cs="Arial"/>
          <w:b/>
          <w:bCs/>
          <w:sz w:val="24"/>
          <w:szCs w:val="24"/>
        </w:rPr>
        <w:t>Resumes of key personnel</w:t>
      </w:r>
    </w:p>
    <w:p w14:paraId="51F887FB" w14:textId="7A06BB99" w:rsidR="00761155" w:rsidRPr="00761155" w:rsidRDefault="00761155" w:rsidP="00D6662B">
      <w:pPr>
        <w:pStyle w:val="ListParagraph"/>
        <w:numPr>
          <w:ilvl w:val="0"/>
          <w:numId w:val="24"/>
        </w:numPr>
        <w:spacing w:after="0" w:line="240" w:lineRule="auto"/>
        <w:rPr>
          <w:rFonts w:ascii="Arial" w:hAnsi="Arial" w:cs="Arial"/>
          <w:b/>
          <w:bCs/>
          <w:sz w:val="24"/>
          <w:szCs w:val="24"/>
        </w:rPr>
      </w:pPr>
      <w:r w:rsidRPr="00761155">
        <w:rPr>
          <w:rFonts w:ascii="Arial" w:hAnsi="Arial" w:cs="Arial"/>
          <w:b/>
          <w:bCs/>
          <w:sz w:val="24"/>
          <w:szCs w:val="24"/>
        </w:rPr>
        <w:t>References</w:t>
      </w:r>
    </w:p>
    <w:p w14:paraId="2E13547A" w14:textId="1C0EF524" w:rsidR="00E874CA" w:rsidRPr="00AC1D53" w:rsidRDefault="00E874CA"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t>Proposed budget</w:t>
      </w:r>
      <w:r w:rsidRPr="00AC1D53">
        <w:rPr>
          <w:rFonts w:ascii="Arial" w:hAnsi="Arial" w:cs="Arial"/>
          <w:sz w:val="24"/>
          <w:szCs w:val="24"/>
        </w:rPr>
        <w:t xml:space="preserve"> – </w:t>
      </w:r>
      <w:r w:rsidR="00A06285" w:rsidRPr="00AC1D53">
        <w:rPr>
          <w:rFonts w:ascii="Arial" w:hAnsi="Arial" w:cs="Arial"/>
          <w:sz w:val="24"/>
          <w:szCs w:val="24"/>
        </w:rPr>
        <w:t xml:space="preserve">See </w:t>
      </w:r>
      <w:r w:rsidRPr="00AC1D53">
        <w:rPr>
          <w:rFonts w:ascii="Arial" w:hAnsi="Arial" w:cs="Arial"/>
          <w:sz w:val="24"/>
          <w:szCs w:val="24"/>
        </w:rPr>
        <w:t>Attachment B</w:t>
      </w:r>
    </w:p>
    <w:p w14:paraId="0A14C502" w14:textId="21823909" w:rsidR="00A06285" w:rsidRPr="00AC1D53" w:rsidRDefault="00A06285" w:rsidP="00D6662B">
      <w:pPr>
        <w:pStyle w:val="ListParagraph"/>
        <w:numPr>
          <w:ilvl w:val="0"/>
          <w:numId w:val="24"/>
        </w:numPr>
        <w:spacing w:after="0" w:line="240" w:lineRule="auto"/>
        <w:rPr>
          <w:rFonts w:ascii="Arial" w:hAnsi="Arial" w:cs="Arial"/>
          <w:sz w:val="24"/>
          <w:szCs w:val="24"/>
        </w:rPr>
      </w:pPr>
      <w:r w:rsidRPr="00AC1D53">
        <w:rPr>
          <w:rFonts w:ascii="Arial" w:hAnsi="Arial" w:cs="Arial"/>
          <w:b/>
          <w:sz w:val="24"/>
          <w:szCs w:val="24"/>
        </w:rPr>
        <w:lastRenderedPageBreak/>
        <w:t xml:space="preserve">Budget Narrative </w:t>
      </w:r>
      <w:r w:rsidRPr="00AC1D53">
        <w:rPr>
          <w:rFonts w:ascii="Arial" w:hAnsi="Arial" w:cs="Arial"/>
          <w:sz w:val="24"/>
          <w:szCs w:val="24"/>
        </w:rPr>
        <w:t>– See Attachment C</w:t>
      </w:r>
    </w:p>
    <w:p w14:paraId="369C9AC5" w14:textId="77777777" w:rsidR="00E874CA" w:rsidRPr="00AC1D53" w:rsidRDefault="00E874CA" w:rsidP="00D6662B">
      <w:pPr>
        <w:pStyle w:val="ListParagraph"/>
        <w:numPr>
          <w:ilvl w:val="0"/>
          <w:numId w:val="24"/>
        </w:numPr>
        <w:spacing w:after="0" w:line="240" w:lineRule="auto"/>
        <w:rPr>
          <w:rFonts w:ascii="Arial" w:hAnsi="Arial" w:cs="Arial"/>
          <w:b/>
          <w:sz w:val="24"/>
          <w:szCs w:val="24"/>
        </w:rPr>
      </w:pPr>
      <w:r w:rsidRPr="00AC1D53">
        <w:rPr>
          <w:rFonts w:ascii="Arial" w:hAnsi="Arial" w:cs="Arial"/>
          <w:b/>
          <w:sz w:val="24"/>
          <w:szCs w:val="24"/>
        </w:rPr>
        <w:t>Conflict of Interest Disclosure Statement</w:t>
      </w:r>
    </w:p>
    <w:p w14:paraId="30EA583A" w14:textId="77777777" w:rsidR="00E874CA" w:rsidRPr="00AC1D53" w:rsidRDefault="00E874CA" w:rsidP="00D6662B">
      <w:pPr>
        <w:pStyle w:val="ListParagraph"/>
        <w:numPr>
          <w:ilvl w:val="0"/>
          <w:numId w:val="24"/>
        </w:numPr>
        <w:spacing w:after="0" w:line="240" w:lineRule="auto"/>
        <w:rPr>
          <w:rFonts w:ascii="Arial" w:hAnsi="Arial" w:cs="Arial"/>
          <w:b/>
          <w:sz w:val="24"/>
          <w:szCs w:val="24"/>
        </w:rPr>
      </w:pPr>
      <w:r w:rsidRPr="00AC1D53">
        <w:rPr>
          <w:rFonts w:ascii="Arial" w:hAnsi="Arial" w:cs="Arial"/>
          <w:b/>
          <w:sz w:val="24"/>
          <w:szCs w:val="24"/>
        </w:rPr>
        <w:t>Statement of Assurances</w:t>
      </w:r>
    </w:p>
    <w:p w14:paraId="294768B0" w14:textId="77777777" w:rsidR="00E874CA" w:rsidRPr="00AC1D53" w:rsidRDefault="00E874CA" w:rsidP="00E874CA">
      <w:pPr>
        <w:spacing w:after="0" w:line="240" w:lineRule="auto"/>
        <w:rPr>
          <w:rFonts w:ascii="Arial" w:hAnsi="Arial" w:cs="Arial"/>
          <w:sz w:val="24"/>
          <w:szCs w:val="24"/>
        </w:rPr>
      </w:pPr>
    </w:p>
    <w:p w14:paraId="3387E395" w14:textId="77777777" w:rsidR="00E62DBB" w:rsidRPr="00AC1D53" w:rsidRDefault="00E62DBB" w:rsidP="00E874CA">
      <w:pPr>
        <w:spacing w:after="0" w:line="240" w:lineRule="auto"/>
        <w:rPr>
          <w:rFonts w:ascii="Arial" w:hAnsi="Arial" w:cs="Arial"/>
          <w:b/>
          <w:sz w:val="24"/>
          <w:szCs w:val="24"/>
          <w:u w:val="single"/>
        </w:rPr>
      </w:pPr>
      <w:r w:rsidRPr="00AC1D53">
        <w:rPr>
          <w:rFonts w:ascii="Arial" w:hAnsi="Arial" w:cs="Arial"/>
          <w:b/>
          <w:sz w:val="24"/>
          <w:szCs w:val="24"/>
          <w:u w:val="single"/>
        </w:rPr>
        <w:t>Formatting Checklist</w:t>
      </w:r>
    </w:p>
    <w:p w14:paraId="7F329514"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Is the proposal formatted to fit 8 ½ x 11 (letter-sized) paper?</w:t>
      </w:r>
    </w:p>
    <w:p w14:paraId="528E2B2F"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Is the executive summary of the proposal within the 2-page limit?</w:t>
      </w:r>
    </w:p>
    <w:p w14:paraId="331B7AEC"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Is the main body of the proposal within the 2-page limit?</w:t>
      </w:r>
    </w:p>
    <w:p w14:paraId="40478933"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Is the proposal in 11-point minimum and Arial, Tahoma or Verdana font?</w:t>
      </w:r>
    </w:p>
    <w:p w14:paraId="13673EB9"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Does the proposal format follow normal (1 inch) margins and 1.5 line spacing?</w:t>
      </w:r>
    </w:p>
    <w:p w14:paraId="7ADE06D6"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Does the proposer’s name appear in the header of each page?</w:t>
      </w:r>
    </w:p>
    <w:p w14:paraId="32B93275"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Does the proposal include page numbers in the footer?</w:t>
      </w:r>
    </w:p>
    <w:p w14:paraId="05D18FF2" w14:textId="77777777" w:rsidR="00E62DBB" w:rsidRPr="00AC1D53" w:rsidRDefault="00E62DBB" w:rsidP="00D6662B">
      <w:pPr>
        <w:pStyle w:val="ListParagraph"/>
        <w:numPr>
          <w:ilvl w:val="0"/>
          <w:numId w:val="25"/>
        </w:numPr>
        <w:spacing w:after="0" w:line="240" w:lineRule="auto"/>
        <w:rPr>
          <w:rFonts w:ascii="Arial" w:hAnsi="Arial" w:cs="Arial"/>
          <w:sz w:val="24"/>
          <w:szCs w:val="24"/>
        </w:rPr>
      </w:pPr>
      <w:r w:rsidRPr="00AC1D53">
        <w:rPr>
          <w:rFonts w:ascii="Arial" w:hAnsi="Arial" w:cs="Arial"/>
          <w:sz w:val="24"/>
          <w:szCs w:val="24"/>
        </w:rPr>
        <w:t>Are confidential labels applied to sensitive information (if applicable)?</w:t>
      </w:r>
    </w:p>
    <w:p w14:paraId="538BD76F" w14:textId="77777777" w:rsidR="00750290" w:rsidRDefault="00750290" w:rsidP="001213E5">
      <w:pPr>
        <w:spacing w:after="0" w:line="240" w:lineRule="auto"/>
        <w:rPr>
          <w:rFonts w:ascii="Arial" w:hAnsi="Arial" w:cs="Arial"/>
        </w:rPr>
      </w:pPr>
    </w:p>
    <w:p w14:paraId="5BEBB964" w14:textId="77777777" w:rsidR="009F522C" w:rsidRDefault="009F522C" w:rsidP="001213E5">
      <w:pPr>
        <w:spacing w:after="0" w:line="240" w:lineRule="auto"/>
        <w:rPr>
          <w:rFonts w:ascii="Arial" w:hAnsi="Arial" w:cs="Arial"/>
        </w:rPr>
      </w:pPr>
    </w:p>
    <w:p w14:paraId="52384FCC" w14:textId="77777777" w:rsidR="009F522C" w:rsidRDefault="009F522C" w:rsidP="001213E5">
      <w:pPr>
        <w:spacing w:after="0" w:line="240" w:lineRule="auto"/>
        <w:rPr>
          <w:rFonts w:ascii="Arial" w:hAnsi="Arial" w:cs="Arial"/>
        </w:rPr>
      </w:pPr>
    </w:p>
    <w:p w14:paraId="00FFB84F" w14:textId="77777777" w:rsidR="009F522C" w:rsidRDefault="009F522C" w:rsidP="001213E5">
      <w:pPr>
        <w:spacing w:after="0" w:line="240" w:lineRule="auto"/>
        <w:rPr>
          <w:rFonts w:ascii="Arial" w:hAnsi="Arial" w:cs="Arial"/>
        </w:rPr>
      </w:pPr>
    </w:p>
    <w:p w14:paraId="75638FA3" w14:textId="77777777" w:rsidR="009F522C" w:rsidRDefault="009F522C" w:rsidP="001213E5">
      <w:pPr>
        <w:spacing w:after="0" w:line="240" w:lineRule="auto"/>
        <w:rPr>
          <w:rFonts w:ascii="Arial" w:hAnsi="Arial" w:cs="Arial"/>
        </w:rPr>
      </w:pPr>
    </w:p>
    <w:p w14:paraId="5F09E400" w14:textId="77777777" w:rsidR="009F522C" w:rsidRDefault="009F522C" w:rsidP="001213E5">
      <w:pPr>
        <w:spacing w:after="0" w:line="240" w:lineRule="auto"/>
        <w:rPr>
          <w:rFonts w:ascii="Arial" w:hAnsi="Arial" w:cs="Arial"/>
        </w:rPr>
      </w:pPr>
    </w:p>
    <w:p w14:paraId="6247DEB2" w14:textId="77777777" w:rsidR="009F522C" w:rsidRDefault="009F522C" w:rsidP="001213E5">
      <w:pPr>
        <w:spacing w:after="0" w:line="240" w:lineRule="auto"/>
        <w:rPr>
          <w:rFonts w:ascii="Arial" w:hAnsi="Arial" w:cs="Arial"/>
        </w:rPr>
      </w:pPr>
    </w:p>
    <w:p w14:paraId="31CD015F" w14:textId="77777777" w:rsidR="009F522C" w:rsidRDefault="009F522C" w:rsidP="001213E5">
      <w:pPr>
        <w:spacing w:after="0" w:line="240" w:lineRule="auto"/>
        <w:rPr>
          <w:rFonts w:ascii="Arial" w:hAnsi="Arial" w:cs="Arial"/>
        </w:rPr>
      </w:pPr>
    </w:p>
    <w:p w14:paraId="2C0A93D1" w14:textId="77777777" w:rsidR="009F522C" w:rsidRDefault="009F522C" w:rsidP="001213E5">
      <w:pPr>
        <w:spacing w:after="0" w:line="240" w:lineRule="auto"/>
        <w:rPr>
          <w:rFonts w:ascii="Arial" w:hAnsi="Arial" w:cs="Arial"/>
        </w:rPr>
      </w:pPr>
    </w:p>
    <w:p w14:paraId="16B18ECB" w14:textId="77777777" w:rsidR="009F522C" w:rsidRDefault="009F522C" w:rsidP="001213E5">
      <w:pPr>
        <w:spacing w:after="0" w:line="240" w:lineRule="auto"/>
        <w:rPr>
          <w:rFonts w:ascii="Arial" w:hAnsi="Arial" w:cs="Arial"/>
        </w:rPr>
      </w:pPr>
    </w:p>
    <w:p w14:paraId="3CA5FA34" w14:textId="77777777" w:rsidR="009F522C" w:rsidRDefault="009F522C" w:rsidP="001213E5">
      <w:pPr>
        <w:spacing w:after="0" w:line="240" w:lineRule="auto"/>
        <w:rPr>
          <w:rFonts w:ascii="Arial" w:hAnsi="Arial" w:cs="Arial"/>
        </w:rPr>
      </w:pPr>
    </w:p>
    <w:p w14:paraId="2E9084DE" w14:textId="77777777" w:rsidR="009F522C" w:rsidRDefault="009F522C" w:rsidP="001213E5">
      <w:pPr>
        <w:spacing w:after="0" w:line="240" w:lineRule="auto"/>
        <w:rPr>
          <w:rFonts w:ascii="Arial" w:hAnsi="Arial" w:cs="Arial"/>
        </w:rPr>
      </w:pPr>
    </w:p>
    <w:p w14:paraId="0E51AD54" w14:textId="77777777" w:rsidR="009F522C" w:rsidRDefault="009F522C" w:rsidP="001213E5">
      <w:pPr>
        <w:spacing w:after="0" w:line="240" w:lineRule="auto"/>
        <w:rPr>
          <w:rFonts w:ascii="Arial" w:hAnsi="Arial" w:cs="Arial"/>
        </w:rPr>
      </w:pPr>
    </w:p>
    <w:p w14:paraId="54C41CE8" w14:textId="77777777" w:rsidR="009F522C" w:rsidRDefault="009F522C" w:rsidP="001213E5">
      <w:pPr>
        <w:spacing w:after="0" w:line="240" w:lineRule="auto"/>
        <w:rPr>
          <w:rFonts w:ascii="Arial" w:hAnsi="Arial" w:cs="Arial"/>
        </w:rPr>
      </w:pPr>
    </w:p>
    <w:p w14:paraId="48AE4AF7" w14:textId="77777777" w:rsidR="009F522C" w:rsidRDefault="009F522C" w:rsidP="001213E5">
      <w:pPr>
        <w:spacing w:after="0" w:line="240" w:lineRule="auto"/>
        <w:rPr>
          <w:rFonts w:ascii="Arial" w:hAnsi="Arial" w:cs="Arial"/>
        </w:rPr>
      </w:pPr>
    </w:p>
    <w:p w14:paraId="58C1531B" w14:textId="77777777" w:rsidR="009F522C" w:rsidRDefault="009F522C" w:rsidP="001213E5">
      <w:pPr>
        <w:spacing w:after="0" w:line="240" w:lineRule="auto"/>
        <w:rPr>
          <w:rFonts w:ascii="Arial" w:hAnsi="Arial" w:cs="Arial"/>
        </w:rPr>
      </w:pPr>
    </w:p>
    <w:p w14:paraId="4C1E0E08" w14:textId="77777777" w:rsidR="009F522C" w:rsidRDefault="009F522C" w:rsidP="001213E5">
      <w:pPr>
        <w:spacing w:after="0" w:line="240" w:lineRule="auto"/>
        <w:rPr>
          <w:rFonts w:ascii="Arial" w:hAnsi="Arial" w:cs="Arial"/>
        </w:rPr>
      </w:pPr>
    </w:p>
    <w:p w14:paraId="6D988CEC" w14:textId="77777777" w:rsidR="009F522C" w:rsidRDefault="009F522C" w:rsidP="001213E5">
      <w:pPr>
        <w:spacing w:after="0" w:line="240" w:lineRule="auto"/>
        <w:rPr>
          <w:rFonts w:ascii="Arial" w:hAnsi="Arial" w:cs="Arial"/>
        </w:rPr>
      </w:pPr>
    </w:p>
    <w:p w14:paraId="497620BA" w14:textId="77777777" w:rsidR="009F522C" w:rsidRDefault="009F522C" w:rsidP="001213E5">
      <w:pPr>
        <w:spacing w:after="0" w:line="240" w:lineRule="auto"/>
        <w:rPr>
          <w:rFonts w:ascii="Arial" w:hAnsi="Arial" w:cs="Arial"/>
        </w:rPr>
      </w:pPr>
    </w:p>
    <w:p w14:paraId="457B1CD0" w14:textId="77777777" w:rsidR="009F522C" w:rsidRDefault="009F522C" w:rsidP="001213E5">
      <w:pPr>
        <w:spacing w:after="0" w:line="240" w:lineRule="auto"/>
        <w:rPr>
          <w:rFonts w:ascii="Arial" w:hAnsi="Arial" w:cs="Arial"/>
        </w:rPr>
      </w:pPr>
    </w:p>
    <w:p w14:paraId="55C309E5" w14:textId="77777777" w:rsidR="009F522C" w:rsidRDefault="009F522C" w:rsidP="001213E5">
      <w:pPr>
        <w:spacing w:after="0" w:line="240" w:lineRule="auto"/>
        <w:rPr>
          <w:rFonts w:ascii="Arial" w:hAnsi="Arial" w:cs="Arial"/>
        </w:rPr>
      </w:pPr>
    </w:p>
    <w:p w14:paraId="06D54F05" w14:textId="77777777" w:rsidR="009F522C" w:rsidRDefault="009F522C" w:rsidP="001213E5">
      <w:pPr>
        <w:spacing w:after="0" w:line="240" w:lineRule="auto"/>
        <w:rPr>
          <w:rFonts w:ascii="Arial" w:hAnsi="Arial" w:cs="Arial"/>
        </w:rPr>
      </w:pPr>
    </w:p>
    <w:p w14:paraId="39FA247A" w14:textId="77777777" w:rsidR="009F522C" w:rsidRDefault="009F522C" w:rsidP="001213E5">
      <w:pPr>
        <w:spacing w:after="0" w:line="240" w:lineRule="auto"/>
        <w:rPr>
          <w:rFonts w:ascii="Arial" w:hAnsi="Arial" w:cs="Arial"/>
        </w:rPr>
      </w:pPr>
    </w:p>
    <w:p w14:paraId="2099C964" w14:textId="77777777" w:rsidR="009F522C" w:rsidRDefault="009F522C" w:rsidP="001213E5">
      <w:pPr>
        <w:spacing w:after="0" w:line="240" w:lineRule="auto"/>
        <w:rPr>
          <w:rFonts w:ascii="Arial" w:hAnsi="Arial" w:cs="Arial"/>
        </w:rPr>
      </w:pPr>
    </w:p>
    <w:p w14:paraId="2AF8E1C2" w14:textId="77777777" w:rsidR="009F522C" w:rsidRDefault="009F522C" w:rsidP="001213E5">
      <w:pPr>
        <w:spacing w:after="0" w:line="240" w:lineRule="auto"/>
        <w:rPr>
          <w:rFonts w:ascii="Arial" w:hAnsi="Arial" w:cs="Arial"/>
        </w:rPr>
      </w:pPr>
    </w:p>
    <w:p w14:paraId="09802107" w14:textId="77777777" w:rsidR="009F522C" w:rsidRDefault="009F522C" w:rsidP="001213E5">
      <w:pPr>
        <w:spacing w:after="0" w:line="240" w:lineRule="auto"/>
        <w:rPr>
          <w:rFonts w:ascii="Arial" w:hAnsi="Arial" w:cs="Arial"/>
        </w:rPr>
      </w:pPr>
    </w:p>
    <w:p w14:paraId="285D8527" w14:textId="77777777" w:rsidR="009F522C" w:rsidRDefault="009F522C" w:rsidP="001213E5">
      <w:pPr>
        <w:spacing w:after="0" w:line="240" w:lineRule="auto"/>
        <w:rPr>
          <w:rFonts w:ascii="Arial" w:hAnsi="Arial" w:cs="Arial"/>
        </w:rPr>
      </w:pPr>
    </w:p>
    <w:p w14:paraId="2AA68628" w14:textId="77777777" w:rsidR="009F522C" w:rsidRDefault="009F522C" w:rsidP="001213E5">
      <w:pPr>
        <w:spacing w:after="0" w:line="240" w:lineRule="auto"/>
        <w:rPr>
          <w:rFonts w:ascii="Arial" w:hAnsi="Arial" w:cs="Arial"/>
        </w:rPr>
      </w:pPr>
    </w:p>
    <w:p w14:paraId="21BCBE33" w14:textId="77777777" w:rsidR="009F522C" w:rsidRDefault="009F522C" w:rsidP="001213E5">
      <w:pPr>
        <w:spacing w:after="0" w:line="240" w:lineRule="auto"/>
        <w:rPr>
          <w:rFonts w:ascii="Arial" w:hAnsi="Arial" w:cs="Arial"/>
        </w:rPr>
      </w:pPr>
    </w:p>
    <w:p w14:paraId="0F59AE22" w14:textId="77777777" w:rsidR="009F522C" w:rsidRDefault="009F522C" w:rsidP="001213E5">
      <w:pPr>
        <w:spacing w:after="0" w:line="240" w:lineRule="auto"/>
        <w:rPr>
          <w:rFonts w:ascii="Arial" w:hAnsi="Arial" w:cs="Arial"/>
        </w:rPr>
      </w:pPr>
    </w:p>
    <w:p w14:paraId="285A6290" w14:textId="77777777" w:rsidR="009F522C" w:rsidRDefault="009F522C" w:rsidP="001213E5">
      <w:pPr>
        <w:spacing w:after="0" w:line="240" w:lineRule="auto"/>
        <w:rPr>
          <w:rFonts w:ascii="Arial" w:hAnsi="Arial" w:cs="Arial"/>
        </w:rPr>
      </w:pPr>
    </w:p>
    <w:p w14:paraId="1673BD4C" w14:textId="77777777" w:rsidR="009F522C" w:rsidRDefault="009F522C" w:rsidP="001213E5">
      <w:pPr>
        <w:spacing w:after="0" w:line="240" w:lineRule="auto"/>
        <w:rPr>
          <w:rFonts w:ascii="Arial" w:hAnsi="Arial" w:cs="Arial"/>
        </w:rPr>
      </w:pPr>
    </w:p>
    <w:p w14:paraId="1D1B983C" w14:textId="77777777" w:rsidR="009F522C" w:rsidRDefault="009F522C" w:rsidP="001213E5">
      <w:pPr>
        <w:spacing w:after="0" w:line="240" w:lineRule="auto"/>
        <w:rPr>
          <w:rFonts w:ascii="Arial" w:hAnsi="Arial" w:cs="Arial"/>
        </w:rPr>
      </w:pPr>
    </w:p>
    <w:p w14:paraId="0EA2E596" w14:textId="6FAA67DC" w:rsidR="00301A92" w:rsidRPr="009F522C" w:rsidRDefault="00E374EF" w:rsidP="00D6662B">
      <w:pPr>
        <w:pStyle w:val="ListParagraph"/>
        <w:numPr>
          <w:ilvl w:val="0"/>
          <w:numId w:val="22"/>
        </w:numPr>
        <w:spacing w:after="0" w:line="240" w:lineRule="auto"/>
        <w:ind w:left="360"/>
        <w:rPr>
          <w:rFonts w:ascii="Arial" w:hAnsi="Arial" w:cs="Arial"/>
          <w:b/>
          <w:bCs/>
          <w:sz w:val="24"/>
          <w:szCs w:val="24"/>
        </w:rPr>
      </w:pPr>
      <w:r w:rsidRPr="009F522C">
        <w:rPr>
          <w:rFonts w:ascii="Arial" w:hAnsi="Arial" w:cs="Arial"/>
          <w:b/>
          <w:bCs/>
          <w:sz w:val="24"/>
          <w:szCs w:val="24"/>
        </w:rPr>
        <w:lastRenderedPageBreak/>
        <w:t>Additional Relevant Forms</w:t>
      </w:r>
    </w:p>
    <w:p w14:paraId="1345AF97" w14:textId="77777777" w:rsidR="00301A92" w:rsidRPr="00AC1D53" w:rsidRDefault="00301A92" w:rsidP="001213E5">
      <w:pPr>
        <w:spacing w:after="0" w:line="240" w:lineRule="auto"/>
        <w:rPr>
          <w:rFonts w:ascii="Arial" w:hAnsi="Arial" w:cs="Arial"/>
        </w:rPr>
      </w:pPr>
    </w:p>
    <w:p w14:paraId="2312FED5" w14:textId="0BA826BF" w:rsidR="00301A92" w:rsidRPr="002F4A2F" w:rsidRDefault="0046512D" w:rsidP="00301A92">
      <w:pPr>
        <w:spacing w:after="0" w:line="240" w:lineRule="auto"/>
        <w:jc w:val="center"/>
        <w:rPr>
          <w:rFonts w:ascii="Arial" w:hAnsi="Arial" w:cs="Arial"/>
          <w:b/>
          <w:bCs/>
        </w:rPr>
      </w:pPr>
      <w:r w:rsidRPr="002F4A2F">
        <w:rPr>
          <w:rFonts w:ascii="Arial" w:hAnsi="Arial" w:cs="Arial"/>
          <w:b/>
          <w:bCs/>
        </w:rPr>
        <w:t>A</w:t>
      </w:r>
      <w:r w:rsidR="00301A92" w:rsidRPr="002F4A2F">
        <w:rPr>
          <w:rFonts w:ascii="Arial" w:hAnsi="Arial" w:cs="Arial"/>
          <w:b/>
          <w:bCs/>
        </w:rPr>
        <w:t>ttachment A – Cover Sheet</w:t>
      </w:r>
    </w:p>
    <w:p w14:paraId="2AC6EDEC" w14:textId="77777777" w:rsidR="00301A92" w:rsidRPr="00AC1D53" w:rsidRDefault="00301A92" w:rsidP="00301A92">
      <w:pPr>
        <w:spacing w:after="0" w:line="240" w:lineRule="auto"/>
        <w:jc w:val="center"/>
        <w:rPr>
          <w:rFonts w:ascii="Arial" w:hAnsi="Arial" w:cs="Arial"/>
        </w:rPr>
      </w:pPr>
    </w:p>
    <w:p w14:paraId="2CA24795" w14:textId="30EEF741" w:rsidR="00301A92" w:rsidRPr="00035951" w:rsidRDefault="000D2C98" w:rsidP="00301A92">
      <w:pPr>
        <w:spacing w:after="0" w:line="240" w:lineRule="auto"/>
        <w:jc w:val="center"/>
        <w:rPr>
          <w:rFonts w:ascii="Arial" w:hAnsi="Arial" w:cs="Arial"/>
        </w:rPr>
      </w:pPr>
      <w:r w:rsidRPr="009F522C">
        <w:rPr>
          <w:rFonts w:ascii="Arial" w:hAnsi="Arial" w:cs="Arial"/>
          <w:u w:val="single"/>
        </w:rPr>
        <w:t>S</w:t>
      </w:r>
      <w:r w:rsidR="009F522C" w:rsidRPr="009F522C">
        <w:rPr>
          <w:rFonts w:ascii="Arial" w:hAnsi="Arial" w:cs="Arial"/>
          <w:u w:val="single"/>
        </w:rPr>
        <w:t>heff v. O’Neill</w:t>
      </w:r>
      <w:r w:rsidR="009F522C">
        <w:rPr>
          <w:rFonts w:ascii="Arial" w:hAnsi="Arial" w:cs="Arial"/>
        </w:rPr>
        <w:t xml:space="preserve"> Comprehensive Study</w:t>
      </w:r>
    </w:p>
    <w:p w14:paraId="68A0F897" w14:textId="6C76DF32" w:rsidR="00301A92" w:rsidRPr="00AC1D53" w:rsidRDefault="00301A92" w:rsidP="00301A92">
      <w:pPr>
        <w:spacing w:after="0" w:line="240" w:lineRule="auto"/>
        <w:jc w:val="center"/>
        <w:rPr>
          <w:rFonts w:ascii="Arial" w:hAnsi="Arial" w:cs="Arial"/>
        </w:rPr>
      </w:pPr>
      <w:r w:rsidRPr="00531DA1">
        <w:rPr>
          <w:rFonts w:ascii="Arial" w:hAnsi="Arial" w:cs="Arial"/>
        </w:rPr>
        <w:t>RFP #</w:t>
      </w:r>
      <w:r w:rsidR="004D20EA" w:rsidRPr="00531DA1">
        <w:rPr>
          <w:rFonts w:ascii="Arial" w:hAnsi="Arial" w:cs="Arial"/>
        </w:rPr>
        <w:t xml:space="preserve"> 853</w:t>
      </w:r>
    </w:p>
    <w:p w14:paraId="026DB46B" w14:textId="77777777" w:rsidR="00301A92" w:rsidRPr="00AC1D53" w:rsidRDefault="00301A92" w:rsidP="001213E5">
      <w:pPr>
        <w:spacing w:after="0" w:line="240" w:lineRule="auto"/>
        <w:rPr>
          <w:rFonts w:ascii="Arial" w:hAnsi="Arial" w:cs="Arial"/>
        </w:rPr>
      </w:pPr>
    </w:p>
    <w:p w14:paraId="45AF0E24" w14:textId="77777777" w:rsidR="00301A92" w:rsidRPr="00DC71CA" w:rsidRDefault="00301A92"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2605"/>
        <w:gridCol w:w="6745"/>
      </w:tblGrid>
      <w:tr w:rsidR="00301A92" w:rsidRPr="00DC71CA" w14:paraId="7DB6141F" w14:textId="77777777" w:rsidTr="00301A92">
        <w:tc>
          <w:tcPr>
            <w:tcW w:w="2605" w:type="dxa"/>
          </w:tcPr>
          <w:p w14:paraId="67BE476E" w14:textId="4518012F" w:rsidR="00301A92" w:rsidRPr="00DC71CA" w:rsidRDefault="00DD182E" w:rsidP="001213E5">
            <w:pPr>
              <w:rPr>
                <w:rFonts w:ascii="Arial" w:hAnsi="Arial" w:cs="Arial"/>
              </w:rPr>
            </w:pPr>
            <w:r w:rsidRPr="00DC71CA">
              <w:rPr>
                <w:rFonts w:ascii="Arial" w:hAnsi="Arial" w:cs="Arial"/>
              </w:rPr>
              <w:t>Bidder’s Legal Name</w:t>
            </w:r>
          </w:p>
        </w:tc>
        <w:tc>
          <w:tcPr>
            <w:tcW w:w="6745" w:type="dxa"/>
          </w:tcPr>
          <w:p w14:paraId="09C73B54" w14:textId="77777777" w:rsidR="0079466D" w:rsidRPr="00DC71CA" w:rsidRDefault="0079466D" w:rsidP="001213E5">
            <w:pPr>
              <w:rPr>
                <w:rFonts w:ascii="Arial" w:hAnsi="Arial" w:cs="Arial"/>
              </w:rPr>
            </w:pPr>
          </w:p>
          <w:p w14:paraId="3B3BBC5D" w14:textId="77777777" w:rsidR="0079466D" w:rsidRPr="00DC71CA" w:rsidRDefault="0079466D" w:rsidP="001213E5">
            <w:pPr>
              <w:rPr>
                <w:rFonts w:ascii="Arial" w:hAnsi="Arial" w:cs="Arial"/>
              </w:rPr>
            </w:pPr>
          </w:p>
        </w:tc>
      </w:tr>
      <w:tr w:rsidR="00301A92" w:rsidRPr="00DC71CA" w14:paraId="60AB56B9" w14:textId="77777777" w:rsidTr="00301A92">
        <w:tc>
          <w:tcPr>
            <w:tcW w:w="2605" w:type="dxa"/>
          </w:tcPr>
          <w:p w14:paraId="4D2EEF62" w14:textId="1C0E48BC" w:rsidR="00301A92" w:rsidRPr="00DC71CA" w:rsidRDefault="00DD182E" w:rsidP="001213E5">
            <w:pPr>
              <w:rPr>
                <w:rFonts w:ascii="Arial" w:hAnsi="Arial" w:cs="Arial"/>
              </w:rPr>
            </w:pPr>
            <w:r w:rsidRPr="00DC71CA">
              <w:rPr>
                <w:rFonts w:ascii="Arial" w:hAnsi="Arial" w:cs="Arial"/>
              </w:rPr>
              <w:t>Bidder’s Address</w:t>
            </w:r>
          </w:p>
        </w:tc>
        <w:tc>
          <w:tcPr>
            <w:tcW w:w="6745" w:type="dxa"/>
          </w:tcPr>
          <w:p w14:paraId="1CA261D7" w14:textId="77777777" w:rsidR="0079466D" w:rsidRPr="00DC71CA" w:rsidRDefault="0079466D" w:rsidP="001213E5">
            <w:pPr>
              <w:rPr>
                <w:rFonts w:ascii="Arial" w:hAnsi="Arial" w:cs="Arial"/>
              </w:rPr>
            </w:pPr>
          </w:p>
          <w:p w14:paraId="1C90236A" w14:textId="77777777" w:rsidR="0079466D" w:rsidRPr="00DC71CA" w:rsidRDefault="0079466D" w:rsidP="001213E5">
            <w:pPr>
              <w:rPr>
                <w:rFonts w:ascii="Arial" w:hAnsi="Arial" w:cs="Arial"/>
              </w:rPr>
            </w:pPr>
          </w:p>
        </w:tc>
      </w:tr>
      <w:tr w:rsidR="00301A92" w:rsidRPr="00DC71CA" w14:paraId="1354EA68" w14:textId="77777777" w:rsidTr="00301A92">
        <w:tc>
          <w:tcPr>
            <w:tcW w:w="2605" w:type="dxa"/>
          </w:tcPr>
          <w:p w14:paraId="282AE068" w14:textId="576766FA" w:rsidR="00301A92" w:rsidRPr="00DC71CA" w:rsidRDefault="00DD182E" w:rsidP="001213E5">
            <w:pPr>
              <w:rPr>
                <w:rFonts w:ascii="Arial" w:hAnsi="Arial" w:cs="Arial"/>
              </w:rPr>
            </w:pPr>
            <w:r w:rsidRPr="00DC71CA">
              <w:rPr>
                <w:rFonts w:ascii="Arial" w:hAnsi="Arial" w:cs="Arial"/>
              </w:rPr>
              <w:t>Bidder’s Fein</w:t>
            </w:r>
          </w:p>
        </w:tc>
        <w:tc>
          <w:tcPr>
            <w:tcW w:w="6745" w:type="dxa"/>
          </w:tcPr>
          <w:p w14:paraId="0FEFD086" w14:textId="77777777" w:rsidR="00301A92" w:rsidRPr="00DC71CA" w:rsidRDefault="00301A92" w:rsidP="001213E5">
            <w:pPr>
              <w:rPr>
                <w:rFonts w:ascii="Arial" w:hAnsi="Arial" w:cs="Arial"/>
              </w:rPr>
            </w:pPr>
          </w:p>
          <w:p w14:paraId="7E1F56E1" w14:textId="77777777" w:rsidR="0079466D" w:rsidRPr="00DC71CA" w:rsidRDefault="0079466D" w:rsidP="001213E5">
            <w:pPr>
              <w:rPr>
                <w:rFonts w:ascii="Arial" w:hAnsi="Arial" w:cs="Arial"/>
              </w:rPr>
            </w:pPr>
          </w:p>
        </w:tc>
      </w:tr>
      <w:tr w:rsidR="00301A92" w:rsidRPr="00DC71CA" w14:paraId="6CCFD0D4" w14:textId="77777777" w:rsidTr="00301A92">
        <w:tc>
          <w:tcPr>
            <w:tcW w:w="2605" w:type="dxa"/>
          </w:tcPr>
          <w:p w14:paraId="3BB14437" w14:textId="052646EF" w:rsidR="00301A92" w:rsidRPr="00DC71CA" w:rsidRDefault="00DD182E" w:rsidP="001213E5">
            <w:pPr>
              <w:rPr>
                <w:rFonts w:ascii="Arial" w:hAnsi="Arial" w:cs="Arial"/>
              </w:rPr>
            </w:pPr>
            <w:r w:rsidRPr="00DC71CA">
              <w:rPr>
                <w:rFonts w:ascii="Arial" w:hAnsi="Arial" w:cs="Arial"/>
              </w:rPr>
              <w:t>Contact Person</w:t>
            </w:r>
          </w:p>
        </w:tc>
        <w:tc>
          <w:tcPr>
            <w:tcW w:w="6745" w:type="dxa"/>
          </w:tcPr>
          <w:p w14:paraId="1A92C0CF" w14:textId="77777777" w:rsidR="0079466D" w:rsidRPr="00DC71CA" w:rsidRDefault="0079466D" w:rsidP="001213E5">
            <w:pPr>
              <w:rPr>
                <w:rFonts w:ascii="Arial" w:hAnsi="Arial" w:cs="Arial"/>
              </w:rPr>
            </w:pPr>
          </w:p>
          <w:p w14:paraId="0AFB7BFA" w14:textId="77777777" w:rsidR="0079466D" w:rsidRPr="00DC71CA" w:rsidRDefault="0079466D" w:rsidP="001213E5">
            <w:pPr>
              <w:rPr>
                <w:rFonts w:ascii="Arial" w:hAnsi="Arial" w:cs="Arial"/>
              </w:rPr>
            </w:pPr>
          </w:p>
        </w:tc>
      </w:tr>
      <w:tr w:rsidR="00301A92" w:rsidRPr="00DC71CA" w14:paraId="073C82D0" w14:textId="77777777" w:rsidTr="00301A92">
        <w:tc>
          <w:tcPr>
            <w:tcW w:w="2605" w:type="dxa"/>
          </w:tcPr>
          <w:p w14:paraId="7B8B38E4" w14:textId="33762364" w:rsidR="00301A92" w:rsidRPr="00DC71CA" w:rsidRDefault="00DD182E" w:rsidP="001213E5">
            <w:pPr>
              <w:rPr>
                <w:rFonts w:ascii="Arial" w:hAnsi="Arial" w:cs="Arial"/>
              </w:rPr>
            </w:pPr>
            <w:r w:rsidRPr="00DC71CA">
              <w:rPr>
                <w:rFonts w:ascii="Arial" w:hAnsi="Arial" w:cs="Arial"/>
              </w:rPr>
              <w:t>Contact’s Title</w:t>
            </w:r>
          </w:p>
        </w:tc>
        <w:tc>
          <w:tcPr>
            <w:tcW w:w="6745" w:type="dxa"/>
          </w:tcPr>
          <w:p w14:paraId="271287FA" w14:textId="77777777" w:rsidR="0079466D" w:rsidRPr="00DC71CA" w:rsidRDefault="0079466D" w:rsidP="001213E5">
            <w:pPr>
              <w:rPr>
                <w:rFonts w:ascii="Arial" w:hAnsi="Arial" w:cs="Arial"/>
              </w:rPr>
            </w:pPr>
          </w:p>
          <w:p w14:paraId="0CF7531F" w14:textId="77777777" w:rsidR="0079466D" w:rsidRPr="00DC71CA" w:rsidRDefault="0079466D" w:rsidP="001213E5">
            <w:pPr>
              <w:rPr>
                <w:rFonts w:ascii="Arial" w:hAnsi="Arial" w:cs="Arial"/>
              </w:rPr>
            </w:pPr>
          </w:p>
        </w:tc>
      </w:tr>
      <w:tr w:rsidR="00301A92" w:rsidRPr="00DC71CA" w14:paraId="7E002120" w14:textId="77777777" w:rsidTr="00301A92">
        <w:tc>
          <w:tcPr>
            <w:tcW w:w="2605" w:type="dxa"/>
          </w:tcPr>
          <w:p w14:paraId="37732208" w14:textId="50CC1078" w:rsidR="00301A92" w:rsidRPr="00DC71CA" w:rsidRDefault="00DD182E" w:rsidP="001213E5">
            <w:pPr>
              <w:rPr>
                <w:rFonts w:ascii="Arial" w:hAnsi="Arial" w:cs="Arial"/>
              </w:rPr>
            </w:pPr>
            <w:r w:rsidRPr="00DC71CA">
              <w:rPr>
                <w:rFonts w:ascii="Arial" w:hAnsi="Arial" w:cs="Arial"/>
              </w:rPr>
              <w:t>Phone(S)</w:t>
            </w:r>
          </w:p>
        </w:tc>
        <w:tc>
          <w:tcPr>
            <w:tcW w:w="6745" w:type="dxa"/>
          </w:tcPr>
          <w:p w14:paraId="56ED56C9" w14:textId="77777777" w:rsidR="00301A92" w:rsidRPr="00DC71CA" w:rsidRDefault="00301A92" w:rsidP="001213E5">
            <w:pPr>
              <w:rPr>
                <w:rFonts w:ascii="Arial" w:hAnsi="Arial" w:cs="Arial"/>
              </w:rPr>
            </w:pPr>
          </w:p>
          <w:p w14:paraId="6A273A9A" w14:textId="77777777" w:rsidR="0079466D" w:rsidRPr="00DC71CA" w:rsidRDefault="0079466D" w:rsidP="001213E5">
            <w:pPr>
              <w:rPr>
                <w:rFonts w:ascii="Arial" w:hAnsi="Arial" w:cs="Arial"/>
              </w:rPr>
            </w:pPr>
          </w:p>
        </w:tc>
      </w:tr>
      <w:tr w:rsidR="00301A92" w:rsidRPr="00DC71CA" w14:paraId="27BAC9E4" w14:textId="77777777" w:rsidTr="00301A92">
        <w:tc>
          <w:tcPr>
            <w:tcW w:w="2605" w:type="dxa"/>
          </w:tcPr>
          <w:p w14:paraId="6603BA24" w14:textId="0F81B5D0" w:rsidR="00301A92" w:rsidRPr="00DC71CA" w:rsidRDefault="00DD182E" w:rsidP="001213E5">
            <w:pPr>
              <w:rPr>
                <w:rFonts w:ascii="Arial" w:hAnsi="Arial" w:cs="Arial"/>
              </w:rPr>
            </w:pPr>
            <w:r w:rsidRPr="00DC71CA">
              <w:rPr>
                <w:rFonts w:ascii="Arial" w:hAnsi="Arial" w:cs="Arial"/>
              </w:rPr>
              <w:t>E-Mail Address</w:t>
            </w:r>
          </w:p>
        </w:tc>
        <w:tc>
          <w:tcPr>
            <w:tcW w:w="6745" w:type="dxa"/>
          </w:tcPr>
          <w:p w14:paraId="3808D81C" w14:textId="77777777" w:rsidR="0079466D" w:rsidRPr="00DC71CA" w:rsidRDefault="0079466D" w:rsidP="001213E5">
            <w:pPr>
              <w:rPr>
                <w:rFonts w:ascii="Arial" w:hAnsi="Arial" w:cs="Arial"/>
              </w:rPr>
            </w:pPr>
          </w:p>
          <w:p w14:paraId="46578CA1" w14:textId="77777777" w:rsidR="0079466D" w:rsidRPr="00DC71CA" w:rsidRDefault="0079466D" w:rsidP="001213E5">
            <w:pPr>
              <w:rPr>
                <w:rFonts w:ascii="Arial" w:hAnsi="Arial" w:cs="Arial"/>
              </w:rPr>
            </w:pPr>
          </w:p>
        </w:tc>
      </w:tr>
    </w:tbl>
    <w:p w14:paraId="43DFFBA8" w14:textId="77777777" w:rsidR="00301A92" w:rsidRPr="00DC71CA" w:rsidRDefault="00301A92" w:rsidP="001213E5">
      <w:pPr>
        <w:spacing w:after="0" w:line="240" w:lineRule="auto"/>
        <w:rPr>
          <w:rFonts w:ascii="Arial" w:hAnsi="Arial" w:cs="Arial"/>
        </w:rPr>
      </w:pPr>
    </w:p>
    <w:p w14:paraId="02C62EFB" w14:textId="77777777" w:rsidR="00301A92" w:rsidRPr="00DC71CA" w:rsidRDefault="00301A92" w:rsidP="000662AC">
      <w:pPr>
        <w:spacing w:after="0" w:line="240" w:lineRule="auto"/>
        <w:rPr>
          <w:rFonts w:ascii="Arial" w:hAnsi="Arial" w:cs="Arial"/>
        </w:rPr>
      </w:pPr>
      <w:r w:rsidRPr="00DC71CA">
        <w:rPr>
          <w:rFonts w:ascii="Arial" w:hAnsi="Arial" w:cs="Arial"/>
        </w:rPr>
        <w:t xml:space="preserve">We have read the Request for Proposals and fully understand its intent and contents. We certify that we have adequate personnel, insurance, equipment, and facilities to fulfill the specified requirements. We understand that our ability to meet the criteria and provide the required goods or services shall be evaluated by a Selection Committee. </w:t>
      </w:r>
    </w:p>
    <w:p w14:paraId="08050996" w14:textId="77777777" w:rsidR="00301A92" w:rsidRPr="00DC71CA" w:rsidRDefault="00301A92" w:rsidP="000662AC">
      <w:pPr>
        <w:spacing w:after="0" w:line="240" w:lineRule="auto"/>
        <w:rPr>
          <w:rFonts w:ascii="Arial" w:hAnsi="Arial" w:cs="Arial"/>
        </w:rPr>
      </w:pPr>
    </w:p>
    <w:p w14:paraId="444D6E06" w14:textId="77777777" w:rsidR="00301A92" w:rsidRPr="00DC71CA" w:rsidRDefault="00301A92" w:rsidP="000662AC">
      <w:pPr>
        <w:spacing w:after="0" w:line="240" w:lineRule="auto"/>
        <w:rPr>
          <w:rFonts w:ascii="Arial" w:hAnsi="Arial" w:cs="Arial"/>
        </w:rPr>
      </w:pPr>
      <w:r w:rsidRPr="00DC71CA">
        <w:rPr>
          <w:rFonts w:ascii="Arial" w:hAnsi="Arial" w:cs="Arial"/>
        </w:rPr>
        <w:t xml:space="preserve">It is further understood and agreed that all information included in or attached to our proposal that is required by the Request for Proposals or otherwise shall be public record upon delivery to CSDE. In addition, we are aware that CSDE reserves the right to reject any or all bids. </w:t>
      </w:r>
    </w:p>
    <w:p w14:paraId="6982C54B" w14:textId="77777777" w:rsidR="00301A92" w:rsidRPr="00DC71CA" w:rsidRDefault="00301A92" w:rsidP="000662AC">
      <w:pPr>
        <w:spacing w:after="0" w:line="240" w:lineRule="auto"/>
        <w:rPr>
          <w:rFonts w:ascii="Arial" w:hAnsi="Arial" w:cs="Arial"/>
        </w:rPr>
      </w:pPr>
    </w:p>
    <w:p w14:paraId="58D7B918" w14:textId="77777777" w:rsidR="0079466D" w:rsidRPr="00DC71CA" w:rsidRDefault="00301A92" w:rsidP="000662AC">
      <w:pPr>
        <w:spacing w:after="0" w:line="240" w:lineRule="auto"/>
        <w:rPr>
          <w:rFonts w:ascii="Arial" w:hAnsi="Arial" w:cs="Arial"/>
        </w:rPr>
      </w:pPr>
      <w:r w:rsidRPr="00DC71CA">
        <w:rPr>
          <w:rFonts w:ascii="Arial" w:hAnsi="Arial" w:cs="Arial"/>
        </w:rPr>
        <w:t>I certify that the information contained in this proposal is accurate and presented in good faith to the best of my knowledge. I further certify that I am authorized to submit this proposal and will abide by the conditions set forth in the Request for Proposal.</w:t>
      </w:r>
    </w:p>
    <w:p w14:paraId="66E4A84E" w14:textId="77777777" w:rsidR="0079466D" w:rsidRPr="00DC71CA" w:rsidRDefault="0079466D" w:rsidP="000662AC">
      <w:pPr>
        <w:spacing w:after="0" w:line="240" w:lineRule="auto"/>
        <w:rPr>
          <w:rFonts w:ascii="Arial" w:hAnsi="Arial" w:cs="Arial"/>
        </w:rPr>
      </w:pPr>
    </w:p>
    <w:p w14:paraId="6D19A953" w14:textId="77777777" w:rsidR="0079466D" w:rsidRPr="00DC71CA" w:rsidRDefault="0079466D" w:rsidP="001213E5">
      <w:pPr>
        <w:spacing w:after="0" w:line="240" w:lineRule="auto"/>
        <w:rPr>
          <w:rFonts w:ascii="Arial" w:hAnsi="Arial" w:cs="Arial"/>
        </w:rPr>
      </w:pPr>
    </w:p>
    <w:p w14:paraId="0C81D210"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Submitted by:</w:t>
      </w:r>
      <w:r w:rsidRPr="00FE34AA">
        <w:rPr>
          <w:rFonts w:ascii="Arial" w:hAnsi="Arial" w:cs="Arial"/>
          <w:sz w:val="20"/>
          <w:szCs w:val="20"/>
        </w:rPr>
        <w:tab/>
      </w:r>
      <w:r w:rsidRPr="00FE34AA">
        <w:rPr>
          <w:rFonts w:ascii="Arial" w:hAnsi="Arial" w:cs="Arial"/>
          <w:sz w:val="20"/>
          <w:szCs w:val="20"/>
        </w:rPr>
        <w:tab/>
        <w:t>______________________________________</w:t>
      </w:r>
    </w:p>
    <w:p w14:paraId="6B645B7E"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(Authorized Official’s Signature)</w:t>
      </w:r>
    </w:p>
    <w:p w14:paraId="0416ED02" w14:textId="77777777" w:rsidR="0079466D" w:rsidRPr="00FE34AA" w:rsidRDefault="0079466D" w:rsidP="001213E5">
      <w:pPr>
        <w:spacing w:after="0" w:line="240" w:lineRule="auto"/>
        <w:rPr>
          <w:rFonts w:ascii="Arial" w:hAnsi="Arial" w:cs="Arial"/>
          <w:sz w:val="20"/>
          <w:szCs w:val="20"/>
        </w:rPr>
      </w:pPr>
    </w:p>
    <w:p w14:paraId="7E8F1F7E"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______________________________________</w:t>
      </w:r>
    </w:p>
    <w:p w14:paraId="53B826B3"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(Date)</w:t>
      </w:r>
    </w:p>
    <w:p w14:paraId="5AB179AB" w14:textId="77777777" w:rsidR="0079466D" w:rsidRPr="00FE34AA" w:rsidRDefault="0079466D" w:rsidP="001213E5">
      <w:pPr>
        <w:spacing w:after="0" w:line="240" w:lineRule="auto"/>
        <w:rPr>
          <w:rFonts w:ascii="Arial" w:hAnsi="Arial" w:cs="Arial"/>
          <w:sz w:val="20"/>
          <w:szCs w:val="20"/>
        </w:rPr>
      </w:pPr>
    </w:p>
    <w:p w14:paraId="65956A63"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______________________________________</w:t>
      </w:r>
    </w:p>
    <w:p w14:paraId="301F4CEE"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(Title)</w:t>
      </w:r>
    </w:p>
    <w:p w14:paraId="3BD70EB1" w14:textId="77777777" w:rsidR="0079466D" w:rsidRPr="00FE34AA" w:rsidRDefault="0079466D" w:rsidP="001213E5">
      <w:pPr>
        <w:spacing w:after="0" w:line="240" w:lineRule="auto"/>
        <w:rPr>
          <w:rFonts w:ascii="Arial" w:hAnsi="Arial" w:cs="Arial"/>
          <w:sz w:val="20"/>
          <w:szCs w:val="20"/>
        </w:rPr>
      </w:pPr>
    </w:p>
    <w:p w14:paraId="445B7A09"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______________________________________</w:t>
      </w:r>
    </w:p>
    <w:p w14:paraId="04658E07" w14:textId="77777777" w:rsidR="0079466D" w:rsidRPr="00FE34AA" w:rsidRDefault="0079466D" w:rsidP="001213E5">
      <w:pPr>
        <w:spacing w:after="0" w:line="240" w:lineRule="auto"/>
        <w:rPr>
          <w:rFonts w:ascii="Arial" w:hAnsi="Arial" w:cs="Arial"/>
          <w:sz w:val="20"/>
          <w:szCs w:val="20"/>
        </w:rPr>
      </w:pPr>
      <w:r w:rsidRPr="00FE34AA">
        <w:rPr>
          <w:rFonts w:ascii="Arial" w:hAnsi="Arial" w:cs="Arial"/>
          <w:sz w:val="20"/>
          <w:szCs w:val="20"/>
        </w:rPr>
        <w:tab/>
      </w:r>
      <w:r w:rsidRPr="00FE34AA">
        <w:rPr>
          <w:rFonts w:ascii="Arial" w:hAnsi="Arial" w:cs="Arial"/>
          <w:sz w:val="20"/>
          <w:szCs w:val="20"/>
        </w:rPr>
        <w:tab/>
      </w:r>
      <w:r w:rsidRPr="00FE34AA">
        <w:rPr>
          <w:rFonts w:ascii="Arial" w:hAnsi="Arial" w:cs="Arial"/>
          <w:sz w:val="20"/>
          <w:szCs w:val="20"/>
        </w:rPr>
        <w:tab/>
        <w:t>(E-mail Address)</w:t>
      </w:r>
    </w:p>
    <w:p w14:paraId="30398EFF" w14:textId="4D3B89AF" w:rsidR="00AC1D53" w:rsidRDefault="00AC1D53">
      <w:pPr>
        <w:rPr>
          <w:rFonts w:ascii="Arial" w:hAnsi="Arial" w:cs="Arial"/>
        </w:rPr>
      </w:pPr>
    </w:p>
    <w:p w14:paraId="47066574" w14:textId="3EF3F638" w:rsidR="0079466D" w:rsidRPr="0046512D" w:rsidRDefault="0079466D" w:rsidP="0079466D">
      <w:pPr>
        <w:spacing w:after="0" w:line="240" w:lineRule="auto"/>
        <w:jc w:val="center"/>
        <w:rPr>
          <w:rFonts w:ascii="Arial" w:hAnsi="Arial" w:cs="Arial"/>
          <w:b/>
          <w:bCs/>
        </w:rPr>
      </w:pPr>
      <w:r w:rsidRPr="0046512D">
        <w:rPr>
          <w:rFonts w:ascii="Arial" w:hAnsi="Arial" w:cs="Arial"/>
          <w:b/>
          <w:bCs/>
        </w:rPr>
        <w:t>Attachment B – Budget</w:t>
      </w:r>
    </w:p>
    <w:p w14:paraId="5B6EF4D9" w14:textId="77777777" w:rsidR="0079466D" w:rsidRPr="00DC71CA" w:rsidRDefault="0079466D" w:rsidP="001213E5">
      <w:pPr>
        <w:spacing w:after="0" w:line="240" w:lineRule="auto"/>
        <w:rPr>
          <w:rFonts w:ascii="Arial" w:hAnsi="Arial" w:cs="Arial"/>
        </w:rPr>
      </w:pPr>
    </w:p>
    <w:p w14:paraId="4AB3FD47" w14:textId="77777777" w:rsidR="0079466D" w:rsidRPr="00DC71CA" w:rsidRDefault="0079466D"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2065"/>
        <w:gridCol w:w="7285"/>
      </w:tblGrid>
      <w:tr w:rsidR="0079466D" w:rsidRPr="00DC71CA" w14:paraId="78A3FE6B" w14:textId="77777777" w:rsidTr="0079466D">
        <w:tc>
          <w:tcPr>
            <w:tcW w:w="2065" w:type="dxa"/>
          </w:tcPr>
          <w:p w14:paraId="76085B77" w14:textId="77777777" w:rsidR="0079466D" w:rsidRPr="00DC71CA" w:rsidRDefault="0079466D" w:rsidP="00D617C9">
            <w:pPr>
              <w:rPr>
                <w:rFonts w:ascii="Arial" w:hAnsi="Arial" w:cs="Arial"/>
              </w:rPr>
            </w:pPr>
            <w:r w:rsidRPr="00DC71CA">
              <w:rPr>
                <w:rFonts w:ascii="Arial" w:hAnsi="Arial" w:cs="Arial"/>
              </w:rPr>
              <w:t>Bidder:</w:t>
            </w:r>
          </w:p>
        </w:tc>
        <w:tc>
          <w:tcPr>
            <w:tcW w:w="7285" w:type="dxa"/>
          </w:tcPr>
          <w:p w14:paraId="39A9D9CB" w14:textId="77777777" w:rsidR="0079466D" w:rsidRPr="00DC71CA" w:rsidRDefault="0079466D" w:rsidP="00D617C9">
            <w:pPr>
              <w:rPr>
                <w:rFonts w:ascii="Arial" w:hAnsi="Arial" w:cs="Arial"/>
              </w:rPr>
            </w:pPr>
          </w:p>
          <w:p w14:paraId="44151A6F" w14:textId="77777777" w:rsidR="0079466D" w:rsidRPr="00DC71CA" w:rsidRDefault="0079466D" w:rsidP="00D617C9">
            <w:pPr>
              <w:rPr>
                <w:rFonts w:ascii="Arial" w:hAnsi="Arial" w:cs="Arial"/>
              </w:rPr>
            </w:pPr>
          </w:p>
        </w:tc>
      </w:tr>
      <w:tr w:rsidR="0079466D" w:rsidRPr="00DC71CA" w14:paraId="69D99DF3" w14:textId="77777777" w:rsidTr="0079466D">
        <w:tc>
          <w:tcPr>
            <w:tcW w:w="2065" w:type="dxa"/>
          </w:tcPr>
          <w:p w14:paraId="466456DE" w14:textId="77777777" w:rsidR="0079466D" w:rsidRPr="00DC71CA" w:rsidRDefault="0079466D" w:rsidP="00D617C9">
            <w:pPr>
              <w:rPr>
                <w:rFonts w:ascii="Arial" w:hAnsi="Arial" w:cs="Arial"/>
              </w:rPr>
            </w:pPr>
            <w:r w:rsidRPr="00DC71CA">
              <w:rPr>
                <w:rFonts w:ascii="Arial" w:hAnsi="Arial" w:cs="Arial"/>
              </w:rPr>
              <w:t>Project Title:</w:t>
            </w:r>
          </w:p>
        </w:tc>
        <w:tc>
          <w:tcPr>
            <w:tcW w:w="7285" w:type="dxa"/>
          </w:tcPr>
          <w:p w14:paraId="12655034" w14:textId="77777777" w:rsidR="0079466D" w:rsidRPr="00DC71CA" w:rsidRDefault="0079466D" w:rsidP="00D617C9">
            <w:pPr>
              <w:rPr>
                <w:rFonts w:ascii="Arial" w:hAnsi="Arial" w:cs="Arial"/>
              </w:rPr>
            </w:pPr>
          </w:p>
          <w:p w14:paraId="53C28E4A" w14:textId="77777777" w:rsidR="0079466D" w:rsidRPr="00DC71CA" w:rsidRDefault="0079466D" w:rsidP="00D617C9">
            <w:pPr>
              <w:rPr>
                <w:rFonts w:ascii="Arial" w:hAnsi="Arial" w:cs="Arial"/>
              </w:rPr>
            </w:pPr>
          </w:p>
        </w:tc>
      </w:tr>
      <w:tr w:rsidR="0079466D" w:rsidRPr="00DC71CA" w14:paraId="22848720" w14:textId="77777777" w:rsidTr="0079466D">
        <w:tc>
          <w:tcPr>
            <w:tcW w:w="2065" w:type="dxa"/>
          </w:tcPr>
          <w:p w14:paraId="5C8D50C9" w14:textId="77777777" w:rsidR="0079466D" w:rsidRPr="00DC71CA" w:rsidRDefault="0079466D" w:rsidP="00D617C9">
            <w:pPr>
              <w:rPr>
                <w:rFonts w:ascii="Arial" w:hAnsi="Arial" w:cs="Arial"/>
              </w:rPr>
            </w:pPr>
            <w:r w:rsidRPr="00DC71CA">
              <w:rPr>
                <w:rFonts w:ascii="Arial" w:hAnsi="Arial" w:cs="Arial"/>
              </w:rPr>
              <w:t>Total Project Cost:</w:t>
            </w:r>
          </w:p>
        </w:tc>
        <w:tc>
          <w:tcPr>
            <w:tcW w:w="7285" w:type="dxa"/>
          </w:tcPr>
          <w:p w14:paraId="3461233C" w14:textId="77777777" w:rsidR="0079466D" w:rsidRPr="00DC71CA" w:rsidRDefault="0079466D" w:rsidP="00D617C9">
            <w:pPr>
              <w:rPr>
                <w:rFonts w:ascii="Arial" w:hAnsi="Arial" w:cs="Arial"/>
              </w:rPr>
            </w:pPr>
          </w:p>
          <w:p w14:paraId="0D918413" w14:textId="77777777" w:rsidR="0079466D" w:rsidRPr="00DC71CA" w:rsidRDefault="0079466D" w:rsidP="00D617C9">
            <w:pPr>
              <w:rPr>
                <w:rFonts w:ascii="Arial" w:hAnsi="Arial" w:cs="Arial"/>
              </w:rPr>
            </w:pPr>
          </w:p>
        </w:tc>
      </w:tr>
    </w:tbl>
    <w:p w14:paraId="51408F45"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1075"/>
        <w:gridCol w:w="5158"/>
        <w:gridCol w:w="3117"/>
      </w:tblGrid>
      <w:tr w:rsidR="009151F3" w:rsidRPr="00DC71CA" w14:paraId="772F9062" w14:textId="77777777" w:rsidTr="009151F3">
        <w:tc>
          <w:tcPr>
            <w:tcW w:w="1075" w:type="dxa"/>
          </w:tcPr>
          <w:p w14:paraId="34C53032" w14:textId="77777777" w:rsidR="009151F3" w:rsidRPr="00DC71CA" w:rsidRDefault="009151F3" w:rsidP="001213E5">
            <w:pPr>
              <w:rPr>
                <w:rFonts w:ascii="Arial" w:hAnsi="Arial" w:cs="Arial"/>
                <w:b/>
              </w:rPr>
            </w:pPr>
            <w:r w:rsidRPr="00DC71CA">
              <w:rPr>
                <w:rFonts w:ascii="Arial" w:hAnsi="Arial" w:cs="Arial"/>
                <w:b/>
              </w:rPr>
              <w:t>Codes</w:t>
            </w:r>
          </w:p>
        </w:tc>
        <w:tc>
          <w:tcPr>
            <w:tcW w:w="5158" w:type="dxa"/>
          </w:tcPr>
          <w:p w14:paraId="0BD6B7BF" w14:textId="77777777" w:rsidR="009151F3" w:rsidRPr="00DC71CA" w:rsidRDefault="009151F3" w:rsidP="001213E5">
            <w:pPr>
              <w:rPr>
                <w:rFonts w:ascii="Arial" w:hAnsi="Arial" w:cs="Arial"/>
                <w:b/>
              </w:rPr>
            </w:pPr>
            <w:r w:rsidRPr="00DC71CA">
              <w:rPr>
                <w:rFonts w:ascii="Arial" w:hAnsi="Arial" w:cs="Arial"/>
                <w:b/>
              </w:rPr>
              <w:t>Descriptions</w:t>
            </w:r>
          </w:p>
        </w:tc>
        <w:tc>
          <w:tcPr>
            <w:tcW w:w="3117" w:type="dxa"/>
          </w:tcPr>
          <w:p w14:paraId="4753DC19" w14:textId="77777777" w:rsidR="009151F3" w:rsidRPr="00DC71CA" w:rsidRDefault="009151F3" w:rsidP="001213E5">
            <w:pPr>
              <w:rPr>
                <w:rFonts w:ascii="Arial" w:hAnsi="Arial" w:cs="Arial"/>
                <w:b/>
              </w:rPr>
            </w:pPr>
            <w:r w:rsidRPr="00DC71CA">
              <w:rPr>
                <w:rFonts w:ascii="Arial" w:hAnsi="Arial" w:cs="Arial"/>
                <w:b/>
              </w:rPr>
              <w:t>Budget Amount</w:t>
            </w:r>
          </w:p>
        </w:tc>
      </w:tr>
      <w:tr w:rsidR="009151F3" w:rsidRPr="00DC71CA" w14:paraId="2366C280" w14:textId="77777777" w:rsidTr="009151F3">
        <w:tc>
          <w:tcPr>
            <w:tcW w:w="1075" w:type="dxa"/>
          </w:tcPr>
          <w:p w14:paraId="76C2EF9E" w14:textId="77777777" w:rsidR="009151F3" w:rsidRPr="00DC71CA" w:rsidRDefault="009151F3" w:rsidP="001213E5">
            <w:pPr>
              <w:rPr>
                <w:rFonts w:ascii="Arial" w:hAnsi="Arial" w:cs="Arial"/>
              </w:rPr>
            </w:pPr>
            <w:r w:rsidRPr="00DC71CA">
              <w:rPr>
                <w:rFonts w:ascii="Arial" w:hAnsi="Arial" w:cs="Arial"/>
              </w:rPr>
              <w:t>100</w:t>
            </w:r>
          </w:p>
        </w:tc>
        <w:tc>
          <w:tcPr>
            <w:tcW w:w="5158" w:type="dxa"/>
          </w:tcPr>
          <w:p w14:paraId="2F6F6F85" w14:textId="77777777" w:rsidR="009151F3" w:rsidRPr="00DC71CA" w:rsidRDefault="009151F3" w:rsidP="001213E5">
            <w:pPr>
              <w:rPr>
                <w:rFonts w:ascii="Arial" w:hAnsi="Arial" w:cs="Arial"/>
              </w:rPr>
            </w:pPr>
            <w:r w:rsidRPr="00DC71CA">
              <w:rPr>
                <w:rFonts w:ascii="Arial" w:hAnsi="Arial" w:cs="Arial"/>
              </w:rPr>
              <w:t>Personal Services – Salaries</w:t>
            </w:r>
          </w:p>
          <w:p w14:paraId="6116032D" w14:textId="77777777" w:rsidR="009151F3" w:rsidRPr="00DC71CA" w:rsidRDefault="009151F3" w:rsidP="001213E5">
            <w:pPr>
              <w:rPr>
                <w:rFonts w:ascii="Arial" w:hAnsi="Arial" w:cs="Arial"/>
              </w:rPr>
            </w:pPr>
          </w:p>
          <w:p w14:paraId="2484C897" w14:textId="77777777" w:rsidR="009151F3" w:rsidRPr="00DC71CA" w:rsidRDefault="009151F3" w:rsidP="001213E5">
            <w:pPr>
              <w:rPr>
                <w:rFonts w:ascii="Arial" w:hAnsi="Arial" w:cs="Arial"/>
              </w:rPr>
            </w:pPr>
          </w:p>
        </w:tc>
        <w:tc>
          <w:tcPr>
            <w:tcW w:w="3117" w:type="dxa"/>
          </w:tcPr>
          <w:p w14:paraId="15100A45" w14:textId="77777777" w:rsidR="009151F3" w:rsidRPr="00DC71CA" w:rsidRDefault="009151F3" w:rsidP="001213E5">
            <w:pPr>
              <w:rPr>
                <w:rFonts w:ascii="Arial" w:hAnsi="Arial" w:cs="Arial"/>
              </w:rPr>
            </w:pPr>
          </w:p>
        </w:tc>
      </w:tr>
      <w:tr w:rsidR="009151F3" w:rsidRPr="00DC71CA" w14:paraId="5401BF13" w14:textId="77777777" w:rsidTr="009151F3">
        <w:tc>
          <w:tcPr>
            <w:tcW w:w="1075" w:type="dxa"/>
          </w:tcPr>
          <w:p w14:paraId="38405C47" w14:textId="77777777" w:rsidR="009151F3" w:rsidRPr="00DC71CA" w:rsidRDefault="009151F3" w:rsidP="001213E5">
            <w:pPr>
              <w:rPr>
                <w:rFonts w:ascii="Arial" w:hAnsi="Arial" w:cs="Arial"/>
              </w:rPr>
            </w:pPr>
            <w:r w:rsidRPr="00DC71CA">
              <w:rPr>
                <w:rFonts w:ascii="Arial" w:hAnsi="Arial" w:cs="Arial"/>
              </w:rPr>
              <w:t>200</w:t>
            </w:r>
          </w:p>
        </w:tc>
        <w:tc>
          <w:tcPr>
            <w:tcW w:w="5158" w:type="dxa"/>
          </w:tcPr>
          <w:p w14:paraId="1820D6FA" w14:textId="77777777" w:rsidR="009151F3" w:rsidRPr="00DC71CA" w:rsidRDefault="009151F3" w:rsidP="001213E5">
            <w:pPr>
              <w:rPr>
                <w:rFonts w:ascii="Arial" w:hAnsi="Arial" w:cs="Arial"/>
              </w:rPr>
            </w:pPr>
            <w:r w:rsidRPr="00DC71CA">
              <w:rPr>
                <w:rFonts w:ascii="Arial" w:hAnsi="Arial" w:cs="Arial"/>
              </w:rPr>
              <w:t>Personal Services – Benefits</w:t>
            </w:r>
          </w:p>
          <w:p w14:paraId="3EE3FDBA" w14:textId="77777777" w:rsidR="009151F3" w:rsidRPr="00DC71CA" w:rsidRDefault="009151F3" w:rsidP="001213E5">
            <w:pPr>
              <w:rPr>
                <w:rFonts w:ascii="Arial" w:hAnsi="Arial" w:cs="Arial"/>
              </w:rPr>
            </w:pPr>
          </w:p>
          <w:p w14:paraId="4B89984B" w14:textId="77777777" w:rsidR="009151F3" w:rsidRPr="00DC71CA" w:rsidRDefault="009151F3" w:rsidP="001213E5">
            <w:pPr>
              <w:rPr>
                <w:rFonts w:ascii="Arial" w:hAnsi="Arial" w:cs="Arial"/>
              </w:rPr>
            </w:pPr>
          </w:p>
        </w:tc>
        <w:tc>
          <w:tcPr>
            <w:tcW w:w="3117" w:type="dxa"/>
          </w:tcPr>
          <w:p w14:paraId="78A45946" w14:textId="77777777" w:rsidR="009151F3" w:rsidRPr="00DC71CA" w:rsidRDefault="009151F3" w:rsidP="001213E5">
            <w:pPr>
              <w:rPr>
                <w:rFonts w:ascii="Arial" w:hAnsi="Arial" w:cs="Arial"/>
              </w:rPr>
            </w:pPr>
          </w:p>
        </w:tc>
      </w:tr>
      <w:tr w:rsidR="009151F3" w:rsidRPr="00DC71CA" w14:paraId="75F2D790" w14:textId="77777777" w:rsidTr="009151F3">
        <w:tc>
          <w:tcPr>
            <w:tcW w:w="1075" w:type="dxa"/>
          </w:tcPr>
          <w:p w14:paraId="620C246D" w14:textId="77777777" w:rsidR="009151F3" w:rsidRPr="00DC71CA" w:rsidRDefault="009151F3" w:rsidP="001213E5">
            <w:pPr>
              <w:rPr>
                <w:rFonts w:ascii="Arial" w:hAnsi="Arial" w:cs="Arial"/>
              </w:rPr>
            </w:pPr>
            <w:r w:rsidRPr="00DC71CA">
              <w:rPr>
                <w:rFonts w:ascii="Arial" w:hAnsi="Arial" w:cs="Arial"/>
              </w:rPr>
              <w:t>300</w:t>
            </w:r>
          </w:p>
        </w:tc>
        <w:tc>
          <w:tcPr>
            <w:tcW w:w="5158" w:type="dxa"/>
          </w:tcPr>
          <w:p w14:paraId="06DE525A" w14:textId="77777777" w:rsidR="009151F3" w:rsidRPr="00DC71CA" w:rsidRDefault="009151F3" w:rsidP="001213E5">
            <w:pPr>
              <w:rPr>
                <w:rFonts w:ascii="Arial" w:hAnsi="Arial" w:cs="Arial"/>
              </w:rPr>
            </w:pPr>
            <w:r w:rsidRPr="00DC71CA">
              <w:rPr>
                <w:rFonts w:ascii="Arial" w:hAnsi="Arial" w:cs="Arial"/>
              </w:rPr>
              <w:t>Purchase Prof Tech Services</w:t>
            </w:r>
          </w:p>
          <w:p w14:paraId="1A09F7A0" w14:textId="77777777" w:rsidR="009151F3" w:rsidRPr="00DC71CA" w:rsidRDefault="009151F3" w:rsidP="001213E5">
            <w:pPr>
              <w:rPr>
                <w:rFonts w:ascii="Arial" w:hAnsi="Arial" w:cs="Arial"/>
              </w:rPr>
            </w:pPr>
          </w:p>
          <w:p w14:paraId="0B6D800F" w14:textId="77777777" w:rsidR="009151F3" w:rsidRPr="00DC71CA" w:rsidRDefault="009151F3" w:rsidP="001213E5">
            <w:pPr>
              <w:rPr>
                <w:rFonts w:ascii="Arial" w:hAnsi="Arial" w:cs="Arial"/>
              </w:rPr>
            </w:pPr>
          </w:p>
        </w:tc>
        <w:tc>
          <w:tcPr>
            <w:tcW w:w="3117" w:type="dxa"/>
          </w:tcPr>
          <w:p w14:paraId="02D66524" w14:textId="77777777" w:rsidR="009151F3" w:rsidRPr="00DC71CA" w:rsidRDefault="009151F3" w:rsidP="001213E5">
            <w:pPr>
              <w:rPr>
                <w:rFonts w:ascii="Arial" w:hAnsi="Arial" w:cs="Arial"/>
              </w:rPr>
            </w:pPr>
          </w:p>
        </w:tc>
      </w:tr>
      <w:tr w:rsidR="009151F3" w:rsidRPr="00DC71CA" w14:paraId="62EC2549" w14:textId="77777777" w:rsidTr="009151F3">
        <w:tc>
          <w:tcPr>
            <w:tcW w:w="1075" w:type="dxa"/>
          </w:tcPr>
          <w:p w14:paraId="0044A615" w14:textId="77777777" w:rsidR="009151F3" w:rsidRPr="00DC71CA" w:rsidRDefault="009151F3" w:rsidP="001213E5">
            <w:pPr>
              <w:rPr>
                <w:rFonts w:ascii="Arial" w:hAnsi="Arial" w:cs="Arial"/>
              </w:rPr>
            </w:pPr>
            <w:r w:rsidRPr="00DC71CA">
              <w:rPr>
                <w:rFonts w:ascii="Arial" w:hAnsi="Arial" w:cs="Arial"/>
              </w:rPr>
              <w:t>500</w:t>
            </w:r>
          </w:p>
        </w:tc>
        <w:tc>
          <w:tcPr>
            <w:tcW w:w="5158" w:type="dxa"/>
          </w:tcPr>
          <w:p w14:paraId="64A413EC" w14:textId="77777777" w:rsidR="009151F3" w:rsidRPr="00DC71CA" w:rsidRDefault="009151F3" w:rsidP="001213E5">
            <w:pPr>
              <w:rPr>
                <w:rFonts w:ascii="Arial" w:hAnsi="Arial" w:cs="Arial"/>
              </w:rPr>
            </w:pPr>
            <w:r w:rsidRPr="00DC71CA">
              <w:rPr>
                <w:rFonts w:ascii="Arial" w:hAnsi="Arial" w:cs="Arial"/>
              </w:rPr>
              <w:t>Other Purchased Services</w:t>
            </w:r>
          </w:p>
          <w:p w14:paraId="059D2998" w14:textId="77777777" w:rsidR="009151F3" w:rsidRPr="00DC71CA" w:rsidRDefault="009151F3" w:rsidP="001213E5">
            <w:pPr>
              <w:rPr>
                <w:rFonts w:ascii="Arial" w:hAnsi="Arial" w:cs="Arial"/>
              </w:rPr>
            </w:pPr>
          </w:p>
          <w:p w14:paraId="79515A72" w14:textId="77777777" w:rsidR="009151F3" w:rsidRPr="00DC71CA" w:rsidRDefault="009151F3" w:rsidP="001213E5">
            <w:pPr>
              <w:rPr>
                <w:rFonts w:ascii="Arial" w:hAnsi="Arial" w:cs="Arial"/>
              </w:rPr>
            </w:pPr>
          </w:p>
        </w:tc>
        <w:tc>
          <w:tcPr>
            <w:tcW w:w="3117" w:type="dxa"/>
          </w:tcPr>
          <w:p w14:paraId="4107CA64" w14:textId="77777777" w:rsidR="009151F3" w:rsidRPr="00DC71CA" w:rsidRDefault="009151F3" w:rsidP="001213E5">
            <w:pPr>
              <w:rPr>
                <w:rFonts w:ascii="Arial" w:hAnsi="Arial" w:cs="Arial"/>
              </w:rPr>
            </w:pPr>
          </w:p>
        </w:tc>
      </w:tr>
      <w:tr w:rsidR="009151F3" w:rsidRPr="00DC71CA" w14:paraId="0C714D86" w14:textId="77777777" w:rsidTr="009151F3">
        <w:tc>
          <w:tcPr>
            <w:tcW w:w="1075" w:type="dxa"/>
          </w:tcPr>
          <w:p w14:paraId="185F3BE3" w14:textId="77777777" w:rsidR="009151F3" w:rsidRPr="00DC71CA" w:rsidRDefault="009151F3" w:rsidP="001213E5">
            <w:pPr>
              <w:rPr>
                <w:rFonts w:ascii="Arial" w:hAnsi="Arial" w:cs="Arial"/>
              </w:rPr>
            </w:pPr>
            <w:r w:rsidRPr="00DC71CA">
              <w:rPr>
                <w:rFonts w:ascii="Arial" w:hAnsi="Arial" w:cs="Arial"/>
              </w:rPr>
              <w:t>600</w:t>
            </w:r>
          </w:p>
        </w:tc>
        <w:tc>
          <w:tcPr>
            <w:tcW w:w="5158" w:type="dxa"/>
          </w:tcPr>
          <w:p w14:paraId="18892931" w14:textId="77777777" w:rsidR="009151F3" w:rsidRPr="00DC71CA" w:rsidRDefault="009151F3" w:rsidP="001213E5">
            <w:pPr>
              <w:rPr>
                <w:rFonts w:ascii="Arial" w:hAnsi="Arial" w:cs="Arial"/>
              </w:rPr>
            </w:pPr>
            <w:r w:rsidRPr="00DC71CA">
              <w:rPr>
                <w:rFonts w:ascii="Arial" w:hAnsi="Arial" w:cs="Arial"/>
              </w:rPr>
              <w:t>Supplies and Materials</w:t>
            </w:r>
          </w:p>
          <w:p w14:paraId="60FDF957" w14:textId="77777777" w:rsidR="009151F3" w:rsidRPr="00DC71CA" w:rsidRDefault="009151F3" w:rsidP="001213E5">
            <w:pPr>
              <w:rPr>
                <w:rFonts w:ascii="Arial" w:hAnsi="Arial" w:cs="Arial"/>
              </w:rPr>
            </w:pPr>
          </w:p>
          <w:p w14:paraId="0A5375D2" w14:textId="77777777" w:rsidR="009151F3" w:rsidRPr="00DC71CA" w:rsidRDefault="009151F3" w:rsidP="001213E5">
            <w:pPr>
              <w:rPr>
                <w:rFonts w:ascii="Arial" w:hAnsi="Arial" w:cs="Arial"/>
              </w:rPr>
            </w:pPr>
          </w:p>
        </w:tc>
        <w:tc>
          <w:tcPr>
            <w:tcW w:w="3117" w:type="dxa"/>
          </w:tcPr>
          <w:p w14:paraId="3EDBAC64" w14:textId="77777777" w:rsidR="009151F3" w:rsidRPr="00DC71CA" w:rsidRDefault="009151F3" w:rsidP="001213E5">
            <w:pPr>
              <w:rPr>
                <w:rFonts w:ascii="Arial" w:hAnsi="Arial" w:cs="Arial"/>
              </w:rPr>
            </w:pPr>
          </w:p>
        </w:tc>
      </w:tr>
      <w:tr w:rsidR="009151F3" w:rsidRPr="00DC71CA" w14:paraId="1E43C513" w14:textId="77777777" w:rsidTr="009151F3">
        <w:tc>
          <w:tcPr>
            <w:tcW w:w="1075" w:type="dxa"/>
          </w:tcPr>
          <w:p w14:paraId="71B7D54F" w14:textId="77777777" w:rsidR="009151F3" w:rsidRPr="00DC71CA" w:rsidRDefault="009151F3" w:rsidP="001213E5">
            <w:pPr>
              <w:rPr>
                <w:rFonts w:ascii="Arial" w:hAnsi="Arial" w:cs="Arial"/>
              </w:rPr>
            </w:pPr>
            <w:r w:rsidRPr="00DC71CA">
              <w:rPr>
                <w:rFonts w:ascii="Arial" w:hAnsi="Arial" w:cs="Arial"/>
              </w:rPr>
              <w:t>890</w:t>
            </w:r>
          </w:p>
        </w:tc>
        <w:tc>
          <w:tcPr>
            <w:tcW w:w="5158" w:type="dxa"/>
          </w:tcPr>
          <w:p w14:paraId="347F2A6A" w14:textId="77777777" w:rsidR="009151F3" w:rsidRPr="00DC71CA" w:rsidRDefault="009151F3" w:rsidP="001213E5">
            <w:pPr>
              <w:rPr>
                <w:rFonts w:ascii="Arial" w:hAnsi="Arial" w:cs="Arial"/>
              </w:rPr>
            </w:pPr>
            <w:r w:rsidRPr="00DC71CA">
              <w:rPr>
                <w:rFonts w:ascii="Arial" w:hAnsi="Arial" w:cs="Arial"/>
              </w:rPr>
              <w:t>Other Objects</w:t>
            </w:r>
          </w:p>
          <w:p w14:paraId="0D8B01F2" w14:textId="77777777" w:rsidR="009151F3" w:rsidRPr="00DC71CA" w:rsidRDefault="009151F3" w:rsidP="001213E5">
            <w:pPr>
              <w:rPr>
                <w:rFonts w:ascii="Arial" w:hAnsi="Arial" w:cs="Arial"/>
              </w:rPr>
            </w:pPr>
          </w:p>
          <w:p w14:paraId="28D667CC" w14:textId="77777777" w:rsidR="009151F3" w:rsidRPr="00DC71CA" w:rsidRDefault="009151F3" w:rsidP="001213E5">
            <w:pPr>
              <w:rPr>
                <w:rFonts w:ascii="Arial" w:hAnsi="Arial" w:cs="Arial"/>
              </w:rPr>
            </w:pPr>
          </w:p>
        </w:tc>
        <w:tc>
          <w:tcPr>
            <w:tcW w:w="3117" w:type="dxa"/>
          </w:tcPr>
          <w:p w14:paraId="4458D081" w14:textId="77777777" w:rsidR="009151F3" w:rsidRPr="00DC71CA" w:rsidRDefault="009151F3" w:rsidP="001213E5">
            <w:pPr>
              <w:rPr>
                <w:rFonts w:ascii="Arial" w:hAnsi="Arial" w:cs="Arial"/>
              </w:rPr>
            </w:pPr>
          </w:p>
        </w:tc>
      </w:tr>
      <w:tr w:rsidR="009151F3" w:rsidRPr="00DC71CA" w14:paraId="0CCAB4F5" w14:textId="77777777" w:rsidTr="009151F3">
        <w:tc>
          <w:tcPr>
            <w:tcW w:w="1075" w:type="dxa"/>
          </w:tcPr>
          <w:p w14:paraId="28EC2612" w14:textId="77777777" w:rsidR="009151F3" w:rsidRPr="00DC71CA" w:rsidRDefault="009151F3" w:rsidP="001213E5">
            <w:pPr>
              <w:rPr>
                <w:rFonts w:ascii="Arial" w:hAnsi="Arial" w:cs="Arial"/>
              </w:rPr>
            </w:pPr>
            <w:r w:rsidRPr="00DC71CA">
              <w:rPr>
                <w:rFonts w:ascii="Arial" w:hAnsi="Arial" w:cs="Arial"/>
              </w:rPr>
              <w:t>940</w:t>
            </w:r>
          </w:p>
        </w:tc>
        <w:tc>
          <w:tcPr>
            <w:tcW w:w="5158" w:type="dxa"/>
          </w:tcPr>
          <w:p w14:paraId="067D54EA" w14:textId="77777777" w:rsidR="009151F3" w:rsidRPr="00DC71CA" w:rsidRDefault="009151F3" w:rsidP="001213E5">
            <w:pPr>
              <w:rPr>
                <w:rFonts w:ascii="Arial" w:hAnsi="Arial" w:cs="Arial"/>
              </w:rPr>
            </w:pPr>
            <w:r w:rsidRPr="00DC71CA">
              <w:rPr>
                <w:rFonts w:ascii="Arial" w:hAnsi="Arial" w:cs="Arial"/>
              </w:rPr>
              <w:t>Indirect Costs/Administrative Services</w:t>
            </w:r>
          </w:p>
          <w:p w14:paraId="112F365B" w14:textId="77777777" w:rsidR="009151F3" w:rsidRPr="00DC71CA" w:rsidRDefault="009151F3" w:rsidP="001213E5">
            <w:pPr>
              <w:rPr>
                <w:rFonts w:ascii="Arial" w:hAnsi="Arial" w:cs="Arial"/>
              </w:rPr>
            </w:pPr>
          </w:p>
          <w:p w14:paraId="5B44EE04" w14:textId="77777777" w:rsidR="009151F3" w:rsidRPr="00DC71CA" w:rsidRDefault="009151F3" w:rsidP="001213E5">
            <w:pPr>
              <w:rPr>
                <w:rFonts w:ascii="Arial" w:hAnsi="Arial" w:cs="Arial"/>
              </w:rPr>
            </w:pPr>
          </w:p>
        </w:tc>
        <w:tc>
          <w:tcPr>
            <w:tcW w:w="3117" w:type="dxa"/>
          </w:tcPr>
          <w:p w14:paraId="7E6BE8B0" w14:textId="77777777" w:rsidR="009151F3" w:rsidRPr="00DC71CA" w:rsidRDefault="009151F3" w:rsidP="001213E5">
            <w:pPr>
              <w:rPr>
                <w:rFonts w:ascii="Arial" w:hAnsi="Arial" w:cs="Arial"/>
              </w:rPr>
            </w:pPr>
          </w:p>
        </w:tc>
      </w:tr>
      <w:tr w:rsidR="009151F3" w:rsidRPr="00DC71CA" w14:paraId="669793FC" w14:textId="77777777" w:rsidTr="009151F3">
        <w:tc>
          <w:tcPr>
            <w:tcW w:w="1075" w:type="dxa"/>
          </w:tcPr>
          <w:p w14:paraId="578CC8C9" w14:textId="77777777" w:rsidR="009151F3" w:rsidRPr="00DC71CA" w:rsidRDefault="009151F3" w:rsidP="001213E5">
            <w:pPr>
              <w:rPr>
                <w:rFonts w:ascii="Arial" w:hAnsi="Arial" w:cs="Arial"/>
              </w:rPr>
            </w:pPr>
          </w:p>
        </w:tc>
        <w:tc>
          <w:tcPr>
            <w:tcW w:w="5158" w:type="dxa"/>
          </w:tcPr>
          <w:p w14:paraId="4EFFA02F" w14:textId="77777777" w:rsidR="009151F3" w:rsidRPr="00DC71CA" w:rsidRDefault="009151F3" w:rsidP="001213E5">
            <w:pPr>
              <w:rPr>
                <w:rFonts w:ascii="Arial" w:hAnsi="Arial" w:cs="Arial"/>
                <w:b/>
              </w:rPr>
            </w:pPr>
            <w:r w:rsidRPr="00DC71CA">
              <w:rPr>
                <w:rFonts w:ascii="Arial" w:hAnsi="Arial" w:cs="Arial"/>
                <w:b/>
              </w:rPr>
              <w:t>Total</w:t>
            </w:r>
          </w:p>
          <w:p w14:paraId="3FB10AC2" w14:textId="77777777" w:rsidR="009151F3" w:rsidRPr="00DC71CA" w:rsidRDefault="009151F3" w:rsidP="001213E5">
            <w:pPr>
              <w:rPr>
                <w:rFonts w:ascii="Arial" w:hAnsi="Arial" w:cs="Arial"/>
                <w:b/>
              </w:rPr>
            </w:pPr>
          </w:p>
          <w:p w14:paraId="05F68C99" w14:textId="77777777" w:rsidR="009151F3" w:rsidRPr="00DC71CA" w:rsidRDefault="009151F3" w:rsidP="001213E5">
            <w:pPr>
              <w:rPr>
                <w:rFonts w:ascii="Arial" w:hAnsi="Arial" w:cs="Arial"/>
                <w:b/>
              </w:rPr>
            </w:pPr>
          </w:p>
        </w:tc>
        <w:tc>
          <w:tcPr>
            <w:tcW w:w="3117" w:type="dxa"/>
          </w:tcPr>
          <w:p w14:paraId="5E7C6E12" w14:textId="77777777" w:rsidR="009151F3" w:rsidRPr="00DC71CA" w:rsidRDefault="009151F3" w:rsidP="001213E5">
            <w:pPr>
              <w:rPr>
                <w:rFonts w:ascii="Arial" w:hAnsi="Arial" w:cs="Arial"/>
              </w:rPr>
            </w:pPr>
          </w:p>
        </w:tc>
      </w:tr>
    </w:tbl>
    <w:p w14:paraId="60151684" w14:textId="77777777" w:rsidR="009151F3" w:rsidRPr="00DC71CA" w:rsidRDefault="009151F3" w:rsidP="001213E5">
      <w:pPr>
        <w:spacing w:after="0" w:line="240" w:lineRule="auto"/>
        <w:rPr>
          <w:rFonts w:ascii="Arial" w:hAnsi="Arial" w:cs="Arial"/>
        </w:rPr>
      </w:pPr>
    </w:p>
    <w:p w14:paraId="240DBC58" w14:textId="77777777" w:rsidR="009151F3" w:rsidRPr="00DC71CA" w:rsidRDefault="009151F3" w:rsidP="001213E5">
      <w:pPr>
        <w:spacing w:after="0" w:line="240" w:lineRule="auto"/>
        <w:rPr>
          <w:rFonts w:ascii="Arial" w:hAnsi="Arial" w:cs="Arial"/>
        </w:rPr>
      </w:pPr>
    </w:p>
    <w:p w14:paraId="3DFF2F25" w14:textId="77777777" w:rsidR="009151F3" w:rsidRPr="00DC71CA" w:rsidRDefault="009151F3" w:rsidP="001213E5">
      <w:pPr>
        <w:spacing w:after="0" w:line="240" w:lineRule="auto"/>
        <w:rPr>
          <w:rFonts w:ascii="Arial" w:hAnsi="Arial" w:cs="Arial"/>
        </w:rPr>
      </w:pPr>
    </w:p>
    <w:p w14:paraId="01C07A9B" w14:textId="77777777" w:rsidR="009151F3" w:rsidRPr="00DC71CA" w:rsidRDefault="009151F3" w:rsidP="001213E5">
      <w:pPr>
        <w:spacing w:after="0" w:line="240" w:lineRule="auto"/>
        <w:rPr>
          <w:rFonts w:ascii="Arial" w:hAnsi="Arial" w:cs="Arial"/>
        </w:rPr>
      </w:pPr>
    </w:p>
    <w:p w14:paraId="502C4FD1" w14:textId="77777777" w:rsidR="009151F3" w:rsidRPr="00DC71CA" w:rsidRDefault="009151F3" w:rsidP="001213E5">
      <w:pPr>
        <w:spacing w:after="0" w:line="240" w:lineRule="auto"/>
        <w:rPr>
          <w:rFonts w:ascii="Arial" w:hAnsi="Arial" w:cs="Arial"/>
        </w:rPr>
      </w:pPr>
    </w:p>
    <w:p w14:paraId="4EFEF804" w14:textId="77777777" w:rsidR="009151F3" w:rsidRPr="00DC71CA" w:rsidRDefault="009151F3" w:rsidP="001213E5">
      <w:pPr>
        <w:spacing w:after="0" w:line="240" w:lineRule="auto"/>
        <w:rPr>
          <w:rFonts w:ascii="Arial" w:hAnsi="Arial" w:cs="Arial"/>
        </w:rPr>
      </w:pPr>
    </w:p>
    <w:p w14:paraId="267DA24C" w14:textId="77777777" w:rsidR="009151F3" w:rsidRPr="00DC71CA" w:rsidRDefault="009151F3" w:rsidP="001213E5">
      <w:pPr>
        <w:spacing w:after="0" w:line="240" w:lineRule="auto"/>
        <w:rPr>
          <w:rFonts w:ascii="Arial" w:hAnsi="Arial" w:cs="Arial"/>
        </w:rPr>
      </w:pPr>
    </w:p>
    <w:p w14:paraId="3CC80637" w14:textId="77777777" w:rsidR="000662AC" w:rsidRPr="00DC71CA" w:rsidRDefault="000662AC" w:rsidP="001213E5">
      <w:pPr>
        <w:spacing w:after="0" w:line="240" w:lineRule="auto"/>
        <w:rPr>
          <w:rFonts w:ascii="Arial" w:hAnsi="Arial" w:cs="Arial"/>
        </w:rPr>
      </w:pPr>
    </w:p>
    <w:p w14:paraId="60A34631" w14:textId="77777777" w:rsidR="009151F3" w:rsidRPr="00DC71CA" w:rsidRDefault="009151F3" w:rsidP="001213E5">
      <w:pPr>
        <w:spacing w:after="0" w:line="240" w:lineRule="auto"/>
        <w:rPr>
          <w:rFonts w:ascii="Arial" w:hAnsi="Arial" w:cs="Arial"/>
        </w:rPr>
      </w:pPr>
    </w:p>
    <w:p w14:paraId="72C8BA50" w14:textId="77777777" w:rsidR="009151F3" w:rsidRPr="00DC71CA" w:rsidRDefault="009151F3" w:rsidP="001213E5">
      <w:pPr>
        <w:spacing w:after="0" w:line="240" w:lineRule="auto"/>
        <w:rPr>
          <w:rFonts w:ascii="Arial" w:hAnsi="Arial" w:cs="Arial"/>
        </w:rPr>
      </w:pPr>
    </w:p>
    <w:p w14:paraId="19A07A36" w14:textId="77777777" w:rsidR="009151F3" w:rsidRPr="00DC71CA" w:rsidRDefault="009151F3" w:rsidP="001213E5">
      <w:pPr>
        <w:spacing w:after="0" w:line="240" w:lineRule="auto"/>
        <w:rPr>
          <w:rFonts w:ascii="Arial" w:hAnsi="Arial" w:cs="Arial"/>
        </w:rPr>
      </w:pPr>
    </w:p>
    <w:p w14:paraId="3C7D39DE" w14:textId="77777777" w:rsidR="009151F3" w:rsidRPr="00DC71CA" w:rsidRDefault="009151F3" w:rsidP="001213E5">
      <w:pPr>
        <w:spacing w:after="0" w:line="240" w:lineRule="auto"/>
        <w:rPr>
          <w:rFonts w:ascii="Arial" w:hAnsi="Arial" w:cs="Arial"/>
        </w:rPr>
      </w:pPr>
    </w:p>
    <w:p w14:paraId="2B21C1BB" w14:textId="2A833D86" w:rsidR="009151F3" w:rsidRPr="00F05D1D" w:rsidRDefault="009151F3" w:rsidP="000662AC">
      <w:pPr>
        <w:spacing w:after="0" w:line="240" w:lineRule="auto"/>
        <w:jc w:val="center"/>
        <w:rPr>
          <w:rFonts w:ascii="Arial" w:hAnsi="Arial" w:cs="Arial"/>
          <w:b/>
          <w:bCs/>
        </w:rPr>
      </w:pPr>
      <w:r w:rsidRPr="00F05D1D">
        <w:rPr>
          <w:rFonts w:ascii="Arial" w:hAnsi="Arial" w:cs="Arial"/>
          <w:b/>
          <w:bCs/>
        </w:rPr>
        <w:t>Attachment C – Budget Narrative</w:t>
      </w:r>
    </w:p>
    <w:p w14:paraId="4911F2BB" w14:textId="77777777" w:rsidR="009151F3" w:rsidRPr="00F05D1D" w:rsidRDefault="009151F3" w:rsidP="001213E5">
      <w:pPr>
        <w:spacing w:after="0" w:line="240" w:lineRule="auto"/>
        <w:rPr>
          <w:rFonts w:ascii="Arial" w:hAnsi="Arial" w:cs="Arial"/>
          <w:b/>
          <w:bCs/>
        </w:rPr>
      </w:pPr>
    </w:p>
    <w:p w14:paraId="5099DAEE"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1075"/>
        <w:gridCol w:w="6750"/>
        <w:gridCol w:w="1525"/>
      </w:tblGrid>
      <w:tr w:rsidR="009151F3" w:rsidRPr="00DC71CA" w14:paraId="67B15AD8" w14:textId="77777777" w:rsidTr="00AC1D53">
        <w:trPr>
          <w:tblHeader/>
        </w:trPr>
        <w:tc>
          <w:tcPr>
            <w:tcW w:w="1075" w:type="dxa"/>
          </w:tcPr>
          <w:p w14:paraId="3970C4FD" w14:textId="77777777" w:rsidR="009151F3" w:rsidRPr="00DC71CA" w:rsidRDefault="009151F3" w:rsidP="00D617C9">
            <w:pPr>
              <w:rPr>
                <w:rFonts w:ascii="Arial" w:hAnsi="Arial" w:cs="Arial"/>
                <w:b/>
              </w:rPr>
            </w:pPr>
            <w:r w:rsidRPr="00DC71CA">
              <w:rPr>
                <w:rFonts w:ascii="Arial" w:hAnsi="Arial" w:cs="Arial"/>
                <w:b/>
              </w:rPr>
              <w:t>Codes</w:t>
            </w:r>
          </w:p>
        </w:tc>
        <w:tc>
          <w:tcPr>
            <w:tcW w:w="6750" w:type="dxa"/>
          </w:tcPr>
          <w:p w14:paraId="3641E04C" w14:textId="77777777" w:rsidR="009151F3" w:rsidRPr="00DC71CA" w:rsidRDefault="009151F3" w:rsidP="00D617C9">
            <w:pPr>
              <w:rPr>
                <w:rFonts w:ascii="Arial" w:hAnsi="Arial" w:cs="Arial"/>
                <w:b/>
              </w:rPr>
            </w:pPr>
            <w:r w:rsidRPr="00DC71CA">
              <w:rPr>
                <w:rFonts w:ascii="Arial" w:hAnsi="Arial" w:cs="Arial"/>
                <w:b/>
              </w:rPr>
              <w:t>Descriptions</w:t>
            </w:r>
          </w:p>
        </w:tc>
        <w:tc>
          <w:tcPr>
            <w:tcW w:w="1525" w:type="dxa"/>
          </w:tcPr>
          <w:p w14:paraId="18469AE7" w14:textId="77777777" w:rsidR="009151F3" w:rsidRPr="00DC71CA" w:rsidRDefault="009151F3" w:rsidP="00D617C9">
            <w:pPr>
              <w:rPr>
                <w:rFonts w:ascii="Arial" w:hAnsi="Arial" w:cs="Arial"/>
                <w:b/>
              </w:rPr>
            </w:pPr>
            <w:r w:rsidRPr="00DC71CA">
              <w:rPr>
                <w:rFonts w:ascii="Arial" w:hAnsi="Arial" w:cs="Arial"/>
                <w:b/>
              </w:rPr>
              <w:t>Budget Amount</w:t>
            </w:r>
          </w:p>
        </w:tc>
      </w:tr>
      <w:tr w:rsidR="009151F3" w:rsidRPr="00DC71CA" w14:paraId="02A3533B" w14:textId="77777777" w:rsidTr="00AC1D53">
        <w:trPr>
          <w:trHeight w:val="1771"/>
        </w:trPr>
        <w:tc>
          <w:tcPr>
            <w:tcW w:w="1075" w:type="dxa"/>
          </w:tcPr>
          <w:p w14:paraId="19F702E3" w14:textId="77777777" w:rsidR="009151F3" w:rsidRPr="00DC71CA" w:rsidRDefault="009151F3" w:rsidP="00D617C9">
            <w:pPr>
              <w:rPr>
                <w:rFonts w:ascii="Arial" w:hAnsi="Arial" w:cs="Arial"/>
              </w:rPr>
            </w:pPr>
            <w:r w:rsidRPr="00DC71CA">
              <w:rPr>
                <w:rFonts w:ascii="Arial" w:hAnsi="Arial" w:cs="Arial"/>
              </w:rPr>
              <w:t>100</w:t>
            </w:r>
          </w:p>
        </w:tc>
        <w:tc>
          <w:tcPr>
            <w:tcW w:w="6750" w:type="dxa"/>
          </w:tcPr>
          <w:p w14:paraId="34367FF4" w14:textId="2BB217E9" w:rsidR="009151F3" w:rsidRPr="00DC71CA" w:rsidRDefault="00D542BF" w:rsidP="00D617C9">
            <w:pPr>
              <w:rPr>
                <w:rFonts w:ascii="Arial" w:hAnsi="Arial" w:cs="Arial"/>
              </w:rPr>
            </w:pPr>
            <w:r w:rsidRPr="00DC71CA">
              <w:rPr>
                <w:rFonts w:ascii="Arial" w:hAnsi="Arial" w:cs="Arial"/>
                <w:b/>
              </w:rPr>
              <w:t>Personal Services – Salaries</w:t>
            </w:r>
            <w:r w:rsidR="009151F3" w:rsidRPr="00DC71CA">
              <w:rPr>
                <w:rFonts w:ascii="Arial" w:hAnsi="Arial" w:cs="Arial"/>
              </w:rPr>
              <w:t xml:space="preserve">. Amounts paid to both permanent and temporary employees including personnel substituting for those in permanent positions. This includes gross salary for personal services rendered while on the payroll of the bidder. </w:t>
            </w:r>
            <w:r w:rsidR="009151F3" w:rsidRPr="00DC71CA">
              <w:rPr>
                <w:rFonts w:ascii="Arial" w:hAnsi="Arial" w:cs="Arial"/>
                <w:b/>
              </w:rPr>
              <w:t>Specify titles and salary information (hourly rate, total to be charged to the project, etc.)</w:t>
            </w:r>
          </w:p>
          <w:p w14:paraId="29D7840A" w14:textId="77777777" w:rsidR="009151F3" w:rsidRPr="00DC71CA" w:rsidRDefault="009151F3" w:rsidP="00D617C9">
            <w:pPr>
              <w:rPr>
                <w:rFonts w:ascii="Arial" w:hAnsi="Arial" w:cs="Arial"/>
              </w:rPr>
            </w:pPr>
          </w:p>
        </w:tc>
        <w:tc>
          <w:tcPr>
            <w:tcW w:w="1525" w:type="dxa"/>
          </w:tcPr>
          <w:p w14:paraId="4BF149A6" w14:textId="77777777" w:rsidR="009151F3" w:rsidRPr="00DC71CA" w:rsidRDefault="009151F3" w:rsidP="00D617C9">
            <w:pPr>
              <w:rPr>
                <w:rFonts w:ascii="Arial" w:hAnsi="Arial" w:cs="Arial"/>
              </w:rPr>
            </w:pPr>
          </w:p>
        </w:tc>
      </w:tr>
      <w:tr w:rsidR="009151F3" w:rsidRPr="00DC71CA" w14:paraId="29889A81" w14:textId="77777777" w:rsidTr="00AC1D53">
        <w:trPr>
          <w:trHeight w:val="1771"/>
        </w:trPr>
        <w:tc>
          <w:tcPr>
            <w:tcW w:w="1075" w:type="dxa"/>
          </w:tcPr>
          <w:p w14:paraId="4EBC9D74" w14:textId="77777777" w:rsidR="009151F3" w:rsidRPr="00DC71CA" w:rsidRDefault="009151F3" w:rsidP="00D617C9">
            <w:pPr>
              <w:rPr>
                <w:rFonts w:ascii="Arial" w:hAnsi="Arial" w:cs="Arial"/>
              </w:rPr>
            </w:pPr>
          </w:p>
        </w:tc>
        <w:tc>
          <w:tcPr>
            <w:tcW w:w="6750" w:type="dxa"/>
          </w:tcPr>
          <w:p w14:paraId="34F14CA0" w14:textId="1ED2F9C5" w:rsidR="009151F3" w:rsidRPr="007C039B" w:rsidRDefault="008C233C" w:rsidP="00D617C9">
            <w:pPr>
              <w:rPr>
                <w:rFonts w:ascii="Arial" w:hAnsi="Arial" w:cs="Arial"/>
              </w:rPr>
            </w:pPr>
            <w:r w:rsidRPr="007C039B">
              <w:rPr>
                <w:rFonts w:ascii="Arial" w:hAnsi="Arial" w:cs="Arial"/>
              </w:rPr>
              <w:t xml:space="preserve">(Example: Magnet </w:t>
            </w:r>
            <w:r w:rsidR="00CF6FAF" w:rsidRPr="007C039B">
              <w:rPr>
                <w:rFonts w:ascii="Arial" w:hAnsi="Arial" w:cs="Arial"/>
              </w:rPr>
              <w:t xml:space="preserve">consultant </w:t>
            </w:r>
            <w:r w:rsidRPr="007C039B">
              <w:rPr>
                <w:rFonts w:ascii="Arial" w:hAnsi="Arial" w:cs="Arial"/>
              </w:rPr>
              <w:t>@ $50/</w:t>
            </w:r>
            <w:proofErr w:type="spellStart"/>
            <w:r w:rsidRPr="007C039B">
              <w:rPr>
                <w:rFonts w:ascii="Arial" w:hAnsi="Arial" w:cs="Arial"/>
              </w:rPr>
              <w:t>hr</w:t>
            </w:r>
            <w:proofErr w:type="spellEnd"/>
            <w:r w:rsidRPr="007C039B">
              <w:rPr>
                <w:rFonts w:ascii="Arial" w:hAnsi="Arial" w:cs="Arial"/>
              </w:rPr>
              <w:t xml:space="preserve"> x 100 </w:t>
            </w:r>
            <w:proofErr w:type="spellStart"/>
            <w:r w:rsidRPr="007C039B">
              <w:rPr>
                <w:rFonts w:ascii="Arial" w:hAnsi="Arial" w:cs="Arial"/>
              </w:rPr>
              <w:t>hrs</w:t>
            </w:r>
            <w:proofErr w:type="spellEnd"/>
            <w:r w:rsidRPr="007C039B">
              <w:rPr>
                <w:rFonts w:ascii="Arial" w:hAnsi="Arial" w:cs="Arial"/>
              </w:rPr>
              <w:t xml:space="preserve"> = $5,000)</w:t>
            </w:r>
          </w:p>
          <w:p w14:paraId="28156CAB" w14:textId="77777777" w:rsidR="008C233C" w:rsidRPr="007C039B" w:rsidRDefault="008C233C" w:rsidP="00D617C9">
            <w:pPr>
              <w:rPr>
                <w:rFonts w:ascii="Arial" w:hAnsi="Arial" w:cs="Arial"/>
              </w:rPr>
            </w:pPr>
          </w:p>
          <w:p w14:paraId="58F6AE17" w14:textId="77777777" w:rsidR="008C233C" w:rsidRPr="007C039B" w:rsidRDefault="008C233C" w:rsidP="00D617C9">
            <w:pPr>
              <w:rPr>
                <w:rFonts w:ascii="Arial" w:hAnsi="Arial" w:cs="Arial"/>
              </w:rPr>
            </w:pPr>
          </w:p>
        </w:tc>
        <w:tc>
          <w:tcPr>
            <w:tcW w:w="1525" w:type="dxa"/>
          </w:tcPr>
          <w:p w14:paraId="0A819D9F" w14:textId="77777777" w:rsidR="009151F3" w:rsidRPr="00DC71CA" w:rsidRDefault="009151F3" w:rsidP="00D617C9">
            <w:pPr>
              <w:rPr>
                <w:rFonts w:ascii="Arial" w:hAnsi="Arial" w:cs="Arial"/>
              </w:rPr>
            </w:pPr>
          </w:p>
        </w:tc>
      </w:tr>
      <w:tr w:rsidR="009151F3" w:rsidRPr="00DC71CA" w14:paraId="3C72EB71" w14:textId="77777777" w:rsidTr="00AC1D53">
        <w:trPr>
          <w:trHeight w:val="1771"/>
        </w:trPr>
        <w:tc>
          <w:tcPr>
            <w:tcW w:w="1075" w:type="dxa"/>
          </w:tcPr>
          <w:p w14:paraId="789C141C" w14:textId="77777777" w:rsidR="009151F3" w:rsidRPr="00DC71CA" w:rsidRDefault="009151F3" w:rsidP="00D617C9">
            <w:pPr>
              <w:rPr>
                <w:rFonts w:ascii="Arial" w:hAnsi="Arial" w:cs="Arial"/>
              </w:rPr>
            </w:pPr>
            <w:r w:rsidRPr="00DC71CA">
              <w:rPr>
                <w:rFonts w:ascii="Arial" w:hAnsi="Arial" w:cs="Arial"/>
              </w:rPr>
              <w:t>200</w:t>
            </w:r>
          </w:p>
        </w:tc>
        <w:tc>
          <w:tcPr>
            <w:tcW w:w="6750" w:type="dxa"/>
          </w:tcPr>
          <w:p w14:paraId="16BC80CB" w14:textId="0041E4B2" w:rsidR="009151F3" w:rsidRPr="00DC71CA" w:rsidRDefault="00D542BF" w:rsidP="00D617C9">
            <w:pPr>
              <w:rPr>
                <w:rFonts w:ascii="Arial" w:hAnsi="Arial" w:cs="Arial"/>
              </w:rPr>
            </w:pPr>
            <w:r w:rsidRPr="00DC71CA">
              <w:rPr>
                <w:rFonts w:ascii="Arial" w:hAnsi="Arial" w:cs="Arial"/>
                <w:b/>
              </w:rPr>
              <w:t>Personal Services – Employee Benefits</w:t>
            </w:r>
            <w:r w:rsidR="009151F3" w:rsidRPr="00DC71CA">
              <w:rPr>
                <w:rFonts w:ascii="Arial" w:hAnsi="Arial" w:cs="Arial"/>
              </w:rPr>
              <w:t xml:space="preserve">. Amounts paid by the bidder on behalf of employees; these amounts are not included in the gross </w:t>
            </w:r>
            <w:proofErr w:type="gramStart"/>
            <w:r w:rsidR="009151F3" w:rsidRPr="00DC71CA">
              <w:rPr>
                <w:rFonts w:ascii="Arial" w:hAnsi="Arial" w:cs="Arial"/>
              </w:rPr>
              <w:t>salary, but</w:t>
            </w:r>
            <w:proofErr w:type="gramEnd"/>
            <w:r w:rsidR="009151F3" w:rsidRPr="00DC71CA">
              <w:rPr>
                <w:rFonts w:ascii="Arial" w:hAnsi="Arial" w:cs="Arial"/>
              </w:rPr>
              <w:t xml:space="preserve"> are in addition to that amount. Such payments are fringe benefit payments and, while not paid directly to employees, nevertheless are parts of the cost of personal services.</w:t>
            </w:r>
          </w:p>
          <w:p w14:paraId="58A5A0B8" w14:textId="77777777" w:rsidR="009151F3" w:rsidRPr="00DC71CA" w:rsidRDefault="009151F3" w:rsidP="00D617C9">
            <w:pPr>
              <w:rPr>
                <w:rFonts w:ascii="Arial" w:hAnsi="Arial" w:cs="Arial"/>
              </w:rPr>
            </w:pPr>
          </w:p>
        </w:tc>
        <w:tc>
          <w:tcPr>
            <w:tcW w:w="1525" w:type="dxa"/>
          </w:tcPr>
          <w:p w14:paraId="65139CCA" w14:textId="77777777" w:rsidR="009151F3" w:rsidRPr="00DC71CA" w:rsidRDefault="009151F3" w:rsidP="00D617C9">
            <w:pPr>
              <w:rPr>
                <w:rFonts w:ascii="Arial" w:hAnsi="Arial" w:cs="Arial"/>
              </w:rPr>
            </w:pPr>
          </w:p>
        </w:tc>
      </w:tr>
      <w:tr w:rsidR="009151F3" w:rsidRPr="00DC71CA" w14:paraId="2799E7E8" w14:textId="77777777" w:rsidTr="00AC1D53">
        <w:trPr>
          <w:trHeight w:val="1771"/>
        </w:trPr>
        <w:tc>
          <w:tcPr>
            <w:tcW w:w="1075" w:type="dxa"/>
          </w:tcPr>
          <w:p w14:paraId="1FBF23C5" w14:textId="77777777" w:rsidR="009151F3" w:rsidRPr="00DC71CA" w:rsidRDefault="009151F3" w:rsidP="00D617C9">
            <w:pPr>
              <w:rPr>
                <w:rFonts w:ascii="Arial" w:hAnsi="Arial" w:cs="Arial"/>
              </w:rPr>
            </w:pPr>
          </w:p>
        </w:tc>
        <w:tc>
          <w:tcPr>
            <w:tcW w:w="6750" w:type="dxa"/>
          </w:tcPr>
          <w:p w14:paraId="02CC0E9E" w14:textId="77777777" w:rsidR="009151F3" w:rsidRPr="00DC71CA" w:rsidRDefault="009151F3" w:rsidP="00D617C9">
            <w:pPr>
              <w:rPr>
                <w:rFonts w:ascii="Arial" w:hAnsi="Arial" w:cs="Arial"/>
              </w:rPr>
            </w:pPr>
          </w:p>
        </w:tc>
        <w:tc>
          <w:tcPr>
            <w:tcW w:w="1525" w:type="dxa"/>
          </w:tcPr>
          <w:p w14:paraId="695972E7" w14:textId="77777777" w:rsidR="009151F3" w:rsidRPr="00DC71CA" w:rsidRDefault="009151F3" w:rsidP="00D617C9">
            <w:pPr>
              <w:rPr>
                <w:rFonts w:ascii="Arial" w:hAnsi="Arial" w:cs="Arial"/>
              </w:rPr>
            </w:pPr>
          </w:p>
        </w:tc>
      </w:tr>
      <w:tr w:rsidR="009151F3" w:rsidRPr="00DC71CA" w14:paraId="601C2237" w14:textId="77777777" w:rsidTr="00AC1D53">
        <w:trPr>
          <w:trHeight w:val="1771"/>
        </w:trPr>
        <w:tc>
          <w:tcPr>
            <w:tcW w:w="1075" w:type="dxa"/>
          </w:tcPr>
          <w:p w14:paraId="56626D8C" w14:textId="77777777" w:rsidR="009151F3" w:rsidRPr="00DC71CA" w:rsidRDefault="009151F3" w:rsidP="00D617C9">
            <w:pPr>
              <w:rPr>
                <w:rFonts w:ascii="Arial" w:hAnsi="Arial" w:cs="Arial"/>
              </w:rPr>
            </w:pPr>
            <w:r w:rsidRPr="00DC71CA">
              <w:rPr>
                <w:rFonts w:ascii="Arial" w:hAnsi="Arial" w:cs="Arial"/>
              </w:rPr>
              <w:t>300</w:t>
            </w:r>
          </w:p>
        </w:tc>
        <w:tc>
          <w:tcPr>
            <w:tcW w:w="6750" w:type="dxa"/>
          </w:tcPr>
          <w:p w14:paraId="19116B87" w14:textId="4587DC90" w:rsidR="009151F3" w:rsidRPr="00DC71CA" w:rsidRDefault="00D542BF" w:rsidP="00D617C9">
            <w:pPr>
              <w:rPr>
                <w:rFonts w:ascii="Arial" w:hAnsi="Arial" w:cs="Arial"/>
              </w:rPr>
            </w:pPr>
            <w:r w:rsidRPr="00DC71CA">
              <w:rPr>
                <w:rFonts w:ascii="Arial" w:hAnsi="Arial" w:cs="Arial"/>
                <w:b/>
              </w:rPr>
              <w:t xml:space="preserve">Purchased Professional </w:t>
            </w:r>
            <w:proofErr w:type="gramStart"/>
            <w:r w:rsidRPr="00DC71CA">
              <w:rPr>
                <w:rFonts w:ascii="Arial" w:hAnsi="Arial" w:cs="Arial"/>
                <w:b/>
              </w:rPr>
              <w:t>And</w:t>
            </w:r>
            <w:proofErr w:type="gramEnd"/>
            <w:r w:rsidRPr="00DC71CA">
              <w:rPr>
                <w:rFonts w:ascii="Arial" w:hAnsi="Arial" w:cs="Arial"/>
                <w:b/>
              </w:rPr>
              <w:t xml:space="preserve"> Technical Services</w:t>
            </w:r>
            <w:r w:rsidR="009151F3" w:rsidRPr="00DC71CA">
              <w:rPr>
                <w:rFonts w:ascii="Arial" w:hAnsi="Arial" w:cs="Arial"/>
              </w:rPr>
              <w:t>. Services which by their nature can be performed only by persons or firms with specialized skills and knowledge. Included are the services of consultants, auditors, programmers, etc.</w:t>
            </w:r>
          </w:p>
          <w:p w14:paraId="4C56E173" w14:textId="77777777" w:rsidR="009151F3" w:rsidRPr="00DC71CA" w:rsidRDefault="009151F3" w:rsidP="00D617C9">
            <w:pPr>
              <w:rPr>
                <w:rFonts w:ascii="Arial" w:hAnsi="Arial" w:cs="Arial"/>
              </w:rPr>
            </w:pPr>
          </w:p>
        </w:tc>
        <w:tc>
          <w:tcPr>
            <w:tcW w:w="1525" w:type="dxa"/>
          </w:tcPr>
          <w:p w14:paraId="3C13D697" w14:textId="77777777" w:rsidR="009151F3" w:rsidRPr="00DC71CA" w:rsidRDefault="009151F3" w:rsidP="00D617C9">
            <w:pPr>
              <w:rPr>
                <w:rFonts w:ascii="Arial" w:hAnsi="Arial" w:cs="Arial"/>
              </w:rPr>
            </w:pPr>
          </w:p>
        </w:tc>
      </w:tr>
      <w:tr w:rsidR="009151F3" w:rsidRPr="00DC71CA" w14:paraId="4CF1D352" w14:textId="77777777" w:rsidTr="00AC1D53">
        <w:trPr>
          <w:trHeight w:val="1771"/>
        </w:trPr>
        <w:tc>
          <w:tcPr>
            <w:tcW w:w="1075" w:type="dxa"/>
          </w:tcPr>
          <w:p w14:paraId="32597D23" w14:textId="77777777" w:rsidR="009151F3" w:rsidRPr="00DC71CA" w:rsidRDefault="009151F3" w:rsidP="00D617C9">
            <w:pPr>
              <w:rPr>
                <w:rFonts w:ascii="Arial" w:hAnsi="Arial" w:cs="Arial"/>
              </w:rPr>
            </w:pPr>
          </w:p>
        </w:tc>
        <w:tc>
          <w:tcPr>
            <w:tcW w:w="6750" w:type="dxa"/>
          </w:tcPr>
          <w:p w14:paraId="2E22636F" w14:textId="77777777" w:rsidR="009151F3" w:rsidRPr="00DC71CA" w:rsidRDefault="009151F3" w:rsidP="00D617C9">
            <w:pPr>
              <w:rPr>
                <w:rFonts w:ascii="Arial" w:hAnsi="Arial" w:cs="Arial"/>
              </w:rPr>
            </w:pPr>
          </w:p>
        </w:tc>
        <w:tc>
          <w:tcPr>
            <w:tcW w:w="1525" w:type="dxa"/>
          </w:tcPr>
          <w:p w14:paraId="784D6A3E" w14:textId="77777777" w:rsidR="009151F3" w:rsidRPr="00DC71CA" w:rsidRDefault="009151F3" w:rsidP="00D617C9">
            <w:pPr>
              <w:rPr>
                <w:rFonts w:ascii="Arial" w:hAnsi="Arial" w:cs="Arial"/>
              </w:rPr>
            </w:pPr>
          </w:p>
        </w:tc>
      </w:tr>
      <w:tr w:rsidR="009151F3" w:rsidRPr="00DC71CA" w14:paraId="524FC01E" w14:textId="77777777" w:rsidTr="00AC1D53">
        <w:trPr>
          <w:trHeight w:val="1771"/>
        </w:trPr>
        <w:tc>
          <w:tcPr>
            <w:tcW w:w="1075" w:type="dxa"/>
          </w:tcPr>
          <w:p w14:paraId="7444C1EF" w14:textId="77777777" w:rsidR="009151F3" w:rsidRPr="00DC71CA" w:rsidRDefault="009151F3" w:rsidP="00D617C9">
            <w:pPr>
              <w:rPr>
                <w:rFonts w:ascii="Arial" w:hAnsi="Arial" w:cs="Arial"/>
              </w:rPr>
            </w:pPr>
            <w:r w:rsidRPr="00DC71CA">
              <w:rPr>
                <w:rFonts w:ascii="Arial" w:hAnsi="Arial" w:cs="Arial"/>
              </w:rPr>
              <w:t>500</w:t>
            </w:r>
          </w:p>
        </w:tc>
        <w:tc>
          <w:tcPr>
            <w:tcW w:w="6750" w:type="dxa"/>
          </w:tcPr>
          <w:p w14:paraId="0CD0E32A" w14:textId="1B3CE4A3" w:rsidR="009151F3" w:rsidRPr="00DC71CA" w:rsidRDefault="00D542BF" w:rsidP="00D617C9">
            <w:pPr>
              <w:rPr>
                <w:rFonts w:ascii="Arial" w:hAnsi="Arial" w:cs="Arial"/>
              </w:rPr>
            </w:pPr>
            <w:r w:rsidRPr="00DC71CA">
              <w:rPr>
                <w:rFonts w:ascii="Arial" w:hAnsi="Arial" w:cs="Arial"/>
                <w:b/>
              </w:rPr>
              <w:t>Other Purchased Services</w:t>
            </w:r>
            <w:r w:rsidR="009151F3" w:rsidRPr="00DC71CA">
              <w:rPr>
                <w:rFonts w:ascii="Arial" w:hAnsi="Arial" w:cs="Arial"/>
              </w:rPr>
              <w:t xml:space="preserve">. Amounts paid for services rendered by organizations or personnel not on the payroll of the bidder (separate from Professional and Technical Services or Property Services). Include expenses related to communications, travel (hotel, airfare, meals, etc.), insurance coverage, printing and binding - publication costs. </w:t>
            </w:r>
          </w:p>
          <w:p w14:paraId="44A7871E" w14:textId="77777777" w:rsidR="009151F3" w:rsidRPr="00DC71CA" w:rsidRDefault="009151F3" w:rsidP="00D617C9">
            <w:pPr>
              <w:rPr>
                <w:rFonts w:ascii="Arial" w:hAnsi="Arial" w:cs="Arial"/>
              </w:rPr>
            </w:pPr>
          </w:p>
        </w:tc>
        <w:tc>
          <w:tcPr>
            <w:tcW w:w="1525" w:type="dxa"/>
          </w:tcPr>
          <w:p w14:paraId="69F760F6" w14:textId="77777777" w:rsidR="009151F3" w:rsidRPr="00DC71CA" w:rsidRDefault="009151F3" w:rsidP="00D617C9">
            <w:pPr>
              <w:rPr>
                <w:rFonts w:ascii="Arial" w:hAnsi="Arial" w:cs="Arial"/>
              </w:rPr>
            </w:pPr>
          </w:p>
        </w:tc>
      </w:tr>
      <w:tr w:rsidR="009151F3" w:rsidRPr="00DC71CA" w14:paraId="75506B70" w14:textId="77777777" w:rsidTr="00AC1D53">
        <w:trPr>
          <w:trHeight w:val="1771"/>
        </w:trPr>
        <w:tc>
          <w:tcPr>
            <w:tcW w:w="1075" w:type="dxa"/>
          </w:tcPr>
          <w:p w14:paraId="588A1750" w14:textId="77777777" w:rsidR="009151F3" w:rsidRPr="00DC71CA" w:rsidRDefault="009151F3" w:rsidP="00D617C9">
            <w:pPr>
              <w:rPr>
                <w:rFonts w:ascii="Arial" w:hAnsi="Arial" w:cs="Arial"/>
              </w:rPr>
            </w:pPr>
          </w:p>
        </w:tc>
        <w:tc>
          <w:tcPr>
            <w:tcW w:w="6750" w:type="dxa"/>
          </w:tcPr>
          <w:p w14:paraId="44AD3ECA" w14:textId="77777777" w:rsidR="009151F3" w:rsidRPr="00DC71CA" w:rsidRDefault="008C233C" w:rsidP="00D617C9">
            <w:pPr>
              <w:rPr>
                <w:rFonts w:ascii="Arial" w:hAnsi="Arial" w:cs="Arial"/>
              </w:rPr>
            </w:pPr>
            <w:r w:rsidRPr="00DC71CA">
              <w:rPr>
                <w:rFonts w:ascii="Arial" w:hAnsi="Arial" w:cs="Arial"/>
              </w:rPr>
              <w:t>(Example: 10 round trip airfares to Hartford @ $500 = $5,000)</w:t>
            </w:r>
          </w:p>
        </w:tc>
        <w:tc>
          <w:tcPr>
            <w:tcW w:w="1525" w:type="dxa"/>
          </w:tcPr>
          <w:p w14:paraId="454EA659" w14:textId="77777777" w:rsidR="009151F3" w:rsidRPr="00DC71CA" w:rsidRDefault="009151F3" w:rsidP="00D617C9">
            <w:pPr>
              <w:rPr>
                <w:rFonts w:ascii="Arial" w:hAnsi="Arial" w:cs="Arial"/>
              </w:rPr>
            </w:pPr>
          </w:p>
        </w:tc>
      </w:tr>
      <w:tr w:rsidR="009151F3" w:rsidRPr="00DC71CA" w14:paraId="4F93BD21" w14:textId="77777777" w:rsidTr="00AC1D53">
        <w:trPr>
          <w:trHeight w:val="1771"/>
        </w:trPr>
        <w:tc>
          <w:tcPr>
            <w:tcW w:w="1075" w:type="dxa"/>
          </w:tcPr>
          <w:p w14:paraId="29368FFD" w14:textId="77777777" w:rsidR="009151F3" w:rsidRPr="00DC71CA" w:rsidRDefault="009151F3" w:rsidP="00D617C9">
            <w:pPr>
              <w:rPr>
                <w:rFonts w:ascii="Arial" w:hAnsi="Arial" w:cs="Arial"/>
              </w:rPr>
            </w:pPr>
            <w:r w:rsidRPr="00DC71CA">
              <w:rPr>
                <w:rFonts w:ascii="Arial" w:hAnsi="Arial" w:cs="Arial"/>
              </w:rPr>
              <w:t>600</w:t>
            </w:r>
          </w:p>
        </w:tc>
        <w:tc>
          <w:tcPr>
            <w:tcW w:w="6750" w:type="dxa"/>
          </w:tcPr>
          <w:p w14:paraId="590FBFC4" w14:textId="6F362892" w:rsidR="009151F3" w:rsidRPr="00DC71CA" w:rsidRDefault="00D542BF" w:rsidP="00AC1D53">
            <w:pPr>
              <w:rPr>
                <w:rFonts w:ascii="Arial" w:hAnsi="Arial" w:cs="Arial"/>
              </w:rPr>
            </w:pPr>
            <w:r w:rsidRPr="00DC71CA">
              <w:rPr>
                <w:rFonts w:ascii="Arial" w:hAnsi="Arial" w:cs="Arial"/>
                <w:b/>
              </w:rPr>
              <w:t>Supplies &amp; Materials</w:t>
            </w:r>
            <w:r w:rsidR="009151F3" w:rsidRPr="00DC71CA">
              <w:rPr>
                <w:rFonts w:ascii="Arial" w:hAnsi="Arial" w:cs="Arial"/>
              </w:rPr>
              <w:t>. Amounts paid for consumable goods, office supplies, transportation supplies, software, etc.</w:t>
            </w:r>
          </w:p>
        </w:tc>
        <w:tc>
          <w:tcPr>
            <w:tcW w:w="1525" w:type="dxa"/>
          </w:tcPr>
          <w:p w14:paraId="4C3CB25F" w14:textId="77777777" w:rsidR="009151F3" w:rsidRPr="00DC71CA" w:rsidRDefault="009151F3" w:rsidP="00D617C9">
            <w:pPr>
              <w:rPr>
                <w:rFonts w:ascii="Arial" w:hAnsi="Arial" w:cs="Arial"/>
              </w:rPr>
            </w:pPr>
          </w:p>
        </w:tc>
      </w:tr>
      <w:tr w:rsidR="009151F3" w:rsidRPr="00DC71CA" w14:paraId="159A210D" w14:textId="77777777" w:rsidTr="00AC1D53">
        <w:trPr>
          <w:trHeight w:val="1771"/>
        </w:trPr>
        <w:tc>
          <w:tcPr>
            <w:tcW w:w="1075" w:type="dxa"/>
          </w:tcPr>
          <w:p w14:paraId="71CB73ED" w14:textId="77777777" w:rsidR="009151F3" w:rsidRPr="00DC71CA" w:rsidRDefault="009151F3" w:rsidP="00D617C9">
            <w:pPr>
              <w:rPr>
                <w:rFonts w:ascii="Arial" w:hAnsi="Arial" w:cs="Arial"/>
              </w:rPr>
            </w:pPr>
          </w:p>
        </w:tc>
        <w:tc>
          <w:tcPr>
            <w:tcW w:w="6750" w:type="dxa"/>
          </w:tcPr>
          <w:p w14:paraId="252B3C3E" w14:textId="77777777" w:rsidR="009151F3" w:rsidRPr="00DC71CA" w:rsidRDefault="009151F3" w:rsidP="00D617C9">
            <w:pPr>
              <w:rPr>
                <w:rFonts w:ascii="Arial" w:hAnsi="Arial" w:cs="Arial"/>
              </w:rPr>
            </w:pPr>
          </w:p>
        </w:tc>
        <w:tc>
          <w:tcPr>
            <w:tcW w:w="1525" w:type="dxa"/>
          </w:tcPr>
          <w:p w14:paraId="06B2D4CB" w14:textId="77777777" w:rsidR="009151F3" w:rsidRPr="00DC71CA" w:rsidRDefault="009151F3" w:rsidP="00D617C9">
            <w:pPr>
              <w:rPr>
                <w:rFonts w:ascii="Arial" w:hAnsi="Arial" w:cs="Arial"/>
              </w:rPr>
            </w:pPr>
          </w:p>
        </w:tc>
      </w:tr>
      <w:tr w:rsidR="009151F3" w:rsidRPr="00DC71CA" w14:paraId="4517B85C" w14:textId="77777777" w:rsidTr="00AC1D53">
        <w:trPr>
          <w:trHeight w:val="1771"/>
        </w:trPr>
        <w:tc>
          <w:tcPr>
            <w:tcW w:w="1075" w:type="dxa"/>
          </w:tcPr>
          <w:p w14:paraId="54F2B721" w14:textId="77777777" w:rsidR="009151F3" w:rsidRPr="00DC71CA" w:rsidRDefault="009151F3" w:rsidP="00D617C9">
            <w:pPr>
              <w:rPr>
                <w:rFonts w:ascii="Arial" w:hAnsi="Arial" w:cs="Arial"/>
              </w:rPr>
            </w:pPr>
            <w:r w:rsidRPr="00DC71CA">
              <w:rPr>
                <w:rFonts w:ascii="Arial" w:hAnsi="Arial" w:cs="Arial"/>
              </w:rPr>
              <w:t>890</w:t>
            </w:r>
          </w:p>
        </w:tc>
        <w:tc>
          <w:tcPr>
            <w:tcW w:w="6750" w:type="dxa"/>
          </w:tcPr>
          <w:p w14:paraId="7E684ACC" w14:textId="5C6F16B9" w:rsidR="009151F3" w:rsidRPr="00DC71CA" w:rsidRDefault="00D542BF" w:rsidP="00D617C9">
            <w:pPr>
              <w:rPr>
                <w:rFonts w:ascii="Arial" w:hAnsi="Arial" w:cs="Arial"/>
              </w:rPr>
            </w:pPr>
            <w:r w:rsidRPr="00DC71CA">
              <w:rPr>
                <w:rFonts w:ascii="Arial" w:hAnsi="Arial" w:cs="Arial"/>
                <w:b/>
              </w:rPr>
              <w:t>Other Objects</w:t>
            </w:r>
            <w:r w:rsidR="009151F3" w:rsidRPr="00DC71CA">
              <w:rPr>
                <w:rFonts w:ascii="Arial" w:hAnsi="Arial" w:cs="Arial"/>
              </w:rPr>
              <w:t>. (Miscellaneous Expenditures) Expenditures for goods or services not properly classified in one of the above objects.</w:t>
            </w:r>
          </w:p>
          <w:p w14:paraId="020A5DD6" w14:textId="77777777" w:rsidR="009151F3" w:rsidRPr="00DC71CA" w:rsidRDefault="009151F3" w:rsidP="00D617C9">
            <w:pPr>
              <w:rPr>
                <w:rFonts w:ascii="Arial" w:hAnsi="Arial" w:cs="Arial"/>
              </w:rPr>
            </w:pPr>
          </w:p>
        </w:tc>
        <w:tc>
          <w:tcPr>
            <w:tcW w:w="1525" w:type="dxa"/>
          </w:tcPr>
          <w:p w14:paraId="62BE999B" w14:textId="77777777" w:rsidR="009151F3" w:rsidRPr="00DC71CA" w:rsidRDefault="009151F3" w:rsidP="00D617C9">
            <w:pPr>
              <w:rPr>
                <w:rFonts w:ascii="Arial" w:hAnsi="Arial" w:cs="Arial"/>
              </w:rPr>
            </w:pPr>
          </w:p>
        </w:tc>
      </w:tr>
      <w:tr w:rsidR="009151F3" w:rsidRPr="00DC71CA" w14:paraId="0B82A708" w14:textId="77777777" w:rsidTr="00AC1D53">
        <w:trPr>
          <w:trHeight w:val="1771"/>
        </w:trPr>
        <w:tc>
          <w:tcPr>
            <w:tcW w:w="1075" w:type="dxa"/>
          </w:tcPr>
          <w:p w14:paraId="3A08853A" w14:textId="77777777" w:rsidR="009151F3" w:rsidRPr="00DC71CA" w:rsidRDefault="009151F3" w:rsidP="00D617C9">
            <w:pPr>
              <w:rPr>
                <w:rFonts w:ascii="Arial" w:hAnsi="Arial" w:cs="Arial"/>
              </w:rPr>
            </w:pPr>
          </w:p>
        </w:tc>
        <w:tc>
          <w:tcPr>
            <w:tcW w:w="6750" w:type="dxa"/>
          </w:tcPr>
          <w:p w14:paraId="73EBD9CF" w14:textId="77777777" w:rsidR="009151F3" w:rsidRPr="00DC71CA" w:rsidRDefault="009151F3" w:rsidP="00D617C9">
            <w:pPr>
              <w:rPr>
                <w:rFonts w:ascii="Arial" w:hAnsi="Arial" w:cs="Arial"/>
              </w:rPr>
            </w:pPr>
          </w:p>
        </w:tc>
        <w:tc>
          <w:tcPr>
            <w:tcW w:w="1525" w:type="dxa"/>
          </w:tcPr>
          <w:p w14:paraId="3A0FCEF0" w14:textId="77777777" w:rsidR="009151F3" w:rsidRPr="00DC71CA" w:rsidRDefault="009151F3" w:rsidP="00D617C9">
            <w:pPr>
              <w:rPr>
                <w:rFonts w:ascii="Arial" w:hAnsi="Arial" w:cs="Arial"/>
              </w:rPr>
            </w:pPr>
          </w:p>
        </w:tc>
      </w:tr>
      <w:tr w:rsidR="009151F3" w:rsidRPr="00DC71CA" w14:paraId="45BBBA7C" w14:textId="77777777" w:rsidTr="00AC1D53">
        <w:trPr>
          <w:trHeight w:val="1771"/>
        </w:trPr>
        <w:tc>
          <w:tcPr>
            <w:tcW w:w="1075" w:type="dxa"/>
          </w:tcPr>
          <w:p w14:paraId="2E4E8937" w14:textId="77777777" w:rsidR="009151F3" w:rsidRPr="00DC71CA" w:rsidRDefault="009151F3" w:rsidP="00D617C9">
            <w:pPr>
              <w:rPr>
                <w:rFonts w:ascii="Arial" w:hAnsi="Arial" w:cs="Arial"/>
              </w:rPr>
            </w:pPr>
            <w:r w:rsidRPr="00DC71CA">
              <w:rPr>
                <w:rFonts w:ascii="Arial" w:hAnsi="Arial" w:cs="Arial"/>
              </w:rPr>
              <w:t>940</w:t>
            </w:r>
          </w:p>
        </w:tc>
        <w:tc>
          <w:tcPr>
            <w:tcW w:w="6750" w:type="dxa"/>
          </w:tcPr>
          <w:p w14:paraId="15F2DC5F" w14:textId="487D498C" w:rsidR="009151F3" w:rsidRPr="00DC71CA" w:rsidRDefault="00D542BF" w:rsidP="00D617C9">
            <w:pPr>
              <w:rPr>
                <w:rFonts w:ascii="Arial" w:hAnsi="Arial" w:cs="Arial"/>
              </w:rPr>
            </w:pPr>
            <w:r w:rsidRPr="00DC71CA">
              <w:rPr>
                <w:rFonts w:ascii="Arial" w:hAnsi="Arial" w:cs="Arial"/>
                <w:b/>
              </w:rPr>
              <w:t>Indirect/Administrative Costs</w:t>
            </w:r>
            <w:r w:rsidR="009151F3" w:rsidRPr="00DC71CA">
              <w:rPr>
                <w:rFonts w:ascii="Arial" w:hAnsi="Arial" w:cs="Arial"/>
              </w:rPr>
              <w:t xml:space="preserve">. Costs incurred by the bidder, which are not directly related to the project but are a result thereof. Include management fees (with breakdown) and other indirect or administrative costs. </w:t>
            </w:r>
          </w:p>
          <w:p w14:paraId="20FCF6BD" w14:textId="77777777" w:rsidR="009151F3" w:rsidRPr="00DC71CA" w:rsidRDefault="009151F3" w:rsidP="00D617C9">
            <w:pPr>
              <w:rPr>
                <w:rFonts w:ascii="Arial" w:hAnsi="Arial" w:cs="Arial"/>
              </w:rPr>
            </w:pPr>
          </w:p>
        </w:tc>
        <w:tc>
          <w:tcPr>
            <w:tcW w:w="1525" w:type="dxa"/>
          </w:tcPr>
          <w:p w14:paraId="23927C6A" w14:textId="77777777" w:rsidR="009151F3" w:rsidRPr="00DC71CA" w:rsidRDefault="009151F3" w:rsidP="00D617C9">
            <w:pPr>
              <w:rPr>
                <w:rFonts w:ascii="Arial" w:hAnsi="Arial" w:cs="Arial"/>
              </w:rPr>
            </w:pPr>
          </w:p>
        </w:tc>
      </w:tr>
      <w:tr w:rsidR="009151F3" w:rsidRPr="00DC71CA" w14:paraId="61A30B18" w14:textId="77777777" w:rsidTr="00AC1D53">
        <w:trPr>
          <w:trHeight w:val="1771"/>
        </w:trPr>
        <w:tc>
          <w:tcPr>
            <w:tcW w:w="1075" w:type="dxa"/>
          </w:tcPr>
          <w:p w14:paraId="4DEE07EE" w14:textId="77777777" w:rsidR="009151F3" w:rsidRPr="00DC71CA" w:rsidRDefault="009151F3" w:rsidP="00D617C9">
            <w:pPr>
              <w:rPr>
                <w:rFonts w:ascii="Arial" w:hAnsi="Arial" w:cs="Arial"/>
              </w:rPr>
            </w:pPr>
          </w:p>
        </w:tc>
        <w:tc>
          <w:tcPr>
            <w:tcW w:w="6750" w:type="dxa"/>
          </w:tcPr>
          <w:p w14:paraId="3FB309FB" w14:textId="77777777" w:rsidR="009151F3" w:rsidRPr="00DC71CA" w:rsidRDefault="009151F3" w:rsidP="00D617C9">
            <w:pPr>
              <w:rPr>
                <w:rFonts w:ascii="Arial" w:hAnsi="Arial" w:cs="Arial"/>
              </w:rPr>
            </w:pPr>
          </w:p>
        </w:tc>
        <w:tc>
          <w:tcPr>
            <w:tcW w:w="1525" w:type="dxa"/>
          </w:tcPr>
          <w:p w14:paraId="5292B7D3" w14:textId="77777777" w:rsidR="009151F3" w:rsidRPr="00DC71CA" w:rsidRDefault="009151F3" w:rsidP="00D617C9">
            <w:pPr>
              <w:rPr>
                <w:rFonts w:ascii="Arial" w:hAnsi="Arial" w:cs="Arial"/>
              </w:rPr>
            </w:pPr>
          </w:p>
        </w:tc>
      </w:tr>
      <w:tr w:rsidR="009151F3" w:rsidRPr="00DC71CA" w14:paraId="7591A034" w14:textId="77777777" w:rsidTr="00AC1D53">
        <w:trPr>
          <w:trHeight w:val="1771"/>
        </w:trPr>
        <w:tc>
          <w:tcPr>
            <w:tcW w:w="1075" w:type="dxa"/>
          </w:tcPr>
          <w:p w14:paraId="46ED71B5" w14:textId="77777777" w:rsidR="009151F3" w:rsidRPr="00DC71CA" w:rsidRDefault="009151F3" w:rsidP="00D617C9">
            <w:pPr>
              <w:rPr>
                <w:rFonts w:ascii="Arial" w:hAnsi="Arial" w:cs="Arial"/>
              </w:rPr>
            </w:pPr>
          </w:p>
        </w:tc>
        <w:tc>
          <w:tcPr>
            <w:tcW w:w="6750" w:type="dxa"/>
          </w:tcPr>
          <w:p w14:paraId="1E300C5D" w14:textId="020E08C4" w:rsidR="009151F3" w:rsidRPr="00DC71CA" w:rsidRDefault="00D542BF" w:rsidP="00D617C9">
            <w:pPr>
              <w:rPr>
                <w:rFonts w:ascii="Arial" w:hAnsi="Arial" w:cs="Arial"/>
                <w:b/>
              </w:rPr>
            </w:pPr>
            <w:r w:rsidRPr="00DC71CA">
              <w:rPr>
                <w:rFonts w:ascii="Arial" w:hAnsi="Arial" w:cs="Arial"/>
                <w:b/>
              </w:rPr>
              <w:t>Total</w:t>
            </w:r>
          </w:p>
          <w:p w14:paraId="34571CEF" w14:textId="77777777" w:rsidR="009151F3" w:rsidRPr="00DC71CA" w:rsidRDefault="009151F3" w:rsidP="00D617C9">
            <w:pPr>
              <w:rPr>
                <w:rFonts w:ascii="Arial" w:hAnsi="Arial" w:cs="Arial"/>
                <w:b/>
              </w:rPr>
            </w:pPr>
          </w:p>
          <w:p w14:paraId="0CFDCBCD" w14:textId="77777777" w:rsidR="009151F3" w:rsidRPr="00DC71CA" w:rsidRDefault="009151F3" w:rsidP="00D617C9">
            <w:pPr>
              <w:rPr>
                <w:rFonts w:ascii="Arial" w:hAnsi="Arial" w:cs="Arial"/>
                <w:b/>
              </w:rPr>
            </w:pPr>
          </w:p>
        </w:tc>
        <w:tc>
          <w:tcPr>
            <w:tcW w:w="1525" w:type="dxa"/>
          </w:tcPr>
          <w:p w14:paraId="7F803C2E" w14:textId="77777777" w:rsidR="009151F3" w:rsidRPr="00DC71CA" w:rsidRDefault="009151F3" w:rsidP="00D617C9">
            <w:pPr>
              <w:rPr>
                <w:rFonts w:ascii="Arial" w:hAnsi="Arial" w:cs="Arial"/>
              </w:rPr>
            </w:pPr>
          </w:p>
        </w:tc>
      </w:tr>
    </w:tbl>
    <w:p w14:paraId="6EBBCF84" w14:textId="77777777" w:rsidR="009151F3" w:rsidRPr="00DC71CA" w:rsidRDefault="009151F3" w:rsidP="001213E5">
      <w:pPr>
        <w:spacing w:after="0" w:line="240" w:lineRule="auto"/>
        <w:rPr>
          <w:rFonts w:ascii="Arial" w:hAnsi="Arial" w:cs="Arial"/>
        </w:rPr>
      </w:pPr>
    </w:p>
    <w:tbl>
      <w:tblPr>
        <w:tblStyle w:val="TableGrid"/>
        <w:tblW w:w="0" w:type="auto"/>
        <w:tblLook w:val="04A0" w:firstRow="1" w:lastRow="0" w:firstColumn="1" w:lastColumn="0" w:noHBand="0" w:noVBand="1"/>
      </w:tblPr>
      <w:tblGrid>
        <w:gridCol w:w="9350"/>
      </w:tblGrid>
      <w:tr w:rsidR="009151F3" w:rsidRPr="00DC71CA" w14:paraId="5DA382E6" w14:textId="77777777" w:rsidTr="009151F3">
        <w:tc>
          <w:tcPr>
            <w:tcW w:w="9350" w:type="dxa"/>
          </w:tcPr>
          <w:p w14:paraId="3614F90F" w14:textId="77777777" w:rsidR="009151F3" w:rsidRPr="00DC71CA" w:rsidRDefault="009151F3" w:rsidP="001213E5">
            <w:pPr>
              <w:rPr>
                <w:rFonts w:ascii="Arial" w:hAnsi="Arial" w:cs="Arial"/>
              </w:rPr>
            </w:pPr>
            <w:r w:rsidRPr="00DC71CA">
              <w:rPr>
                <w:rFonts w:ascii="Arial" w:hAnsi="Arial" w:cs="Arial"/>
              </w:rPr>
              <w:t>Additional space, if needed, to provide detailed cost narrative that explains the basis and rationale for the costs proposed.  Use the space below to include assumptions or calculation approaches used to develop the cost proposal.</w:t>
            </w:r>
          </w:p>
        </w:tc>
      </w:tr>
      <w:tr w:rsidR="009151F3" w:rsidRPr="00DC71CA" w14:paraId="615A0D6F" w14:textId="77777777" w:rsidTr="009151F3">
        <w:tc>
          <w:tcPr>
            <w:tcW w:w="9350" w:type="dxa"/>
          </w:tcPr>
          <w:p w14:paraId="64E19236" w14:textId="77777777" w:rsidR="009151F3" w:rsidRPr="00DC71CA" w:rsidRDefault="009151F3" w:rsidP="001213E5">
            <w:pPr>
              <w:rPr>
                <w:rFonts w:ascii="Arial" w:hAnsi="Arial" w:cs="Arial"/>
              </w:rPr>
            </w:pPr>
          </w:p>
          <w:p w14:paraId="3CB30798" w14:textId="77777777" w:rsidR="008C233C" w:rsidRPr="00DC71CA" w:rsidRDefault="008C233C" w:rsidP="001213E5">
            <w:pPr>
              <w:rPr>
                <w:rFonts w:ascii="Arial" w:hAnsi="Arial" w:cs="Arial"/>
              </w:rPr>
            </w:pPr>
          </w:p>
          <w:p w14:paraId="3B37343A" w14:textId="77777777" w:rsidR="008C233C" w:rsidRPr="00DC71CA" w:rsidRDefault="008C233C" w:rsidP="001213E5">
            <w:pPr>
              <w:rPr>
                <w:rFonts w:ascii="Arial" w:hAnsi="Arial" w:cs="Arial"/>
              </w:rPr>
            </w:pPr>
          </w:p>
          <w:p w14:paraId="4FDB5F06" w14:textId="77777777" w:rsidR="008C233C" w:rsidRPr="00DC71CA" w:rsidRDefault="008C233C" w:rsidP="001213E5">
            <w:pPr>
              <w:rPr>
                <w:rFonts w:ascii="Arial" w:hAnsi="Arial" w:cs="Arial"/>
              </w:rPr>
            </w:pPr>
          </w:p>
          <w:p w14:paraId="2DD94DBC" w14:textId="77777777" w:rsidR="008C233C" w:rsidRPr="00DC71CA" w:rsidRDefault="008C233C" w:rsidP="001213E5">
            <w:pPr>
              <w:rPr>
                <w:rFonts w:ascii="Arial" w:hAnsi="Arial" w:cs="Arial"/>
              </w:rPr>
            </w:pPr>
          </w:p>
          <w:p w14:paraId="0487F600" w14:textId="77777777" w:rsidR="008C233C" w:rsidRPr="00DC71CA" w:rsidRDefault="008C233C" w:rsidP="001213E5">
            <w:pPr>
              <w:rPr>
                <w:rFonts w:ascii="Arial" w:hAnsi="Arial" w:cs="Arial"/>
              </w:rPr>
            </w:pPr>
          </w:p>
          <w:p w14:paraId="68FF2005" w14:textId="77777777" w:rsidR="008C233C" w:rsidRPr="00DC71CA" w:rsidRDefault="008C233C" w:rsidP="001213E5">
            <w:pPr>
              <w:rPr>
                <w:rFonts w:ascii="Arial" w:hAnsi="Arial" w:cs="Arial"/>
              </w:rPr>
            </w:pPr>
          </w:p>
          <w:p w14:paraId="1E7C5708" w14:textId="77777777" w:rsidR="008C233C" w:rsidRPr="00DC71CA" w:rsidRDefault="008C233C" w:rsidP="001213E5">
            <w:pPr>
              <w:rPr>
                <w:rFonts w:ascii="Arial" w:hAnsi="Arial" w:cs="Arial"/>
              </w:rPr>
            </w:pPr>
          </w:p>
          <w:p w14:paraId="23238102" w14:textId="77777777" w:rsidR="008C233C" w:rsidRPr="00DC71CA" w:rsidRDefault="008C233C" w:rsidP="001213E5">
            <w:pPr>
              <w:rPr>
                <w:rFonts w:ascii="Arial" w:hAnsi="Arial" w:cs="Arial"/>
              </w:rPr>
            </w:pPr>
          </w:p>
          <w:p w14:paraId="2418FEEC" w14:textId="77777777" w:rsidR="008C233C" w:rsidRPr="00DC71CA" w:rsidRDefault="008C233C" w:rsidP="001213E5">
            <w:pPr>
              <w:rPr>
                <w:rFonts w:ascii="Arial" w:hAnsi="Arial" w:cs="Arial"/>
              </w:rPr>
            </w:pPr>
          </w:p>
          <w:p w14:paraId="6DF86B5D" w14:textId="77777777" w:rsidR="008C233C" w:rsidRPr="00DC71CA" w:rsidRDefault="008C233C" w:rsidP="001213E5">
            <w:pPr>
              <w:rPr>
                <w:rFonts w:ascii="Arial" w:hAnsi="Arial" w:cs="Arial"/>
              </w:rPr>
            </w:pPr>
          </w:p>
          <w:p w14:paraId="228848B5" w14:textId="77777777" w:rsidR="008C233C" w:rsidRPr="00DC71CA" w:rsidRDefault="008C233C" w:rsidP="001213E5">
            <w:pPr>
              <w:rPr>
                <w:rFonts w:ascii="Arial" w:hAnsi="Arial" w:cs="Arial"/>
              </w:rPr>
            </w:pPr>
          </w:p>
        </w:tc>
      </w:tr>
    </w:tbl>
    <w:p w14:paraId="56C258AE" w14:textId="77777777" w:rsidR="009151F3" w:rsidRPr="00DC71CA" w:rsidRDefault="009151F3" w:rsidP="002E54CD">
      <w:pPr>
        <w:spacing w:after="0" w:line="240" w:lineRule="auto"/>
        <w:rPr>
          <w:rFonts w:ascii="Arial" w:hAnsi="Arial" w:cs="Arial"/>
        </w:rPr>
      </w:pPr>
    </w:p>
    <w:sectPr w:rsidR="009151F3" w:rsidRPr="00DC71CA" w:rsidSect="0068424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CCA01" w14:textId="77777777" w:rsidR="00717AE6" w:rsidRDefault="00717AE6" w:rsidP="00317FE9">
      <w:pPr>
        <w:spacing w:after="0" w:line="240" w:lineRule="auto"/>
      </w:pPr>
      <w:r>
        <w:separator/>
      </w:r>
    </w:p>
  </w:endnote>
  <w:endnote w:type="continuationSeparator" w:id="0">
    <w:p w14:paraId="09F775FA" w14:textId="77777777" w:rsidR="00717AE6" w:rsidRDefault="00717AE6" w:rsidP="00317FE9">
      <w:pPr>
        <w:spacing w:after="0" w:line="240" w:lineRule="auto"/>
      </w:pPr>
      <w:r>
        <w:continuationSeparator/>
      </w:r>
    </w:p>
  </w:endnote>
  <w:endnote w:type="continuationNotice" w:id="1">
    <w:p w14:paraId="40DCD5E4" w14:textId="77777777" w:rsidR="00717AE6" w:rsidRDefault="00717A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E773" w14:textId="6EEFB4C4" w:rsidR="6C593CFC" w:rsidRDefault="6C593CFC" w:rsidP="6C593CFC">
    <w:pPr>
      <w:pStyle w:val="Footer"/>
      <w:jc w:val="right"/>
    </w:pPr>
  </w:p>
  <w:p w14:paraId="393CDA50" w14:textId="78A729C5" w:rsidR="00D81FD5" w:rsidRDefault="00D81FD5" w:rsidP="00B10542">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3FFA72B6" wp14:editId="63B7EF42">
              <wp:simplePos x="0" y="0"/>
              <wp:positionH relativeFrom="column">
                <wp:posOffset>-257175</wp:posOffset>
              </wp:positionH>
              <wp:positionV relativeFrom="paragraph">
                <wp:posOffset>148590</wp:posOffset>
              </wp:positionV>
              <wp:extent cx="6438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57A98"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1.7pt" to="486.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sfnAEAAJQDAAAOAAAAZHJzL2Uyb0RvYy54bWysU02P0zAQvSPxHyzfadIFrZ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" strokecolor="#5b9bd5 [3204]" strokeweight=".5pt">
              <v:stroke joinstyle="miter"/>
            </v:line>
          </w:pict>
        </mc:Fallback>
      </mc:AlternateContent>
    </w:r>
  </w:p>
  <w:p w14:paraId="3CD6FBF5" w14:textId="5635EE31" w:rsidR="00D81FD5" w:rsidRDefault="00893443" w:rsidP="00B10542">
    <w:pPr>
      <w:pStyle w:val="Header"/>
    </w:pPr>
    <w:sdt>
      <w:sdtPr>
        <w:rPr>
          <w:color w:val="2B579A"/>
          <w:shd w:val="clear" w:color="auto" w:fill="E6E6E6"/>
        </w:rPr>
        <w:id w:val="98381352"/>
        <w:docPartObj>
          <w:docPartGallery w:val="Page Numbers (Top of Page)"/>
          <w:docPartUnique/>
        </w:docPartObj>
      </w:sdtPr>
      <w:sdtEndPr>
        <w:rPr>
          <w:color w:val="auto"/>
          <w:shd w:val="clear" w:color="auto" w:fill="auto"/>
        </w:rPr>
      </w:sdtEndPr>
      <w:sdtContent/>
    </w:sdt>
    <w:r w:rsidR="218386D4">
      <w:t xml:space="preserve">                                                                                                      </w:t>
    </w:r>
  </w:p>
  <w:p w14:paraId="27988E2C" w14:textId="77777777" w:rsidR="00D839B3" w:rsidRDefault="00D839B3" w:rsidP="00D839B3">
    <w:pPr>
      <w:pStyle w:val="Footer"/>
      <w:jc w:val="right"/>
    </w:pPr>
    <w:r>
      <w:tab/>
    </w:r>
    <w:r>
      <w:tab/>
      <w:t xml:space="preserve">Page </w:t>
    </w:r>
    <w:r>
      <w:fldChar w:fldCharType="begin"/>
    </w:r>
    <w:r>
      <w:instrText>PAGE</w:instrText>
    </w:r>
    <w:r>
      <w:fldChar w:fldCharType="separate"/>
    </w:r>
    <w:r>
      <w:t>1</w:t>
    </w:r>
    <w:r>
      <w:fldChar w:fldCharType="end"/>
    </w:r>
  </w:p>
  <w:p w14:paraId="3582FA7A" w14:textId="2293050E" w:rsidR="00D81FD5" w:rsidRDefault="00D81FD5">
    <w:pPr>
      <w:pStyle w:val="Footer"/>
    </w:pPr>
  </w:p>
  <w:p w14:paraId="7CCFE8B1" w14:textId="77777777" w:rsidR="00D81FD5" w:rsidRDefault="00D8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3F99" w14:textId="77777777" w:rsidR="00717AE6" w:rsidRDefault="00717AE6" w:rsidP="00317FE9">
      <w:pPr>
        <w:spacing w:after="0" w:line="240" w:lineRule="auto"/>
      </w:pPr>
      <w:r>
        <w:separator/>
      </w:r>
    </w:p>
  </w:footnote>
  <w:footnote w:type="continuationSeparator" w:id="0">
    <w:p w14:paraId="30B019D1" w14:textId="77777777" w:rsidR="00717AE6" w:rsidRDefault="00717AE6" w:rsidP="00317FE9">
      <w:pPr>
        <w:spacing w:after="0" w:line="240" w:lineRule="auto"/>
      </w:pPr>
      <w:r>
        <w:continuationSeparator/>
      </w:r>
    </w:p>
  </w:footnote>
  <w:footnote w:type="continuationNotice" w:id="1">
    <w:p w14:paraId="67992731" w14:textId="77777777" w:rsidR="00717AE6" w:rsidRDefault="00717A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106F7" w14:textId="6B195DED" w:rsidR="00D81FD5" w:rsidRDefault="00D81FD5">
    <w:pPr>
      <w:pStyle w:val="Header"/>
    </w:pPr>
  </w:p>
  <w:p w14:paraId="7A1CDF03" w14:textId="0FC88970" w:rsidR="00D81FD5" w:rsidRDefault="00D81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4FEB"/>
    <w:multiLevelType w:val="hybridMultilevel"/>
    <w:tmpl w:val="6D801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15BAD"/>
    <w:multiLevelType w:val="hybridMultilevel"/>
    <w:tmpl w:val="EEB63B46"/>
    <w:lvl w:ilvl="0" w:tplc="B5E0E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02ABB"/>
    <w:multiLevelType w:val="hybridMultilevel"/>
    <w:tmpl w:val="3926F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0244"/>
    <w:multiLevelType w:val="hybridMultilevel"/>
    <w:tmpl w:val="43047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0C2F8B"/>
    <w:multiLevelType w:val="hybridMultilevel"/>
    <w:tmpl w:val="5B147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DB7E11"/>
    <w:multiLevelType w:val="hybridMultilevel"/>
    <w:tmpl w:val="6022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8774A"/>
    <w:multiLevelType w:val="hybridMultilevel"/>
    <w:tmpl w:val="2D64C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E0546D"/>
    <w:multiLevelType w:val="hybridMultilevel"/>
    <w:tmpl w:val="22B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F685D7"/>
    <w:multiLevelType w:val="hybridMultilevel"/>
    <w:tmpl w:val="FFFFFFFF"/>
    <w:lvl w:ilvl="0" w:tplc="6EC6175C">
      <w:start w:val="1"/>
      <w:numFmt w:val="bullet"/>
      <w:lvlText w:val=""/>
      <w:lvlJc w:val="left"/>
      <w:pPr>
        <w:ind w:left="720" w:hanging="360"/>
      </w:pPr>
      <w:rPr>
        <w:rFonts w:ascii="Symbol" w:hAnsi="Symbol" w:hint="default"/>
      </w:rPr>
    </w:lvl>
    <w:lvl w:ilvl="1" w:tplc="94D892B4">
      <w:start w:val="1"/>
      <w:numFmt w:val="bullet"/>
      <w:lvlText w:val=""/>
      <w:lvlJc w:val="left"/>
      <w:pPr>
        <w:ind w:left="1440" w:hanging="360"/>
      </w:pPr>
      <w:rPr>
        <w:rFonts w:ascii="Symbol" w:hAnsi="Symbol" w:hint="default"/>
      </w:rPr>
    </w:lvl>
    <w:lvl w:ilvl="2" w:tplc="9962E9E6">
      <w:start w:val="1"/>
      <w:numFmt w:val="bullet"/>
      <w:lvlText w:val=""/>
      <w:lvlJc w:val="left"/>
      <w:pPr>
        <w:ind w:left="2160" w:hanging="360"/>
      </w:pPr>
      <w:rPr>
        <w:rFonts w:ascii="Wingdings" w:hAnsi="Wingdings" w:hint="default"/>
      </w:rPr>
    </w:lvl>
    <w:lvl w:ilvl="3" w:tplc="C556E8FE">
      <w:start w:val="1"/>
      <w:numFmt w:val="bullet"/>
      <w:lvlText w:val=""/>
      <w:lvlJc w:val="left"/>
      <w:pPr>
        <w:ind w:left="2880" w:hanging="360"/>
      </w:pPr>
      <w:rPr>
        <w:rFonts w:ascii="Symbol" w:hAnsi="Symbol" w:hint="default"/>
      </w:rPr>
    </w:lvl>
    <w:lvl w:ilvl="4" w:tplc="F386E4B4">
      <w:start w:val="1"/>
      <w:numFmt w:val="bullet"/>
      <w:lvlText w:val="o"/>
      <w:lvlJc w:val="left"/>
      <w:pPr>
        <w:ind w:left="3600" w:hanging="360"/>
      </w:pPr>
      <w:rPr>
        <w:rFonts w:ascii="Courier New" w:hAnsi="Courier New" w:hint="default"/>
      </w:rPr>
    </w:lvl>
    <w:lvl w:ilvl="5" w:tplc="6FCAF1F8">
      <w:start w:val="1"/>
      <w:numFmt w:val="bullet"/>
      <w:lvlText w:val=""/>
      <w:lvlJc w:val="left"/>
      <w:pPr>
        <w:ind w:left="4320" w:hanging="360"/>
      </w:pPr>
      <w:rPr>
        <w:rFonts w:ascii="Wingdings" w:hAnsi="Wingdings" w:hint="default"/>
      </w:rPr>
    </w:lvl>
    <w:lvl w:ilvl="6" w:tplc="6578042E">
      <w:start w:val="1"/>
      <w:numFmt w:val="bullet"/>
      <w:lvlText w:val=""/>
      <w:lvlJc w:val="left"/>
      <w:pPr>
        <w:ind w:left="5040" w:hanging="360"/>
      </w:pPr>
      <w:rPr>
        <w:rFonts w:ascii="Symbol" w:hAnsi="Symbol" w:hint="default"/>
      </w:rPr>
    </w:lvl>
    <w:lvl w:ilvl="7" w:tplc="CB341752">
      <w:start w:val="1"/>
      <w:numFmt w:val="bullet"/>
      <w:lvlText w:val="o"/>
      <w:lvlJc w:val="left"/>
      <w:pPr>
        <w:ind w:left="5760" w:hanging="360"/>
      </w:pPr>
      <w:rPr>
        <w:rFonts w:ascii="Courier New" w:hAnsi="Courier New" w:hint="default"/>
      </w:rPr>
    </w:lvl>
    <w:lvl w:ilvl="8" w:tplc="1A882402">
      <w:start w:val="1"/>
      <w:numFmt w:val="bullet"/>
      <w:lvlText w:val=""/>
      <w:lvlJc w:val="left"/>
      <w:pPr>
        <w:ind w:left="6480" w:hanging="360"/>
      </w:pPr>
      <w:rPr>
        <w:rFonts w:ascii="Wingdings" w:hAnsi="Wingdings" w:hint="default"/>
      </w:rPr>
    </w:lvl>
  </w:abstractNum>
  <w:abstractNum w:abstractNumId="9" w15:restartNumberingAfterBreak="0">
    <w:nsid w:val="13705FEF"/>
    <w:multiLevelType w:val="hybridMultilevel"/>
    <w:tmpl w:val="53100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FF6563"/>
    <w:multiLevelType w:val="hybridMultilevel"/>
    <w:tmpl w:val="DA18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25B38"/>
    <w:multiLevelType w:val="hybridMultilevel"/>
    <w:tmpl w:val="304EA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A60CA"/>
    <w:multiLevelType w:val="hybridMultilevel"/>
    <w:tmpl w:val="3C5AAF96"/>
    <w:lvl w:ilvl="0" w:tplc="7182E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3C2DB0"/>
    <w:multiLevelType w:val="hybridMultilevel"/>
    <w:tmpl w:val="CE52D1D2"/>
    <w:lvl w:ilvl="0" w:tplc="98B2925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D869F4"/>
    <w:multiLevelType w:val="hybridMultilevel"/>
    <w:tmpl w:val="CB04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50469"/>
    <w:multiLevelType w:val="hybridMultilevel"/>
    <w:tmpl w:val="4342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A5D81"/>
    <w:multiLevelType w:val="hybridMultilevel"/>
    <w:tmpl w:val="7CF2B320"/>
    <w:lvl w:ilvl="0" w:tplc="9BB03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F14436"/>
    <w:multiLevelType w:val="hybridMultilevel"/>
    <w:tmpl w:val="3A6811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A5FC5"/>
    <w:multiLevelType w:val="hybridMultilevel"/>
    <w:tmpl w:val="CAA0D59C"/>
    <w:lvl w:ilvl="0" w:tplc="D3281CCA">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1737D"/>
    <w:multiLevelType w:val="hybridMultilevel"/>
    <w:tmpl w:val="622A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F4B4C"/>
    <w:multiLevelType w:val="hybridMultilevel"/>
    <w:tmpl w:val="DC8E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9134D"/>
    <w:multiLevelType w:val="hybridMultilevel"/>
    <w:tmpl w:val="26A4D3BA"/>
    <w:lvl w:ilvl="0" w:tplc="C71CF21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D3F5B"/>
    <w:multiLevelType w:val="hybridMultilevel"/>
    <w:tmpl w:val="7FA68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9795A"/>
    <w:multiLevelType w:val="hybridMultilevel"/>
    <w:tmpl w:val="63BE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D2D6D"/>
    <w:multiLevelType w:val="hybridMultilevel"/>
    <w:tmpl w:val="DF76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75795"/>
    <w:multiLevelType w:val="hybridMultilevel"/>
    <w:tmpl w:val="0004E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24243"/>
    <w:multiLevelType w:val="hybridMultilevel"/>
    <w:tmpl w:val="C6B8F538"/>
    <w:lvl w:ilvl="0" w:tplc="04090001">
      <w:start w:val="1"/>
      <w:numFmt w:val="bullet"/>
      <w:lvlText w:val=""/>
      <w:lvlJc w:val="left"/>
      <w:pPr>
        <w:ind w:left="1440" w:hanging="360"/>
      </w:pPr>
      <w:rPr>
        <w:rFonts w:ascii="Symbol" w:hAnsi="Symbol" w:hint="default"/>
      </w:rPr>
    </w:lvl>
    <w:lvl w:ilvl="1" w:tplc="98B2925E">
      <w:start w:val="1"/>
      <w:numFmt w:val="bullet"/>
      <w:lvlText w:val="-"/>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7576A8"/>
    <w:multiLevelType w:val="hybridMultilevel"/>
    <w:tmpl w:val="B55E5AC8"/>
    <w:lvl w:ilvl="0" w:tplc="E3968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E758B6"/>
    <w:multiLevelType w:val="hybridMultilevel"/>
    <w:tmpl w:val="BB1E2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420BA"/>
    <w:multiLevelType w:val="hybridMultilevel"/>
    <w:tmpl w:val="95403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293E7C"/>
    <w:multiLevelType w:val="hybridMultilevel"/>
    <w:tmpl w:val="E5FEE546"/>
    <w:lvl w:ilvl="0" w:tplc="D1624B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2B777B"/>
    <w:multiLevelType w:val="hybridMultilevel"/>
    <w:tmpl w:val="AF4EF6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61DD0"/>
    <w:multiLevelType w:val="hybridMultilevel"/>
    <w:tmpl w:val="7818AD8C"/>
    <w:lvl w:ilvl="0" w:tplc="46D4B0B0">
      <w:start w:val="4"/>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80C49"/>
    <w:multiLevelType w:val="hybridMultilevel"/>
    <w:tmpl w:val="1D964656"/>
    <w:lvl w:ilvl="0" w:tplc="98B2925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1D212C4"/>
    <w:multiLevelType w:val="hybridMultilevel"/>
    <w:tmpl w:val="419A0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90404"/>
    <w:multiLevelType w:val="hybridMultilevel"/>
    <w:tmpl w:val="BEEA92E4"/>
    <w:lvl w:ilvl="0" w:tplc="0409000F">
      <w:start w:val="1"/>
      <w:numFmt w:val="decimal"/>
      <w:lvlText w:val="%1."/>
      <w:lvlJc w:val="left"/>
      <w:pPr>
        <w:ind w:left="720" w:hanging="360"/>
      </w:pPr>
      <w:rPr>
        <w:rFonts w:hint="default"/>
      </w:rPr>
    </w:lvl>
    <w:lvl w:ilvl="1" w:tplc="CE0E752E">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B2B91"/>
    <w:multiLevelType w:val="hybridMultilevel"/>
    <w:tmpl w:val="8C02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F764B"/>
    <w:multiLevelType w:val="hybridMultilevel"/>
    <w:tmpl w:val="FF0C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7624E"/>
    <w:multiLevelType w:val="hybridMultilevel"/>
    <w:tmpl w:val="3A5AE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8F6B9F"/>
    <w:multiLevelType w:val="hybridMultilevel"/>
    <w:tmpl w:val="E688B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540C4"/>
    <w:multiLevelType w:val="hybridMultilevel"/>
    <w:tmpl w:val="34A88D3E"/>
    <w:lvl w:ilvl="0" w:tplc="DD36E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EC7621"/>
    <w:multiLevelType w:val="hybridMultilevel"/>
    <w:tmpl w:val="C5783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A3FC6"/>
    <w:multiLevelType w:val="hybridMultilevel"/>
    <w:tmpl w:val="1E58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16E5D"/>
    <w:multiLevelType w:val="hybridMultilevel"/>
    <w:tmpl w:val="4C360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8262E"/>
    <w:multiLevelType w:val="hybridMultilevel"/>
    <w:tmpl w:val="CD9EE32E"/>
    <w:lvl w:ilvl="0" w:tplc="B706D97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D43807"/>
    <w:multiLevelType w:val="hybridMultilevel"/>
    <w:tmpl w:val="25E62C4E"/>
    <w:lvl w:ilvl="0" w:tplc="0614A3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C74C6"/>
    <w:multiLevelType w:val="hybridMultilevel"/>
    <w:tmpl w:val="2F3C5F58"/>
    <w:lvl w:ilvl="0" w:tplc="2EC6DD7C">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1562C"/>
    <w:multiLevelType w:val="hybridMultilevel"/>
    <w:tmpl w:val="34528A4E"/>
    <w:lvl w:ilvl="0" w:tplc="4F585FF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E6BF4"/>
    <w:multiLevelType w:val="hybridMultilevel"/>
    <w:tmpl w:val="F306C978"/>
    <w:lvl w:ilvl="0" w:tplc="04090001">
      <w:start w:val="1"/>
      <w:numFmt w:val="bullet"/>
      <w:lvlText w:val=""/>
      <w:lvlJc w:val="left"/>
      <w:pPr>
        <w:ind w:left="1080" w:hanging="360"/>
      </w:pPr>
      <w:rPr>
        <w:rFonts w:ascii="Symbol" w:hAnsi="Symbol" w:hint="default"/>
      </w:rPr>
    </w:lvl>
    <w:lvl w:ilvl="1" w:tplc="98B2925E">
      <w:start w:val="1"/>
      <w:numFmt w:val="bullet"/>
      <w:lvlText w:val="-"/>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A2D59F1"/>
    <w:multiLevelType w:val="hybridMultilevel"/>
    <w:tmpl w:val="55BA49C0"/>
    <w:lvl w:ilvl="0" w:tplc="5D2CE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C6341BE"/>
    <w:multiLevelType w:val="hybridMultilevel"/>
    <w:tmpl w:val="6F08E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D97701F"/>
    <w:multiLevelType w:val="hybridMultilevel"/>
    <w:tmpl w:val="F7EA6656"/>
    <w:lvl w:ilvl="0" w:tplc="609E25C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B71BA"/>
    <w:multiLevelType w:val="hybridMultilevel"/>
    <w:tmpl w:val="E1982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CF7461"/>
    <w:multiLevelType w:val="hybridMultilevel"/>
    <w:tmpl w:val="06CAC4EC"/>
    <w:lvl w:ilvl="0" w:tplc="20721A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3654428">
    <w:abstractNumId w:val="8"/>
  </w:num>
  <w:num w:numId="2" w16cid:durableId="1327586712">
    <w:abstractNumId w:val="22"/>
  </w:num>
  <w:num w:numId="3" w16cid:durableId="1268272188">
    <w:abstractNumId w:val="25"/>
  </w:num>
  <w:num w:numId="4" w16cid:durableId="55664324">
    <w:abstractNumId w:val="15"/>
  </w:num>
  <w:num w:numId="5" w16cid:durableId="174540256">
    <w:abstractNumId w:val="38"/>
  </w:num>
  <w:num w:numId="6" w16cid:durableId="1750615216">
    <w:abstractNumId w:val="26"/>
  </w:num>
  <w:num w:numId="7" w16cid:durableId="77798822">
    <w:abstractNumId w:val="48"/>
  </w:num>
  <w:num w:numId="8" w16cid:durableId="2020541514">
    <w:abstractNumId w:val="36"/>
  </w:num>
  <w:num w:numId="9" w16cid:durableId="1435008712">
    <w:abstractNumId w:val="19"/>
  </w:num>
  <w:num w:numId="10" w16cid:durableId="13967641">
    <w:abstractNumId w:val="24"/>
  </w:num>
  <w:num w:numId="11" w16cid:durableId="986083069">
    <w:abstractNumId w:val="31"/>
  </w:num>
  <w:num w:numId="12" w16cid:durableId="1308970716">
    <w:abstractNumId w:val="43"/>
  </w:num>
  <w:num w:numId="13" w16cid:durableId="318462076">
    <w:abstractNumId w:val="47"/>
  </w:num>
  <w:num w:numId="14" w16cid:durableId="1266574393">
    <w:abstractNumId w:val="51"/>
  </w:num>
  <w:num w:numId="15" w16cid:durableId="519320657">
    <w:abstractNumId w:val="41"/>
  </w:num>
  <w:num w:numId="16" w16cid:durableId="980693280">
    <w:abstractNumId w:val="42"/>
  </w:num>
  <w:num w:numId="17" w16cid:durableId="2022781556">
    <w:abstractNumId w:val="34"/>
  </w:num>
  <w:num w:numId="18" w16cid:durableId="1470320757">
    <w:abstractNumId w:val="14"/>
  </w:num>
  <w:num w:numId="19" w16cid:durableId="441849991">
    <w:abstractNumId w:val="2"/>
  </w:num>
  <w:num w:numId="20" w16cid:durableId="1379932852">
    <w:abstractNumId w:val="23"/>
  </w:num>
  <w:num w:numId="21" w16cid:durableId="1886746442">
    <w:abstractNumId w:val="11"/>
  </w:num>
  <w:num w:numId="22" w16cid:durableId="214465842">
    <w:abstractNumId w:val="28"/>
  </w:num>
  <w:num w:numId="23" w16cid:durableId="1377391708">
    <w:abstractNumId w:val="20"/>
  </w:num>
  <w:num w:numId="24" w16cid:durableId="1935478269">
    <w:abstractNumId w:val="52"/>
  </w:num>
  <w:num w:numId="25" w16cid:durableId="770979657">
    <w:abstractNumId w:val="39"/>
  </w:num>
  <w:num w:numId="26" w16cid:durableId="611591322">
    <w:abstractNumId w:val="7"/>
  </w:num>
  <w:num w:numId="27" w16cid:durableId="696394498">
    <w:abstractNumId w:val="0"/>
  </w:num>
  <w:num w:numId="28" w16cid:durableId="810515897">
    <w:abstractNumId w:val="30"/>
  </w:num>
  <w:num w:numId="29" w16cid:durableId="709300612">
    <w:abstractNumId w:val="40"/>
  </w:num>
  <w:num w:numId="30" w16cid:durableId="1777865874">
    <w:abstractNumId w:val="27"/>
  </w:num>
  <w:num w:numId="31" w16cid:durableId="1827817401">
    <w:abstractNumId w:val="49"/>
  </w:num>
  <w:num w:numId="32" w16cid:durableId="1315065134">
    <w:abstractNumId w:val="12"/>
  </w:num>
  <w:num w:numId="33" w16cid:durableId="298583156">
    <w:abstractNumId w:val="16"/>
  </w:num>
  <w:num w:numId="34" w16cid:durableId="1820687223">
    <w:abstractNumId w:val="17"/>
  </w:num>
  <w:num w:numId="35" w16cid:durableId="1846090993">
    <w:abstractNumId w:val="45"/>
  </w:num>
  <w:num w:numId="36" w16cid:durableId="1768770339">
    <w:abstractNumId w:val="50"/>
  </w:num>
  <w:num w:numId="37" w16cid:durableId="1398823741">
    <w:abstractNumId w:val="13"/>
  </w:num>
  <w:num w:numId="38" w16cid:durableId="1296989117">
    <w:abstractNumId w:val="33"/>
  </w:num>
  <w:num w:numId="39" w16cid:durableId="975063525">
    <w:abstractNumId w:val="32"/>
  </w:num>
  <w:num w:numId="40" w16cid:durableId="520900988">
    <w:abstractNumId w:val="10"/>
  </w:num>
  <w:num w:numId="41" w16cid:durableId="440493142">
    <w:abstractNumId w:val="6"/>
  </w:num>
  <w:num w:numId="42" w16cid:durableId="141630073">
    <w:abstractNumId w:val="21"/>
  </w:num>
  <w:num w:numId="43" w16cid:durableId="1486815912">
    <w:abstractNumId w:val="18"/>
  </w:num>
  <w:num w:numId="44" w16cid:durableId="247273338">
    <w:abstractNumId w:val="35"/>
  </w:num>
  <w:num w:numId="45" w16cid:durableId="399139960">
    <w:abstractNumId w:val="4"/>
  </w:num>
  <w:num w:numId="46" w16cid:durableId="1985159560">
    <w:abstractNumId w:val="3"/>
  </w:num>
  <w:num w:numId="47" w16cid:durableId="1191652208">
    <w:abstractNumId w:val="9"/>
  </w:num>
  <w:num w:numId="48" w16cid:durableId="1637561120">
    <w:abstractNumId w:val="5"/>
  </w:num>
  <w:num w:numId="49" w16cid:durableId="1425229477">
    <w:abstractNumId w:val="1"/>
  </w:num>
  <w:num w:numId="50" w16cid:durableId="375854734">
    <w:abstractNumId w:val="37"/>
  </w:num>
  <w:num w:numId="51" w16cid:durableId="1562793650">
    <w:abstractNumId w:val="29"/>
  </w:num>
  <w:num w:numId="52" w16cid:durableId="1098915113">
    <w:abstractNumId w:val="44"/>
  </w:num>
  <w:num w:numId="53" w16cid:durableId="879127365">
    <w:abstractNumId w:val="53"/>
  </w:num>
  <w:num w:numId="54" w16cid:durableId="115765112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62"/>
    <w:rsid w:val="00000309"/>
    <w:rsid w:val="00001F4E"/>
    <w:rsid w:val="00002A58"/>
    <w:rsid w:val="00006ACD"/>
    <w:rsid w:val="0001065C"/>
    <w:rsid w:val="0001411F"/>
    <w:rsid w:val="00014E87"/>
    <w:rsid w:val="00015374"/>
    <w:rsid w:val="00020327"/>
    <w:rsid w:val="00024682"/>
    <w:rsid w:val="00026211"/>
    <w:rsid w:val="000262B6"/>
    <w:rsid w:val="000262C1"/>
    <w:rsid w:val="0002694A"/>
    <w:rsid w:val="00027928"/>
    <w:rsid w:val="00033962"/>
    <w:rsid w:val="0003519B"/>
    <w:rsid w:val="00035951"/>
    <w:rsid w:val="000412DD"/>
    <w:rsid w:val="000414D8"/>
    <w:rsid w:val="000444EA"/>
    <w:rsid w:val="00044878"/>
    <w:rsid w:val="00045AED"/>
    <w:rsid w:val="000504B3"/>
    <w:rsid w:val="00050ABA"/>
    <w:rsid w:val="00051137"/>
    <w:rsid w:val="00051B12"/>
    <w:rsid w:val="00056E1F"/>
    <w:rsid w:val="0006099B"/>
    <w:rsid w:val="00061C48"/>
    <w:rsid w:val="0006310E"/>
    <w:rsid w:val="000662AC"/>
    <w:rsid w:val="00066677"/>
    <w:rsid w:val="00074A26"/>
    <w:rsid w:val="00075D78"/>
    <w:rsid w:val="0008490F"/>
    <w:rsid w:val="00085A21"/>
    <w:rsid w:val="00090EC5"/>
    <w:rsid w:val="000920BD"/>
    <w:rsid w:val="00092ADE"/>
    <w:rsid w:val="000A015B"/>
    <w:rsid w:val="000A09E6"/>
    <w:rsid w:val="000A10C9"/>
    <w:rsid w:val="000A1A6E"/>
    <w:rsid w:val="000A6A94"/>
    <w:rsid w:val="000B0F9A"/>
    <w:rsid w:val="000B18A5"/>
    <w:rsid w:val="000B2504"/>
    <w:rsid w:val="000B54B3"/>
    <w:rsid w:val="000B766D"/>
    <w:rsid w:val="000C00FD"/>
    <w:rsid w:val="000C1822"/>
    <w:rsid w:val="000C74A6"/>
    <w:rsid w:val="000C75F4"/>
    <w:rsid w:val="000D2C98"/>
    <w:rsid w:val="000D3F1F"/>
    <w:rsid w:val="000D4A01"/>
    <w:rsid w:val="000D50A4"/>
    <w:rsid w:val="000D5E3F"/>
    <w:rsid w:val="000D63C3"/>
    <w:rsid w:val="000D790B"/>
    <w:rsid w:val="000E1010"/>
    <w:rsid w:val="000E13A4"/>
    <w:rsid w:val="000E4B17"/>
    <w:rsid w:val="000F35A9"/>
    <w:rsid w:val="000F668D"/>
    <w:rsid w:val="001001EC"/>
    <w:rsid w:val="00101191"/>
    <w:rsid w:val="001054FF"/>
    <w:rsid w:val="001075DD"/>
    <w:rsid w:val="00111029"/>
    <w:rsid w:val="00112B38"/>
    <w:rsid w:val="00115BE4"/>
    <w:rsid w:val="00120743"/>
    <w:rsid w:val="00120A6E"/>
    <w:rsid w:val="001213E5"/>
    <w:rsid w:val="0012472B"/>
    <w:rsid w:val="00124A9E"/>
    <w:rsid w:val="001268B1"/>
    <w:rsid w:val="0012700B"/>
    <w:rsid w:val="00127580"/>
    <w:rsid w:val="00130223"/>
    <w:rsid w:val="001303FD"/>
    <w:rsid w:val="00133C28"/>
    <w:rsid w:val="001351A7"/>
    <w:rsid w:val="001418FD"/>
    <w:rsid w:val="00150C19"/>
    <w:rsid w:val="00152274"/>
    <w:rsid w:val="00153B14"/>
    <w:rsid w:val="00155D45"/>
    <w:rsid w:val="00155E21"/>
    <w:rsid w:val="00162B83"/>
    <w:rsid w:val="001633DD"/>
    <w:rsid w:val="00165113"/>
    <w:rsid w:val="00166053"/>
    <w:rsid w:val="00167673"/>
    <w:rsid w:val="0017278B"/>
    <w:rsid w:val="00173CBD"/>
    <w:rsid w:val="001747AD"/>
    <w:rsid w:val="00177EF5"/>
    <w:rsid w:val="0018012B"/>
    <w:rsid w:val="00183229"/>
    <w:rsid w:val="00190F6B"/>
    <w:rsid w:val="0019441A"/>
    <w:rsid w:val="00195053"/>
    <w:rsid w:val="001A09BA"/>
    <w:rsid w:val="001A15B1"/>
    <w:rsid w:val="001A176D"/>
    <w:rsid w:val="001A1B00"/>
    <w:rsid w:val="001A2FE4"/>
    <w:rsid w:val="001A5851"/>
    <w:rsid w:val="001A6417"/>
    <w:rsid w:val="001B53AA"/>
    <w:rsid w:val="001B7913"/>
    <w:rsid w:val="001B7BB5"/>
    <w:rsid w:val="001C0007"/>
    <w:rsid w:val="001C07B0"/>
    <w:rsid w:val="001C3144"/>
    <w:rsid w:val="001C3378"/>
    <w:rsid w:val="001C338C"/>
    <w:rsid w:val="001C3400"/>
    <w:rsid w:val="001C39F5"/>
    <w:rsid w:val="001C5F66"/>
    <w:rsid w:val="001C626B"/>
    <w:rsid w:val="001D15CA"/>
    <w:rsid w:val="001D76C0"/>
    <w:rsid w:val="001E0689"/>
    <w:rsid w:val="001E3C4F"/>
    <w:rsid w:val="001E4C44"/>
    <w:rsid w:val="001E57E7"/>
    <w:rsid w:val="001E6049"/>
    <w:rsid w:val="001F4AAA"/>
    <w:rsid w:val="001F4EDE"/>
    <w:rsid w:val="001F5808"/>
    <w:rsid w:val="001F6F57"/>
    <w:rsid w:val="00201529"/>
    <w:rsid w:val="002025CA"/>
    <w:rsid w:val="0020285E"/>
    <w:rsid w:val="00203520"/>
    <w:rsid w:val="00207936"/>
    <w:rsid w:val="002105F7"/>
    <w:rsid w:val="002111B3"/>
    <w:rsid w:val="00212153"/>
    <w:rsid w:val="00217168"/>
    <w:rsid w:val="002172A0"/>
    <w:rsid w:val="002177E3"/>
    <w:rsid w:val="00221877"/>
    <w:rsid w:val="00222CDA"/>
    <w:rsid w:val="00224EC4"/>
    <w:rsid w:val="00226AC3"/>
    <w:rsid w:val="00226DF5"/>
    <w:rsid w:val="00233B37"/>
    <w:rsid w:val="00235B60"/>
    <w:rsid w:val="00240F46"/>
    <w:rsid w:val="00243441"/>
    <w:rsid w:val="0024380C"/>
    <w:rsid w:val="00245D5B"/>
    <w:rsid w:val="0024690E"/>
    <w:rsid w:val="00246DD2"/>
    <w:rsid w:val="00250419"/>
    <w:rsid w:val="002530DE"/>
    <w:rsid w:val="00254DB5"/>
    <w:rsid w:val="00255223"/>
    <w:rsid w:val="00256E14"/>
    <w:rsid w:val="00264B9E"/>
    <w:rsid w:val="00264D2E"/>
    <w:rsid w:val="0026660B"/>
    <w:rsid w:val="00266DBE"/>
    <w:rsid w:val="002675FB"/>
    <w:rsid w:val="0027019C"/>
    <w:rsid w:val="0027023B"/>
    <w:rsid w:val="00274ADA"/>
    <w:rsid w:val="002761D2"/>
    <w:rsid w:val="0028094E"/>
    <w:rsid w:val="002820F4"/>
    <w:rsid w:val="0028474F"/>
    <w:rsid w:val="00285585"/>
    <w:rsid w:val="002906D3"/>
    <w:rsid w:val="00290FC4"/>
    <w:rsid w:val="00291A8C"/>
    <w:rsid w:val="002965AB"/>
    <w:rsid w:val="002A145B"/>
    <w:rsid w:val="002A2565"/>
    <w:rsid w:val="002A3DBE"/>
    <w:rsid w:val="002A505E"/>
    <w:rsid w:val="002A5443"/>
    <w:rsid w:val="002B0520"/>
    <w:rsid w:val="002B1636"/>
    <w:rsid w:val="002B3635"/>
    <w:rsid w:val="002B3ADA"/>
    <w:rsid w:val="002B3B90"/>
    <w:rsid w:val="002B3CCC"/>
    <w:rsid w:val="002B7BBA"/>
    <w:rsid w:val="002C2AEA"/>
    <w:rsid w:val="002C5566"/>
    <w:rsid w:val="002C71CF"/>
    <w:rsid w:val="002D0DBE"/>
    <w:rsid w:val="002D41BB"/>
    <w:rsid w:val="002D4F05"/>
    <w:rsid w:val="002D5A95"/>
    <w:rsid w:val="002D7A16"/>
    <w:rsid w:val="002E0B1A"/>
    <w:rsid w:val="002E2A01"/>
    <w:rsid w:val="002E4286"/>
    <w:rsid w:val="002E428A"/>
    <w:rsid w:val="002E54CD"/>
    <w:rsid w:val="002E646B"/>
    <w:rsid w:val="002E6791"/>
    <w:rsid w:val="002E699B"/>
    <w:rsid w:val="002F4A2F"/>
    <w:rsid w:val="002F7916"/>
    <w:rsid w:val="0030138A"/>
    <w:rsid w:val="00301A92"/>
    <w:rsid w:val="00301EEB"/>
    <w:rsid w:val="00305077"/>
    <w:rsid w:val="00305F1D"/>
    <w:rsid w:val="00306945"/>
    <w:rsid w:val="00306AC4"/>
    <w:rsid w:val="00311D2D"/>
    <w:rsid w:val="003128C9"/>
    <w:rsid w:val="0031328C"/>
    <w:rsid w:val="00313A05"/>
    <w:rsid w:val="00313F66"/>
    <w:rsid w:val="00317019"/>
    <w:rsid w:val="00317FE9"/>
    <w:rsid w:val="0032001E"/>
    <w:rsid w:val="00320D33"/>
    <w:rsid w:val="00325846"/>
    <w:rsid w:val="00325A99"/>
    <w:rsid w:val="00327837"/>
    <w:rsid w:val="00336FFD"/>
    <w:rsid w:val="00337390"/>
    <w:rsid w:val="00340A45"/>
    <w:rsid w:val="00343D28"/>
    <w:rsid w:val="00345191"/>
    <w:rsid w:val="0034596D"/>
    <w:rsid w:val="00350E58"/>
    <w:rsid w:val="00351817"/>
    <w:rsid w:val="00354495"/>
    <w:rsid w:val="003549DF"/>
    <w:rsid w:val="00361A22"/>
    <w:rsid w:val="0036259A"/>
    <w:rsid w:val="0037085A"/>
    <w:rsid w:val="00371711"/>
    <w:rsid w:val="003732EE"/>
    <w:rsid w:val="0037341A"/>
    <w:rsid w:val="00375409"/>
    <w:rsid w:val="00376BD3"/>
    <w:rsid w:val="00392F1F"/>
    <w:rsid w:val="0039503F"/>
    <w:rsid w:val="003956F1"/>
    <w:rsid w:val="003A6011"/>
    <w:rsid w:val="003A6B1D"/>
    <w:rsid w:val="003B36B8"/>
    <w:rsid w:val="003B4E27"/>
    <w:rsid w:val="003B50B3"/>
    <w:rsid w:val="003C1F24"/>
    <w:rsid w:val="003C5280"/>
    <w:rsid w:val="003C5829"/>
    <w:rsid w:val="003C6DAF"/>
    <w:rsid w:val="003D111C"/>
    <w:rsid w:val="003D1123"/>
    <w:rsid w:val="003D11A3"/>
    <w:rsid w:val="003D4731"/>
    <w:rsid w:val="003D4E89"/>
    <w:rsid w:val="003E3CC6"/>
    <w:rsid w:val="003E4663"/>
    <w:rsid w:val="003E51D9"/>
    <w:rsid w:val="003E5C31"/>
    <w:rsid w:val="003E7E38"/>
    <w:rsid w:val="003F20DD"/>
    <w:rsid w:val="003F2863"/>
    <w:rsid w:val="003F418B"/>
    <w:rsid w:val="003F43BF"/>
    <w:rsid w:val="00400FAB"/>
    <w:rsid w:val="0040153E"/>
    <w:rsid w:val="004039BC"/>
    <w:rsid w:val="00403EDA"/>
    <w:rsid w:val="004058E1"/>
    <w:rsid w:val="0040778F"/>
    <w:rsid w:val="004079A8"/>
    <w:rsid w:val="00410871"/>
    <w:rsid w:val="00411CAA"/>
    <w:rsid w:val="00412FE3"/>
    <w:rsid w:val="00414037"/>
    <w:rsid w:val="00414311"/>
    <w:rsid w:val="004168F2"/>
    <w:rsid w:val="00417867"/>
    <w:rsid w:val="004231A4"/>
    <w:rsid w:val="00424225"/>
    <w:rsid w:val="00425CD4"/>
    <w:rsid w:val="004260F5"/>
    <w:rsid w:val="00427102"/>
    <w:rsid w:val="00427495"/>
    <w:rsid w:val="0043210C"/>
    <w:rsid w:val="0043389F"/>
    <w:rsid w:val="004362D8"/>
    <w:rsid w:val="004379A9"/>
    <w:rsid w:val="00440158"/>
    <w:rsid w:val="004418CC"/>
    <w:rsid w:val="0044345B"/>
    <w:rsid w:val="00446C15"/>
    <w:rsid w:val="00450058"/>
    <w:rsid w:val="00456555"/>
    <w:rsid w:val="0046296B"/>
    <w:rsid w:val="004631E3"/>
    <w:rsid w:val="00463228"/>
    <w:rsid w:val="004641D1"/>
    <w:rsid w:val="0046512D"/>
    <w:rsid w:val="00465EC7"/>
    <w:rsid w:val="00467136"/>
    <w:rsid w:val="004677DB"/>
    <w:rsid w:val="00471C27"/>
    <w:rsid w:val="00472C51"/>
    <w:rsid w:val="00475076"/>
    <w:rsid w:val="00476224"/>
    <w:rsid w:val="0047654D"/>
    <w:rsid w:val="00477C25"/>
    <w:rsid w:val="00480075"/>
    <w:rsid w:val="0048070B"/>
    <w:rsid w:val="0048221B"/>
    <w:rsid w:val="00485F9E"/>
    <w:rsid w:val="00487385"/>
    <w:rsid w:val="00487763"/>
    <w:rsid w:val="00492C44"/>
    <w:rsid w:val="004935DC"/>
    <w:rsid w:val="004936D2"/>
    <w:rsid w:val="004959EC"/>
    <w:rsid w:val="004A06D1"/>
    <w:rsid w:val="004A0D15"/>
    <w:rsid w:val="004A448C"/>
    <w:rsid w:val="004A7250"/>
    <w:rsid w:val="004A7FD5"/>
    <w:rsid w:val="004B290C"/>
    <w:rsid w:val="004B4B0F"/>
    <w:rsid w:val="004B4D61"/>
    <w:rsid w:val="004B527E"/>
    <w:rsid w:val="004B7973"/>
    <w:rsid w:val="004C119E"/>
    <w:rsid w:val="004C3D58"/>
    <w:rsid w:val="004C7750"/>
    <w:rsid w:val="004D20EA"/>
    <w:rsid w:val="004D2569"/>
    <w:rsid w:val="004D2811"/>
    <w:rsid w:val="004D5F53"/>
    <w:rsid w:val="004D7393"/>
    <w:rsid w:val="004E108C"/>
    <w:rsid w:val="004E7BE6"/>
    <w:rsid w:val="004F2C49"/>
    <w:rsid w:val="004F412C"/>
    <w:rsid w:val="004F454F"/>
    <w:rsid w:val="004F55FE"/>
    <w:rsid w:val="0050089C"/>
    <w:rsid w:val="00501A3E"/>
    <w:rsid w:val="00502B1D"/>
    <w:rsid w:val="00503C1A"/>
    <w:rsid w:val="00504AB1"/>
    <w:rsid w:val="00507394"/>
    <w:rsid w:val="00511F43"/>
    <w:rsid w:val="00511FB7"/>
    <w:rsid w:val="00512A02"/>
    <w:rsid w:val="00513B3F"/>
    <w:rsid w:val="005140B8"/>
    <w:rsid w:val="0051501D"/>
    <w:rsid w:val="00515E81"/>
    <w:rsid w:val="0051745C"/>
    <w:rsid w:val="00520195"/>
    <w:rsid w:val="00525A54"/>
    <w:rsid w:val="005273A0"/>
    <w:rsid w:val="005310A6"/>
    <w:rsid w:val="00531DA1"/>
    <w:rsid w:val="00532F4F"/>
    <w:rsid w:val="00534559"/>
    <w:rsid w:val="00537468"/>
    <w:rsid w:val="0054255F"/>
    <w:rsid w:val="00542B5D"/>
    <w:rsid w:val="00544BD1"/>
    <w:rsid w:val="00547E06"/>
    <w:rsid w:val="0055358B"/>
    <w:rsid w:val="00553845"/>
    <w:rsid w:val="005559A7"/>
    <w:rsid w:val="00556C7B"/>
    <w:rsid w:val="00556CE3"/>
    <w:rsid w:val="0055777D"/>
    <w:rsid w:val="0056351D"/>
    <w:rsid w:val="00563647"/>
    <w:rsid w:val="00566702"/>
    <w:rsid w:val="00570F96"/>
    <w:rsid w:val="005725F9"/>
    <w:rsid w:val="005766E9"/>
    <w:rsid w:val="00577396"/>
    <w:rsid w:val="005774FB"/>
    <w:rsid w:val="00580CD1"/>
    <w:rsid w:val="005816F5"/>
    <w:rsid w:val="00581B42"/>
    <w:rsid w:val="00582066"/>
    <w:rsid w:val="00582369"/>
    <w:rsid w:val="00582E79"/>
    <w:rsid w:val="00583A51"/>
    <w:rsid w:val="00583F67"/>
    <w:rsid w:val="005850EF"/>
    <w:rsid w:val="00587435"/>
    <w:rsid w:val="00592B2E"/>
    <w:rsid w:val="00594BB4"/>
    <w:rsid w:val="00595192"/>
    <w:rsid w:val="005A6707"/>
    <w:rsid w:val="005A692C"/>
    <w:rsid w:val="005A6A4D"/>
    <w:rsid w:val="005B43C6"/>
    <w:rsid w:val="005B49BF"/>
    <w:rsid w:val="005C04F0"/>
    <w:rsid w:val="005C0651"/>
    <w:rsid w:val="005C1B48"/>
    <w:rsid w:val="005D1CC0"/>
    <w:rsid w:val="005D34BA"/>
    <w:rsid w:val="005D4DAC"/>
    <w:rsid w:val="005D78B0"/>
    <w:rsid w:val="005E225C"/>
    <w:rsid w:val="005E2906"/>
    <w:rsid w:val="005E69AD"/>
    <w:rsid w:val="005F256E"/>
    <w:rsid w:val="005F3B36"/>
    <w:rsid w:val="005F457A"/>
    <w:rsid w:val="005F4D06"/>
    <w:rsid w:val="006044D3"/>
    <w:rsid w:val="00605B37"/>
    <w:rsid w:val="00613CEA"/>
    <w:rsid w:val="00615AFD"/>
    <w:rsid w:val="00620C97"/>
    <w:rsid w:val="00621605"/>
    <w:rsid w:val="00622E10"/>
    <w:rsid w:val="00623557"/>
    <w:rsid w:val="00623815"/>
    <w:rsid w:val="00624A83"/>
    <w:rsid w:val="0062583A"/>
    <w:rsid w:val="0063081F"/>
    <w:rsid w:val="00630D2E"/>
    <w:rsid w:val="00631372"/>
    <w:rsid w:val="0063796F"/>
    <w:rsid w:val="00640819"/>
    <w:rsid w:val="00640BF4"/>
    <w:rsid w:val="00640E26"/>
    <w:rsid w:val="006428D4"/>
    <w:rsid w:val="006439C5"/>
    <w:rsid w:val="00646ACA"/>
    <w:rsid w:val="00650A74"/>
    <w:rsid w:val="00652BEC"/>
    <w:rsid w:val="00653FE3"/>
    <w:rsid w:val="006566F9"/>
    <w:rsid w:val="00664F89"/>
    <w:rsid w:val="00665801"/>
    <w:rsid w:val="00670173"/>
    <w:rsid w:val="00671E84"/>
    <w:rsid w:val="006731B0"/>
    <w:rsid w:val="00674A6E"/>
    <w:rsid w:val="00676C5D"/>
    <w:rsid w:val="00677CDC"/>
    <w:rsid w:val="00680A0A"/>
    <w:rsid w:val="00680A6A"/>
    <w:rsid w:val="00683A27"/>
    <w:rsid w:val="0068424B"/>
    <w:rsid w:val="006844F3"/>
    <w:rsid w:val="006877BF"/>
    <w:rsid w:val="0069131A"/>
    <w:rsid w:val="006920A8"/>
    <w:rsid w:val="0069571B"/>
    <w:rsid w:val="0069629D"/>
    <w:rsid w:val="006A1DE5"/>
    <w:rsid w:val="006A220B"/>
    <w:rsid w:val="006A33DA"/>
    <w:rsid w:val="006A481E"/>
    <w:rsid w:val="006A5BCF"/>
    <w:rsid w:val="006A6562"/>
    <w:rsid w:val="006B07EE"/>
    <w:rsid w:val="006B2676"/>
    <w:rsid w:val="006B27FE"/>
    <w:rsid w:val="006B39FA"/>
    <w:rsid w:val="006B568F"/>
    <w:rsid w:val="006B603A"/>
    <w:rsid w:val="006B6949"/>
    <w:rsid w:val="006C23AD"/>
    <w:rsid w:val="006C36D4"/>
    <w:rsid w:val="006C37BF"/>
    <w:rsid w:val="006D213C"/>
    <w:rsid w:val="006D2238"/>
    <w:rsid w:val="006D57FB"/>
    <w:rsid w:val="006E78A2"/>
    <w:rsid w:val="006F1EB4"/>
    <w:rsid w:val="006F2567"/>
    <w:rsid w:val="006F28B4"/>
    <w:rsid w:val="0070706D"/>
    <w:rsid w:val="007109B3"/>
    <w:rsid w:val="007117F8"/>
    <w:rsid w:val="007122EE"/>
    <w:rsid w:val="0071339B"/>
    <w:rsid w:val="007145AC"/>
    <w:rsid w:val="0071502D"/>
    <w:rsid w:val="007156C1"/>
    <w:rsid w:val="00715F50"/>
    <w:rsid w:val="00717AE6"/>
    <w:rsid w:val="007214EA"/>
    <w:rsid w:val="0072236A"/>
    <w:rsid w:val="0072395B"/>
    <w:rsid w:val="00723E66"/>
    <w:rsid w:val="007254A1"/>
    <w:rsid w:val="007259FE"/>
    <w:rsid w:val="00726D84"/>
    <w:rsid w:val="00731E9A"/>
    <w:rsid w:val="007368C7"/>
    <w:rsid w:val="00736A36"/>
    <w:rsid w:val="007417EC"/>
    <w:rsid w:val="00741851"/>
    <w:rsid w:val="00741C64"/>
    <w:rsid w:val="00742FB6"/>
    <w:rsid w:val="007436AD"/>
    <w:rsid w:val="00743A36"/>
    <w:rsid w:val="0074468A"/>
    <w:rsid w:val="00747012"/>
    <w:rsid w:val="007478AE"/>
    <w:rsid w:val="00750290"/>
    <w:rsid w:val="00750358"/>
    <w:rsid w:val="00750C39"/>
    <w:rsid w:val="00755BCC"/>
    <w:rsid w:val="00761155"/>
    <w:rsid w:val="00761FC1"/>
    <w:rsid w:val="00764B85"/>
    <w:rsid w:val="00764C66"/>
    <w:rsid w:val="00765B57"/>
    <w:rsid w:val="00766138"/>
    <w:rsid w:val="00770A37"/>
    <w:rsid w:val="007722C7"/>
    <w:rsid w:val="00772B41"/>
    <w:rsid w:val="00772F09"/>
    <w:rsid w:val="00772F8C"/>
    <w:rsid w:val="00773197"/>
    <w:rsid w:val="00774868"/>
    <w:rsid w:val="0077527F"/>
    <w:rsid w:val="00775AD7"/>
    <w:rsid w:val="00776A21"/>
    <w:rsid w:val="00776D4A"/>
    <w:rsid w:val="007778E6"/>
    <w:rsid w:val="00777B37"/>
    <w:rsid w:val="00781858"/>
    <w:rsid w:val="007818BC"/>
    <w:rsid w:val="0078225C"/>
    <w:rsid w:val="007828D7"/>
    <w:rsid w:val="0078375F"/>
    <w:rsid w:val="00785866"/>
    <w:rsid w:val="00785FAC"/>
    <w:rsid w:val="00786D30"/>
    <w:rsid w:val="0079466D"/>
    <w:rsid w:val="007A16B2"/>
    <w:rsid w:val="007A21BC"/>
    <w:rsid w:val="007A3136"/>
    <w:rsid w:val="007A4401"/>
    <w:rsid w:val="007B3BFD"/>
    <w:rsid w:val="007B5414"/>
    <w:rsid w:val="007B60DA"/>
    <w:rsid w:val="007C00CB"/>
    <w:rsid w:val="007C039B"/>
    <w:rsid w:val="007C0405"/>
    <w:rsid w:val="007C07DF"/>
    <w:rsid w:val="007C2A11"/>
    <w:rsid w:val="007C61B5"/>
    <w:rsid w:val="007D17CA"/>
    <w:rsid w:val="007D1A79"/>
    <w:rsid w:val="007D2075"/>
    <w:rsid w:val="007D2676"/>
    <w:rsid w:val="007D2C82"/>
    <w:rsid w:val="007D32B9"/>
    <w:rsid w:val="007D37E6"/>
    <w:rsid w:val="007D44DA"/>
    <w:rsid w:val="007D4F53"/>
    <w:rsid w:val="007D5EEA"/>
    <w:rsid w:val="007D6B68"/>
    <w:rsid w:val="007E1B59"/>
    <w:rsid w:val="007E5B55"/>
    <w:rsid w:val="007E5DB4"/>
    <w:rsid w:val="007E5EDE"/>
    <w:rsid w:val="007E7960"/>
    <w:rsid w:val="007E7ABD"/>
    <w:rsid w:val="007F2CCF"/>
    <w:rsid w:val="007F4264"/>
    <w:rsid w:val="007F55E6"/>
    <w:rsid w:val="007F5AA1"/>
    <w:rsid w:val="007F76F5"/>
    <w:rsid w:val="00801E2A"/>
    <w:rsid w:val="008046E1"/>
    <w:rsid w:val="00811568"/>
    <w:rsid w:val="00814CD3"/>
    <w:rsid w:val="008154D8"/>
    <w:rsid w:val="00815E5A"/>
    <w:rsid w:val="008258CB"/>
    <w:rsid w:val="0082656D"/>
    <w:rsid w:val="0082774A"/>
    <w:rsid w:val="00831CAC"/>
    <w:rsid w:val="00832630"/>
    <w:rsid w:val="00833100"/>
    <w:rsid w:val="00837C57"/>
    <w:rsid w:val="00837DC1"/>
    <w:rsid w:val="00841806"/>
    <w:rsid w:val="00844D5E"/>
    <w:rsid w:val="00844DEE"/>
    <w:rsid w:val="00846C65"/>
    <w:rsid w:val="008503F4"/>
    <w:rsid w:val="00853A1D"/>
    <w:rsid w:val="0085557A"/>
    <w:rsid w:val="00856A31"/>
    <w:rsid w:val="008606B7"/>
    <w:rsid w:val="008610C4"/>
    <w:rsid w:val="00863D2D"/>
    <w:rsid w:val="00867CBD"/>
    <w:rsid w:val="00871D2D"/>
    <w:rsid w:val="00876073"/>
    <w:rsid w:val="00876500"/>
    <w:rsid w:val="0088154B"/>
    <w:rsid w:val="00885BC7"/>
    <w:rsid w:val="00885E5A"/>
    <w:rsid w:val="00887DA7"/>
    <w:rsid w:val="00893443"/>
    <w:rsid w:val="00894963"/>
    <w:rsid w:val="0089677D"/>
    <w:rsid w:val="008A17B7"/>
    <w:rsid w:val="008A1E93"/>
    <w:rsid w:val="008A2CF9"/>
    <w:rsid w:val="008A3068"/>
    <w:rsid w:val="008A3BB5"/>
    <w:rsid w:val="008A6B07"/>
    <w:rsid w:val="008A6EBB"/>
    <w:rsid w:val="008B0125"/>
    <w:rsid w:val="008B1B72"/>
    <w:rsid w:val="008B2177"/>
    <w:rsid w:val="008B3A51"/>
    <w:rsid w:val="008B5B87"/>
    <w:rsid w:val="008C047B"/>
    <w:rsid w:val="008C07B0"/>
    <w:rsid w:val="008C233C"/>
    <w:rsid w:val="008C6258"/>
    <w:rsid w:val="008C7951"/>
    <w:rsid w:val="008D2C2C"/>
    <w:rsid w:val="008D3743"/>
    <w:rsid w:val="008D45B8"/>
    <w:rsid w:val="008E0C0E"/>
    <w:rsid w:val="008E1C73"/>
    <w:rsid w:val="008E3010"/>
    <w:rsid w:val="008E5D0F"/>
    <w:rsid w:val="008F06AD"/>
    <w:rsid w:val="008F0E3C"/>
    <w:rsid w:val="008F16E4"/>
    <w:rsid w:val="008F1A57"/>
    <w:rsid w:val="008F20F8"/>
    <w:rsid w:val="008F2412"/>
    <w:rsid w:val="008F3135"/>
    <w:rsid w:val="008F4F73"/>
    <w:rsid w:val="00901371"/>
    <w:rsid w:val="0090147B"/>
    <w:rsid w:val="00902005"/>
    <w:rsid w:val="00903696"/>
    <w:rsid w:val="00903D7C"/>
    <w:rsid w:val="0090486F"/>
    <w:rsid w:val="00904F1A"/>
    <w:rsid w:val="00906F1F"/>
    <w:rsid w:val="009074AC"/>
    <w:rsid w:val="00913F1C"/>
    <w:rsid w:val="00914039"/>
    <w:rsid w:val="009151F3"/>
    <w:rsid w:val="00915940"/>
    <w:rsid w:val="009174D5"/>
    <w:rsid w:val="009220F3"/>
    <w:rsid w:val="00926537"/>
    <w:rsid w:val="00932E3D"/>
    <w:rsid w:val="0093773C"/>
    <w:rsid w:val="009400C4"/>
    <w:rsid w:val="00941103"/>
    <w:rsid w:val="0094458F"/>
    <w:rsid w:val="00944809"/>
    <w:rsid w:val="00947E40"/>
    <w:rsid w:val="009522E7"/>
    <w:rsid w:val="00953B50"/>
    <w:rsid w:val="00954E7C"/>
    <w:rsid w:val="0095511B"/>
    <w:rsid w:val="00955ACD"/>
    <w:rsid w:val="00956588"/>
    <w:rsid w:val="009573A8"/>
    <w:rsid w:val="00957CA3"/>
    <w:rsid w:val="00960125"/>
    <w:rsid w:val="009635CF"/>
    <w:rsid w:val="00964A5B"/>
    <w:rsid w:val="0096614D"/>
    <w:rsid w:val="009665B0"/>
    <w:rsid w:val="00967646"/>
    <w:rsid w:val="00971372"/>
    <w:rsid w:val="00973812"/>
    <w:rsid w:val="00974129"/>
    <w:rsid w:val="00974440"/>
    <w:rsid w:val="00975E21"/>
    <w:rsid w:val="009771AA"/>
    <w:rsid w:val="009840E2"/>
    <w:rsid w:val="00984220"/>
    <w:rsid w:val="009847D4"/>
    <w:rsid w:val="00984A46"/>
    <w:rsid w:val="009851D0"/>
    <w:rsid w:val="0099437D"/>
    <w:rsid w:val="00994E27"/>
    <w:rsid w:val="009951BA"/>
    <w:rsid w:val="00997AA3"/>
    <w:rsid w:val="009A227C"/>
    <w:rsid w:val="009A3333"/>
    <w:rsid w:val="009A3612"/>
    <w:rsid w:val="009A4E20"/>
    <w:rsid w:val="009A511C"/>
    <w:rsid w:val="009A6ADF"/>
    <w:rsid w:val="009A6D72"/>
    <w:rsid w:val="009B31DE"/>
    <w:rsid w:val="009B429C"/>
    <w:rsid w:val="009B6E11"/>
    <w:rsid w:val="009C0469"/>
    <w:rsid w:val="009C0C25"/>
    <w:rsid w:val="009C5898"/>
    <w:rsid w:val="009C7307"/>
    <w:rsid w:val="009D0789"/>
    <w:rsid w:val="009D426B"/>
    <w:rsid w:val="009E0F1A"/>
    <w:rsid w:val="009E27F1"/>
    <w:rsid w:val="009E283E"/>
    <w:rsid w:val="009E2A2C"/>
    <w:rsid w:val="009E72E5"/>
    <w:rsid w:val="009F0DAA"/>
    <w:rsid w:val="009F516D"/>
    <w:rsid w:val="009F522C"/>
    <w:rsid w:val="009F6C75"/>
    <w:rsid w:val="00A000C6"/>
    <w:rsid w:val="00A02E16"/>
    <w:rsid w:val="00A05FC5"/>
    <w:rsid w:val="00A06285"/>
    <w:rsid w:val="00A066E0"/>
    <w:rsid w:val="00A10AB3"/>
    <w:rsid w:val="00A10C02"/>
    <w:rsid w:val="00A11925"/>
    <w:rsid w:val="00A11D83"/>
    <w:rsid w:val="00A14C5E"/>
    <w:rsid w:val="00A1718D"/>
    <w:rsid w:val="00A1734E"/>
    <w:rsid w:val="00A17DAB"/>
    <w:rsid w:val="00A2370A"/>
    <w:rsid w:val="00A2757E"/>
    <w:rsid w:val="00A27799"/>
    <w:rsid w:val="00A35004"/>
    <w:rsid w:val="00A36260"/>
    <w:rsid w:val="00A367A1"/>
    <w:rsid w:val="00A4083D"/>
    <w:rsid w:val="00A41997"/>
    <w:rsid w:val="00A45140"/>
    <w:rsid w:val="00A4599A"/>
    <w:rsid w:val="00A47AE0"/>
    <w:rsid w:val="00A50802"/>
    <w:rsid w:val="00A53991"/>
    <w:rsid w:val="00A56099"/>
    <w:rsid w:val="00A56304"/>
    <w:rsid w:val="00A56EA7"/>
    <w:rsid w:val="00A62832"/>
    <w:rsid w:val="00A64EBC"/>
    <w:rsid w:val="00A7159C"/>
    <w:rsid w:val="00A725F4"/>
    <w:rsid w:val="00A7438C"/>
    <w:rsid w:val="00A74FDA"/>
    <w:rsid w:val="00A75F3D"/>
    <w:rsid w:val="00A86C03"/>
    <w:rsid w:val="00A87329"/>
    <w:rsid w:val="00A87BF0"/>
    <w:rsid w:val="00A927C6"/>
    <w:rsid w:val="00A9394F"/>
    <w:rsid w:val="00A95B33"/>
    <w:rsid w:val="00A9631C"/>
    <w:rsid w:val="00AB636F"/>
    <w:rsid w:val="00AB63AE"/>
    <w:rsid w:val="00AB7CD4"/>
    <w:rsid w:val="00AC1172"/>
    <w:rsid w:val="00AC1D53"/>
    <w:rsid w:val="00AC4F99"/>
    <w:rsid w:val="00AC5183"/>
    <w:rsid w:val="00AD1B56"/>
    <w:rsid w:val="00AD30F3"/>
    <w:rsid w:val="00AD3ADA"/>
    <w:rsid w:val="00AD4CD9"/>
    <w:rsid w:val="00AD6C78"/>
    <w:rsid w:val="00AE28E3"/>
    <w:rsid w:val="00AE61E0"/>
    <w:rsid w:val="00AF0C9F"/>
    <w:rsid w:val="00AF1F2C"/>
    <w:rsid w:val="00AF44E4"/>
    <w:rsid w:val="00AF519F"/>
    <w:rsid w:val="00AF6739"/>
    <w:rsid w:val="00B000E8"/>
    <w:rsid w:val="00B01E60"/>
    <w:rsid w:val="00B05A25"/>
    <w:rsid w:val="00B1025A"/>
    <w:rsid w:val="00B10542"/>
    <w:rsid w:val="00B124E5"/>
    <w:rsid w:val="00B139E5"/>
    <w:rsid w:val="00B1478E"/>
    <w:rsid w:val="00B150E9"/>
    <w:rsid w:val="00B16416"/>
    <w:rsid w:val="00B16F51"/>
    <w:rsid w:val="00B27223"/>
    <w:rsid w:val="00B31AA0"/>
    <w:rsid w:val="00B3230C"/>
    <w:rsid w:val="00B32EC8"/>
    <w:rsid w:val="00B33139"/>
    <w:rsid w:val="00B35AFF"/>
    <w:rsid w:val="00B409C7"/>
    <w:rsid w:val="00B40DB0"/>
    <w:rsid w:val="00B42BAF"/>
    <w:rsid w:val="00B436B6"/>
    <w:rsid w:val="00B44B1D"/>
    <w:rsid w:val="00B4682A"/>
    <w:rsid w:val="00B52D95"/>
    <w:rsid w:val="00B62819"/>
    <w:rsid w:val="00B631B3"/>
    <w:rsid w:val="00B63EC7"/>
    <w:rsid w:val="00B67E1B"/>
    <w:rsid w:val="00B702E3"/>
    <w:rsid w:val="00B7257D"/>
    <w:rsid w:val="00B72AD0"/>
    <w:rsid w:val="00B76670"/>
    <w:rsid w:val="00B76D15"/>
    <w:rsid w:val="00B80284"/>
    <w:rsid w:val="00B837E6"/>
    <w:rsid w:val="00B83834"/>
    <w:rsid w:val="00B863B3"/>
    <w:rsid w:val="00B875FD"/>
    <w:rsid w:val="00B9111C"/>
    <w:rsid w:val="00B91C50"/>
    <w:rsid w:val="00B927ED"/>
    <w:rsid w:val="00B92DE3"/>
    <w:rsid w:val="00B93959"/>
    <w:rsid w:val="00B9432C"/>
    <w:rsid w:val="00B94C26"/>
    <w:rsid w:val="00B9763C"/>
    <w:rsid w:val="00B97AF4"/>
    <w:rsid w:val="00BA2EE5"/>
    <w:rsid w:val="00BA2EF7"/>
    <w:rsid w:val="00BA4409"/>
    <w:rsid w:val="00BA6AEE"/>
    <w:rsid w:val="00BB0E82"/>
    <w:rsid w:val="00BB2275"/>
    <w:rsid w:val="00BB45BE"/>
    <w:rsid w:val="00BB4847"/>
    <w:rsid w:val="00BB67A9"/>
    <w:rsid w:val="00BB75E9"/>
    <w:rsid w:val="00BB7BDB"/>
    <w:rsid w:val="00BC0AD3"/>
    <w:rsid w:val="00BC18F5"/>
    <w:rsid w:val="00BC236E"/>
    <w:rsid w:val="00BD04DD"/>
    <w:rsid w:val="00BD2F97"/>
    <w:rsid w:val="00BD47E6"/>
    <w:rsid w:val="00BD5ADA"/>
    <w:rsid w:val="00BD764A"/>
    <w:rsid w:val="00BE1F44"/>
    <w:rsid w:val="00BE2AF0"/>
    <w:rsid w:val="00BE3E14"/>
    <w:rsid w:val="00BE5087"/>
    <w:rsid w:val="00BE5B3E"/>
    <w:rsid w:val="00BF1712"/>
    <w:rsid w:val="00BF278A"/>
    <w:rsid w:val="00BF37CB"/>
    <w:rsid w:val="00BF47E7"/>
    <w:rsid w:val="00BF75B6"/>
    <w:rsid w:val="00C016CE"/>
    <w:rsid w:val="00C03C82"/>
    <w:rsid w:val="00C13FB7"/>
    <w:rsid w:val="00C15E68"/>
    <w:rsid w:val="00C16478"/>
    <w:rsid w:val="00C213BB"/>
    <w:rsid w:val="00C22002"/>
    <w:rsid w:val="00C24775"/>
    <w:rsid w:val="00C32455"/>
    <w:rsid w:val="00C3355E"/>
    <w:rsid w:val="00C337F9"/>
    <w:rsid w:val="00C35395"/>
    <w:rsid w:val="00C35A5D"/>
    <w:rsid w:val="00C40009"/>
    <w:rsid w:val="00C406DF"/>
    <w:rsid w:val="00C435A8"/>
    <w:rsid w:val="00C45186"/>
    <w:rsid w:val="00C453F7"/>
    <w:rsid w:val="00C4590C"/>
    <w:rsid w:val="00C45C81"/>
    <w:rsid w:val="00C460C9"/>
    <w:rsid w:val="00C4650B"/>
    <w:rsid w:val="00C47CBF"/>
    <w:rsid w:val="00C51735"/>
    <w:rsid w:val="00C5191D"/>
    <w:rsid w:val="00C51D04"/>
    <w:rsid w:val="00C53A05"/>
    <w:rsid w:val="00C54619"/>
    <w:rsid w:val="00C5625E"/>
    <w:rsid w:val="00C60E78"/>
    <w:rsid w:val="00C6341D"/>
    <w:rsid w:val="00C65BAF"/>
    <w:rsid w:val="00C701AE"/>
    <w:rsid w:val="00C70243"/>
    <w:rsid w:val="00C702E5"/>
    <w:rsid w:val="00C72D17"/>
    <w:rsid w:val="00C82196"/>
    <w:rsid w:val="00C837EA"/>
    <w:rsid w:val="00C8529D"/>
    <w:rsid w:val="00C860C3"/>
    <w:rsid w:val="00C8629B"/>
    <w:rsid w:val="00C92205"/>
    <w:rsid w:val="00C92636"/>
    <w:rsid w:val="00C92A7C"/>
    <w:rsid w:val="00C92BA5"/>
    <w:rsid w:val="00C92F7F"/>
    <w:rsid w:val="00C94B65"/>
    <w:rsid w:val="00C94D13"/>
    <w:rsid w:val="00C966DA"/>
    <w:rsid w:val="00C9708F"/>
    <w:rsid w:val="00CA0D9A"/>
    <w:rsid w:val="00CA3650"/>
    <w:rsid w:val="00CA3726"/>
    <w:rsid w:val="00CA4A89"/>
    <w:rsid w:val="00CA605C"/>
    <w:rsid w:val="00CA6076"/>
    <w:rsid w:val="00CA7C2F"/>
    <w:rsid w:val="00CB0156"/>
    <w:rsid w:val="00CB07AF"/>
    <w:rsid w:val="00CB6271"/>
    <w:rsid w:val="00CC198B"/>
    <w:rsid w:val="00CC269E"/>
    <w:rsid w:val="00CC3903"/>
    <w:rsid w:val="00CC4E06"/>
    <w:rsid w:val="00CD451B"/>
    <w:rsid w:val="00CD4E1D"/>
    <w:rsid w:val="00CD558F"/>
    <w:rsid w:val="00CD5DE3"/>
    <w:rsid w:val="00CD6A42"/>
    <w:rsid w:val="00CE0664"/>
    <w:rsid w:val="00CE2105"/>
    <w:rsid w:val="00CE22E5"/>
    <w:rsid w:val="00CE27FB"/>
    <w:rsid w:val="00CE66DE"/>
    <w:rsid w:val="00CE67AB"/>
    <w:rsid w:val="00CF1069"/>
    <w:rsid w:val="00CF286C"/>
    <w:rsid w:val="00CF5C24"/>
    <w:rsid w:val="00CF6FAF"/>
    <w:rsid w:val="00D03E45"/>
    <w:rsid w:val="00D04D43"/>
    <w:rsid w:val="00D06AAB"/>
    <w:rsid w:val="00D14169"/>
    <w:rsid w:val="00D21273"/>
    <w:rsid w:val="00D22810"/>
    <w:rsid w:val="00D3090A"/>
    <w:rsid w:val="00D310DA"/>
    <w:rsid w:val="00D343EE"/>
    <w:rsid w:val="00D351E0"/>
    <w:rsid w:val="00D373F4"/>
    <w:rsid w:val="00D41475"/>
    <w:rsid w:val="00D415E4"/>
    <w:rsid w:val="00D44268"/>
    <w:rsid w:val="00D46AE6"/>
    <w:rsid w:val="00D50142"/>
    <w:rsid w:val="00D51082"/>
    <w:rsid w:val="00D51536"/>
    <w:rsid w:val="00D53EB0"/>
    <w:rsid w:val="00D542BF"/>
    <w:rsid w:val="00D54DA9"/>
    <w:rsid w:val="00D57C6A"/>
    <w:rsid w:val="00D617C9"/>
    <w:rsid w:val="00D654A2"/>
    <w:rsid w:val="00D6662B"/>
    <w:rsid w:val="00D7186D"/>
    <w:rsid w:val="00D7611B"/>
    <w:rsid w:val="00D76144"/>
    <w:rsid w:val="00D771B4"/>
    <w:rsid w:val="00D81FD5"/>
    <w:rsid w:val="00D839B3"/>
    <w:rsid w:val="00D85BE5"/>
    <w:rsid w:val="00D904E8"/>
    <w:rsid w:val="00D9510E"/>
    <w:rsid w:val="00D959EE"/>
    <w:rsid w:val="00D96060"/>
    <w:rsid w:val="00D96182"/>
    <w:rsid w:val="00D96931"/>
    <w:rsid w:val="00D97CC5"/>
    <w:rsid w:val="00DA18C1"/>
    <w:rsid w:val="00DA5707"/>
    <w:rsid w:val="00DA5D3C"/>
    <w:rsid w:val="00DA7F4B"/>
    <w:rsid w:val="00DB0971"/>
    <w:rsid w:val="00DB0A42"/>
    <w:rsid w:val="00DB1786"/>
    <w:rsid w:val="00DB1864"/>
    <w:rsid w:val="00DB4337"/>
    <w:rsid w:val="00DB667A"/>
    <w:rsid w:val="00DB6DEC"/>
    <w:rsid w:val="00DB7F04"/>
    <w:rsid w:val="00DC016E"/>
    <w:rsid w:val="00DC046E"/>
    <w:rsid w:val="00DC3002"/>
    <w:rsid w:val="00DC71CA"/>
    <w:rsid w:val="00DC777D"/>
    <w:rsid w:val="00DC7811"/>
    <w:rsid w:val="00DD0466"/>
    <w:rsid w:val="00DD182E"/>
    <w:rsid w:val="00DD24DC"/>
    <w:rsid w:val="00DD2BD2"/>
    <w:rsid w:val="00DD42AA"/>
    <w:rsid w:val="00DD4B8D"/>
    <w:rsid w:val="00DD63C0"/>
    <w:rsid w:val="00DD6896"/>
    <w:rsid w:val="00DE03EF"/>
    <w:rsid w:val="00DE1B8B"/>
    <w:rsid w:val="00DE1DF7"/>
    <w:rsid w:val="00DE3A31"/>
    <w:rsid w:val="00DE438A"/>
    <w:rsid w:val="00DE4F12"/>
    <w:rsid w:val="00DE55CD"/>
    <w:rsid w:val="00DE6165"/>
    <w:rsid w:val="00DF0081"/>
    <w:rsid w:val="00DF3F5D"/>
    <w:rsid w:val="00E01F4D"/>
    <w:rsid w:val="00E0700F"/>
    <w:rsid w:val="00E10328"/>
    <w:rsid w:val="00E119F0"/>
    <w:rsid w:val="00E15CC4"/>
    <w:rsid w:val="00E15F19"/>
    <w:rsid w:val="00E1663B"/>
    <w:rsid w:val="00E234EB"/>
    <w:rsid w:val="00E2369E"/>
    <w:rsid w:val="00E24085"/>
    <w:rsid w:val="00E260A6"/>
    <w:rsid w:val="00E26189"/>
    <w:rsid w:val="00E26A11"/>
    <w:rsid w:val="00E33B9E"/>
    <w:rsid w:val="00E35F27"/>
    <w:rsid w:val="00E36A29"/>
    <w:rsid w:val="00E374EF"/>
    <w:rsid w:val="00E40B9C"/>
    <w:rsid w:val="00E42396"/>
    <w:rsid w:val="00E4248F"/>
    <w:rsid w:val="00E42A12"/>
    <w:rsid w:val="00E43C1C"/>
    <w:rsid w:val="00E44C62"/>
    <w:rsid w:val="00E44D66"/>
    <w:rsid w:val="00E505A1"/>
    <w:rsid w:val="00E517E3"/>
    <w:rsid w:val="00E551B0"/>
    <w:rsid w:val="00E55EF0"/>
    <w:rsid w:val="00E567DF"/>
    <w:rsid w:val="00E60AD3"/>
    <w:rsid w:val="00E62DBB"/>
    <w:rsid w:val="00E6368A"/>
    <w:rsid w:val="00E64837"/>
    <w:rsid w:val="00E71D07"/>
    <w:rsid w:val="00E74081"/>
    <w:rsid w:val="00E81213"/>
    <w:rsid w:val="00E874CA"/>
    <w:rsid w:val="00E92971"/>
    <w:rsid w:val="00E944AA"/>
    <w:rsid w:val="00E97017"/>
    <w:rsid w:val="00E976B7"/>
    <w:rsid w:val="00EA0E44"/>
    <w:rsid w:val="00EB4734"/>
    <w:rsid w:val="00EB5470"/>
    <w:rsid w:val="00EB5548"/>
    <w:rsid w:val="00EB5B2F"/>
    <w:rsid w:val="00EB5E13"/>
    <w:rsid w:val="00EB5FFE"/>
    <w:rsid w:val="00EB7B69"/>
    <w:rsid w:val="00EC3248"/>
    <w:rsid w:val="00EC3D38"/>
    <w:rsid w:val="00EC4613"/>
    <w:rsid w:val="00EC4888"/>
    <w:rsid w:val="00EC72E7"/>
    <w:rsid w:val="00ED5AF3"/>
    <w:rsid w:val="00EE00C4"/>
    <w:rsid w:val="00EE2C32"/>
    <w:rsid w:val="00EE3446"/>
    <w:rsid w:val="00EE36FB"/>
    <w:rsid w:val="00EE3E6F"/>
    <w:rsid w:val="00EE4E7D"/>
    <w:rsid w:val="00EE4E97"/>
    <w:rsid w:val="00EF260C"/>
    <w:rsid w:val="00EF26F1"/>
    <w:rsid w:val="00EF27AB"/>
    <w:rsid w:val="00EF2E4C"/>
    <w:rsid w:val="00EF36AA"/>
    <w:rsid w:val="00EF650B"/>
    <w:rsid w:val="00F01424"/>
    <w:rsid w:val="00F03D50"/>
    <w:rsid w:val="00F05D1D"/>
    <w:rsid w:val="00F173B7"/>
    <w:rsid w:val="00F25E98"/>
    <w:rsid w:val="00F32C04"/>
    <w:rsid w:val="00F33261"/>
    <w:rsid w:val="00F42CC4"/>
    <w:rsid w:val="00F43330"/>
    <w:rsid w:val="00F45D56"/>
    <w:rsid w:val="00F4675F"/>
    <w:rsid w:val="00F5066A"/>
    <w:rsid w:val="00F53BE3"/>
    <w:rsid w:val="00F55D24"/>
    <w:rsid w:val="00F61E8F"/>
    <w:rsid w:val="00F63596"/>
    <w:rsid w:val="00F70E34"/>
    <w:rsid w:val="00F71F49"/>
    <w:rsid w:val="00F725B9"/>
    <w:rsid w:val="00F74D29"/>
    <w:rsid w:val="00F74DB1"/>
    <w:rsid w:val="00F75028"/>
    <w:rsid w:val="00F76B63"/>
    <w:rsid w:val="00F81956"/>
    <w:rsid w:val="00F82F1F"/>
    <w:rsid w:val="00F83A1E"/>
    <w:rsid w:val="00F83A42"/>
    <w:rsid w:val="00F83D92"/>
    <w:rsid w:val="00F84FED"/>
    <w:rsid w:val="00F90CF9"/>
    <w:rsid w:val="00F928EC"/>
    <w:rsid w:val="00F95773"/>
    <w:rsid w:val="00F96D06"/>
    <w:rsid w:val="00FA0970"/>
    <w:rsid w:val="00FB0F0A"/>
    <w:rsid w:val="00FB2AA5"/>
    <w:rsid w:val="00FB3AE1"/>
    <w:rsid w:val="00FB43CA"/>
    <w:rsid w:val="00FC0CE1"/>
    <w:rsid w:val="00FC2C62"/>
    <w:rsid w:val="00FC33EB"/>
    <w:rsid w:val="00FC52B0"/>
    <w:rsid w:val="00FC5942"/>
    <w:rsid w:val="00FC6485"/>
    <w:rsid w:val="00FC75E6"/>
    <w:rsid w:val="00FD196E"/>
    <w:rsid w:val="00FD6482"/>
    <w:rsid w:val="00FD67C0"/>
    <w:rsid w:val="00FE20EF"/>
    <w:rsid w:val="00FE2B8B"/>
    <w:rsid w:val="00FE34AA"/>
    <w:rsid w:val="00FF26D8"/>
    <w:rsid w:val="00FF54D3"/>
    <w:rsid w:val="00FF57B0"/>
    <w:rsid w:val="00FF59B7"/>
    <w:rsid w:val="00FF683F"/>
    <w:rsid w:val="01036CC7"/>
    <w:rsid w:val="013726C3"/>
    <w:rsid w:val="0149865D"/>
    <w:rsid w:val="01588193"/>
    <w:rsid w:val="016CE028"/>
    <w:rsid w:val="01ADFD0D"/>
    <w:rsid w:val="01CDF0BB"/>
    <w:rsid w:val="01D88B23"/>
    <w:rsid w:val="01EA575C"/>
    <w:rsid w:val="02005857"/>
    <w:rsid w:val="0201F812"/>
    <w:rsid w:val="02199448"/>
    <w:rsid w:val="022825BD"/>
    <w:rsid w:val="0252FDBC"/>
    <w:rsid w:val="02ED594D"/>
    <w:rsid w:val="02F4A21C"/>
    <w:rsid w:val="02F82A6E"/>
    <w:rsid w:val="03211F72"/>
    <w:rsid w:val="0330DA9F"/>
    <w:rsid w:val="0333DAFF"/>
    <w:rsid w:val="03A7EE3E"/>
    <w:rsid w:val="03B4D25D"/>
    <w:rsid w:val="03C5349C"/>
    <w:rsid w:val="042E99EE"/>
    <w:rsid w:val="0457D311"/>
    <w:rsid w:val="0458816D"/>
    <w:rsid w:val="048F4942"/>
    <w:rsid w:val="04CD92A5"/>
    <w:rsid w:val="04E42133"/>
    <w:rsid w:val="04F394E8"/>
    <w:rsid w:val="04F7F822"/>
    <w:rsid w:val="05144D21"/>
    <w:rsid w:val="05173843"/>
    <w:rsid w:val="057EA238"/>
    <w:rsid w:val="05865110"/>
    <w:rsid w:val="058E508B"/>
    <w:rsid w:val="05A57020"/>
    <w:rsid w:val="05B7D274"/>
    <w:rsid w:val="05D5649D"/>
    <w:rsid w:val="05DBBA4C"/>
    <w:rsid w:val="05FCAA33"/>
    <w:rsid w:val="060DC5EB"/>
    <w:rsid w:val="064822C3"/>
    <w:rsid w:val="067E4601"/>
    <w:rsid w:val="069EA342"/>
    <w:rsid w:val="06BDB7C6"/>
    <w:rsid w:val="06C7D6DE"/>
    <w:rsid w:val="072977AD"/>
    <w:rsid w:val="07395E49"/>
    <w:rsid w:val="073F308E"/>
    <w:rsid w:val="075BC65F"/>
    <w:rsid w:val="0785BE10"/>
    <w:rsid w:val="078D3B1F"/>
    <w:rsid w:val="07B958CF"/>
    <w:rsid w:val="07C42028"/>
    <w:rsid w:val="07CD2CEA"/>
    <w:rsid w:val="07D3B753"/>
    <w:rsid w:val="07F55EA3"/>
    <w:rsid w:val="080A656F"/>
    <w:rsid w:val="08256FF0"/>
    <w:rsid w:val="088D9795"/>
    <w:rsid w:val="089AEC7D"/>
    <w:rsid w:val="08D80D55"/>
    <w:rsid w:val="0900EED9"/>
    <w:rsid w:val="095BE47E"/>
    <w:rsid w:val="096CA264"/>
    <w:rsid w:val="096DD528"/>
    <w:rsid w:val="097A2CAB"/>
    <w:rsid w:val="0A039636"/>
    <w:rsid w:val="0A240BF6"/>
    <w:rsid w:val="0A3923E0"/>
    <w:rsid w:val="0A44A8B8"/>
    <w:rsid w:val="0A52647E"/>
    <w:rsid w:val="0A6AFE15"/>
    <w:rsid w:val="0A6D83A3"/>
    <w:rsid w:val="0A9D4FC2"/>
    <w:rsid w:val="0ABDDDBF"/>
    <w:rsid w:val="0AC6C7FD"/>
    <w:rsid w:val="0AE739A1"/>
    <w:rsid w:val="0B2ACF32"/>
    <w:rsid w:val="0B4B3D77"/>
    <w:rsid w:val="0B504D04"/>
    <w:rsid w:val="0B5F63B3"/>
    <w:rsid w:val="0B8A01CF"/>
    <w:rsid w:val="0BE468F4"/>
    <w:rsid w:val="0C4618E0"/>
    <w:rsid w:val="0C61EEBA"/>
    <w:rsid w:val="0C8655FF"/>
    <w:rsid w:val="0CB94959"/>
    <w:rsid w:val="0D326638"/>
    <w:rsid w:val="0DA0A877"/>
    <w:rsid w:val="0DABE46F"/>
    <w:rsid w:val="0DAC20A8"/>
    <w:rsid w:val="0DACD760"/>
    <w:rsid w:val="0DC91B93"/>
    <w:rsid w:val="0DFA6259"/>
    <w:rsid w:val="0E1DFA4F"/>
    <w:rsid w:val="0E36EF15"/>
    <w:rsid w:val="0E6CB037"/>
    <w:rsid w:val="0EF93562"/>
    <w:rsid w:val="0F5FDF4F"/>
    <w:rsid w:val="0F96A685"/>
    <w:rsid w:val="0FBC5CE9"/>
    <w:rsid w:val="0FCCB745"/>
    <w:rsid w:val="10020ECF"/>
    <w:rsid w:val="10056414"/>
    <w:rsid w:val="10173B89"/>
    <w:rsid w:val="1031599D"/>
    <w:rsid w:val="1064D8D7"/>
    <w:rsid w:val="1079E878"/>
    <w:rsid w:val="108E76E9"/>
    <w:rsid w:val="10C18E1E"/>
    <w:rsid w:val="10D27C37"/>
    <w:rsid w:val="10D54322"/>
    <w:rsid w:val="1113105E"/>
    <w:rsid w:val="111A9096"/>
    <w:rsid w:val="111DF60A"/>
    <w:rsid w:val="11BEFE75"/>
    <w:rsid w:val="11E08578"/>
    <w:rsid w:val="11E4D5DF"/>
    <w:rsid w:val="11EF5FFD"/>
    <w:rsid w:val="12059C52"/>
    <w:rsid w:val="122A9250"/>
    <w:rsid w:val="1239601B"/>
    <w:rsid w:val="125EAF2E"/>
    <w:rsid w:val="12607795"/>
    <w:rsid w:val="12643508"/>
    <w:rsid w:val="1264C8C8"/>
    <w:rsid w:val="12B25800"/>
    <w:rsid w:val="12E5C236"/>
    <w:rsid w:val="130A81BF"/>
    <w:rsid w:val="1321C210"/>
    <w:rsid w:val="1334FFA3"/>
    <w:rsid w:val="137D8FDC"/>
    <w:rsid w:val="139E6E92"/>
    <w:rsid w:val="13A9F486"/>
    <w:rsid w:val="13AE0F45"/>
    <w:rsid w:val="1486069B"/>
    <w:rsid w:val="1494DE3D"/>
    <w:rsid w:val="149CA9D1"/>
    <w:rsid w:val="14AD3604"/>
    <w:rsid w:val="150DAB77"/>
    <w:rsid w:val="1510B49E"/>
    <w:rsid w:val="152C019E"/>
    <w:rsid w:val="15319AD6"/>
    <w:rsid w:val="1558D312"/>
    <w:rsid w:val="15775171"/>
    <w:rsid w:val="15DD9498"/>
    <w:rsid w:val="15F24084"/>
    <w:rsid w:val="1671EE87"/>
    <w:rsid w:val="167AB05F"/>
    <w:rsid w:val="171F9A4D"/>
    <w:rsid w:val="1724D9FC"/>
    <w:rsid w:val="173639CF"/>
    <w:rsid w:val="17371D74"/>
    <w:rsid w:val="178B3825"/>
    <w:rsid w:val="17A2CF7B"/>
    <w:rsid w:val="17C8DDB7"/>
    <w:rsid w:val="17CAC662"/>
    <w:rsid w:val="17E7E349"/>
    <w:rsid w:val="17F38806"/>
    <w:rsid w:val="18493116"/>
    <w:rsid w:val="1871CE99"/>
    <w:rsid w:val="18859483"/>
    <w:rsid w:val="188E9ECC"/>
    <w:rsid w:val="188F3BF4"/>
    <w:rsid w:val="18ABD7DD"/>
    <w:rsid w:val="18B5826A"/>
    <w:rsid w:val="190D071F"/>
    <w:rsid w:val="191024EB"/>
    <w:rsid w:val="192C8D1A"/>
    <w:rsid w:val="198A9FEC"/>
    <w:rsid w:val="198C02AA"/>
    <w:rsid w:val="19A15ECC"/>
    <w:rsid w:val="19BA6635"/>
    <w:rsid w:val="1A0A280B"/>
    <w:rsid w:val="1A3ABF5F"/>
    <w:rsid w:val="1A92B332"/>
    <w:rsid w:val="1AD92E23"/>
    <w:rsid w:val="1B0BE7FC"/>
    <w:rsid w:val="1B436BDF"/>
    <w:rsid w:val="1B473A62"/>
    <w:rsid w:val="1B57FAB7"/>
    <w:rsid w:val="1B89D0DC"/>
    <w:rsid w:val="1BB1F57A"/>
    <w:rsid w:val="1BEE0A95"/>
    <w:rsid w:val="1BEE970F"/>
    <w:rsid w:val="1C19699B"/>
    <w:rsid w:val="1C5613C3"/>
    <w:rsid w:val="1CA12A66"/>
    <w:rsid w:val="1CEBC4B9"/>
    <w:rsid w:val="1D30979C"/>
    <w:rsid w:val="1D848834"/>
    <w:rsid w:val="1DA55270"/>
    <w:rsid w:val="1DC41FE5"/>
    <w:rsid w:val="1DD1200A"/>
    <w:rsid w:val="1DF2AC79"/>
    <w:rsid w:val="1E3A3270"/>
    <w:rsid w:val="1E63FA6F"/>
    <w:rsid w:val="1E93DAFE"/>
    <w:rsid w:val="1EA11C78"/>
    <w:rsid w:val="1EA7AFD6"/>
    <w:rsid w:val="1EB664A9"/>
    <w:rsid w:val="1EBF2601"/>
    <w:rsid w:val="1EE5075A"/>
    <w:rsid w:val="1EEE44AC"/>
    <w:rsid w:val="1EF0D389"/>
    <w:rsid w:val="1F08D8EC"/>
    <w:rsid w:val="1F0D9E2E"/>
    <w:rsid w:val="1F3080A6"/>
    <w:rsid w:val="1F76038E"/>
    <w:rsid w:val="1F80FD6E"/>
    <w:rsid w:val="1F861738"/>
    <w:rsid w:val="1FBEF4F9"/>
    <w:rsid w:val="1FD90237"/>
    <w:rsid w:val="20132799"/>
    <w:rsid w:val="20294895"/>
    <w:rsid w:val="2050DC72"/>
    <w:rsid w:val="2059050B"/>
    <w:rsid w:val="208A128C"/>
    <w:rsid w:val="20AAF5FD"/>
    <w:rsid w:val="20D4FA82"/>
    <w:rsid w:val="218386D4"/>
    <w:rsid w:val="2192A198"/>
    <w:rsid w:val="21A2C4FF"/>
    <w:rsid w:val="21BE49A6"/>
    <w:rsid w:val="21D83B20"/>
    <w:rsid w:val="21DD0570"/>
    <w:rsid w:val="21FE4CB1"/>
    <w:rsid w:val="22138775"/>
    <w:rsid w:val="221BCB83"/>
    <w:rsid w:val="223DBE05"/>
    <w:rsid w:val="22C952BD"/>
    <w:rsid w:val="22FCA7DA"/>
    <w:rsid w:val="230E9977"/>
    <w:rsid w:val="231EEE14"/>
    <w:rsid w:val="23387005"/>
    <w:rsid w:val="23AEE3C7"/>
    <w:rsid w:val="24367DBD"/>
    <w:rsid w:val="244C185F"/>
    <w:rsid w:val="249097BA"/>
    <w:rsid w:val="2494A5EE"/>
    <w:rsid w:val="24A74A30"/>
    <w:rsid w:val="24DA6B53"/>
    <w:rsid w:val="24FBC8AD"/>
    <w:rsid w:val="2527BFEA"/>
    <w:rsid w:val="25A84891"/>
    <w:rsid w:val="25B25FDC"/>
    <w:rsid w:val="25E06835"/>
    <w:rsid w:val="25ECD262"/>
    <w:rsid w:val="2618582F"/>
    <w:rsid w:val="26519BEE"/>
    <w:rsid w:val="266DDAB2"/>
    <w:rsid w:val="26865BD0"/>
    <w:rsid w:val="2687E9B0"/>
    <w:rsid w:val="26A973BD"/>
    <w:rsid w:val="26F0D4E6"/>
    <w:rsid w:val="26F97F42"/>
    <w:rsid w:val="270B5CB0"/>
    <w:rsid w:val="2736AA35"/>
    <w:rsid w:val="27718EBD"/>
    <w:rsid w:val="27AFE429"/>
    <w:rsid w:val="27BB6275"/>
    <w:rsid w:val="27BBE9B6"/>
    <w:rsid w:val="27F0C590"/>
    <w:rsid w:val="283CEE6D"/>
    <w:rsid w:val="285928FD"/>
    <w:rsid w:val="285F7F3C"/>
    <w:rsid w:val="2861DB16"/>
    <w:rsid w:val="286CDE4B"/>
    <w:rsid w:val="2879C9AA"/>
    <w:rsid w:val="28C2CB03"/>
    <w:rsid w:val="28D040A9"/>
    <w:rsid w:val="28D3C09A"/>
    <w:rsid w:val="293263A8"/>
    <w:rsid w:val="295F74CA"/>
    <w:rsid w:val="297E23E4"/>
    <w:rsid w:val="29E884B7"/>
    <w:rsid w:val="2A1DA956"/>
    <w:rsid w:val="2A23CBF8"/>
    <w:rsid w:val="2A2C7559"/>
    <w:rsid w:val="2A655265"/>
    <w:rsid w:val="2AAC4781"/>
    <w:rsid w:val="2AADA760"/>
    <w:rsid w:val="2AE6DEBA"/>
    <w:rsid w:val="2AEB5F97"/>
    <w:rsid w:val="2B0A4AA9"/>
    <w:rsid w:val="2B7D2954"/>
    <w:rsid w:val="2BE7FA81"/>
    <w:rsid w:val="2C0761E0"/>
    <w:rsid w:val="2C0BDA38"/>
    <w:rsid w:val="2C109832"/>
    <w:rsid w:val="2C1ED689"/>
    <w:rsid w:val="2C30745F"/>
    <w:rsid w:val="2C3A2964"/>
    <w:rsid w:val="2C61CAE7"/>
    <w:rsid w:val="2C654E7A"/>
    <w:rsid w:val="2CF9E7A2"/>
    <w:rsid w:val="2D1C67FC"/>
    <w:rsid w:val="2D45F241"/>
    <w:rsid w:val="2D6AAB68"/>
    <w:rsid w:val="2D94FC34"/>
    <w:rsid w:val="2DDEB58B"/>
    <w:rsid w:val="2DFD7795"/>
    <w:rsid w:val="2E40C6F2"/>
    <w:rsid w:val="2E57AABD"/>
    <w:rsid w:val="2E63466B"/>
    <w:rsid w:val="2F0520E5"/>
    <w:rsid w:val="2F254AC7"/>
    <w:rsid w:val="2F26C969"/>
    <w:rsid w:val="2F2B1A00"/>
    <w:rsid w:val="2F47BDDE"/>
    <w:rsid w:val="2F5C61E7"/>
    <w:rsid w:val="2F5FDE29"/>
    <w:rsid w:val="2F70BC27"/>
    <w:rsid w:val="2F78D6AF"/>
    <w:rsid w:val="2F8D485F"/>
    <w:rsid w:val="2F9DD143"/>
    <w:rsid w:val="2FB40B27"/>
    <w:rsid w:val="301A3954"/>
    <w:rsid w:val="3029D784"/>
    <w:rsid w:val="303F0306"/>
    <w:rsid w:val="30714889"/>
    <w:rsid w:val="3086F8FF"/>
    <w:rsid w:val="309DE077"/>
    <w:rsid w:val="30B5E278"/>
    <w:rsid w:val="30E24B88"/>
    <w:rsid w:val="313EA54C"/>
    <w:rsid w:val="31567984"/>
    <w:rsid w:val="31E8AA93"/>
    <w:rsid w:val="31F0E287"/>
    <w:rsid w:val="321EDDE7"/>
    <w:rsid w:val="323916BC"/>
    <w:rsid w:val="32E0D6B1"/>
    <w:rsid w:val="32FF8919"/>
    <w:rsid w:val="331F4D81"/>
    <w:rsid w:val="33572D39"/>
    <w:rsid w:val="33934C04"/>
    <w:rsid w:val="340DC961"/>
    <w:rsid w:val="34199695"/>
    <w:rsid w:val="34686B3E"/>
    <w:rsid w:val="346E255D"/>
    <w:rsid w:val="347737BC"/>
    <w:rsid w:val="347BE411"/>
    <w:rsid w:val="34D03FED"/>
    <w:rsid w:val="34FB5CF0"/>
    <w:rsid w:val="34FC8098"/>
    <w:rsid w:val="35505846"/>
    <w:rsid w:val="3560E8C4"/>
    <w:rsid w:val="35A02148"/>
    <w:rsid w:val="35A3EBA6"/>
    <w:rsid w:val="35E49D4D"/>
    <w:rsid w:val="362AA388"/>
    <w:rsid w:val="367B6321"/>
    <w:rsid w:val="36E81503"/>
    <w:rsid w:val="36FA492D"/>
    <w:rsid w:val="371E3C76"/>
    <w:rsid w:val="372667D7"/>
    <w:rsid w:val="372E61DB"/>
    <w:rsid w:val="374DE790"/>
    <w:rsid w:val="376F008B"/>
    <w:rsid w:val="37A2C272"/>
    <w:rsid w:val="37B41279"/>
    <w:rsid w:val="37DA0ACB"/>
    <w:rsid w:val="38132FC8"/>
    <w:rsid w:val="387C272D"/>
    <w:rsid w:val="387E1163"/>
    <w:rsid w:val="38B89B3D"/>
    <w:rsid w:val="38BA76A4"/>
    <w:rsid w:val="38F807A0"/>
    <w:rsid w:val="393B9E7A"/>
    <w:rsid w:val="3A427350"/>
    <w:rsid w:val="3A738A44"/>
    <w:rsid w:val="3A744513"/>
    <w:rsid w:val="3A754808"/>
    <w:rsid w:val="3A8513B0"/>
    <w:rsid w:val="3A8836B3"/>
    <w:rsid w:val="3A9C9D8C"/>
    <w:rsid w:val="3A9EA52D"/>
    <w:rsid w:val="3AA762A0"/>
    <w:rsid w:val="3AB5BFE1"/>
    <w:rsid w:val="3AC13428"/>
    <w:rsid w:val="3AF56A61"/>
    <w:rsid w:val="3B0AB759"/>
    <w:rsid w:val="3B1B8EB0"/>
    <w:rsid w:val="3B4C2CE7"/>
    <w:rsid w:val="3B562558"/>
    <w:rsid w:val="3B62C3FC"/>
    <w:rsid w:val="3B65685B"/>
    <w:rsid w:val="3B941290"/>
    <w:rsid w:val="3B9CA01C"/>
    <w:rsid w:val="3BDB6D44"/>
    <w:rsid w:val="3BED45B9"/>
    <w:rsid w:val="3BEE09B5"/>
    <w:rsid w:val="3C4C8A22"/>
    <w:rsid w:val="3C817572"/>
    <w:rsid w:val="3C8539FE"/>
    <w:rsid w:val="3C9F2398"/>
    <w:rsid w:val="3CAEC349"/>
    <w:rsid w:val="3CB6B45D"/>
    <w:rsid w:val="3CC94651"/>
    <w:rsid w:val="3D0E7573"/>
    <w:rsid w:val="3D376F0B"/>
    <w:rsid w:val="3D38E83D"/>
    <w:rsid w:val="3D8B27B5"/>
    <w:rsid w:val="3DAE3A04"/>
    <w:rsid w:val="3DE19D6B"/>
    <w:rsid w:val="3DEB1B65"/>
    <w:rsid w:val="3E0CD979"/>
    <w:rsid w:val="3E138046"/>
    <w:rsid w:val="3E51C851"/>
    <w:rsid w:val="3ECBEEA5"/>
    <w:rsid w:val="3EE03C41"/>
    <w:rsid w:val="3EE5884B"/>
    <w:rsid w:val="3EEE1E49"/>
    <w:rsid w:val="3F0DE217"/>
    <w:rsid w:val="3F6A4CBA"/>
    <w:rsid w:val="3F7C2006"/>
    <w:rsid w:val="3F89F1D3"/>
    <w:rsid w:val="3FC9FF7E"/>
    <w:rsid w:val="3FEE072F"/>
    <w:rsid w:val="3FFDB0F0"/>
    <w:rsid w:val="400BA8FA"/>
    <w:rsid w:val="4010A789"/>
    <w:rsid w:val="40191EA9"/>
    <w:rsid w:val="4055B9B1"/>
    <w:rsid w:val="40828F5F"/>
    <w:rsid w:val="40982B8F"/>
    <w:rsid w:val="40A0063F"/>
    <w:rsid w:val="40AE09FE"/>
    <w:rsid w:val="40CB35D4"/>
    <w:rsid w:val="40E1EBA9"/>
    <w:rsid w:val="40E75B62"/>
    <w:rsid w:val="40F24323"/>
    <w:rsid w:val="410F24A8"/>
    <w:rsid w:val="41354A75"/>
    <w:rsid w:val="41729EB2"/>
    <w:rsid w:val="417420F8"/>
    <w:rsid w:val="4175BFC1"/>
    <w:rsid w:val="418102CC"/>
    <w:rsid w:val="41A04319"/>
    <w:rsid w:val="41D6E170"/>
    <w:rsid w:val="420A4CA6"/>
    <w:rsid w:val="42242A36"/>
    <w:rsid w:val="427DD1B5"/>
    <w:rsid w:val="4283CDB1"/>
    <w:rsid w:val="42904E57"/>
    <w:rsid w:val="42B733B0"/>
    <w:rsid w:val="42FC89A7"/>
    <w:rsid w:val="430E583C"/>
    <w:rsid w:val="4333DD70"/>
    <w:rsid w:val="43486775"/>
    <w:rsid w:val="439865FA"/>
    <w:rsid w:val="43B410AC"/>
    <w:rsid w:val="443804DC"/>
    <w:rsid w:val="444536E1"/>
    <w:rsid w:val="447E53A7"/>
    <w:rsid w:val="44C94243"/>
    <w:rsid w:val="44FBD14E"/>
    <w:rsid w:val="450941F5"/>
    <w:rsid w:val="452646CF"/>
    <w:rsid w:val="453541F9"/>
    <w:rsid w:val="45373CB8"/>
    <w:rsid w:val="4544C45F"/>
    <w:rsid w:val="45C39296"/>
    <w:rsid w:val="45EE8C76"/>
    <w:rsid w:val="45F9ECF7"/>
    <w:rsid w:val="4616A164"/>
    <w:rsid w:val="461C5744"/>
    <w:rsid w:val="4629314D"/>
    <w:rsid w:val="465F501D"/>
    <w:rsid w:val="466943B3"/>
    <w:rsid w:val="46898147"/>
    <w:rsid w:val="46A1E209"/>
    <w:rsid w:val="46DA6364"/>
    <w:rsid w:val="46E522C7"/>
    <w:rsid w:val="46E65324"/>
    <w:rsid w:val="46EE398D"/>
    <w:rsid w:val="46F7EEFD"/>
    <w:rsid w:val="4700A8D4"/>
    <w:rsid w:val="4719C6A2"/>
    <w:rsid w:val="473021EE"/>
    <w:rsid w:val="477E9FEE"/>
    <w:rsid w:val="47BD4E59"/>
    <w:rsid w:val="483A3560"/>
    <w:rsid w:val="483B8FE5"/>
    <w:rsid w:val="483C644D"/>
    <w:rsid w:val="486BB418"/>
    <w:rsid w:val="486E1593"/>
    <w:rsid w:val="48869264"/>
    <w:rsid w:val="4888EF89"/>
    <w:rsid w:val="48B72950"/>
    <w:rsid w:val="48FCAD88"/>
    <w:rsid w:val="4917A025"/>
    <w:rsid w:val="491EBBD8"/>
    <w:rsid w:val="492F2FBF"/>
    <w:rsid w:val="4952761F"/>
    <w:rsid w:val="4997E54B"/>
    <w:rsid w:val="49B8C848"/>
    <w:rsid w:val="49C32642"/>
    <w:rsid w:val="4A1DF7D5"/>
    <w:rsid w:val="4A3FEE98"/>
    <w:rsid w:val="4AAA377B"/>
    <w:rsid w:val="4AC182F7"/>
    <w:rsid w:val="4B3E8D47"/>
    <w:rsid w:val="4B59ED6F"/>
    <w:rsid w:val="4B72D219"/>
    <w:rsid w:val="4BC7EC59"/>
    <w:rsid w:val="4BF7BA59"/>
    <w:rsid w:val="4C57673A"/>
    <w:rsid w:val="4C697B66"/>
    <w:rsid w:val="4CED1832"/>
    <w:rsid w:val="4D0F7A9A"/>
    <w:rsid w:val="4DC1B787"/>
    <w:rsid w:val="4DEA16BF"/>
    <w:rsid w:val="4E0B1E55"/>
    <w:rsid w:val="4E4103E5"/>
    <w:rsid w:val="4E71C40B"/>
    <w:rsid w:val="4E895820"/>
    <w:rsid w:val="4E8DE75A"/>
    <w:rsid w:val="4ED426D6"/>
    <w:rsid w:val="4EE3EA2C"/>
    <w:rsid w:val="4F2E9C81"/>
    <w:rsid w:val="4F5F0346"/>
    <w:rsid w:val="4F66EDAB"/>
    <w:rsid w:val="4F8EEF4F"/>
    <w:rsid w:val="4F923B44"/>
    <w:rsid w:val="4F936D3E"/>
    <w:rsid w:val="4FA6EB08"/>
    <w:rsid w:val="4FB0E1FC"/>
    <w:rsid w:val="4FC0A839"/>
    <w:rsid w:val="4FFC5498"/>
    <w:rsid w:val="502485CA"/>
    <w:rsid w:val="502CF93C"/>
    <w:rsid w:val="5071C609"/>
    <w:rsid w:val="50773D30"/>
    <w:rsid w:val="50806F33"/>
    <w:rsid w:val="509567FD"/>
    <w:rsid w:val="50F88C31"/>
    <w:rsid w:val="50FB01E5"/>
    <w:rsid w:val="514B067A"/>
    <w:rsid w:val="51A573EB"/>
    <w:rsid w:val="51A5CC2F"/>
    <w:rsid w:val="51B4133C"/>
    <w:rsid w:val="51F95D26"/>
    <w:rsid w:val="521C708E"/>
    <w:rsid w:val="5224F82E"/>
    <w:rsid w:val="52484E0B"/>
    <w:rsid w:val="525B8088"/>
    <w:rsid w:val="52A5EEA0"/>
    <w:rsid w:val="52B1ABB2"/>
    <w:rsid w:val="52BB5351"/>
    <w:rsid w:val="52BE5302"/>
    <w:rsid w:val="52D70DD9"/>
    <w:rsid w:val="52F68E1C"/>
    <w:rsid w:val="52F86E8B"/>
    <w:rsid w:val="530B7594"/>
    <w:rsid w:val="5312F0FD"/>
    <w:rsid w:val="53511EF3"/>
    <w:rsid w:val="5355E4FF"/>
    <w:rsid w:val="5377219A"/>
    <w:rsid w:val="53977FD6"/>
    <w:rsid w:val="5397DEC7"/>
    <w:rsid w:val="53A06E13"/>
    <w:rsid w:val="53AE05D6"/>
    <w:rsid w:val="53C015C6"/>
    <w:rsid w:val="53C2D475"/>
    <w:rsid w:val="53EE9008"/>
    <w:rsid w:val="541CE21E"/>
    <w:rsid w:val="5425EBBD"/>
    <w:rsid w:val="546B2CDA"/>
    <w:rsid w:val="547490D7"/>
    <w:rsid w:val="5484E16A"/>
    <w:rsid w:val="54CD9C3A"/>
    <w:rsid w:val="54E0DEF8"/>
    <w:rsid w:val="54F41E04"/>
    <w:rsid w:val="5571F6B9"/>
    <w:rsid w:val="557A811D"/>
    <w:rsid w:val="558569AA"/>
    <w:rsid w:val="55AE2602"/>
    <w:rsid w:val="55B2C73B"/>
    <w:rsid w:val="55D9B111"/>
    <w:rsid w:val="55E2B6D6"/>
    <w:rsid w:val="561E46F6"/>
    <w:rsid w:val="564C00DC"/>
    <w:rsid w:val="564D0DC3"/>
    <w:rsid w:val="56903255"/>
    <w:rsid w:val="5696430A"/>
    <w:rsid w:val="56B46BA8"/>
    <w:rsid w:val="56D7285B"/>
    <w:rsid w:val="57029CA6"/>
    <w:rsid w:val="5703B80C"/>
    <w:rsid w:val="571B6DE1"/>
    <w:rsid w:val="571D469B"/>
    <w:rsid w:val="573A234A"/>
    <w:rsid w:val="5761D446"/>
    <w:rsid w:val="5764B813"/>
    <w:rsid w:val="57B484D2"/>
    <w:rsid w:val="57C9AC70"/>
    <w:rsid w:val="57E72D9C"/>
    <w:rsid w:val="583C5F8C"/>
    <w:rsid w:val="58A28FE7"/>
    <w:rsid w:val="58C7D150"/>
    <w:rsid w:val="5902B71E"/>
    <w:rsid w:val="59278749"/>
    <w:rsid w:val="5929878F"/>
    <w:rsid w:val="592AFAC8"/>
    <w:rsid w:val="595D1630"/>
    <w:rsid w:val="596397BF"/>
    <w:rsid w:val="5974C6D4"/>
    <w:rsid w:val="5A0F9183"/>
    <w:rsid w:val="5A211FDB"/>
    <w:rsid w:val="5AA8ACBC"/>
    <w:rsid w:val="5ACC5AAC"/>
    <w:rsid w:val="5ACCA85A"/>
    <w:rsid w:val="5AD374BD"/>
    <w:rsid w:val="5AF8B427"/>
    <w:rsid w:val="5B04C50A"/>
    <w:rsid w:val="5B21040D"/>
    <w:rsid w:val="5B324E3F"/>
    <w:rsid w:val="5B56203A"/>
    <w:rsid w:val="5B6A38AD"/>
    <w:rsid w:val="5BB94534"/>
    <w:rsid w:val="5BD3016C"/>
    <w:rsid w:val="5BD70282"/>
    <w:rsid w:val="5BE52DAD"/>
    <w:rsid w:val="5C0FE84A"/>
    <w:rsid w:val="5C541D77"/>
    <w:rsid w:val="5C5BD4B1"/>
    <w:rsid w:val="5C6DC109"/>
    <w:rsid w:val="5CE02371"/>
    <w:rsid w:val="5CFE1022"/>
    <w:rsid w:val="5D21F4C8"/>
    <w:rsid w:val="5D285713"/>
    <w:rsid w:val="5D454026"/>
    <w:rsid w:val="5D469098"/>
    <w:rsid w:val="5D4B83D7"/>
    <w:rsid w:val="5D50D0D8"/>
    <w:rsid w:val="5D6E1DC9"/>
    <w:rsid w:val="5D9754A9"/>
    <w:rsid w:val="5DB904A4"/>
    <w:rsid w:val="5DFAD85D"/>
    <w:rsid w:val="5E127714"/>
    <w:rsid w:val="5E27D161"/>
    <w:rsid w:val="5E2FF712"/>
    <w:rsid w:val="5E3143DE"/>
    <w:rsid w:val="5E4D337F"/>
    <w:rsid w:val="5E628894"/>
    <w:rsid w:val="5E6C037A"/>
    <w:rsid w:val="5E8DAE79"/>
    <w:rsid w:val="5E9D54B6"/>
    <w:rsid w:val="5EAC82C1"/>
    <w:rsid w:val="5ED35AD6"/>
    <w:rsid w:val="5F4092F0"/>
    <w:rsid w:val="5F7459DC"/>
    <w:rsid w:val="5F858731"/>
    <w:rsid w:val="5F8EB82C"/>
    <w:rsid w:val="5F9CF896"/>
    <w:rsid w:val="5FAC2B81"/>
    <w:rsid w:val="5FF74C3B"/>
    <w:rsid w:val="60E7894E"/>
    <w:rsid w:val="60F00985"/>
    <w:rsid w:val="60FFE9AB"/>
    <w:rsid w:val="6109C40B"/>
    <w:rsid w:val="61187480"/>
    <w:rsid w:val="6124AA35"/>
    <w:rsid w:val="613841F9"/>
    <w:rsid w:val="614CB098"/>
    <w:rsid w:val="617084AF"/>
    <w:rsid w:val="617E1BFD"/>
    <w:rsid w:val="61861CC6"/>
    <w:rsid w:val="61A60448"/>
    <w:rsid w:val="61D48A85"/>
    <w:rsid w:val="61E36E6B"/>
    <w:rsid w:val="61F4B82B"/>
    <w:rsid w:val="6209B4C0"/>
    <w:rsid w:val="62137809"/>
    <w:rsid w:val="6249157C"/>
    <w:rsid w:val="6272E358"/>
    <w:rsid w:val="630CD637"/>
    <w:rsid w:val="6311321B"/>
    <w:rsid w:val="63187E53"/>
    <w:rsid w:val="631A571B"/>
    <w:rsid w:val="6341C560"/>
    <w:rsid w:val="63C82656"/>
    <w:rsid w:val="6437147F"/>
    <w:rsid w:val="6440DBF3"/>
    <w:rsid w:val="647CEFB2"/>
    <w:rsid w:val="649581E3"/>
    <w:rsid w:val="64C68EF4"/>
    <w:rsid w:val="64EA7B7D"/>
    <w:rsid w:val="64F05FA0"/>
    <w:rsid w:val="64FE2F10"/>
    <w:rsid w:val="65102C3E"/>
    <w:rsid w:val="6538E659"/>
    <w:rsid w:val="653B8755"/>
    <w:rsid w:val="6573B800"/>
    <w:rsid w:val="6583D4C4"/>
    <w:rsid w:val="65B99DBE"/>
    <w:rsid w:val="65D80EFD"/>
    <w:rsid w:val="65DA785D"/>
    <w:rsid w:val="65DADA1D"/>
    <w:rsid w:val="661026F6"/>
    <w:rsid w:val="665F84F6"/>
    <w:rsid w:val="668F6824"/>
    <w:rsid w:val="66A967D4"/>
    <w:rsid w:val="672D190D"/>
    <w:rsid w:val="67DFC282"/>
    <w:rsid w:val="67E613E7"/>
    <w:rsid w:val="67FB2295"/>
    <w:rsid w:val="68079263"/>
    <w:rsid w:val="68664010"/>
    <w:rsid w:val="6897485C"/>
    <w:rsid w:val="68C8D1EF"/>
    <w:rsid w:val="69638CF2"/>
    <w:rsid w:val="696942EF"/>
    <w:rsid w:val="6992C9D4"/>
    <w:rsid w:val="69B4B79B"/>
    <w:rsid w:val="6A2FF151"/>
    <w:rsid w:val="6A309850"/>
    <w:rsid w:val="6A569481"/>
    <w:rsid w:val="6A58571F"/>
    <w:rsid w:val="6A7338D1"/>
    <w:rsid w:val="6A7C1C82"/>
    <w:rsid w:val="6A920F95"/>
    <w:rsid w:val="6ADD7A0C"/>
    <w:rsid w:val="6B138E33"/>
    <w:rsid w:val="6B17A30D"/>
    <w:rsid w:val="6B60EE69"/>
    <w:rsid w:val="6B99FC33"/>
    <w:rsid w:val="6BC3A719"/>
    <w:rsid w:val="6BCB8819"/>
    <w:rsid w:val="6BCEC40D"/>
    <w:rsid w:val="6BD6651A"/>
    <w:rsid w:val="6BD88A38"/>
    <w:rsid w:val="6C0F3A12"/>
    <w:rsid w:val="6C593CFC"/>
    <w:rsid w:val="6CAB7922"/>
    <w:rsid w:val="6CB06557"/>
    <w:rsid w:val="6CC404E5"/>
    <w:rsid w:val="6CCE26EF"/>
    <w:rsid w:val="6CFBA5A2"/>
    <w:rsid w:val="6CFCD331"/>
    <w:rsid w:val="6D153556"/>
    <w:rsid w:val="6D2C7A5C"/>
    <w:rsid w:val="6D346ED1"/>
    <w:rsid w:val="6D3975FD"/>
    <w:rsid w:val="6D3C37E3"/>
    <w:rsid w:val="6D524DB4"/>
    <w:rsid w:val="6D9EF9E0"/>
    <w:rsid w:val="6DCF017C"/>
    <w:rsid w:val="6DFBB2AB"/>
    <w:rsid w:val="6E678E27"/>
    <w:rsid w:val="6E97E992"/>
    <w:rsid w:val="6EA5E99D"/>
    <w:rsid w:val="6EA9CD58"/>
    <w:rsid w:val="6EB2A47C"/>
    <w:rsid w:val="6EC461F9"/>
    <w:rsid w:val="6EEB66CD"/>
    <w:rsid w:val="6F1A38F9"/>
    <w:rsid w:val="6F4C7A6B"/>
    <w:rsid w:val="6FAAD590"/>
    <w:rsid w:val="6FDD5122"/>
    <w:rsid w:val="6FF4ADD7"/>
    <w:rsid w:val="70505E0A"/>
    <w:rsid w:val="7082DF60"/>
    <w:rsid w:val="7099BA28"/>
    <w:rsid w:val="70A49B62"/>
    <w:rsid w:val="70AD4D29"/>
    <w:rsid w:val="70F06129"/>
    <w:rsid w:val="70F8ED78"/>
    <w:rsid w:val="717F139B"/>
    <w:rsid w:val="7191AD4D"/>
    <w:rsid w:val="7196DD68"/>
    <w:rsid w:val="7197C4C1"/>
    <w:rsid w:val="71A1C695"/>
    <w:rsid w:val="71AF967D"/>
    <w:rsid w:val="71B17AFA"/>
    <w:rsid w:val="71EBB135"/>
    <w:rsid w:val="71F3F462"/>
    <w:rsid w:val="71FA01B3"/>
    <w:rsid w:val="71FD9142"/>
    <w:rsid w:val="720FD631"/>
    <w:rsid w:val="722A22F1"/>
    <w:rsid w:val="724D2210"/>
    <w:rsid w:val="726C9922"/>
    <w:rsid w:val="72A0DC9C"/>
    <w:rsid w:val="72C2F693"/>
    <w:rsid w:val="72D4A038"/>
    <w:rsid w:val="72DEE704"/>
    <w:rsid w:val="72E9DA2F"/>
    <w:rsid w:val="72EBEC5A"/>
    <w:rsid w:val="73543316"/>
    <w:rsid w:val="736A1BCB"/>
    <w:rsid w:val="739466BB"/>
    <w:rsid w:val="73A35948"/>
    <w:rsid w:val="73A5368F"/>
    <w:rsid w:val="743B1D64"/>
    <w:rsid w:val="7459E8AB"/>
    <w:rsid w:val="74B27BF8"/>
    <w:rsid w:val="74BBD6A0"/>
    <w:rsid w:val="74FFD0FE"/>
    <w:rsid w:val="7504C912"/>
    <w:rsid w:val="750C52B8"/>
    <w:rsid w:val="75124E67"/>
    <w:rsid w:val="751C22C4"/>
    <w:rsid w:val="75364A83"/>
    <w:rsid w:val="7584257E"/>
    <w:rsid w:val="75A84B95"/>
    <w:rsid w:val="75ED4B69"/>
    <w:rsid w:val="75F13FFD"/>
    <w:rsid w:val="76138939"/>
    <w:rsid w:val="762CB558"/>
    <w:rsid w:val="765E804E"/>
    <w:rsid w:val="76A4DCD6"/>
    <w:rsid w:val="76B96D97"/>
    <w:rsid w:val="76DF93D1"/>
    <w:rsid w:val="76EB5988"/>
    <w:rsid w:val="771F288B"/>
    <w:rsid w:val="772F8B31"/>
    <w:rsid w:val="776AB6A8"/>
    <w:rsid w:val="7779C597"/>
    <w:rsid w:val="77879885"/>
    <w:rsid w:val="77A69DFE"/>
    <w:rsid w:val="77E8726B"/>
    <w:rsid w:val="77F91B4B"/>
    <w:rsid w:val="7811062E"/>
    <w:rsid w:val="78746801"/>
    <w:rsid w:val="7886F1C1"/>
    <w:rsid w:val="78F1725E"/>
    <w:rsid w:val="790114DE"/>
    <w:rsid w:val="7961B277"/>
    <w:rsid w:val="7A152BEC"/>
    <w:rsid w:val="7A48955D"/>
    <w:rsid w:val="7A4D94A3"/>
    <w:rsid w:val="7A5E11EA"/>
    <w:rsid w:val="7A635A47"/>
    <w:rsid w:val="7ABC7FA5"/>
    <w:rsid w:val="7AFD943F"/>
    <w:rsid w:val="7B0C510D"/>
    <w:rsid w:val="7B12B8FD"/>
    <w:rsid w:val="7B4846FF"/>
    <w:rsid w:val="7B671B31"/>
    <w:rsid w:val="7BB3B24B"/>
    <w:rsid w:val="7BE891FE"/>
    <w:rsid w:val="7C1C11C8"/>
    <w:rsid w:val="7C1F72A9"/>
    <w:rsid w:val="7C360BF1"/>
    <w:rsid w:val="7C5CD698"/>
    <w:rsid w:val="7C619123"/>
    <w:rsid w:val="7C96D98A"/>
    <w:rsid w:val="7CC5BA3E"/>
    <w:rsid w:val="7CDA8348"/>
    <w:rsid w:val="7CE28E3D"/>
    <w:rsid w:val="7D25FF9D"/>
    <w:rsid w:val="7D3827D0"/>
    <w:rsid w:val="7D6338AD"/>
    <w:rsid w:val="7D9453D4"/>
    <w:rsid w:val="7DC8A2EE"/>
    <w:rsid w:val="7DCA16A2"/>
    <w:rsid w:val="7E0B040F"/>
    <w:rsid w:val="7E14503D"/>
    <w:rsid w:val="7E420BEF"/>
    <w:rsid w:val="7E59E88A"/>
    <w:rsid w:val="7EBEDCC0"/>
    <w:rsid w:val="7ED30F42"/>
    <w:rsid w:val="7F2B922B"/>
    <w:rsid w:val="7FE7E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A380"/>
  <w15:chartTrackingRefBased/>
  <w15:docId w15:val="{47A54C2D-351D-4C03-9F1A-2D63771D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562"/>
    <w:pPr>
      <w:ind w:left="720"/>
      <w:contextualSpacing/>
    </w:pPr>
  </w:style>
  <w:style w:type="paragraph" w:styleId="FootnoteText">
    <w:name w:val="footnote text"/>
    <w:basedOn w:val="Normal"/>
    <w:link w:val="FootnoteTextChar"/>
    <w:uiPriority w:val="99"/>
    <w:semiHidden/>
    <w:unhideWhenUsed/>
    <w:rsid w:val="00317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FE9"/>
    <w:rPr>
      <w:sz w:val="20"/>
      <w:szCs w:val="20"/>
    </w:rPr>
  </w:style>
  <w:style w:type="character" w:styleId="FootnoteReference">
    <w:name w:val="footnote reference"/>
    <w:basedOn w:val="DefaultParagraphFont"/>
    <w:uiPriority w:val="99"/>
    <w:semiHidden/>
    <w:unhideWhenUsed/>
    <w:rsid w:val="00317FE9"/>
    <w:rPr>
      <w:vertAlign w:val="superscript"/>
    </w:rPr>
  </w:style>
  <w:style w:type="character" w:styleId="Hyperlink">
    <w:name w:val="Hyperlink"/>
    <w:basedOn w:val="DefaultParagraphFont"/>
    <w:uiPriority w:val="99"/>
    <w:unhideWhenUsed/>
    <w:rsid w:val="00162B83"/>
    <w:rPr>
      <w:color w:val="0563C1" w:themeColor="hyperlink"/>
      <w:u w:val="single"/>
    </w:rPr>
  </w:style>
  <w:style w:type="table" w:styleId="TableGrid">
    <w:name w:val="Table Grid"/>
    <w:basedOn w:val="TableNormal"/>
    <w:uiPriority w:val="39"/>
    <w:rsid w:val="0075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33C"/>
  </w:style>
  <w:style w:type="paragraph" w:styleId="Footer">
    <w:name w:val="footer"/>
    <w:basedOn w:val="Normal"/>
    <w:link w:val="FooterChar"/>
    <w:uiPriority w:val="99"/>
    <w:unhideWhenUsed/>
    <w:rsid w:val="008C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33C"/>
  </w:style>
  <w:style w:type="paragraph" w:styleId="BalloonText">
    <w:name w:val="Balloon Text"/>
    <w:basedOn w:val="Normal"/>
    <w:link w:val="BalloonTextChar"/>
    <w:uiPriority w:val="99"/>
    <w:semiHidden/>
    <w:unhideWhenUsed/>
    <w:rsid w:val="00B27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223"/>
    <w:rPr>
      <w:rFonts w:ascii="Segoe UI" w:hAnsi="Segoe UI" w:cs="Segoe UI"/>
      <w:sz w:val="18"/>
      <w:szCs w:val="18"/>
    </w:rPr>
  </w:style>
  <w:style w:type="paragraph" w:styleId="Revision">
    <w:name w:val="Revision"/>
    <w:hidden/>
    <w:uiPriority w:val="99"/>
    <w:semiHidden/>
    <w:rsid w:val="007417EC"/>
    <w:pPr>
      <w:spacing w:after="0" w:line="240" w:lineRule="auto"/>
    </w:pPr>
  </w:style>
  <w:style w:type="character" w:styleId="CommentReference">
    <w:name w:val="annotation reference"/>
    <w:basedOn w:val="DefaultParagraphFont"/>
    <w:uiPriority w:val="99"/>
    <w:semiHidden/>
    <w:unhideWhenUsed/>
    <w:rsid w:val="00264B9E"/>
    <w:rPr>
      <w:sz w:val="16"/>
      <w:szCs w:val="16"/>
    </w:rPr>
  </w:style>
  <w:style w:type="paragraph" w:styleId="CommentText">
    <w:name w:val="annotation text"/>
    <w:basedOn w:val="Normal"/>
    <w:link w:val="CommentTextChar"/>
    <w:uiPriority w:val="99"/>
    <w:unhideWhenUsed/>
    <w:rsid w:val="00264B9E"/>
    <w:pPr>
      <w:spacing w:line="240" w:lineRule="auto"/>
    </w:pPr>
    <w:rPr>
      <w:sz w:val="20"/>
      <w:szCs w:val="20"/>
    </w:rPr>
  </w:style>
  <w:style w:type="character" w:customStyle="1" w:styleId="CommentTextChar">
    <w:name w:val="Comment Text Char"/>
    <w:basedOn w:val="DefaultParagraphFont"/>
    <w:link w:val="CommentText"/>
    <w:uiPriority w:val="99"/>
    <w:rsid w:val="00264B9E"/>
    <w:rPr>
      <w:sz w:val="20"/>
      <w:szCs w:val="20"/>
    </w:rPr>
  </w:style>
  <w:style w:type="paragraph" w:styleId="CommentSubject">
    <w:name w:val="annotation subject"/>
    <w:basedOn w:val="CommentText"/>
    <w:next w:val="CommentText"/>
    <w:link w:val="CommentSubjectChar"/>
    <w:uiPriority w:val="99"/>
    <w:semiHidden/>
    <w:unhideWhenUsed/>
    <w:rsid w:val="00264B9E"/>
    <w:rPr>
      <w:b/>
      <w:bCs/>
    </w:rPr>
  </w:style>
  <w:style w:type="character" w:customStyle="1" w:styleId="CommentSubjectChar">
    <w:name w:val="Comment Subject Char"/>
    <w:basedOn w:val="CommentTextChar"/>
    <w:link w:val="CommentSubject"/>
    <w:uiPriority w:val="99"/>
    <w:semiHidden/>
    <w:rsid w:val="00264B9E"/>
    <w:rPr>
      <w:b/>
      <w:bCs/>
      <w:sz w:val="20"/>
      <w:szCs w:val="20"/>
    </w:rPr>
  </w:style>
  <w:style w:type="character" w:customStyle="1" w:styleId="UnresolvedMention1">
    <w:name w:val="Unresolved Mention1"/>
    <w:basedOn w:val="DefaultParagraphFont"/>
    <w:uiPriority w:val="99"/>
    <w:semiHidden/>
    <w:unhideWhenUsed/>
    <w:rsid w:val="00F83A42"/>
    <w:rPr>
      <w:color w:val="605E5C"/>
      <w:shd w:val="clear" w:color="auto" w:fill="E1DFDD"/>
    </w:rPr>
  </w:style>
  <w:style w:type="paragraph" w:customStyle="1" w:styleId="pcellbody">
    <w:name w:val="pcellbody"/>
    <w:basedOn w:val="Normal"/>
    <w:rsid w:val="006B6949"/>
    <w:pPr>
      <w:spacing w:after="0" w:line="288" w:lineRule="auto"/>
    </w:pPr>
    <w:rPr>
      <w:rFonts w:ascii="Arial" w:eastAsia="Times New Roman" w:hAnsi="Arial" w:cs="Arial"/>
      <w:color w:val="000000"/>
      <w:sz w:val="15"/>
      <w:szCs w:val="15"/>
    </w:rPr>
  </w:style>
  <w:style w:type="character" w:styleId="FollowedHyperlink">
    <w:name w:val="FollowedHyperlink"/>
    <w:basedOn w:val="DefaultParagraphFont"/>
    <w:uiPriority w:val="99"/>
    <w:semiHidden/>
    <w:unhideWhenUsed/>
    <w:rsid w:val="0028094E"/>
    <w:rPr>
      <w:color w:val="954F72" w:themeColor="followedHyperlink"/>
      <w:u w:val="single"/>
    </w:rPr>
  </w:style>
  <w:style w:type="character" w:customStyle="1" w:styleId="h71">
    <w:name w:val="h71"/>
    <w:rsid w:val="00266DBE"/>
    <w:rPr>
      <w:rFonts w:ascii="Verdana" w:hAnsi="Verdana" w:hint="default"/>
      <w:b w:val="0"/>
      <w:bCs w:val="0"/>
      <w:caps w:val="0"/>
      <w:color w:val="4682B4"/>
      <w:spacing w:val="0"/>
      <w:sz w:val="36"/>
      <w:szCs w:val="36"/>
    </w:rPr>
  </w:style>
  <w:style w:type="character" w:customStyle="1" w:styleId="label">
    <w:name w:val="label"/>
    <w:basedOn w:val="DefaultParagraphFont"/>
    <w:rsid w:val="00266DBE"/>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1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368729">
      <w:bodyDiv w:val="1"/>
      <w:marLeft w:val="0"/>
      <w:marRight w:val="0"/>
      <w:marTop w:val="0"/>
      <w:marBottom w:val="0"/>
      <w:divBdr>
        <w:top w:val="none" w:sz="0" w:space="0" w:color="auto"/>
        <w:left w:val="none" w:sz="0" w:space="0" w:color="auto"/>
        <w:bottom w:val="none" w:sz="0" w:space="0" w:color="auto"/>
        <w:right w:val="none" w:sz="0" w:space="0" w:color="auto"/>
      </w:divBdr>
    </w:div>
    <w:div w:id="15907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ew.Venhorst@ct.gov" TargetMode="External"/><Relationship Id="rId18" Type="http://schemas.openxmlformats.org/officeDocument/2006/relationships/hyperlink" Target="https://portal.ct.gov/DAS/CTSource/Registration" TargetMode="External"/><Relationship Id="rId26" Type="http://schemas.openxmlformats.org/officeDocument/2006/relationships/hyperlink" Target="https://portal.ct.gov/OPM/Fin-PSA/Forms/Ethics-Forms" TargetMode="External"/><Relationship Id="rId3" Type="http://schemas.openxmlformats.org/officeDocument/2006/relationships/customXml" Target="../customXml/item3.xml"/><Relationship Id="rId21" Type="http://schemas.openxmlformats.org/officeDocument/2006/relationships/hyperlink" Target="https://portal.ct.gov/DAS/CTSource/BidBoard" TargetMode="External"/><Relationship Id="rId7" Type="http://schemas.openxmlformats.org/officeDocument/2006/relationships/settings" Target="settings.xml"/><Relationship Id="rId12" Type="http://schemas.openxmlformats.org/officeDocument/2006/relationships/hyperlink" Target="https://portal.ct.gov/DAS/CTSource/BidBoard" TargetMode="External"/><Relationship Id="rId17" Type="http://schemas.openxmlformats.org/officeDocument/2006/relationships/hyperlink" Target="mailto:matthew.venhorst@ct.gov" TargetMode="External"/><Relationship Id="rId25" Type="http://schemas.openxmlformats.org/officeDocument/2006/relationships/hyperlink" Target="https://portal.ct.gov/DAS/CTSource/Registration" TargetMode="External"/><Relationship Id="rId2" Type="http://schemas.openxmlformats.org/officeDocument/2006/relationships/customXml" Target="../customXml/item2.xml"/><Relationship Id="rId16" Type="http://schemas.openxmlformats.org/officeDocument/2006/relationships/hyperlink" Target="https://drive.google.com/file/d/1l5icY_LmTTLVo5ZI6h6GUMOe4lSinEiB/view?usp=sharing" TargetMode="External"/><Relationship Id="rId20" Type="http://schemas.openxmlformats.org/officeDocument/2006/relationships/hyperlink" Target="https://portal.ct.gov/sde/rfp/request-for-proposals/2024-rf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ec.ct.gov/Portal/data/forms/ContrForms/seec_form_11_notice_only.pdf" TargetMode="External"/><Relationship Id="rId5" Type="http://schemas.openxmlformats.org/officeDocument/2006/relationships/numbering" Target="numbering.xml"/><Relationship Id="rId15" Type="http://schemas.openxmlformats.org/officeDocument/2006/relationships/hyperlink" Target="https://drive.google.com/file/d/1DRXhM2YIzZ1B7GrIP5vjSCBmHZiR0fkv/view?usp=sharing" TargetMode="External"/><Relationship Id="rId23" Type="http://schemas.openxmlformats.org/officeDocument/2006/relationships/hyperlink" Target="https://www.osc.ct.gov/vendor/rfps/2005/hbcs/AttachmentIItermsandconditions.xl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rtal.ct.gov/OPM/Fin-PSA/Forms/Ethic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sde/rfp/request-for-proposals/2024-rfps" TargetMode="External"/><Relationship Id="rId22" Type="http://schemas.openxmlformats.org/officeDocument/2006/relationships/hyperlink" Target="https://events.gcc.teams.microsoft.com/event/2e077bb8-2dd8-40d1-acc5-201ba57310cd@118b7cfa-a3dd-48b9-b026-31ff69bb738b"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7" ma:contentTypeDescription="Create a new document." ma:contentTypeScope="" ma:versionID="7f31e001eb5c45f6372353366a9187a1">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a72b9d22217dd794cb5f6a63e288da94"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20AA1-E41F-44B7-914E-F0626CF9E109}">
  <ds:schemaRefs>
    <ds:schemaRef ds:uri="http://purl.org/dc/elements/1.1/"/>
    <ds:schemaRef ds:uri="http://schemas.openxmlformats.org/package/2006/metadata/core-properties"/>
    <ds:schemaRef ds:uri="be3f5c5c-26a7-495a-a458-32a4757a81f1"/>
    <ds:schemaRef ds:uri="http://schemas.microsoft.com/office/2006/documentManagement/types"/>
    <ds:schemaRef ds:uri="54ac615c-fb59-4e15-8a03-1a962e696030"/>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DBD8C99-845F-4174-9A92-C5E722925760}">
  <ds:schemaRefs>
    <ds:schemaRef ds:uri="http://schemas.microsoft.com/sharepoint/v3/contenttype/forms"/>
  </ds:schemaRefs>
</ds:datastoreItem>
</file>

<file path=customXml/itemProps3.xml><?xml version="1.0" encoding="utf-8"?>
<ds:datastoreItem xmlns:ds="http://schemas.openxmlformats.org/officeDocument/2006/customXml" ds:itemID="{FE45E42C-233E-4321-B47A-093F2A32F26B}">
  <ds:schemaRefs>
    <ds:schemaRef ds:uri="http://schemas.openxmlformats.org/officeDocument/2006/bibliography"/>
  </ds:schemaRefs>
</ds:datastoreItem>
</file>

<file path=customXml/itemProps4.xml><?xml version="1.0" encoding="utf-8"?>
<ds:datastoreItem xmlns:ds="http://schemas.openxmlformats.org/officeDocument/2006/customXml" ds:itemID="{264782E1-A27D-4F94-9CCE-2477732AD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14438</Words>
  <Characters>82299</Characters>
  <Application>Microsoft Office Word</Application>
  <DocSecurity>4</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853 Sheff v O'Neill Comprehensive Study</dc:title>
  <dc:subject/>
  <dc:creator>Venhorst, Matthew</dc:creator>
  <cp:keywords/>
  <dc:description/>
  <cp:lastModifiedBy>Casiano, Pam</cp:lastModifiedBy>
  <cp:revision>2</cp:revision>
  <cp:lastPrinted>2024-11-27T21:54:00Z</cp:lastPrinted>
  <dcterms:created xsi:type="dcterms:W3CDTF">2024-12-03T14:50:00Z</dcterms:created>
  <dcterms:modified xsi:type="dcterms:W3CDTF">2024-12-03T14:50:00Z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y fmtid="{D5CDD505-2E9C-101B-9397-08002B2CF9AE}" pid="3" name="MediaServiceImageTags">
    <vt:lpwstr/>
  </property>
</Properties>
</file>