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46" w:type="dxa"/>
        <w:shd w:val="clear" w:color="auto" w:fill="BFBFBF" w:themeFill="background1" w:themeFillShade="BF"/>
        <w:tblLook w:val="04A0" w:firstRow="1" w:lastRow="0" w:firstColumn="1" w:lastColumn="0" w:noHBand="0" w:noVBand="1"/>
      </w:tblPr>
      <w:tblGrid>
        <w:gridCol w:w="9346"/>
      </w:tblGrid>
      <w:tr w:rsidR="00A06285" w:rsidRPr="00DC71CA" w14:paraId="356D57C0" w14:textId="77777777" w:rsidTr="006F1EB4">
        <w:trPr>
          <w:trHeight w:val="576"/>
        </w:trPr>
        <w:tc>
          <w:tcPr>
            <w:tcW w:w="9346" w:type="dxa"/>
            <w:shd w:val="clear" w:color="auto" w:fill="BFBFBF" w:themeFill="background1" w:themeFillShade="BF"/>
            <w:vAlign w:val="center"/>
          </w:tcPr>
          <w:p w14:paraId="035A2C97" w14:textId="0BB187E7" w:rsidR="00A06285" w:rsidRPr="00DC71CA" w:rsidRDefault="00955ACD" w:rsidP="001B53AA">
            <w:pPr>
              <w:jc w:val="center"/>
              <w:rPr>
                <w:rFonts w:ascii="Arial" w:hAnsi="Arial" w:cs="Arial"/>
                <w:b/>
                <w:bCs/>
                <w:sz w:val="28"/>
                <w:szCs w:val="28"/>
              </w:rPr>
            </w:pPr>
            <w:r w:rsidRPr="00DC71CA">
              <w:rPr>
                <w:rFonts w:ascii="Arial" w:hAnsi="Arial" w:cs="Arial"/>
                <w:b/>
                <w:bCs/>
                <w:sz w:val="28"/>
                <w:szCs w:val="28"/>
              </w:rPr>
              <w:t>STATE OF CONNECTICUT PROCUREMENT NOTICE</w:t>
            </w:r>
          </w:p>
        </w:tc>
      </w:tr>
    </w:tbl>
    <w:p w14:paraId="54F81238" w14:textId="77777777" w:rsidR="0026660B" w:rsidRPr="00DC71CA" w:rsidRDefault="0026660B" w:rsidP="0026660B">
      <w:pPr>
        <w:spacing w:after="0" w:line="240" w:lineRule="auto"/>
        <w:rPr>
          <w:rFonts w:ascii="Arial" w:hAnsi="Arial" w:cs="Arial"/>
          <w:sz w:val="28"/>
          <w:szCs w:val="28"/>
        </w:rPr>
      </w:pPr>
    </w:p>
    <w:p w14:paraId="65A786DF" w14:textId="634C8BD0" w:rsidR="0026660B" w:rsidRPr="00DC71CA" w:rsidRDefault="00955ACD" w:rsidP="0026660B">
      <w:pPr>
        <w:spacing w:after="0" w:line="240" w:lineRule="auto"/>
        <w:rPr>
          <w:rFonts w:ascii="Arial" w:hAnsi="Arial" w:cs="Arial"/>
          <w:sz w:val="28"/>
          <w:szCs w:val="28"/>
        </w:rPr>
      </w:pPr>
      <w:r w:rsidRPr="00DC71CA">
        <w:rPr>
          <w:rFonts w:ascii="Arial" w:hAnsi="Arial" w:cs="Arial"/>
          <w:noProof/>
        </w:rPr>
        <w:drawing>
          <wp:anchor distT="0" distB="0" distL="114300" distR="114300" simplePos="0" relativeHeight="251658240" behindDoc="1" locked="0" layoutInCell="1" allowOverlap="1" wp14:anchorId="51D7B4D1" wp14:editId="1557296D">
            <wp:simplePos x="914400" y="1362075"/>
            <wp:positionH relativeFrom="column">
              <wp:align>center</wp:align>
            </wp:positionH>
            <wp:positionV relativeFrom="paragraph">
              <wp:posOffset>635</wp:posOffset>
            </wp:positionV>
            <wp:extent cx="1527048" cy="1207008"/>
            <wp:effectExtent l="0" t="0" r="0" b="0"/>
            <wp:wrapTight wrapText="bothSides">
              <wp:wrapPolygon edited="0">
                <wp:start x="9704" y="0"/>
                <wp:lineTo x="4043" y="1023"/>
                <wp:lineTo x="3774" y="4093"/>
                <wp:lineTo x="5391" y="5457"/>
                <wp:lineTo x="4313" y="7503"/>
                <wp:lineTo x="3774" y="10914"/>
                <wp:lineTo x="0" y="13642"/>
                <wp:lineTo x="0" y="16371"/>
                <wp:lineTo x="3504" y="16371"/>
                <wp:lineTo x="3504" y="18076"/>
                <wp:lineTo x="8087" y="21145"/>
                <wp:lineTo x="11052" y="21145"/>
                <wp:lineTo x="14017" y="21145"/>
                <wp:lineTo x="19947" y="16371"/>
                <wp:lineTo x="21295" y="16371"/>
                <wp:lineTo x="21295" y="13983"/>
                <wp:lineTo x="17790" y="10573"/>
                <wp:lineTo x="17251" y="7503"/>
                <wp:lineTo x="16173" y="5457"/>
                <wp:lineTo x="18060" y="4093"/>
                <wp:lineTo x="16712" y="682"/>
                <wp:lineTo x="11591" y="0"/>
                <wp:lineTo x="9704" y="0"/>
              </wp:wrapPolygon>
            </wp:wrapTight>
            <wp:docPr id="1" name="Picture 1" descr="C:\Users\ErhardtCo\Desktop\Connecticut seal -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hardtCo\Desktop\Connecticut seal - transparen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7048" cy="12070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78A755" w14:textId="77777777" w:rsidR="00955ACD" w:rsidRPr="00DC71CA" w:rsidRDefault="00955ACD" w:rsidP="008A2CF9">
      <w:pPr>
        <w:spacing w:after="0" w:line="240" w:lineRule="auto"/>
        <w:jc w:val="center"/>
        <w:rPr>
          <w:rFonts w:ascii="Arial" w:hAnsi="Arial" w:cs="Arial"/>
          <w:sz w:val="36"/>
          <w:szCs w:val="36"/>
        </w:rPr>
      </w:pPr>
    </w:p>
    <w:p w14:paraId="141362FA" w14:textId="77777777" w:rsidR="00955ACD" w:rsidRPr="00DC71CA" w:rsidRDefault="00955ACD" w:rsidP="008A2CF9">
      <w:pPr>
        <w:spacing w:after="0" w:line="240" w:lineRule="auto"/>
        <w:jc w:val="center"/>
        <w:rPr>
          <w:rFonts w:ascii="Arial" w:hAnsi="Arial" w:cs="Arial"/>
          <w:sz w:val="36"/>
          <w:szCs w:val="36"/>
        </w:rPr>
      </w:pPr>
    </w:p>
    <w:p w14:paraId="1F55436E" w14:textId="77777777" w:rsidR="00955ACD" w:rsidRPr="00DC71CA" w:rsidRDefault="00955ACD" w:rsidP="008A2CF9">
      <w:pPr>
        <w:spacing w:after="0" w:line="240" w:lineRule="auto"/>
        <w:jc w:val="center"/>
        <w:rPr>
          <w:rFonts w:ascii="Arial" w:hAnsi="Arial" w:cs="Arial"/>
          <w:sz w:val="36"/>
          <w:szCs w:val="36"/>
        </w:rPr>
      </w:pPr>
    </w:p>
    <w:p w14:paraId="374A13E9" w14:textId="77777777" w:rsidR="00955ACD" w:rsidRPr="00DC71CA" w:rsidRDefault="00955ACD" w:rsidP="008A2CF9">
      <w:pPr>
        <w:spacing w:after="0" w:line="240" w:lineRule="auto"/>
        <w:jc w:val="center"/>
        <w:rPr>
          <w:rFonts w:ascii="Arial" w:hAnsi="Arial" w:cs="Arial"/>
          <w:sz w:val="36"/>
          <w:szCs w:val="36"/>
        </w:rPr>
      </w:pPr>
    </w:p>
    <w:p w14:paraId="66EDF984" w14:textId="3A966915" w:rsidR="008A2CF9" w:rsidRPr="00DC71CA" w:rsidRDefault="0026660B" w:rsidP="008A2CF9">
      <w:pPr>
        <w:spacing w:after="0" w:line="240" w:lineRule="auto"/>
        <w:jc w:val="center"/>
        <w:rPr>
          <w:rFonts w:ascii="Arial" w:hAnsi="Arial" w:cs="Arial"/>
          <w:sz w:val="36"/>
          <w:szCs w:val="36"/>
        </w:rPr>
      </w:pPr>
      <w:r w:rsidRPr="00DC71CA">
        <w:rPr>
          <w:rFonts w:ascii="Arial" w:hAnsi="Arial" w:cs="Arial"/>
          <w:sz w:val="36"/>
          <w:szCs w:val="36"/>
        </w:rPr>
        <w:t>Request for Proposals (RFP) For</w:t>
      </w:r>
    </w:p>
    <w:p w14:paraId="528A3B5B" w14:textId="42835FE8" w:rsidR="0026660B" w:rsidRPr="00DC71CA" w:rsidRDefault="0026660B" w:rsidP="008A2CF9">
      <w:pPr>
        <w:spacing w:after="0" w:line="240" w:lineRule="auto"/>
        <w:jc w:val="center"/>
        <w:rPr>
          <w:rFonts w:ascii="Arial" w:hAnsi="Arial" w:cs="Arial"/>
          <w:sz w:val="28"/>
          <w:szCs w:val="28"/>
        </w:rPr>
      </w:pPr>
      <w:r w:rsidRPr="00DC71CA">
        <w:rPr>
          <w:rFonts w:ascii="Arial" w:hAnsi="Arial" w:cs="Arial"/>
          <w:sz w:val="36"/>
          <w:szCs w:val="36"/>
        </w:rPr>
        <w:t>Magnet School Consult</w:t>
      </w:r>
      <w:r w:rsidR="00955ACD" w:rsidRPr="00DC71CA">
        <w:rPr>
          <w:rFonts w:ascii="Arial" w:hAnsi="Arial" w:cs="Arial"/>
          <w:sz w:val="36"/>
          <w:szCs w:val="36"/>
        </w:rPr>
        <w:t>ing</w:t>
      </w:r>
      <w:r w:rsidRPr="00DC71CA">
        <w:rPr>
          <w:rFonts w:ascii="Arial" w:hAnsi="Arial" w:cs="Arial"/>
          <w:sz w:val="36"/>
          <w:szCs w:val="36"/>
        </w:rPr>
        <w:t xml:space="preserve"> Services – </w:t>
      </w:r>
      <w:r w:rsidRPr="00130223">
        <w:rPr>
          <w:rFonts w:ascii="Arial" w:hAnsi="Arial" w:cs="Arial"/>
          <w:sz w:val="36"/>
          <w:szCs w:val="36"/>
        </w:rPr>
        <w:t xml:space="preserve">RFP # </w:t>
      </w:r>
      <w:r w:rsidR="00130223">
        <w:rPr>
          <w:rFonts w:ascii="Arial" w:hAnsi="Arial" w:cs="Arial"/>
          <w:sz w:val="36"/>
          <w:szCs w:val="36"/>
        </w:rPr>
        <w:t>837</w:t>
      </w:r>
    </w:p>
    <w:p w14:paraId="1C13FC4F" w14:textId="77777777" w:rsidR="0026660B" w:rsidRPr="00DC71CA" w:rsidRDefault="0026660B" w:rsidP="008A2CF9">
      <w:pPr>
        <w:spacing w:after="0" w:line="240" w:lineRule="auto"/>
        <w:jc w:val="center"/>
        <w:rPr>
          <w:rFonts w:ascii="Arial" w:hAnsi="Arial" w:cs="Arial"/>
          <w:sz w:val="28"/>
          <w:szCs w:val="28"/>
        </w:rPr>
      </w:pPr>
    </w:p>
    <w:p w14:paraId="45C32BE7" w14:textId="608BE8F0" w:rsidR="0026660B" w:rsidRPr="00DC71CA" w:rsidRDefault="0026660B" w:rsidP="008A2CF9">
      <w:pPr>
        <w:spacing w:after="0" w:line="240" w:lineRule="auto"/>
        <w:jc w:val="center"/>
        <w:rPr>
          <w:rFonts w:ascii="Arial" w:hAnsi="Arial" w:cs="Arial"/>
          <w:sz w:val="28"/>
          <w:szCs w:val="28"/>
        </w:rPr>
      </w:pPr>
      <w:r w:rsidRPr="00DC71CA">
        <w:rPr>
          <w:rFonts w:ascii="Arial" w:hAnsi="Arial" w:cs="Arial"/>
          <w:sz w:val="28"/>
          <w:szCs w:val="28"/>
        </w:rPr>
        <w:t>RFP Name: Magnet School Consulti</w:t>
      </w:r>
      <w:r w:rsidR="00955ACD" w:rsidRPr="00DC71CA">
        <w:rPr>
          <w:rFonts w:ascii="Arial" w:hAnsi="Arial" w:cs="Arial"/>
          <w:sz w:val="28"/>
          <w:szCs w:val="28"/>
        </w:rPr>
        <w:t>ng</w:t>
      </w:r>
      <w:r w:rsidRPr="00DC71CA">
        <w:rPr>
          <w:rFonts w:ascii="Arial" w:hAnsi="Arial" w:cs="Arial"/>
          <w:sz w:val="28"/>
          <w:szCs w:val="28"/>
        </w:rPr>
        <w:t xml:space="preserve"> Services</w:t>
      </w:r>
    </w:p>
    <w:p w14:paraId="6B782883" w14:textId="77777777" w:rsidR="0026660B" w:rsidRPr="00DC71CA" w:rsidRDefault="0026660B" w:rsidP="0026660B">
      <w:pPr>
        <w:spacing w:after="0" w:line="240" w:lineRule="auto"/>
        <w:rPr>
          <w:rFonts w:ascii="Arial" w:hAnsi="Arial" w:cs="Arial"/>
          <w:sz w:val="28"/>
          <w:szCs w:val="28"/>
        </w:rPr>
      </w:pPr>
    </w:p>
    <w:p w14:paraId="7BB7237F" w14:textId="77777777" w:rsidR="0026660B" w:rsidRPr="00DC71CA" w:rsidRDefault="0026660B" w:rsidP="008A2CF9">
      <w:pPr>
        <w:spacing w:after="0" w:line="240" w:lineRule="auto"/>
        <w:jc w:val="center"/>
        <w:rPr>
          <w:rFonts w:ascii="Arial" w:hAnsi="Arial" w:cs="Arial"/>
          <w:sz w:val="36"/>
          <w:szCs w:val="36"/>
        </w:rPr>
      </w:pPr>
      <w:r w:rsidRPr="00DC71CA">
        <w:rPr>
          <w:rFonts w:ascii="Arial" w:hAnsi="Arial" w:cs="Arial"/>
          <w:sz w:val="36"/>
          <w:szCs w:val="36"/>
        </w:rPr>
        <w:t>Issued By:</w:t>
      </w:r>
    </w:p>
    <w:p w14:paraId="3BD9AD5B" w14:textId="77777777" w:rsidR="0026660B" w:rsidRPr="00DC71CA" w:rsidRDefault="0026660B" w:rsidP="008A2CF9">
      <w:pPr>
        <w:spacing w:after="0" w:line="240" w:lineRule="auto"/>
        <w:jc w:val="center"/>
        <w:rPr>
          <w:rFonts w:ascii="Arial" w:hAnsi="Arial" w:cs="Arial"/>
          <w:sz w:val="28"/>
          <w:szCs w:val="28"/>
        </w:rPr>
      </w:pPr>
    </w:p>
    <w:p w14:paraId="28DC5D64" w14:textId="77777777" w:rsidR="0026660B" w:rsidRPr="00DC71CA" w:rsidRDefault="0026660B" w:rsidP="008A2CF9">
      <w:pPr>
        <w:spacing w:after="0" w:line="240" w:lineRule="auto"/>
        <w:jc w:val="center"/>
        <w:rPr>
          <w:rFonts w:ascii="Arial" w:hAnsi="Arial" w:cs="Arial"/>
          <w:sz w:val="36"/>
          <w:szCs w:val="36"/>
        </w:rPr>
      </w:pPr>
      <w:r w:rsidRPr="00DC71CA">
        <w:rPr>
          <w:rFonts w:ascii="Arial" w:hAnsi="Arial" w:cs="Arial"/>
          <w:sz w:val="36"/>
          <w:szCs w:val="36"/>
        </w:rPr>
        <w:t>Connecticut State Department of Education</w:t>
      </w:r>
    </w:p>
    <w:p w14:paraId="28F79D4C" w14:textId="4F74D68E" w:rsidR="0026660B" w:rsidRPr="00DC71CA" w:rsidRDefault="003B4E27" w:rsidP="008A2CF9">
      <w:pPr>
        <w:spacing w:after="0" w:line="240" w:lineRule="auto"/>
        <w:jc w:val="center"/>
        <w:rPr>
          <w:rFonts w:ascii="Arial" w:hAnsi="Arial" w:cs="Arial"/>
          <w:sz w:val="36"/>
          <w:szCs w:val="36"/>
        </w:rPr>
      </w:pPr>
      <w:r w:rsidRPr="00DC71CA">
        <w:rPr>
          <w:rFonts w:ascii="Arial" w:hAnsi="Arial" w:cs="Arial"/>
          <w:sz w:val="36"/>
          <w:szCs w:val="36"/>
        </w:rPr>
        <w:t>September 1</w:t>
      </w:r>
      <w:r w:rsidR="004A3AE4">
        <w:rPr>
          <w:rFonts w:ascii="Arial" w:hAnsi="Arial" w:cs="Arial"/>
          <w:sz w:val="36"/>
          <w:szCs w:val="36"/>
        </w:rPr>
        <w:t>4</w:t>
      </w:r>
      <w:r w:rsidR="006B6949" w:rsidRPr="00DC71CA">
        <w:rPr>
          <w:rFonts w:ascii="Arial" w:hAnsi="Arial" w:cs="Arial"/>
          <w:sz w:val="36"/>
          <w:szCs w:val="36"/>
        </w:rPr>
        <w:t>, 2022</w:t>
      </w:r>
    </w:p>
    <w:p w14:paraId="3E5A2987" w14:textId="77777777" w:rsidR="008A2CF9" w:rsidRPr="00DC71CA" w:rsidRDefault="008A2CF9" w:rsidP="0026660B">
      <w:pPr>
        <w:spacing w:after="0" w:line="240" w:lineRule="auto"/>
        <w:rPr>
          <w:rFonts w:ascii="Arial" w:hAnsi="Arial" w:cs="Arial"/>
          <w:sz w:val="28"/>
          <w:szCs w:val="28"/>
        </w:rPr>
      </w:pPr>
    </w:p>
    <w:p w14:paraId="23F7ED5F" w14:textId="77777777" w:rsidR="008A2CF9" w:rsidRPr="00DC71CA" w:rsidRDefault="0026660B" w:rsidP="0026660B">
      <w:pPr>
        <w:spacing w:after="0" w:line="240" w:lineRule="auto"/>
        <w:rPr>
          <w:rFonts w:ascii="Arial" w:hAnsi="Arial" w:cs="Arial"/>
          <w:sz w:val="24"/>
          <w:szCs w:val="24"/>
        </w:rPr>
      </w:pPr>
      <w:r w:rsidRPr="00DC71CA">
        <w:rPr>
          <w:rFonts w:ascii="Arial" w:hAnsi="Arial" w:cs="Arial"/>
          <w:sz w:val="24"/>
          <w:szCs w:val="24"/>
        </w:rPr>
        <w:t xml:space="preserve">This Request for Proposal is available in electronic format on the State </w:t>
      </w:r>
    </w:p>
    <w:p w14:paraId="2BBB5B4E" w14:textId="10CD1F14" w:rsidR="0026660B" w:rsidRPr="00DC71CA" w:rsidRDefault="0026660B" w:rsidP="0026660B">
      <w:pPr>
        <w:spacing w:after="0" w:line="240" w:lineRule="auto"/>
        <w:rPr>
          <w:rFonts w:ascii="Arial" w:hAnsi="Arial" w:cs="Arial"/>
          <w:sz w:val="24"/>
          <w:szCs w:val="24"/>
        </w:rPr>
      </w:pPr>
      <w:r w:rsidRPr="00DC71CA">
        <w:rPr>
          <w:rFonts w:ascii="Arial" w:hAnsi="Arial" w:cs="Arial"/>
          <w:sz w:val="24"/>
          <w:szCs w:val="24"/>
        </w:rPr>
        <w:t>Contracting Portal by filtering by Organization for CT State Department of Education</w:t>
      </w:r>
      <w:r w:rsidR="00045AED" w:rsidRPr="00DC71CA">
        <w:rPr>
          <w:rFonts w:ascii="Arial" w:hAnsi="Arial" w:cs="Arial"/>
          <w:sz w:val="24"/>
          <w:szCs w:val="24"/>
        </w:rPr>
        <w:t xml:space="preserve"> </w:t>
      </w:r>
      <w:hyperlink r:id="rId9" w:history="1">
        <w:proofErr w:type="spellStart"/>
        <w:r w:rsidR="00045AED" w:rsidRPr="00DC71CA">
          <w:rPr>
            <w:rStyle w:val="Hyperlink"/>
            <w:rFonts w:ascii="Arial" w:hAnsi="Arial" w:cs="Arial"/>
            <w:sz w:val="24"/>
            <w:szCs w:val="24"/>
          </w:rPr>
          <w:t>CTsource</w:t>
        </w:r>
        <w:proofErr w:type="spellEnd"/>
        <w:r w:rsidR="00045AED" w:rsidRPr="00DC71CA">
          <w:rPr>
            <w:rStyle w:val="Hyperlink"/>
            <w:rFonts w:ascii="Arial" w:hAnsi="Arial" w:cs="Arial"/>
            <w:sz w:val="24"/>
            <w:szCs w:val="24"/>
          </w:rPr>
          <w:t xml:space="preserve"> Bid Board</w:t>
        </w:r>
      </w:hyperlink>
      <w:r w:rsidR="00045AED" w:rsidRPr="00DC71CA">
        <w:rPr>
          <w:rFonts w:ascii="Arial" w:hAnsi="Arial" w:cs="Arial"/>
          <w:sz w:val="24"/>
          <w:szCs w:val="24"/>
        </w:rPr>
        <w:t xml:space="preserve"> </w:t>
      </w:r>
      <w:r w:rsidR="00955ACD" w:rsidRPr="00DC71CA">
        <w:rPr>
          <w:rFonts w:ascii="Arial" w:hAnsi="Arial" w:cs="Arial"/>
          <w:sz w:val="24"/>
          <w:szCs w:val="24"/>
        </w:rPr>
        <w:t>o</w:t>
      </w:r>
      <w:r w:rsidRPr="00DC71CA">
        <w:rPr>
          <w:rFonts w:ascii="Arial" w:hAnsi="Arial" w:cs="Arial"/>
          <w:sz w:val="24"/>
          <w:szCs w:val="24"/>
        </w:rPr>
        <w:t xml:space="preserve">r from the </w:t>
      </w:r>
      <w:r w:rsidR="00045AED" w:rsidRPr="00DC71CA">
        <w:rPr>
          <w:rFonts w:ascii="Arial" w:hAnsi="Arial" w:cs="Arial"/>
          <w:sz w:val="24"/>
          <w:szCs w:val="24"/>
        </w:rPr>
        <w:t xml:space="preserve">CT State Department of Education </w:t>
      </w:r>
      <w:r w:rsidRPr="00DC71CA">
        <w:rPr>
          <w:rFonts w:ascii="Arial" w:hAnsi="Arial" w:cs="Arial"/>
          <w:sz w:val="24"/>
          <w:szCs w:val="24"/>
        </w:rPr>
        <w:t>Official Contact:</w:t>
      </w:r>
    </w:p>
    <w:p w14:paraId="4DAA7F53" w14:textId="77777777" w:rsidR="008A2CF9" w:rsidRPr="00DC71CA" w:rsidRDefault="008A2CF9" w:rsidP="0026660B">
      <w:pPr>
        <w:spacing w:after="0" w:line="240" w:lineRule="auto"/>
        <w:rPr>
          <w:rFonts w:ascii="Arial" w:hAnsi="Arial" w:cs="Arial"/>
          <w:sz w:val="24"/>
          <w:szCs w:val="24"/>
        </w:rPr>
      </w:pPr>
    </w:p>
    <w:p w14:paraId="20E371A4" w14:textId="0B040741" w:rsidR="0026660B" w:rsidRPr="00DC71CA" w:rsidRDefault="0026660B" w:rsidP="00955ACD">
      <w:pPr>
        <w:tabs>
          <w:tab w:val="left" w:pos="2160"/>
        </w:tabs>
        <w:spacing w:after="0" w:line="240" w:lineRule="auto"/>
        <w:ind w:firstLine="720"/>
        <w:rPr>
          <w:rFonts w:ascii="Arial" w:hAnsi="Arial" w:cs="Arial"/>
          <w:sz w:val="24"/>
          <w:szCs w:val="24"/>
        </w:rPr>
      </w:pPr>
      <w:r w:rsidRPr="00DC71CA">
        <w:rPr>
          <w:rFonts w:ascii="Arial" w:hAnsi="Arial" w:cs="Arial"/>
          <w:sz w:val="24"/>
          <w:szCs w:val="24"/>
        </w:rPr>
        <w:t>Name:</w:t>
      </w:r>
      <w:r w:rsidR="00045AED" w:rsidRPr="00DC71CA">
        <w:rPr>
          <w:rFonts w:ascii="Arial" w:hAnsi="Arial" w:cs="Arial"/>
          <w:sz w:val="24"/>
          <w:szCs w:val="24"/>
        </w:rPr>
        <w:t xml:space="preserve"> </w:t>
      </w:r>
      <w:r w:rsidR="00045AED" w:rsidRPr="00DC71CA">
        <w:rPr>
          <w:rFonts w:ascii="Arial" w:hAnsi="Arial" w:cs="Arial"/>
          <w:sz w:val="24"/>
          <w:szCs w:val="24"/>
        </w:rPr>
        <w:tab/>
        <w:t>Matthew Venhorst</w:t>
      </w:r>
    </w:p>
    <w:p w14:paraId="508B55ED" w14:textId="43A3193D" w:rsidR="0026660B" w:rsidRPr="00DC71CA" w:rsidRDefault="0026660B" w:rsidP="008A2CF9">
      <w:pPr>
        <w:spacing w:after="0" w:line="240" w:lineRule="auto"/>
        <w:ind w:firstLine="720"/>
        <w:rPr>
          <w:rFonts w:ascii="Arial" w:hAnsi="Arial" w:cs="Arial"/>
          <w:sz w:val="24"/>
          <w:szCs w:val="24"/>
        </w:rPr>
      </w:pPr>
      <w:r w:rsidRPr="00DC71CA">
        <w:rPr>
          <w:rFonts w:ascii="Arial" w:hAnsi="Arial" w:cs="Arial"/>
          <w:sz w:val="24"/>
          <w:szCs w:val="24"/>
        </w:rPr>
        <w:t>Address</w:t>
      </w:r>
      <w:r w:rsidR="00045AED" w:rsidRPr="00DC71CA">
        <w:rPr>
          <w:rFonts w:ascii="Arial" w:hAnsi="Arial" w:cs="Arial"/>
          <w:sz w:val="24"/>
          <w:szCs w:val="24"/>
        </w:rPr>
        <w:t>:</w:t>
      </w:r>
      <w:r w:rsidR="00045AED" w:rsidRPr="00DC71CA">
        <w:rPr>
          <w:rFonts w:ascii="Arial" w:hAnsi="Arial" w:cs="Arial"/>
          <w:sz w:val="24"/>
          <w:szCs w:val="24"/>
        </w:rPr>
        <w:tab/>
        <w:t>450 Columbus Boulevard, Hartford CT 06103</w:t>
      </w:r>
    </w:p>
    <w:p w14:paraId="0C6C4B87" w14:textId="4AA9BAD8" w:rsidR="008A2CF9" w:rsidRPr="00DC71CA" w:rsidRDefault="0026660B" w:rsidP="008A2CF9">
      <w:pPr>
        <w:spacing w:after="0" w:line="240" w:lineRule="auto"/>
        <w:ind w:firstLine="720"/>
        <w:rPr>
          <w:rFonts w:ascii="Arial" w:hAnsi="Arial" w:cs="Arial"/>
          <w:sz w:val="24"/>
          <w:szCs w:val="24"/>
        </w:rPr>
      </w:pPr>
      <w:r w:rsidRPr="00DC71CA">
        <w:rPr>
          <w:rFonts w:ascii="Arial" w:hAnsi="Arial" w:cs="Arial"/>
          <w:sz w:val="24"/>
          <w:szCs w:val="24"/>
        </w:rPr>
        <w:t>Phone:</w:t>
      </w:r>
      <w:r w:rsidR="00045AED" w:rsidRPr="00DC71CA">
        <w:rPr>
          <w:rFonts w:ascii="Arial" w:hAnsi="Arial" w:cs="Arial"/>
          <w:sz w:val="24"/>
          <w:szCs w:val="24"/>
        </w:rPr>
        <w:tab/>
        <w:t>860-713-6514</w:t>
      </w:r>
    </w:p>
    <w:p w14:paraId="319A3922" w14:textId="2FAAEA07" w:rsidR="0026660B" w:rsidRPr="00DC71CA" w:rsidRDefault="0026660B" w:rsidP="008A2CF9">
      <w:pPr>
        <w:spacing w:after="0" w:line="240" w:lineRule="auto"/>
        <w:ind w:firstLine="720"/>
        <w:rPr>
          <w:rFonts w:ascii="Arial" w:hAnsi="Arial" w:cs="Arial"/>
          <w:sz w:val="24"/>
          <w:szCs w:val="24"/>
        </w:rPr>
      </w:pPr>
      <w:r w:rsidRPr="00DC71CA">
        <w:rPr>
          <w:rFonts w:ascii="Arial" w:hAnsi="Arial" w:cs="Arial"/>
          <w:sz w:val="24"/>
          <w:szCs w:val="24"/>
        </w:rPr>
        <w:t>E-Mail</w:t>
      </w:r>
      <w:r w:rsidR="008A2CF9" w:rsidRPr="00DC71CA">
        <w:rPr>
          <w:rFonts w:ascii="Arial" w:hAnsi="Arial" w:cs="Arial"/>
          <w:sz w:val="24"/>
          <w:szCs w:val="24"/>
        </w:rPr>
        <w:t>:</w:t>
      </w:r>
      <w:r w:rsidR="00045AED" w:rsidRPr="00DC71CA">
        <w:rPr>
          <w:rFonts w:ascii="Arial" w:hAnsi="Arial" w:cs="Arial"/>
          <w:sz w:val="24"/>
          <w:szCs w:val="24"/>
        </w:rPr>
        <w:t xml:space="preserve"> </w:t>
      </w:r>
      <w:r w:rsidR="00045AED" w:rsidRPr="00DC71CA">
        <w:rPr>
          <w:rFonts w:ascii="Arial" w:hAnsi="Arial" w:cs="Arial"/>
          <w:sz w:val="24"/>
          <w:szCs w:val="24"/>
        </w:rPr>
        <w:tab/>
      </w:r>
      <w:hyperlink r:id="rId10" w:history="1">
        <w:r w:rsidR="00045AED" w:rsidRPr="00DC71CA">
          <w:rPr>
            <w:rStyle w:val="Hyperlink"/>
            <w:rFonts w:ascii="Arial" w:hAnsi="Arial" w:cs="Arial"/>
            <w:sz w:val="24"/>
            <w:szCs w:val="24"/>
          </w:rPr>
          <w:t>Matthew.Venhorst@ct.gov</w:t>
        </w:r>
      </w:hyperlink>
      <w:r w:rsidR="00045AED" w:rsidRPr="00DC71CA">
        <w:rPr>
          <w:rFonts w:ascii="Arial" w:hAnsi="Arial" w:cs="Arial"/>
          <w:sz w:val="24"/>
          <w:szCs w:val="24"/>
        </w:rPr>
        <w:t xml:space="preserve"> </w:t>
      </w:r>
    </w:p>
    <w:p w14:paraId="048EA4F2" w14:textId="77777777" w:rsidR="008A2CF9" w:rsidRPr="00DC71CA" w:rsidRDefault="008A2CF9" w:rsidP="0026660B">
      <w:pPr>
        <w:spacing w:after="0" w:line="240" w:lineRule="auto"/>
        <w:rPr>
          <w:rFonts w:ascii="Arial" w:hAnsi="Arial" w:cs="Arial"/>
          <w:sz w:val="24"/>
          <w:szCs w:val="24"/>
        </w:rPr>
      </w:pPr>
    </w:p>
    <w:p w14:paraId="6F5A985A" w14:textId="659CBA2D" w:rsidR="008A2CF9" w:rsidRPr="00DC71CA" w:rsidRDefault="008A2CF9" w:rsidP="0026660B">
      <w:pPr>
        <w:spacing w:after="0" w:line="240" w:lineRule="auto"/>
        <w:rPr>
          <w:rFonts w:ascii="Arial" w:hAnsi="Arial" w:cs="Arial"/>
          <w:sz w:val="24"/>
          <w:szCs w:val="24"/>
        </w:rPr>
      </w:pPr>
      <w:r w:rsidRPr="00DC71CA">
        <w:rPr>
          <w:rFonts w:ascii="Arial" w:hAnsi="Arial" w:cs="Arial"/>
          <w:sz w:val="24"/>
          <w:szCs w:val="24"/>
        </w:rPr>
        <w:t xml:space="preserve">This RFP is also available on the </w:t>
      </w:r>
      <w:r w:rsidR="00045AED" w:rsidRPr="00DC71CA">
        <w:rPr>
          <w:rFonts w:ascii="Arial" w:hAnsi="Arial" w:cs="Arial"/>
          <w:sz w:val="24"/>
          <w:szCs w:val="24"/>
        </w:rPr>
        <w:t>C</w:t>
      </w:r>
      <w:r w:rsidR="00305F1D" w:rsidRPr="00DC71CA">
        <w:rPr>
          <w:rFonts w:ascii="Arial" w:hAnsi="Arial" w:cs="Arial"/>
          <w:sz w:val="24"/>
          <w:szCs w:val="24"/>
        </w:rPr>
        <w:t>T</w:t>
      </w:r>
      <w:r w:rsidR="00045AED" w:rsidRPr="00DC71CA">
        <w:rPr>
          <w:rFonts w:ascii="Arial" w:hAnsi="Arial" w:cs="Arial"/>
          <w:sz w:val="24"/>
          <w:szCs w:val="24"/>
        </w:rPr>
        <w:t xml:space="preserve"> State Department of Education </w:t>
      </w:r>
      <w:r w:rsidRPr="00DC71CA">
        <w:rPr>
          <w:rFonts w:ascii="Arial" w:hAnsi="Arial" w:cs="Arial"/>
          <w:sz w:val="24"/>
          <w:szCs w:val="24"/>
        </w:rPr>
        <w:t xml:space="preserve">website at </w:t>
      </w:r>
      <w:hyperlink r:id="rId11" w:history="1">
        <w:r w:rsidR="00305F1D" w:rsidRPr="00DC71CA">
          <w:rPr>
            <w:rStyle w:val="Hyperlink"/>
            <w:rFonts w:ascii="Arial" w:hAnsi="Arial" w:cs="Arial"/>
            <w:sz w:val="24"/>
            <w:szCs w:val="24"/>
          </w:rPr>
          <w:t>2022 RFPs (ct.gov)</w:t>
        </w:r>
      </w:hyperlink>
      <w:r w:rsidR="00305F1D" w:rsidRPr="00DC71CA">
        <w:rPr>
          <w:rFonts w:ascii="Arial" w:hAnsi="Arial" w:cs="Arial"/>
          <w:sz w:val="24"/>
          <w:szCs w:val="24"/>
        </w:rPr>
        <w:t xml:space="preserve"> </w:t>
      </w:r>
    </w:p>
    <w:p w14:paraId="265D0E38" w14:textId="77777777" w:rsidR="003D11A3" w:rsidRDefault="003D11A3" w:rsidP="00955ACD">
      <w:pPr>
        <w:spacing w:after="0" w:line="240" w:lineRule="auto"/>
        <w:jc w:val="center"/>
        <w:rPr>
          <w:rFonts w:ascii="Arial" w:hAnsi="Arial" w:cs="Arial"/>
          <w:b/>
          <w:bCs/>
          <w:sz w:val="28"/>
          <w:szCs w:val="28"/>
        </w:rPr>
      </w:pPr>
    </w:p>
    <w:p w14:paraId="5ECD5791" w14:textId="565C19F7" w:rsidR="008A2CF9" w:rsidRPr="00DC71CA" w:rsidRDefault="008A2CF9" w:rsidP="00955ACD">
      <w:pPr>
        <w:spacing w:after="0" w:line="240" w:lineRule="auto"/>
        <w:jc w:val="center"/>
        <w:rPr>
          <w:rFonts w:ascii="Arial" w:hAnsi="Arial" w:cs="Arial"/>
          <w:b/>
          <w:bCs/>
          <w:sz w:val="28"/>
          <w:szCs w:val="28"/>
        </w:rPr>
      </w:pPr>
      <w:r w:rsidRPr="00DC71CA">
        <w:rPr>
          <w:rFonts w:ascii="Arial" w:hAnsi="Arial" w:cs="Arial"/>
          <w:b/>
          <w:bCs/>
          <w:sz w:val="28"/>
          <w:szCs w:val="28"/>
        </w:rPr>
        <w:t>RESPONSES MUST BE RECEIVED NO LATER THAN</w:t>
      </w:r>
    </w:p>
    <w:p w14:paraId="14A6EE41" w14:textId="77777777" w:rsidR="003D11A3" w:rsidRDefault="003D11A3" w:rsidP="008A2CF9">
      <w:pPr>
        <w:spacing w:after="0" w:line="240" w:lineRule="auto"/>
        <w:jc w:val="center"/>
        <w:rPr>
          <w:rFonts w:ascii="Arial" w:hAnsi="Arial" w:cs="Arial"/>
          <w:b/>
          <w:bCs/>
          <w:sz w:val="28"/>
          <w:szCs w:val="28"/>
        </w:rPr>
      </w:pPr>
    </w:p>
    <w:p w14:paraId="50CA3809" w14:textId="57EE93D9" w:rsidR="00955ACD" w:rsidRPr="00DC71CA" w:rsidRDefault="00992D9D" w:rsidP="008A2CF9">
      <w:pPr>
        <w:spacing w:after="0" w:line="240" w:lineRule="auto"/>
        <w:jc w:val="center"/>
        <w:rPr>
          <w:rFonts w:ascii="Arial" w:hAnsi="Arial" w:cs="Arial"/>
          <w:b/>
          <w:bCs/>
          <w:sz w:val="28"/>
          <w:szCs w:val="28"/>
        </w:rPr>
      </w:pPr>
      <w:r>
        <w:rPr>
          <w:rFonts w:ascii="Arial" w:hAnsi="Arial" w:cs="Arial"/>
          <w:b/>
          <w:bCs/>
          <w:sz w:val="28"/>
          <w:szCs w:val="28"/>
        </w:rPr>
        <w:t>November 7</w:t>
      </w:r>
      <w:r w:rsidR="006B6949" w:rsidRPr="00DC71CA">
        <w:rPr>
          <w:rFonts w:ascii="Arial" w:hAnsi="Arial" w:cs="Arial"/>
          <w:b/>
          <w:bCs/>
          <w:sz w:val="28"/>
          <w:szCs w:val="28"/>
        </w:rPr>
        <w:t>, 2022</w:t>
      </w:r>
    </w:p>
    <w:p w14:paraId="38EDCD5D" w14:textId="65EC1F8C" w:rsidR="006B6949" w:rsidRPr="00DC71CA" w:rsidRDefault="001B53AA" w:rsidP="008A2CF9">
      <w:pPr>
        <w:spacing w:after="0" w:line="240" w:lineRule="auto"/>
        <w:jc w:val="center"/>
        <w:rPr>
          <w:rFonts w:ascii="Arial" w:hAnsi="Arial" w:cs="Arial"/>
          <w:sz w:val="28"/>
          <w:szCs w:val="28"/>
        </w:rPr>
      </w:pPr>
      <w:r w:rsidRPr="00DC71CA">
        <w:rPr>
          <w:rFonts w:ascii="Arial" w:hAnsi="Arial" w:cs="Arial"/>
          <w:b/>
          <w:bCs/>
          <w:sz w:val="28"/>
          <w:szCs w:val="28"/>
        </w:rPr>
        <w:t>a</w:t>
      </w:r>
      <w:r w:rsidR="006B6949" w:rsidRPr="00DC71CA">
        <w:rPr>
          <w:rFonts w:ascii="Arial" w:hAnsi="Arial" w:cs="Arial"/>
          <w:b/>
          <w:bCs/>
          <w:sz w:val="28"/>
          <w:szCs w:val="28"/>
        </w:rPr>
        <w:t>t 5:00 p.m. EST</w:t>
      </w:r>
    </w:p>
    <w:p w14:paraId="5FA03E66" w14:textId="77777777" w:rsidR="008A2CF9" w:rsidRPr="00587435" w:rsidRDefault="008A2CF9" w:rsidP="0026660B">
      <w:pPr>
        <w:spacing w:after="0" w:line="240" w:lineRule="auto"/>
        <w:rPr>
          <w:rFonts w:ascii="Arial" w:hAnsi="Arial" w:cs="Arial"/>
          <w:sz w:val="20"/>
          <w:szCs w:val="20"/>
        </w:rPr>
      </w:pPr>
    </w:p>
    <w:p w14:paraId="2186C7B1" w14:textId="4E72C58C" w:rsidR="008A2CF9" w:rsidRPr="00587435" w:rsidRDefault="008A2CF9" w:rsidP="0026660B">
      <w:pPr>
        <w:spacing w:after="0" w:line="240" w:lineRule="auto"/>
        <w:rPr>
          <w:rFonts w:ascii="Arial" w:hAnsi="Arial" w:cs="Arial"/>
          <w:sz w:val="20"/>
          <w:szCs w:val="20"/>
        </w:rPr>
      </w:pPr>
      <w:r w:rsidRPr="00587435">
        <w:rPr>
          <w:rFonts w:ascii="Arial" w:hAnsi="Arial" w:cs="Arial"/>
          <w:sz w:val="20"/>
          <w:szCs w:val="20"/>
        </w:rPr>
        <w:t>The CT State Department of Education is an Equal Opportunity/Affirmative Action Employer.</w:t>
      </w:r>
    </w:p>
    <w:p w14:paraId="4AA795B6" w14:textId="77777777" w:rsidR="008A2CF9" w:rsidRPr="00587435" w:rsidRDefault="008A2CF9" w:rsidP="0026660B">
      <w:pPr>
        <w:spacing w:after="0" w:line="240" w:lineRule="auto"/>
        <w:rPr>
          <w:rFonts w:ascii="Arial" w:hAnsi="Arial" w:cs="Arial"/>
          <w:sz w:val="20"/>
          <w:szCs w:val="20"/>
        </w:rPr>
      </w:pPr>
    </w:p>
    <w:p w14:paraId="1A273ABD" w14:textId="2411609B" w:rsidR="0026660B" w:rsidRPr="00587435" w:rsidRDefault="008A2CF9" w:rsidP="008A2CF9">
      <w:pPr>
        <w:spacing w:after="0" w:line="240" w:lineRule="auto"/>
        <w:rPr>
          <w:rFonts w:ascii="Arial" w:hAnsi="Arial" w:cs="Arial"/>
          <w:sz w:val="20"/>
          <w:szCs w:val="20"/>
        </w:rPr>
      </w:pPr>
      <w:r w:rsidRPr="00587435">
        <w:rPr>
          <w:rFonts w:ascii="Arial" w:hAnsi="Arial" w:cs="Arial"/>
          <w:sz w:val="20"/>
          <w:szCs w:val="20"/>
        </w:rPr>
        <w:t xml:space="preserve">The </w:t>
      </w:r>
      <w:r w:rsidR="00305F1D" w:rsidRPr="00587435">
        <w:rPr>
          <w:rFonts w:ascii="Arial" w:hAnsi="Arial" w:cs="Arial"/>
          <w:sz w:val="20"/>
          <w:szCs w:val="20"/>
        </w:rPr>
        <w:t xml:space="preserve">CT State Department of Education </w:t>
      </w:r>
      <w:r w:rsidRPr="00587435">
        <w:rPr>
          <w:rFonts w:ascii="Arial" w:hAnsi="Arial" w:cs="Arial"/>
          <w:sz w:val="20"/>
          <w:szCs w:val="20"/>
        </w:rPr>
        <w:t>reserves the right to reject any and all submissions or cancel this procurement at any time if deemed in the best interest of the State of Connecticut (State).</w:t>
      </w:r>
    </w:p>
    <w:p w14:paraId="6E053368" w14:textId="77777777" w:rsidR="008A2CF9" w:rsidRPr="00DC71CA" w:rsidRDefault="008A2CF9" w:rsidP="008A2CF9">
      <w:pPr>
        <w:spacing w:after="0" w:line="240" w:lineRule="auto"/>
        <w:rPr>
          <w:rFonts w:ascii="Arial" w:hAnsi="Arial" w:cs="Arial"/>
          <w:sz w:val="16"/>
          <w:szCs w:val="16"/>
        </w:rPr>
      </w:pPr>
    </w:p>
    <w:tbl>
      <w:tblPr>
        <w:tblStyle w:val="TableGrid"/>
        <w:tblW w:w="9346" w:type="dxa"/>
        <w:tblLook w:val="04A0" w:firstRow="1" w:lastRow="0" w:firstColumn="1" w:lastColumn="0" w:noHBand="0" w:noVBand="1"/>
      </w:tblPr>
      <w:tblGrid>
        <w:gridCol w:w="9346"/>
      </w:tblGrid>
      <w:tr w:rsidR="001B53AA" w:rsidRPr="00DC71CA" w14:paraId="026FB36D" w14:textId="77777777" w:rsidTr="006F1EB4">
        <w:trPr>
          <w:trHeight w:val="576"/>
        </w:trPr>
        <w:tc>
          <w:tcPr>
            <w:tcW w:w="9346" w:type="dxa"/>
            <w:shd w:val="clear" w:color="auto" w:fill="BFBFBF" w:themeFill="background1" w:themeFillShade="BF"/>
            <w:vAlign w:val="center"/>
          </w:tcPr>
          <w:p w14:paraId="413752C9" w14:textId="0F796B53" w:rsidR="001B53AA" w:rsidRPr="00DC71CA" w:rsidRDefault="001B53AA" w:rsidP="001B53AA">
            <w:pPr>
              <w:jc w:val="center"/>
              <w:rPr>
                <w:rFonts w:ascii="Arial" w:hAnsi="Arial" w:cs="Arial"/>
                <w:b/>
                <w:bCs/>
                <w:sz w:val="24"/>
                <w:szCs w:val="24"/>
              </w:rPr>
            </w:pPr>
            <w:r w:rsidRPr="00DC71CA">
              <w:rPr>
                <w:rFonts w:ascii="Arial" w:hAnsi="Arial" w:cs="Arial"/>
                <w:b/>
                <w:bCs/>
                <w:sz w:val="24"/>
                <w:szCs w:val="24"/>
              </w:rPr>
              <w:lastRenderedPageBreak/>
              <w:t>TABLE OF CONTENTS</w:t>
            </w:r>
          </w:p>
        </w:tc>
      </w:tr>
    </w:tbl>
    <w:p w14:paraId="389C8380" w14:textId="6FE93763" w:rsidR="00DB667A" w:rsidRPr="00DC71CA" w:rsidRDefault="00DB667A" w:rsidP="003D11A3">
      <w:pPr>
        <w:spacing w:after="0" w:line="240" w:lineRule="auto"/>
        <w:ind w:left="4320" w:right="-720"/>
        <w:rPr>
          <w:rFonts w:ascii="Arial" w:hAnsi="Arial" w:cs="Arial"/>
          <w:sz w:val="24"/>
          <w:szCs w:val="24"/>
        </w:rPr>
      </w:pPr>
      <w:r w:rsidRPr="00DC71CA">
        <w:rPr>
          <w:rFonts w:ascii="Arial" w:hAnsi="Arial" w:cs="Arial"/>
          <w:sz w:val="24"/>
          <w:szCs w:val="24"/>
        </w:rPr>
        <w:tab/>
      </w:r>
      <w:r w:rsidRPr="00DC71CA">
        <w:rPr>
          <w:rFonts w:ascii="Arial" w:hAnsi="Arial" w:cs="Arial"/>
          <w:sz w:val="24"/>
          <w:szCs w:val="24"/>
        </w:rPr>
        <w:tab/>
      </w:r>
      <w:r w:rsidRPr="00DC71CA">
        <w:rPr>
          <w:rFonts w:ascii="Arial" w:hAnsi="Arial" w:cs="Arial"/>
          <w:sz w:val="24"/>
          <w:szCs w:val="24"/>
        </w:rPr>
        <w:tab/>
      </w:r>
      <w:r w:rsidRPr="00DC71CA">
        <w:rPr>
          <w:rFonts w:ascii="Arial" w:hAnsi="Arial" w:cs="Arial"/>
          <w:sz w:val="24"/>
          <w:szCs w:val="24"/>
        </w:rPr>
        <w:tab/>
      </w:r>
      <w:r w:rsidRPr="00DC71CA">
        <w:rPr>
          <w:rFonts w:ascii="Arial" w:hAnsi="Arial" w:cs="Arial"/>
          <w:sz w:val="24"/>
          <w:szCs w:val="24"/>
        </w:rPr>
        <w:tab/>
      </w:r>
      <w:r w:rsidRPr="00DC71CA">
        <w:rPr>
          <w:rFonts w:ascii="Arial" w:hAnsi="Arial" w:cs="Arial"/>
          <w:sz w:val="24"/>
          <w:szCs w:val="24"/>
        </w:rPr>
        <w:tab/>
      </w:r>
      <w:r w:rsidRPr="00DC71CA">
        <w:rPr>
          <w:rFonts w:ascii="Arial" w:hAnsi="Arial" w:cs="Arial"/>
          <w:sz w:val="24"/>
          <w:szCs w:val="24"/>
        </w:rPr>
        <w:tab/>
      </w:r>
      <w:r w:rsidRPr="00DC71CA">
        <w:rPr>
          <w:rFonts w:ascii="Arial" w:hAnsi="Arial" w:cs="Arial"/>
          <w:sz w:val="24"/>
          <w:szCs w:val="24"/>
        </w:rPr>
        <w:tab/>
      </w:r>
      <w:r w:rsidRPr="00DC71CA">
        <w:rPr>
          <w:rFonts w:ascii="Arial" w:hAnsi="Arial" w:cs="Arial"/>
          <w:sz w:val="24"/>
          <w:szCs w:val="24"/>
        </w:rPr>
        <w:tab/>
      </w:r>
      <w:r w:rsidRPr="00DC71CA">
        <w:rPr>
          <w:rFonts w:ascii="Arial" w:hAnsi="Arial" w:cs="Arial"/>
          <w:sz w:val="24"/>
          <w:szCs w:val="24"/>
        </w:rPr>
        <w:tab/>
      </w:r>
      <w:r w:rsidRPr="00DC71CA">
        <w:rPr>
          <w:rFonts w:ascii="Arial" w:hAnsi="Arial" w:cs="Arial"/>
          <w:sz w:val="24"/>
          <w:szCs w:val="24"/>
        </w:rPr>
        <w:tab/>
      </w:r>
      <w:r w:rsidRPr="00DC71CA">
        <w:rPr>
          <w:rFonts w:ascii="Arial" w:hAnsi="Arial" w:cs="Arial"/>
          <w:sz w:val="24"/>
          <w:szCs w:val="24"/>
        </w:rPr>
        <w:tab/>
        <w:t xml:space="preserve">    </w:t>
      </w:r>
      <w:r w:rsidR="003D11A3">
        <w:rPr>
          <w:rFonts w:ascii="Arial" w:hAnsi="Arial" w:cs="Arial"/>
          <w:sz w:val="24"/>
          <w:szCs w:val="24"/>
        </w:rPr>
        <w:tab/>
      </w:r>
      <w:r w:rsidR="003D11A3">
        <w:rPr>
          <w:rFonts w:ascii="Arial" w:hAnsi="Arial" w:cs="Arial"/>
          <w:sz w:val="24"/>
          <w:szCs w:val="24"/>
        </w:rPr>
        <w:tab/>
      </w:r>
      <w:r w:rsidRPr="00DC71CA">
        <w:rPr>
          <w:rFonts w:ascii="Arial" w:hAnsi="Arial" w:cs="Arial"/>
          <w:sz w:val="24"/>
          <w:szCs w:val="24"/>
        </w:rPr>
        <w:t>Page</w:t>
      </w:r>
      <w:r w:rsidR="00944809">
        <w:rPr>
          <w:rFonts w:ascii="Arial" w:hAnsi="Arial" w:cs="Arial"/>
          <w:sz w:val="24"/>
          <w:szCs w:val="24"/>
        </w:rPr>
        <w:t>s</w:t>
      </w:r>
      <w:r w:rsidR="003D11A3">
        <w:rPr>
          <w:rFonts w:ascii="Arial" w:hAnsi="Arial" w:cs="Arial"/>
          <w:sz w:val="24"/>
          <w:szCs w:val="24"/>
        </w:rPr>
        <w:tab/>
      </w:r>
    </w:p>
    <w:p w14:paraId="676D8E67" w14:textId="2C837F5E" w:rsidR="00C45C81" w:rsidRPr="00DC71CA" w:rsidRDefault="00C45C81" w:rsidP="00C45C81">
      <w:pPr>
        <w:spacing w:after="0" w:line="240" w:lineRule="auto"/>
        <w:rPr>
          <w:rFonts w:ascii="Arial" w:hAnsi="Arial" w:cs="Arial"/>
          <w:sz w:val="24"/>
          <w:szCs w:val="24"/>
        </w:rPr>
      </w:pPr>
      <w:r w:rsidRPr="00DC71CA">
        <w:rPr>
          <w:rFonts w:ascii="Arial" w:hAnsi="Arial" w:cs="Arial"/>
          <w:sz w:val="24"/>
          <w:szCs w:val="24"/>
        </w:rPr>
        <w:t xml:space="preserve">Section I – GENERAL INFORMATION </w:t>
      </w:r>
      <w:r w:rsidR="00DB667A" w:rsidRPr="00DC71CA">
        <w:rPr>
          <w:rFonts w:ascii="Arial" w:hAnsi="Arial" w:cs="Arial"/>
          <w:sz w:val="24"/>
          <w:szCs w:val="24"/>
        </w:rPr>
        <w:tab/>
      </w:r>
      <w:r w:rsidR="003D11A3">
        <w:rPr>
          <w:rFonts w:ascii="Arial" w:hAnsi="Arial" w:cs="Arial"/>
          <w:sz w:val="24"/>
          <w:szCs w:val="24"/>
        </w:rPr>
        <w:tab/>
      </w:r>
      <w:r w:rsidR="00DB667A" w:rsidRPr="00DC71CA">
        <w:rPr>
          <w:rFonts w:ascii="Arial" w:hAnsi="Arial" w:cs="Arial"/>
          <w:sz w:val="24"/>
          <w:szCs w:val="24"/>
        </w:rPr>
        <w:tab/>
      </w:r>
    </w:p>
    <w:p w14:paraId="70FCFB81" w14:textId="7C875D4B" w:rsidR="00C45C81" w:rsidRPr="00DC71CA" w:rsidRDefault="00C45C81" w:rsidP="00BE3E14">
      <w:pPr>
        <w:pStyle w:val="ListParagraph"/>
        <w:numPr>
          <w:ilvl w:val="0"/>
          <w:numId w:val="39"/>
        </w:numPr>
        <w:spacing w:after="0" w:line="240" w:lineRule="auto"/>
        <w:rPr>
          <w:rFonts w:ascii="Arial" w:hAnsi="Arial" w:cs="Arial"/>
          <w:sz w:val="24"/>
          <w:szCs w:val="24"/>
        </w:rPr>
      </w:pPr>
      <w:r w:rsidRPr="00DC71CA">
        <w:rPr>
          <w:rFonts w:ascii="Arial" w:hAnsi="Arial" w:cs="Arial"/>
          <w:sz w:val="24"/>
          <w:szCs w:val="24"/>
        </w:rPr>
        <w:t>Introduction</w:t>
      </w:r>
      <w:r w:rsidR="00DB667A" w:rsidRPr="00DC71CA">
        <w:rPr>
          <w:rFonts w:ascii="Arial" w:hAnsi="Arial" w:cs="Arial"/>
          <w:sz w:val="24"/>
          <w:szCs w:val="24"/>
        </w:rPr>
        <w:tab/>
        <w:t>.</w:t>
      </w:r>
      <w:r w:rsidR="00DB667A" w:rsidRPr="00DC71CA">
        <w:rPr>
          <w:rFonts w:ascii="Arial" w:hAnsi="Arial" w:cs="Arial"/>
          <w:sz w:val="24"/>
          <w:szCs w:val="24"/>
        </w:rPr>
        <w:tab/>
        <w:t>.</w:t>
      </w:r>
      <w:r w:rsidR="00DB667A" w:rsidRPr="00DC71CA">
        <w:rPr>
          <w:rFonts w:ascii="Arial" w:hAnsi="Arial" w:cs="Arial"/>
          <w:sz w:val="24"/>
          <w:szCs w:val="24"/>
        </w:rPr>
        <w:tab/>
        <w:t>.</w:t>
      </w:r>
      <w:r w:rsidR="00DB667A" w:rsidRPr="00DC71CA">
        <w:rPr>
          <w:rFonts w:ascii="Arial" w:hAnsi="Arial" w:cs="Arial"/>
          <w:sz w:val="24"/>
          <w:szCs w:val="24"/>
        </w:rPr>
        <w:tab/>
        <w:t>.</w:t>
      </w:r>
      <w:r w:rsidR="00DB667A" w:rsidRPr="00DC71CA">
        <w:rPr>
          <w:rFonts w:ascii="Arial" w:hAnsi="Arial" w:cs="Arial"/>
          <w:sz w:val="24"/>
          <w:szCs w:val="24"/>
        </w:rPr>
        <w:tab/>
        <w:t>.</w:t>
      </w:r>
      <w:r w:rsidR="00DB667A" w:rsidRPr="00DC71CA">
        <w:rPr>
          <w:rFonts w:ascii="Arial" w:hAnsi="Arial" w:cs="Arial"/>
          <w:sz w:val="24"/>
          <w:szCs w:val="24"/>
        </w:rPr>
        <w:tab/>
        <w:t>.</w:t>
      </w:r>
      <w:r w:rsidR="00DB667A" w:rsidRPr="00DC71CA">
        <w:rPr>
          <w:rFonts w:ascii="Arial" w:hAnsi="Arial" w:cs="Arial"/>
          <w:sz w:val="24"/>
          <w:szCs w:val="24"/>
        </w:rPr>
        <w:tab/>
        <w:t>.</w:t>
      </w:r>
      <w:r w:rsidR="00DB667A" w:rsidRPr="00DC71CA">
        <w:rPr>
          <w:rFonts w:ascii="Arial" w:hAnsi="Arial" w:cs="Arial"/>
          <w:sz w:val="24"/>
          <w:szCs w:val="24"/>
        </w:rPr>
        <w:tab/>
        <w:t>.</w:t>
      </w:r>
      <w:r w:rsidR="00944809">
        <w:rPr>
          <w:rFonts w:ascii="Arial" w:hAnsi="Arial" w:cs="Arial"/>
          <w:sz w:val="24"/>
          <w:szCs w:val="24"/>
        </w:rPr>
        <w:tab/>
        <w:t>3</w:t>
      </w:r>
      <w:r w:rsidR="003D11A3">
        <w:rPr>
          <w:rFonts w:ascii="Arial" w:hAnsi="Arial" w:cs="Arial"/>
          <w:sz w:val="24"/>
          <w:szCs w:val="24"/>
        </w:rPr>
        <w:tab/>
      </w:r>
    </w:p>
    <w:p w14:paraId="344967E5" w14:textId="7AFE4567" w:rsidR="00C45C81" w:rsidRPr="00DC71CA" w:rsidRDefault="00C45C81" w:rsidP="00BE3E14">
      <w:pPr>
        <w:pStyle w:val="ListParagraph"/>
        <w:numPr>
          <w:ilvl w:val="0"/>
          <w:numId w:val="39"/>
        </w:numPr>
        <w:spacing w:after="0" w:line="240" w:lineRule="auto"/>
        <w:rPr>
          <w:rFonts w:ascii="Arial" w:hAnsi="Arial" w:cs="Arial"/>
          <w:sz w:val="24"/>
          <w:szCs w:val="24"/>
        </w:rPr>
      </w:pPr>
      <w:r w:rsidRPr="00DC71CA">
        <w:rPr>
          <w:rFonts w:ascii="Arial" w:hAnsi="Arial" w:cs="Arial"/>
          <w:sz w:val="24"/>
          <w:szCs w:val="24"/>
        </w:rPr>
        <w:t>Instructions</w:t>
      </w:r>
      <w:r w:rsidR="00DB667A" w:rsidRPr="00DC71CA">
        <w:rPr>
          <w:rFonts w:ascii="Arial" w:hAnsi="Arial" w:cs="Arial"/>
          <w:sz w:val="24"/>
          <w:szCs w:val="24"/>
        </w:rPr>
        <w:tab/>
        <w:t>.</w:t>
      </w:r>
      <w:r w:rsidR="00DB667A" w:rsidRPr="00DC71CA">
        <w:rPr>
          <w:rFonts w:ascii="Arial" w:hAnsi="Arial" w:cs="Arial"/>
          <w:sz w:val="24"/>
          <w:szCs w:val="24"/>
        </w:rPr>
        <w:tab/>
        <w:t>.</w:t>
      </w:r>
      <w:r w:rsidR="00DB667A" w:rsidRPr="00DC71CA">
        <w:rPr>
          <w:rFonts w:ascii="Arial" w:hAnsi="Arial" w:cs="Arial"/>
          <w:sz w:val="24"/>
          <w:szCs w:val="24"/>
        </w:rPr>
        <w:tab/>
        <w:t>.</w:t>
      </w:r>
      <w:r w:rsidR="00DB667A" w:rsidRPr="00DC71CA">
        <w:rPr>
          <w:rFonts w:ascii="Arial" w:hAnsi="Arial" w:cs="Arial"/>
          <w:sz w:val="24"/>
          <w:szCs w:val="24"/>
        </w:rPr>
        <w:tab/>
        <w:t>.</w:t>
      </w:r>
      <w:r w:rsidR="00DB667A" w:rsidRPr="00DC71CA">
        <w:rPr>
          <w:rFonts w:ascii="Arial" w:hAnsi="Arial" w:cs="Arial"/>
          <w:sz w:val="24"/>
          <w:szCs w:val="24"/>
        </w:rPr>
        <w:tab/>
        <w:t>.</w:t>
      </w:r>
      <w:r w:rsidR="00DB667A" w:rsidRPr="00DC71CA">
        <w:rPr>
          <w:rFonts w:ascii="Arial" w:hAnsi="Arial" w:cs="Arial"/>
          <w:sz w:val="24"/>
          <w:szCs w:val="24"/>
        </w:rPr>
        <w:tab/>
        <w:t>.</w:t>
      </w:r>
      <w:r w:rsidR="00DB667A" w:rsidRPr="00DC71CA">
        <w:rPr>
          <w:rFonts w:ascii="Arial" w:hAnsi="Arial" w:cs="Arial"/>
          <w:sz w:val="24"/>
          <w:szCs w:val="24"/>
        </w:rPr>
        <w:tab/>
        <w:t>.</w:t>
      </w:r>
      <w:r w:rsidR="00DB667A" w:rsidRPr="00DC71CA">
        <w:rPr>
          <w:rFonts w:ascii="Arial" w:hAnsi="Arial" w:cs="Arial"/>
          <w:sz w:val="24"/>
          <w:szCs w:val="24"/>
        </w:rPr>
        <w:tab/>
        <w:t>.</w:t>
      </w:r>
      <w:r w:rsidR="00DB667A" w:rsidRPr="00DC71CA">
        <w:rPr>
          <w:rFonts w:ascii="Arial" w:hAnsi="Arial" w:cs="Arial"/>
          <w:sz w:val="24"/>
          <w:szCs w:val="24"/>
        </w:rPr>
        <w:tab/>
      </w:r>
      <w:r w:rsidR="00F33261">
        <w:rPr>
          <w:rFonts w:ascii="Arial" w:hAnsi="Arial" w:cs="Arial"/>
          <w:sz w:val="24"/>
          <w:szCs w:val="24"/>
        </w:rPr>
        <w:t>4</w:t>
      </w:r>
    </w:p>
    <w:p w14:paraId="7F23828C" w14:textId="77777777" w:rsidR="00C45C81" w:rsidRPr="00DC71CA" w:rsidRDefault="00C45C81" w:rsidP="00C45C81">
      <w:pPr>
        <w:spacing w:after="0" w:line="240" w:lineRule="auto"/>
        <w:rPr>
          <w:rFonts w:ascii="Arial" w:hAnsi="Arial" w:cs="Arial"/>
          <w:sz w:val="24"/>
          <w:szCs w:val="24"/>
        </w:rPr>
      </w:pPr>
    </w:p>
    <w:p w14:paraId="10542435" w14:textId="52053307" w:rsidR="00C45C81" w:rsidRPr="00DC71CA" w:rsidRDefault="00C45C81" w:rsidP="00C45C81">
      <w:pPr>
        <w:spacing w:after="0" w:line="240" w:lineRule="auto"/>
        <w:rPr>
          <w:rFonts w:ascii="Arial" w:hAnsi="Arial" w:cs="Arial"/>
          <w:sz w:val="24"/>
          <w:szCs w:val="24"/>
        </w:rPr>
      </w:pPr>
      <w:r w:rsidRPr="00DC71CA">
        <w:rPr>
          <w:rFonts w:ascii="Arial" w:hAnsi="Arial" w:cs="Arial"/>
          <w:sz w:val="24"/>
          <w:szCs w:val="24"/>
        </w:rPr>
        <w:t>Section II – PURPOSE OF RFP AND SCOPE OF SERVICES</w:t>
      </w:r>
      <w:r w:rsidR="00DB667A" w:rsidRPr="00DC71CA">
        <w:rPr>
          <w:rFonts w:ascii="Arial" w:hAnsi="Arial" w:cs="Arial"/>
          <w:sz w:val="24"/>
          <w:szCs w:val="24"/>
        </w:rPr>
        <w:tab/>
      </w:r>
      <w:r w:rsidR="00DB667A" w:rsidRPr="00DC71CA">
        <w:rPr>
          <w:rFonts w:ascii="Arial" w:hAnsi="Arial" w:cs="Arial"/>
          <w:sz w:val="24"/>
          <w:szCs w:val="24"/>
        </w:rPr>
        <w:tab/>
      </w:r>
    </w:p>
    <w:p w14:paraId="06FDB5BC" w14:textId="1E94666A" w:rsidR="00C45C81" w:rsidRPr="00DC71CA" w:rsidRDefault="00C45C81" w:rsidP="00BE3E14">
      <w:pPr>
        <w:pStyle w:val="ListParagraph"/>
        <w:numPr>
          <w:ilvl w:val="0"/>
          <w:numId w:val="40"/>
        </w:numPr>
        <w:spacing w:after="0" w:line="240" w:lineRule="auto"/>
        <w:rPr>
          <w:rFonts w:ascii="Arial" w:hAnsi="Arial" w:cs="Arial"/>
          <w:sz w:val="24"/>
          <w:szCs w:val="24"/>
        </w:rPr>
      </w:pPr>
      <w:r w:rsidRPr="00DC71CA">
        <w:rPr>
          <w:rFonts w:ascii="Arial" w:hAnsi="Arial" w:cs="Arial"/>
          <w:sz w:val="24"/>
          <w:szCs w:val="24"/>
        </w:rPr>
        <w:t>Agency Overview</w:t>
      </w:r>
      <w:r w:rsidR="00DB667A" w:rsidRPr="00DC71CA">
        <w:rPr>
          <w:rFonts w:ascii="Arial" w:hAnsi="Arial" w:cs="Arial"/>
          <w:sz w:val="24"/>
          <w:szCs w:val="24"/>
        </w:rPr>
        <w:tab/>
        <w:t>.</w:t>
      </w:r>
      <w:r w:rsidR="00DB667A" w:rsidRPr="00DC71CA">
        <w:rPr>
          <w:rFonts w:ascii="Arial" w:hAnsi="Arial" w:cs="Arial"/>
          <w:sz w:val="24"/>
          <w:szCs w:val="24"/>
        </w:rPr>
        <w:tab/>
        <w:t>.</w:t>
      </w:r>
      <w:r w:rsidR="00DB667A" w:rsidRPr="00DC71CA">
        <w:rPr>
          <w:rFonts w:ascii="Arial" w:hAnsi="Arial" w:cs="Arial"/>
          <w:sz w:val="24"/>
          <w:szCs w:val="24"/>
        </w:rPr>
        <w:tab/>
        <w:t>.</w:t>
      </w:r>
      <w:r w:rsidR="00DB667A" w:rsidRPr="00DC71CA">
        <w:rPr>
          <w:rFonts w:ascii="Arial" w:hAnsi="Arial" w:cs="Arial"/>
          <w:sz w:val="24"/>
          <w:szCs w:val="24"/>
        </w:rPr>
        <w:tab/>
        <w:t>.</w:t>
      </w:r>
      <w:r w:rsidR="00DB667A" w:rsidRPr="00DC71CA">
        <w:rPr>
          <w:rFonts w:ascii="Arial" w:hAnsi="Arial" w:cs="Arial"/>
          <w:sz w:val="24"/>
          <w:szCs w:val="24"/>
        </w:rPr>
        <w:tab/>
        <w:t>.</w:t>
      </w:r>
      <w:r w:rsidR="00DB667A" w:rsidRPr="00DC71CA">
        <w:rPr>
          <w:rFonts w:ascii="Arial" w:hAnsi="Arial" w:cs="Arial"/>
          <w:sz w:val="24"/>
          <w:szCs w:val="24"/>
        </w:rPr>
        <w:tab/>
        <w:t>.</w:t>
      </w:r>
      <w:r w:rsidR="00DB667A" w:rsidRPr="00DC71CA">
        <w:rPr>
          <w:rFonts w:ascii="Arial" w:hAnsi="Arial" w:cs="Arial"/>
          <w:sz w:val="24"/>
          <w:szCs w:val="24"/>
        </w:rPr>
        <w:tab/>
        <w:t>.</w:t>
      </w:r>
      <w:r w:rsidR="00844DEE">
        <w:rPr>
          <w:rFonts w:ascii="Arial" w:hAnsi="Arial" w:cs="Arial"/>
          <w:sz w:val="24"/>
          <w:szCs w:val="24"/>
        </w:rPr>
        <w:tab/>
        <w:t>8</w:t>
      </w:r>
      <w:r w:rsidR="00DB667A" w:rsidRPr="00DC71CA">
        <w:rPr>
          <w:rFonts w:ascii="Arial" w:hAnsi="Arial" w:cs="Arial"/>
          <w:sz w:val="24"/>
          <w:szCs w:val="24"/>
        </w:rPr>
        <w:tab/>
      </w:r>
    </w:p>
    <w:p w14:paraId="15227355" w14:textId="497F6DC8" w:rsidR="00D351E0" w:rsidRDefault="00D351E0" w:rsidP="00BE3E14">
      <w:pPr>
        <w:pStyle w:val="ListParagraph"/>
        <w:numPr>
          <w:ilvl w:val="0"/>
          <w:numId w:val="40"/>
        </w:numPr>
        <w:spacing w:after="0" w:line="240" w:lineRule="auto"/>
        <w:rPr>
          <w:rFonts w:ascii="Arial" w:hAnsi="Arial" w:cs="Arial"/>
          <w:sz w:val="24"/>
          <w:szCs w:val="24"/>
        </w:rPr>
      </w:pPr>
      <w:r>
        <w:rPr>
          <w:rFonts w:ascii="Arial" w:hAnsi="Arial" w:cs="Arial"/>
          <w:sz w:val="24"/>
          <w:szCs w:val="24"/>
        </w:rPr>
        <w:t>RFP Background</w:t>
      </w:r>
      <w:r>
        <w:rPr>
          <w:rFonts w:ascii="Arial" w:hAnsi="Arial" w:cs="Arial"/>
          <w:sz w:val="24"/>
          <w:szCs w:val="24"/>
        </w:rPr>
        <w:tab/>
        <w:t>.</w:t>
      </w:r>
      <w:r>
        <w:rPr>
          <w:rFonts w:ascii="Arial" w:hAnsi="Arial" w:cs="Arial"/>
          <w:sz w:val="24"/>
          <w:szCs w:val="24"/>
        </w:rPr>
        <w:tab/>
        <w:t>.</w:t>
      </w:r>
      <w:r>
        <w:rPr>
          <w:rFonts w:ascii="Arial" w:hAnsi="Arial" w:cs="Arial"/>
          <w:sz w:val="24"/>
          <w:szCs w:val="24"/>
        </w:rPr>
        <w:tab/>
        <w:t>.</w:t>
      </w:r>
      <w:r>
        <w:rPr>
          <w:rFonts w:ascii="Arial" w:hAnsi="Arial" w:cs="Arial"/>
          <w:sz w:val="24"/>
          <w:szCs w:val="24"/>
        </w:rPr>
        <w:tab/>
        <w:t>.</w:t>
      </w:r>
      <w:r>
        <w:rPr>
          <w:rFonts w:ascii="Arial" w:hAnsi="Arial" w:cs="Arial"/>
          <w:sz w:val="24"/>
          <w:szCs w:val="24"/>
        </w:rPr>
        <w:tab/>
        <w:t>.</w:t>
      </w:r>
      <w:r>
        <w:rPr>
          <w:rFonts w:ascii="Arial" w:hAnsi="Arial" w:cs="Arial"/>
          <w:sz w:val="24"/>
          <w:szCs w:val="24"/>
        </w:rPr>
        <w:tab/>
        <w:t>.</w:t>
      </w:r>
      <w:r>
        <w:rPr>
          <w:rFonts w:ascii="Arial" w:hAnsi="Arial" w:cs="Arial"/>
          <w:sz w:val="24"/>
          <w:szCs w:val="24"/>
        </w:rPr>
        <w:tab/>
        <w:t>.</w:t>
      </w:r>
      <w:r>
        <w:rPr>
          <w:rFonts w:ascii="Arial" w:hAnsi="Arial" w:cs="Arial"/>
          <w:sz w:val="24"/>
          <w:szCs w:val="24"/>
        </w:rPr>
        <w:tab/>
        <w:t>8</w:t>
      </w:r>
    </w:p>
    <w:p w14:paraId="4E31B4C7" w14:textId="4E4A217A" w:rsidR="00DB667A" w:rsidRPr="00DC71CA" w:rsidRDefault="00DB667A" w:rsidP="00BE3E14">
      <w:pPr>
        <w:pStyle w:val="ListParagraph"/>
        <w:numPr>
          <w:ilvl w:val="0"/>
          <w:numId w:val="40"/>
        </w:numPr>
        <w:spacing w:after="0" w:line="240" w:lineRule="auto"/>
        <w:rPr>
          <w:rFonts w:ascii="Arial" w:hAnsi="Arial" w:cs="Arial"/>
          <w:sz w:val="24"/>
          <w:szCs w:val="24"/>
        </w:rPr>
      </w:pPr>
      <w:r w:rsidRPr="00DC71CA">
        <w:rPr>
          <w:rFonts w:ascii="Arial" w:hAnsi="Arial" w:cs="Arial"/>
          <w:sz w:val="24"/>
          <w:szCs w:val="24"/>
        </w:rPr>
        <w:t>Service Overview</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r>
      <w:r w:rsidR="00D351E0">
        <w:rPr>
          <w:rFonts w:ascii="Arial" w:hAnsi="Arial" w:cs="Arial"/>
          <w:sz w:val="24"/>
          <w:szCs w:val="24"/>
        </w:rPr>
        <w:t>10</w:t>
      </w:r>
      <w:r w:rsidRPr="00DC71CA">
        <w:rPr>
          <w:rFonts w:ascii="Arial" w:hAnsi="Arial" w:cs="Arial"/>
          <w:sz w:val="24"/>
          <w:szCs w:val="24"/>
        </w:rPr>
        <w:tab/>
      </w:r>
    </w:p>
    <w:p w14:paraId="63F11B12" w14:textId="5059FE21" w:rsidR="00DB667A" w:rsidRPr="00DC71CA" w:rsidRDefault="00DB667A" w:rsidP="00F82F1F">
      <w:pPr>
        <w:pStyle w:val="ListParagraph"/>
        <w:numPr>
          <w:ilvl w:val="0"/>
          <w:numId w:val="40"/>
        </w:numPr>
        <w:spacing w:after="0" w:line="240" w:lineRule="auto"/>
        <w:rPr>
          <w:rFonts w:ascii="Arial" w:hAnsi="Arial" w:cs="Arial"/>
          <w:sz w:val="24"/>
          <w:szCs w:val="24"/>
        </w:rPr>
      </w:pPr>
      <w:r w:rsidRPr="00DC71CA">
        <w:rPr>
          <w:rFonts w:ascii="Arial" w:hAnsi="Arial" w:cs="Arial"/>
          <w:sz w:val="24"/>
          <w:szCs w:val="24"/>
        </w:rPr>
        <w:t xml:space="preserve">Scope of Services Description </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r>
      <w:r w:rsidR="00844DEE">
        <w:rPr>
          <w:rFonts w:ascii="Arial" w:hAnsi="Arial" w:cs="Arial"/>
          <w:sz w:val="24"/>
          <w:szCs w:val="24"/>
        </w:rPr>
        <w:t>10</w:t>
      </w:r>
      <w:r w:rsidRPr="00DC71CA">
        <w:rPr>
          <w:rFonts w:ascii="Arial" w:hAnsi="Arial" w:cs="Arial"/>
          <w:sz w:val="24"/>
          <w:szCs w:val="24"/>
        </w:rPr>
        <w:tab/>
      </w:r>
    </w:p>
    <w:p w14:paraId="33A86725" w14:textId="600957A0" w:rsidR="00DB667A" w:rsidRPr="00DC71CA" w:rsidRDefault="00DB667A" w:rsidP="00BE3E14">
      <w:pPr>
        <w:pStyle w:val="ListParagraph"/>
        <w:numPr>
          <w:ilvl w:val="0"/>
          <w:numId w:val="40"/>
        </w:numPr>
        <w:spacing w:after="0" w:line="240" w:lineRule="auto"/>
        <w:rPr>
          <w:rFonts w:ascii="Arial" w:hAnsi="Arial" w:cs="Arial"/>
          <w:sz w:val="24"/>
          <w:szCs w:val="24"/>
        </w:rPr>
      </w:pPr>
      <w:r w:rsidRPr="00DC71CA">
        <w:rPr>
          <w:rFonts w:ascii="Arial" w:hAnsi="Arial" w:cs="Arial"/>
          <w:sz w:val="24"/>
          <w:szCs w:val="24"/>
        </w:rPr>
        <w:t>Performance Measures</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00F82F1F">
        <w:rPr>
          <w:rFonts w:ascii="Arial" w:hAnsi="Arial" w:cs="Arial"/>
          <w:sz w:val="24"/>
          <w:szCs w:val="24"/>
        </w:rPr>
        <w:tab/>
        <w:t>14</w:t>
      </w:r>
    </w:p>
    <w:p w14:paraId="5E89B59B" w14:textId="780052A3" w:rsidR="00DB667A" w:rsidRPr="00DC71CA" w:rsidRDefault="00DB667A" w:rsidP="00BE3E14">
      <w:pPr>
        <w:pStyle w:val="ListParagraph"/>
        <w:numPr>
          <w:ilvl w:val="0"/>
          <w:numId w:val="40"/>
        </w:numPr>
        <w:spacing w:after="0" w:line="240" w:lineRule="auto"/>
        <w:rPr>
          <w:rFonts w:ascii="Arial" w:hAnsi="Arial" w:cs="Arial"/>
          <w:sz w:val="24"/>
          <w:szCs w:val="24"/>
        </w:rPr>
      </w:pPr>
      <w:r w:rsidRPr="00DC71CA">
        <w:rPr>
          <w:rFonts w:ascii="Arial" w:hAnsi="Arial" w:cs="Arial"/>
          <w:sz w:val="24"/>
          <w:szCs w:val="24"/>
        </w:rPr>
        <w:t>Contract Management/Data Reporting</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r>
      <w:r w:rsidR="00F82F1F">
        <w:rPr>
          <w:rFonts w:ascii="Arial" w:hAnsi="Arial" w:cs="Arial"/>
          <w:sz w:val="24"/>
          <w:szCs w:val="24"/>
        </w:rPr>
        <w:t>14</w:t>
      </w:r>
    </w:p>
    <w:p w14:paraId="6408D9DE" w14:textId="77777777" w:rsidR="00DB667A" w:rsidRPr="00DC71CA" w:rsidRDefault="00DB667A" w:rsidP="00DB667A">
      <w:pPr>
        <w:spacing w:after="0" w:line="240" w:lineRule="auto"/>
        <w:rPr>
          <w:rFonts w:ascii="Arial" w:hAnsi="Arial" w:cs="Arial"/>
          <w:sz w:val="24"/>
          <w:szCs w:val="24"/>
        </w:rPr>
      </w:pPr>
    </w:p>
    <w:p w14:paraId="429AFC54" w14:textId="640940BB" w:rsidR="00DB667A" w:rsidRPr="00DC71CA" w:rsidRDefault="00DB667A" w:rsidP="00DB667A">
      <w:pPr>
        <w:spacing w:after="0" w:line="240" w:lineRule="auto"/>
        <w:rPr>
          <w:rFonts w:ascii="Arial" w:hAnsi="Arial" w:cs="Arial"/>
          <w:sz w:val="24"/>
          <w:szCs w:val="24"/>
        </w:rPr>
      </w:pPr>
      <w:r w:rsidRPr="00DC71CA">
        <w:rPr>
          <w:rFonts w:ascii="Arial" w:hAnsi="Arial" w:cs="Arial"/>
          <w:sz w:val="24"/>
          <w:szCs w:val="24"/>
        </w:rPr>
        <w:t>Section III – PROPOSAL SUBMISSION OVERVIEW</w:t>
      </w:r>
      <w:r w:rsidRPr="00DC71CA">
        <w:rPr>
          <w:rFonts w:ascii="Arial" w:hAnsi="Arial" w:cs="Arial"/>
          <w:sz w:val="24"/>
          <w:szCs w:val="24"/>
        </w:rPr>
        <w:tab/>
      </w:r>
    </w:p>
    <w:p w14:paraId="4ECF04D2" w14:textId="1F351A85" w:rsidR="00DB667A" w:rsidRPr="00DC71CA" w:rsidRDefault="00DB667A" w:rsidP="00BE3E14">
      <w:pPr>
        <w:pStyle w:val="ListParagraph"/>
        <w:numPr>
          <w:ilvl w:val="0"/>
          <w:numId w:val="41"/>
        </w:numPr>
        <w:spacing w:after="0" w:line="240" w:lineRule="auto"/>
        <w:rPr>
          <w:rFonts w:ascii="Arial" w:hAnsi="Arial" w:cs="Arial"/>
          <w:sz w:val="24"/>
          <w:szCs w:val="24"/>
        </w:rPr>
      </w:pPr>
      <w:r w:rsidRPr="00DC71CA">
        <w:rPr>
          <w:rFonts w:ascii="Arial" w:hAnsi="Arial" w:cs="Arial"/>
          <w:sz w:val="24"/>
          <w:szCs w:val="24"/>
        </w:rPr>
        <w:t>Submission Format Information</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r>
      <w:r w:rsidR="00C94D13">
        <w:rPr>
          <w:rFonts w:ascii="Arial" w:hAnsi="Arial" w:cs="Arial"/>
          <w:sz w:val="24"/>
          <w:szCs w:val="24"/>
        </w:rPr>
        <w:t>1</w:t>
      </w:r>
      <w:r w:rsidR="00130223">
        <w:rPr>
          <w:rFonts w:ascii="Arial" w:hAnsi="Arial" w:cs="Arial"/>
          <w:sz w:val="24"/>
          <w:szCs w:val="24"/>
        </w:rPr>
        <w:t>5</w:t>
      </w:r>
    </w:p>
    <w:p w14:paraId="76F8D21D" w14:textId="417019E5" w:rsidR="00DB667A" w:rsidRPr="00DC71CA" w:rsidRDefault="00DB667A" w:rsidP="00BE3E14">
      <w:pPr>
        <w:pStyle w:val="ListParagraph"/>
        <w:numPr>
          <w:ilvl w:val="0"/>
          <w:numId w:val="41"/>
        </w:numPr>
        <w:spacing w:after="0" w:line="240" w:lineRule="auto"/>
        <w:rPr>
          <w:rFonts w:ascii="Arial" w:hAnsi="Arial" w:cs="Arial"/>
          <w:sz w:val="24"/>
          <w:szCs w:val="24"/>
        </w:rPr>
      </w:pPr>
      <w:r w:rsidRPr="00DC71CA">
        <w:rPr>
          <w:rFonts w:ascii="Arial" w:hAnsi="Arial" w:cs="Arial"/>
          <w:sz w:val="24"/>
          <w:szCs w:val="24"/>
        </w:rPr>
        <w:t>Evaluation of Proposals</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r>
      <w:r w:rsidR="00C94D13">
        <w:rPr>
          <w:rFonts w:ascii="Arial" w:hAnsi="Arial" w:cs="Arial"/>
          <w:sz w:val="24"/>
          <w:szCs w:val="24"/>
        </w:rPr>
        <w:t>17</w:t>
      </w:r>
    </w:p>
    <w:p w14:paraId="42A19CF8" w14:textId="77777777" w:rsidR="00DB667A" w:rsidRPr="00DC71CA" w:rsidRDefault="00DB667A" w:rsidP="00DB667A">
      <w:pPr>
        <w:spacing w:after="0" w:line="240" w:lineRule="auto"/>
        <w:rPr>
          <w:rFonts w:ascii="Arial" w:hAnsi="Arial" w:cs="Arial"/>
          <w:sz w:val="24"/>
          <w:szCs w:val="24"/>
        </w:rPr>
      </w:pPr>
    </w:p>
    <w:p w14:paraId="4D0FA871" w14:textId="79618FFD" w:rsidR="00DB667A" w:rsidRPr="00DC71CA" w:rsidRDefault="00DB667A" w:rsidP="00DB667A">
      <w:pPr>
        <w:spacing w:after="0" w:line="240" w:lineRule="auto"/>
        <w:rPr>
          <w:rFonts w:ascii="Arial" w:hAnsi="Arial" w:cs="Arial"/>
          <w:sz w:val="24"/>
          <w:szCs w:val="24"/>
        </w:rPr>
      </w:pPr>
      <w:r w:rsidRPr="00DC71CA">
        <w:rPr>
          <w:rFonts w:ascii="Arial" w:hAnsi="Arial" w:cs="Arial"/>
          <w:sz w:val="24"/>
          <w:szCs w:val="24"/>
        </w:rPr>
        <w:t>Section IV – PROPOSAL SUBMISSION OUTLINE AND REQUIREMENTS</w:t>
      </w:r>
      <w:r w:rsidRPr="00DC71CA">
        <w:rPr>
          <w:rFonts w:ascii="Arial" w:hAnsi="Arial" w:cs="Arial"/>
          <w:sz w:val="24"/>
          <w:szCs w:val="24"/>
        </w:rPr>
        <w:tab/>
      </w:r>
    </w:p>
    <w:p w14:paraId="6CBDC26D" w14:textId="64143CEC" w:rsidR="00DB667A" w:rsidRPr="00DC71CA" w:rsidRDefault="00DB667A" w:rsidP="00BE3E14">
      <w:pPr>
        <w:pStyle w:val="ListParagraph"/>
        <w:numPr>
          <w:ilvl w:val="0"/>
          <w:numId w:val="42"/>
        </w:numPr>
        <w:spacing w:after="0" w:line="240" w:lineRule="auto"/>
        <w:rPr>
          <w:rFonts w:ascii="Arial" w:hAnsi="Arial" w:cs="Arial"/>
          <w:sz w:val="24"/>
          <w:szCs w:val="24"/>
        </w:rPr>
      </w:pPr>
      <w:r w:rsidRPr="00DC71CA">
        <w:rPr>
          <w:rFonts w:ascii="Arial" w:hAnsi="Arial" w:cs="Arial"/>
          <w:sz w:val="24"/>
          <w:szCs w:val="24"/>
        </w:rPr>
        <w:t>Cover Sheet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r>
      <w:r w:rsidR="00D351E0">
        <w:rPr>
          <w:rFonts w:ascii="Arial" w:hAnsi="Arial" w:cs="Arial"/>
          <w:sz w:val="24"/>
          <w:szCs w:val="24"/>
        </w:rPr>
        <w:t>20</w:t>
      </w:r>
    </w:p>
    <w:p w14:paraId="46D8C576" w14:textId="0D24A7F2" w:rsidR="00DB667A" w:rsidRPr="00DC71CA" w:rsidRDefault="00DB667A" w:rsidP="00BE3E14">
      <w:pPr>
        <w:pStyle w:val="ListParagraph"/>
        <w:numPr>
          <w:ilvl w:val="0"/>
          <w:numId w:val="42"/>
        </w:numPr>
        <w:spacing w:after="0" w:line="240" w:lineRule="auto"/>
        <w:rPr>
          <w:rFonts w:ascii="Arial" w:hAnsi="Arial" w:cs="Arial"/>
          <w:sz w:val="24"/>
          <w:szCs w:val="24"/>
        </w:rPr>
      </w:pPr>
      <w:r w:rsidRPr="00DC71CA">
        <w:rPr>
          <w:rFonts w:ascii="Arial" w:hAnsi="Arial" w:cs="Arial"/>
          <w:sz w:val="24"/>
          <w:szCs w:val="24"/>
        </w:rPr>
        <w:t>Table of Contents</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r>
      <w:r w:rsidR="00C94D13">
        <w:rPr>
          <w:rFonts w:ascii="Arial" w:hAnsi="Arial" w:cs="Arial"/>
          <w:sz w:val="24"/>
          <w:szCs w:val="24"/>
        </w:rPr>
        <w:t>20</w:t>
      </w:r>
    </w:p>
    <w:p w14:paraId="051C0F12" w14:textId="4B5BB9DA" w:rsidR="00DB667A" w:rsidRPr="00DC71CA" w:rsidRDefault="00DB667A" w:rsidP="00BE3E14">
      <w:pPr>
        <w:pStyle w:val="ListParagraph"/>
        <w:numPr>
          <w:ilvl w:val="0"/>
          <w:numId w:val="42"/>
        </w:numPr>
        <w:spacing w:after="0" w:line="240" w:lineRule="auto"/>
        <w:rPr>
          <w:rFonts w:ascii="Arial" w:hAnsi="Arial" w:cs="Arial"/>
          <w:sz w:val="24"/>
          <w:szCs w:val="24"/>
        </w:rPr>
      </w:pPr>
      <w:r w:rsidRPr="00DC71CA">
        <w:rPr>
          <w:rFonts w:ascii="Arial" w:hAnsi="Arial" w:cs="Arial"/>
          <w:sz w:val="24"/>
          <w:szCs w:val="24"/>
        </w:rPr>
        <w:t>Executive Summary</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00C94D13">
        <w:rPr>
          <w:rFonts w:ascii="Arial" w:hAnsi="Arial" w:cs="Arial"/>
          <w:sz w:val="24"/>
          <w:szCs w:val="24"/>
        </w:rPr>
        <w:tab/>
        <w:t>20</w:t>
      </w:r>
    </w:p>
    <w:p w14:paraId="207AD8CB" w14:textId="482AE6FE" w:rsidR="00DB667A" w:rsidRPr="00DC71CA" w:rsidRDefault="00DB667A" w:rsidP="00BE3E14">
      <w:pPr>
        <w:pStyle w:val="ListParagraph"/>
        <w:numPr>
          <w:ilvl w:val="0"/>
          <w:numId w:val="42"/>
        </w:numPr>
        <w:spacing w:after="0" w:line="240" w:lineRule="auto"/>
        <w:rPr>
          <w:rFonts w:ascii="Arial" w:hAnsi="Arial" w:cs="Arial"/>
          <w:sz w:val="24"/>
          <w:szCs w:val="24"/>
        </w:rPr>
      </w:pPr>
      <w:r w:rsidRPr="00DC71CA">
        <w:rPr>
          <w:rFonts w:ascii="Arial" w:hAnsi="Arial" w:cs="Arial"/>
          <w:sz w:val="24"/>
          <w:szCs w:val="24"/>
        </w:rPr>
        <w:t>Main Proposal Submission Questions</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r>
      <w:r w:rsidR="00C94D13">
        <w:rPr>
          <w:rFonts w:ascii="Arial" w:hAnsi="Arial" w:cs="Arial"/>
          <w:sz w:val="24"/>
          <w:szCs w:val="24"/>
        </w:rPr>
        <w:t>2</w:t>
      </w:r>
      <w:r w:rsidR="00D351E0">
        <w:rPr>
          <w:rFonts w:ascii="Arial" w:hAnsi="Arial" w:cs="Arial"/>
          <w:sz w:val="24"/>
          <w:szCs w:val="24"/>
        </w:rPr>
        <w:t>1</w:t>
      </w:r>
    </w:p>
    <w:p w14:paraId="23DBA084" w14:textId="0A7425C6" w:rsidR="00DB667A" w:rsidRPr="00DC71CA" w:rsidRDefault="00DB667A" w:rsidP="00BE3E14">
      <w:pPr>
        <w:pStyle w:val="ListParagraph"/>
        <w:numPr>
          <w:ilvl w:val="0"/>
          <w:numId w:val="42"/>
        </w:numPr>
        <w:spacing w:after="0" w:line="240" w:lineRule="auto"/>
        <w:rPr>
          <w:rFonts w:ascii="Arial" w:hAnsi="Arial" w:cs="Arial"/>
          <w:sz w:val="24"/>
          <w:szCs w:val="24"/>
        </w:rPr>
      </w:pPr>
      <w:r w:rsidRPr="00DC71CA">
        <w:rPr>
          <w:rFonts w:ascii="Arial" w:hAnsi="Arial" w:cs="Arial"/>
          <w:sz w:val="24"/>
          <w:szCs w:val="24"/>
        </w:rPr>
        <w:t>Attachments</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00C94D13">
        <w:rPr>
          <w:rFonts w:ascii="Arial" w:hAnsi="Arial" w:cs="Arial"/>
          <w:sz w:val="24"/>
          <w:szCs w:val="24"/>
        </w:rPr>
        <w:tab/>
        <w:t>2</w:t>
      </w:r>
      <w:r w:rsidR="00680A6A">
        <w:rPr>
          <w:rFonts w:ascii="Arial" w:hAnsi="Arial" w:cs="Arial"/>
          <w:sz w:val="24"/>
          <w:szCs w:val="24"/>
        </w:rPr>
        <w:t>2</w:t>
      </w:r>
      <w:r w:rsidR="00C94D13">
        <w:rPr>
          <w:rFonts w:ascii="Arial" w:hAnsi="Arial" w:cs="Arial"/>
          <w:sz w:val="24"/>
          <w:szCs w:val="24"/>
        </w:rPr>
        <w:tab/>
      </w:r>
    </w:p>
    <w:p w14:paraId="3BA9A758" w14:textId="32985E0C" w:rsidR="00DB667A" w:rsidRPr="00DC71CA" w:rsidRDefault="00DB667A" w:rsidP="00BE3E14">
      <w:pPr>
        <w:pStyle w:val="ListParagraph"/>
        <w:numPr>
          <w:ilvl w:val="0"/>
          <w:numId w:val="42"/>
        </w:numPr>
        <w:spacing w:after="0" w:line="240" w:lineRule="auto"/>
        <w:rPr>
          <w:rFonts w:ascii="Arial" w:hAnsi="Arial" w:cs="Arial"/>
          <w:sz w:val="24"/>
          <w:szCs w:val="24"/>
        </w:rPr>
      </w:pPr>
      <w:r w:rsidRPr="00DC71CA">
        <w:rPr>
          <w:rFonts w:ascii="Arial" w:hAnsi="Arial" w:cs="Arial"/>
          <w:sz w:val="24"/>
          <w:szCs w:val="24"/>
        </w:rPr>
        <w:t>Declaration of Confidential Information</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r>
      <w:r w:rsidR="00C94D13">
        <w:rPr>
          <w:rFonts w:ascii="Arial" w:hAnsi="Arial" w:cs="Arial"/>
          <w:sz w:val="24"/>
          <w:szCs w:val="24"/>
        </w:rPr>
        <w:t>2</w:t>
      </w:r>
      <w:r w:rsidR="00EB7B69">
        <w:rPr>
          <w:rFonts w:ascii="Arial" w:hAnsi="Arial" w:cs="Arial"/>
          <w:sz w:val="24"/>
          <w:szCs w:val="24"/>
        </w:rPr>
        <w:t>3</w:t>
      </w:r>
    </w:p>
    <w:p w14:paraId="7685A811" w14:textId="709D658A" w:rsidR="00DB667A" w:rsidRPr="00DC71CA" w:rsidRDefault="00DB667A" w:rsidP="00BE3E14">
      <w:pPr>
        <w:pStyle w:val="ListParagraph"/>
        <w:numPr>
          <w:ilvl w:val="0"/>
          <w:numId w:val="42"/>
        </w:numPr>
        <w:spacing w:after="0" w:line="240" w:lineRule="auto"/>
        <w:rPr>
          <w:rFonts w:ascii="Arial" w:hAnsi="Arial" w:cs="Arial"/>
          <w:sz w:val="24"/>
          <w:szCs w:val="24"/>
        </w:rPr>
      </w:pPr>
      <w:r w:rsidRPr="00DC71CA">
        <w:rPr>
          <w:rFonts w:ascii="Arial" w:hAnsi="Arial" w:cs="Arial"/>
          <w:sz w:val="24"/>
          <w:szCs w:val="24"/>
        </w:rPr>
        <w:t>Conflict of Interest – Disclosure Statement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00C94D13">
        <w:rPr>
          <w:rFonts w:ascii="Arial" w:hAnsi="Arial" w:cs="Arial"/>
          <w:sz w:val="24"/>
          <w:szCs w:val="24"/>
        </w:rPr>
        <w:tab/>
        <w:t>2</w:t>
      </w:r>
      <w:r w:rsidR="00EB7B69">
        <w:rPr>
          <w:rFonts w:ascii="Arial" w:hAnsi="Arial" w:cs="Arial"/>
          <w:sz w:val="24"/>
          <w:szCs w:val="24"/>
        </w:rPr>
        <w:t>3</w:t>
      </w:r>
    </w:p>
    <w:p w14:paraId="008D90DC" w14:textId="39A0489A" w:rsidR="00DB667A" w:rsidRPr="00DC71CA" w:rsidRDefault="00DB667A" w:rsidP="00BE3E14">
      <w:pPr>
        <w:pStyle w:val="ListParagraph"/>
        <w:numPr>
          <w:ilvl w:val="0"/>
          <w:numId w:val="42"/>
        </w:numPr>
        <w:spacing w:after="0" w:line="240" w:lineRule="auto"/>
        <w:rPr>
          <w:rFonts w:ascii="Arial" w:hAnsi="Arial" w:cs="Arial"/>
          <w:sz w:val="24"/>
          <w:szCs w:val="24"/>
        </w:rPr>
      </w:pPr>
      <w:r w:rsidRPr="00DC71CA">
        <w:rPr>
          <w:rFonts w:ascii="Arial" w:hAnsi="Arial" w:cs="Arial"/>
          <w:sz w:val="24"/>
          <w:szCs w:val="24"/>
        </w:rPr>
        <w:t>Statement of Assurances</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r>
      <w:r w:rsidR="00C94D13">
        <w:rPr>
          <w:rFonts w:ascii="Arial" w:hAnsi="Arial" w:cs="Arial"/>
          <w:sz w:val="24"/>
          <w:szCs w:val="24"/>
        </w:rPr>
        <w:t>2</w:t>
      </w:r>
      <w:r w:rsidR="00680A6A">
        <w:rPr>
          <w:rFonts w:ascii="Arial" w:hAnsi="Arial" w:cs="Arial"/>
          <w:sz w:val="24"/>
          <w:szCs w:val="24"/>
        </w:rPr>
        <w:t>3</w:t>
      </w:r>
    </w:p>
    <w:p w14:paraId="51FB04FD" w14:textId="77777777" w:rsidR="00DB667A" w:rsidRPr="00DC71CA" w:rsidRDefault="00DB667A" w:rsidP="00DB667A">
      <w:pPr>
        <w:spacing w:after="0" w:line="240" w:lineRule="auto"/>
        <w:rPr>
          <w:rFonts w:ascii="Arial" w:hAnsi="Arial" w:cs="Arial"/>
          <w:sz w:val="24"/>
          <w:szCs w:val="24"/>
        </w:rPr>
      </w:pPr>
    </w:p>
    <w:p w14:paraId="25FB392D" w14:textId="118CD9C1" w:rsidR="00DB667A" w:rsidRPr="00DC71CA" w:rsidRDefault="00DB667A" w:rsidP="00DB667A">
      <w:pPr>
        <w:spacing w:after="0" w:line="240" w:lineRule="auto"/>
        <w:rPr>
          <w:rFonts w:ascii="Arial" w:hAnsi="Arial" w:cs="Arial"/>
          <w:sz w:val="24"/>
          <w:szCs w:val="24"/>
        </w:rPr>
      </w:pPr>
      <w:r w:rsidRPr="00DC71CA">
        <w:rPr>
          <w:rFonts w:ascii="Arial" w:hAnsi="Arial" w:cs="Arial"/>
          <w:sz w:val="24"/>
          <w:szCs w:val="24"/>
        </w:rPr>
        <w:t>Section V – MANDATORY PROVISIONS</w:t>
      </w:r>
      <w:r w:rsidRPr="00DC71CA">
        <w:rPr>
          <w:rFonts w:ascii="Arial" w:hAnsi="Arial" w:cs="Arial"/>
          <w:sz w:val="24"/>
          <w:szCs w:val="24"/>
        </w:rPr>
        <w:tab/>
        <w:t>.</w:t>
      </w:r>
      <w:r w:rsidRPr="00DC71CA">
        <w:rPr>
          <w:rFonts w:ascii="Arial" w:hAnsi="Arial" w:cs="Arial"/>
          <w:sz w:val="24"/>
          <w:szCs w:val="24"/>
        </w:rPr>
        <w:tab/>
      </w:r>
    </w:p>
    <w:p w14:paraId="31CD3B6E" w14:textId="16C004B5" w:rsidR="00DB667A" w:rsidRPr="00DC71CA" w:rsidRDefault="00DB667A" w:rsidP="00BE3E14">
      <w:pPr>
        <w:pStyle w:val="ListParagraph"/>
        <w:numPr>
          <w:ilvl w:val="0"/>
          <w:numId w:val="43"/>
        </w:numPr>
        <w:spacing w:after="0" w:line="240" w:lineRule="auto"/>
        <w:rPr>
          <w:rFonts w:ascii="Arial" w:hAnsi="Arial" w:cs="Arial"/>
          <w:sz w:val="24"/>
          <w:szCs w:val="24"/>
        </w:rPr>
      </w:pPr>
      <w:r w:rsidRPr="00DC71CA">
        <w:rPr>
          <w:rFonts w:ascii="Arial" w:hAnsi="Arial" w:cs="Arial"/>
          <w:sz w:val="24"/>
          <w:szCs w:val="24"/>
        </w:rPr>
        <w:t>Standard Contract Provisions</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003D11A3">
        <w:rPr>
          <w:rFonts w:ascii="Arial" w:hAnsi="Arial" w:cs="Arial"/>
          <w:sz w:val="24"/>
          <w:szCs w:val="24"/>
        </w:rPr>
        <w:tab/>
      </w:r>
      <w:r w:rsidR="00833100">
        <w:rPr>
          <w:rFonts w:ascii="Arial" w:hAnsi="Arial" w:cs="Arial"/>
          <w:sz w:val="24"/>
          <w:szCs w:val="24"/>
        </w:rPr>
        <w:t>2</w:t>
      </w:r>
      <w:r w:rsidR="00680A6A">
        <w:rPr>
          <w:rFonts w:ascii="Arial" w:hAnsi="Arial" w:cs="Arial"/>
          <w:sz w:val="24"/>
          <w:szCs w:val="24"/>
        </w:rPr>
        <w:t>3</w:t>
      </w:r>
    </w:p>
    <w:p w14:paraId="296DBAC3" w14:textId="6E35B018" w:rsidR="00DB667A" w:rsidRPr="00DC71CA" w:rsidRDefault="00DB667A" w:rsidP="00BE3E14">
      <w:pPr>
        <w:pStyle w:val="ListParagraph"/>
        <w:numPr>
          <w:ilvl w:val="0"/>
          <w:numId w:val="43"/>
        </w:numPr>
        <w:spacing w:after="0" w:line="240" w:lineRule="auto"/>
        <w:rPr>
          <w:rFonts w:ascii="Arial" w:hAnsi="Arial" w:cs="Arial"/>
          <w:sz w:val="24"/>
          <w:szCs w:val="24"/>
        </w:rPr>
      </w:pPr>
      <w:r w:rsidRPr="00DC71CA">
        <w:rPr>
          <w:rFonts w:ascii="Arial" w:hAnsi="Arial" w:cs="Arial"/>
          <w:sz w:val="24"/>
          <w:szCs w:val="24"/>
        </w:rPr>
        <w:t>Assurances</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00833100">
        <w:rPr>
          <w:rFonts w:ascii="Arial" w:hAnsi="Arial" w:cs="Arial"/>
          <w:sz w:val="24"/>
          <w:szCs w:val="24"/>
        </w:rPr>
        <w:tab/>
        <w:t>2</w:t>
      </w:r>
      <w:r w:rsidR="00EB7B69">
        <w:rPr>
          <w:rFonts w:ascii="Arial" w:hAnsi="Arial" w:cs="Arial"/>
          <w:sz w:val="24"/>
          <w:szCs w:val="24"/>
        </w:rPr>
        <w:t>4</w:t>
      </w:r>
    </w:p>
    <w:p w14:paraId="71A28F79" w14:textId="624EB283" w:rsidR="00DB667A" w:rsidRPr="00DC71CA" w:rsidRDefault="00DB667A" w:rsidP="00BE3E14">
      <w:pPr>
        <w:pStyle w:val="ListParagraph"/>
        <w:numPr>
          <w:ilvl w:val="0"/>
          <w:numId w:val="43"/>
        </w:numPr>
        <w:spacing w:after="0" w:line="240" w:lineRule="auto"/>
        <w:rPr>
          <w:rFonts w:ascii="Arial" w:hAnsi="Arial" w:cs="Arial"/>
          <w:sz w:val="24"/>
          <w:szCs w:val="24"/>
        </w:rPr>
      </w:pPr>
      <w:r w:rsidRPr="00DC71CA">
        <w:rPr>
          <w:rFonts w:ascii="Arial" w:hAnsi="Arial" w:cs="Arial"/>
          <w:sz w:val="24"/>
          <w:szCs w:val="24"/>
        </w:rPr>
        <w:t>Terms and Conditions</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00833100">
        <w:rPr>
          <w:rFonts w:ascii="Arial" w:hAnsi="Arial" w:cs="Arial"/>
          <w:sz w:val="24"/>
          <w:szCs w:val="24"/>
        </w:rPr>
        <w:tab/>
        <w:t>2</w:t>
      </w:r>
      <w:r w:rsidR="00EB7B69">
        <w:rPr>
          <w:rFonts w:ascii="Arial" w:hAnsi="Arial" w:cs="Arial"/>
          <w:sz w:val="24"/>
          <w:szCs w:val="24"/>
        </w:rPr>
        <w:t>5</w:t>
      </w:r>
    </w:p>
    <w:p w14:paraId="0466FD7C" w14:textId="604E53E6" w:rsidR="00DB667A" w:rsidRPr="00DC71CA" w:rsidRDefault="00DB667A" w:rsidP="00BE3E14">
      <w:pPr>
        <w:pStyle w:val="ListParagraph"/>
        <w:numPr>
          <w:ilvl w:val="0"/>
          <w:numId w:val="43"/>
        </w:numPr>
        <w:spacing w:after="0" w:line="240" w:lineRule="auto"/>
        <w:rPr>
          <w:rFonts w:ascii="Arial" w:hAnsi="Arial" w:cs="Arial"/>
          <w:sz w:val="24"/>
          <w:szCs w:val="24"/>
        </w:rPr>
      </w:pPr>
      <w:r w:rsidRPr="00DC71CA">
        <w:rPr>
          <w:rFonts w:ascii="Arial" w:hAnsi="Arial" w:cs="Arial"/>
          <w:sz w:val="24"/>
          <w:szCs w:val="24"/>
        </w:rPr>
        <w:t>Rights Reserved to the State</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00680A6A">
        <w:rPr>
          <w:rFonts w:ascii="Arial" w:hAnsi="Arial" w:cs="Arial"/>
          <w:sz w:val="24"/>
          <w:szCs w:val="24"/>
        </w:rPr>
        <w:tab/>
        <w:t>2</w:t>
      </w:r>
      <w:r w:rsidR="00EB7B69">
        <w:rPr>
          <w:rFonts w:ascii="Arial" w:hAnsi="Arial" w:cs="Arial"/>
          <w:sz w:val="24"/>
          <w:szCs w:val="24"/>
        </w:rPr>
        <w:t>6</w:t>
      </w:r>
    </w:p>
    <w:p w14:paraId="7E174081" w14:textId="5F82F5F6" w:rsidR="00DB667A" w:rsidRPr="00DC71CA" w:rsidRDefault="00DB667A" w:rsidP="00BE3E14">
      <w:pPr>
        <w:pStyle w:val="ListParagraph"/>
        <w:numPr>
          <w:ilvl w:val="0"/>
          <w:numId w:val="43"/>
        </w:numPr>
        <w:spacing w:after="0" w:line="240" w:lineRule="auto"/>
        <w:rPr>
          <w:rFonts w:ascii="Arial" w:hAnsi="Arial" w:cs="Arial"/>
          <w:sz w:val="24"/>
          <w:szCs w:val="24"/>
        </w:rPr>
      </w:pPr>
      <w:r w:rsidRPr="00DC71CA">
        <w:rPr>
          <w:rFonts w:ascii="Arial" w:hAnsi="Arial" w:cs="Arial"/>
          <w:sz w:val="24"/>
          <w:szCs w:val="24"/>
        </w:rPr>
        <w:t>Statutory and Regulatory Compliance</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r>
      <w:r w:rsidR="00680A6A">
        <w:rPr>
          <w:rFonts w:ascii="Arial" w:hAnsi="Arial" w:cs="Arial"/>
          <w:sz w:val="24"/>
          <w:szCs w:val="24"/>
        </w:rPr>
        <w:t>2</w:t>
      </w:r>
      <w:r w:rsidR="00EB7B69">
        <w:rPr>
          <w:rFonts w:ascii="Arial" w:hAnsi="Arial" w:cs="Arial"/>
          <w:sz w:val="24"/>
          <w:szCs w:val="24"/>
        </w:rPr>
        <w:t>7</w:t>
      </w:r>
    </w:p>
    <w:p w14:paraId="5D12997C" w14:textId="77777777" w:rsidR="00DB667A" w:rsidRPr="00DC71CA" w:rsidRDefault="00DB667A" w:rsidP="00DB667A">
      <w:pPr>
        <w:spacing w:after="0" w:line="240" w:lineRule="auto"/>
        <w:rPr>
          <w:rFonts w:ascii="Arial" w:hAnsi="Arial" w:cs="Arial"/>
          <w:sz w:val="24"/>
          <w:szCs w:val="24"/>
        </w:rPr>
      </w:pPr>
    </w:p>
    <w:p w14:paraId="2D97175E" w14:textId="47408721" w:rsidR="00DB667A" w:rsidRPr="00DC71CA" w:rsidRDefault="00DB667A" w:rsidP="00DB667A">
      <w:pPr>
        <w:spacing w:after="0" w:line="240" w:lineRule="auto"/>
        <w:rPr>
          <w:rFonts w:ascii="Arial" w:hAnsi="Arial" w:cs="Arial"/>
          <w:sz w:val="24"/>
          <w:szCs w:val="24"/>
        </w:rPr>
      </w:pPr>
      <w:r w:rsidRPr="00DC71CA">
        <w:rPr>
          <w:rFonts w:ascii="Arial" w:hAnsi="Arial" w:cs="Arial"/>
          <w:sz w:val="24"/>
          <w:szCs w:val="24"/>
        </w:rPr>
        <w:t>Section VI – APPENDIX</w:t>
      </w:r>
      <w:r w:rsidRPr="00DC71CA">
        <w:rPr>
          <w:rFonts w:ascii="Arial" w:hAnsi="Arial" w:cs="Arial"/>
          <w:sz w:val="24"/>
          <w:szCs w:val="24"/>
        </w:rPr>
        <w:tab/>
      </w:r>
    </w:p>
    <w:p w14:paraId="18684B84" w14:textId="5A1D8015" w:rsidR="00DB667A" w:rsidRPr="00DC71CA" w:rsidRDefault="00DB667A" w:rsidP="00BE3E14">
      <w:pPr>
        <w:pStyle w:val="ListParagraph"/>
        <w:numPr>
          <w:ilvl w:val="0"/>
          <w:numId w:val="44"/>
        </w:numPr>
        <w:spacing w:after="0" w:line="240" w:lineRule="auto"/>
        <w:rPr>
          <w:rFonts w:ascii="Arial" w:hAnsi="Arial" w:cs="Arial"/>
          <w:sz w:val="24"/>
          <w:szCs w:val="24"/>
        </w:rPr>
      </w:pPr>
      <w:r w:rsidRPr="00DC71CA">
        <w:rPr>
          <w:rFonts w:ascii="Arial" w:hAnsi="Arial" w:cs="Arial"/>
          <w:sz w:val="24"/>
          <w:szCs w:val="24"/>
        </w:rPr>
        <w:t>Abbreviations / Acronyms / Definitions</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r>
      <w:r w:rsidR="00680A6A">
        <w:rPr>
          <w:rFonts w:ascii="Arial" w:hAnsi="Arial" w:cs="Arial"/>
          <w:sz w:val="24"/>
          <w:szCs w:val="24"/>
        </w:rPr>
        <w:t>3</w:t>
      </w:r>
      <w:r w:rsidR="00EB7B69">
        <w:rPr>
          <w:rFonts w:ascii="Arial" w:hAnsi="Arial" w:cs="Arial"/>
          <w:sz w:val="24"/>
          <w:szCs w:val="24"/>
        </w:rPr>
        <w:t>1</w:t>
      </w:r>
    </w:p>
    <w:p w14:paraId="7425BCAD" w14:textId="5915C8E5" w:rsidR="00DB667A" w:rsidRPr="00DC71CA" w:rsidRDefault="00DB667A" w:rsidP="00BE3E14">
      <w:pPr>
        <w:pStyle w:val="ListParagraph"/>
        <w:numPr>
          <w:ilvl w:val="0"/>
          <w:numId w:val="44"/>
        </w:numPr>
        <w:spacing w:after="0" w:line="240" w:lineRule="auto"/>
        <w:rPr>
          <w:rFonts w:ascii="Arial" w:hAnsi="Arial" w:cs="Arial"/>
          <w:sz w:val="24"/>
          <w:szCs w:val="24"/>
        </w:rPr>
      </w:pPr>
      <w:r w:rsidRPr="00DC71CA">
        <w:rPr>
          <w:rFonts w:ascii="Arial" w:hAnsi="Arial" w:cs="Arial"/>
          <w:sz w:val="24"/>
          <w:szCs w:val="24"/>
        </w:rPr>
        <w:t>Statement of Assurances</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r>
      <w:r w:rsidR="00680A6A">
        <w:rPr>
          <w:rFonts w:ascii="Arial" w:hAnsi="Arial" w:cs="Arial"/>
          <w:sz w:val="24"/>
          <w:szCs w:val="24"/>
        </w:rPr>
        <w:t>3</w:t>
      </w:r>
      <w:r w:rsidR="00EB7B69">
        <w:rPr>
          <w:rFonts w:ascii="Arial" w:hAnsi="Arial" w:cs="Arial"/>
          <w:sz w:val="24"/>
          <w:szCs w:val="24"/>
        </w:rPr>
        <w:t>2</w:t>
      </w:r>
    </w:p>
    <w:p w14:paraId="66C41BC0" w14:textId="398E5481" w:rsidR="00DB667A" w:rsidRPr="00DC71CA" w:rsidRDefault="00DB667A" w:rsidP="00BE3E14">
      <w:pPr>
        <w:pStyle w:val="ListParagraph"/>
        <w:numPr>
          <w:ilvl w:val="0"/>
          <w:numId w:val="44"/>
        </w:numPr>
        <w:spacing w:after="0" w:line="240" w:lineRule="auto"/>
        <w:rPr>
          <w:rFonts w:ascii="Arial" w:hAnsi="Arial" w:cs="Arial"/>
          <w:sz w:val="24"/>
          <w:szCs w:val="24"/>
        </w:rPr>
      </w:pPr>
      <w:r w:rsidRPr="00DC71CA">
        <w:rPr>
          <w:rFonts w:ascii="Arial" w:hAnsi="Arial" w:cs="Arial"/>
          <w:sz w:val="24"/>
          <w:szCs w:val="24"/>
        </w:rPr>
        <w:t>Proposal Checklist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00680A6A">
        <w:rPr>
          <w:rFonts w:ascii="Arial" w:hAnsi="Arial" w:cs="Arial"/>
          <w:sz w:val="24"/>
          <w:szCs w:val="24"/>
        </w:rPr>
        <w:tab/>
        <w:t>3</w:t>
      </w:r>
      <w:r w:rsidR="00EB7B69">
        <w:rPr>
          <w:rFonts w:ascii="Arial" w:hAnsi="Arial" w:cs="Arial"/>
          <w:sz w:val="24"/>
          <w:szCs w:val="24"/>
        </w:rPr>
        <w:t>3</w:t>
      </w:r>
    </w:p>
    <w:p w14:paraId="0C698BF7" w14:textId="0A5703FC" w:rsidR="00DB667A" w:rsidRPr="00DC71CA" w:rsidRDefault="00DB667A" w:rsidP="00BE3E14">
      <w:pPr>
        <w:pStyle w:val="ListParagraph"/>
        <w:numPr>
          <w:ilvl w:val="0"/>
          <w:numId w:val="44"/>
        </w:numPr>
        <w:spacing w:after="0" w:line="240" w:lineRule="auto"/>
        <w:rPr>
          <w:rFonts w:ascii="Arial" w:hAnsi="Arial" w:cs="Arial"/>
          <w:sz w:val="24"/>
          <w:szCs w:val="24"/>
        </w:rPr>
      </w:pPr>
      <w:r w:rsidRPr="00DC71CA">
        <w:rPr>
          <w:rFonts w:ascii="Arial" w:hAnsi="Arial" w:cs="Arial"/>
          <w:sz w:val="24"/>
          <w:szCs w:val="24"/>
        </w:rPr>
        <w:t>Additional Relevant Forms</w:t>
      </w:r>
      <w:r w:rsidRPr="00DC71CA">
        <w:rPr>
          <w:rFonts w:ascii="Arial" w:hAnsi="Arial" w:cs="Arial"/>
          <w:sz w:val="24"/>
          <w:szCs w:val="24"/>
        </w:rPr>
        <w:tab/>
      </w:r>
    </w:p>
    <w:p w14:paraId="482B35D5" w14:textId="29FDFCC4" w:rsidR="00DB667A" w:rsidRPr="00DC71CA" w:rsidRDefault="00DB667A" w:rsidP="00DB667A">
      <w:pPr>
        <w:pStyle w:val="ListParagraph"/>
        <w:spacing w:after="0" w:line="240" w:lineRule="auto"/>
        <w:ind w:left="1080"/>
        <w:rPr>
          <w:rFonts w:ascii="Arial" w:hAnsi="Arial" w:cs="Arial"/>
          <w:sz w:val="24"/>
          <w:szCs w:val="24"/>
        </w:rPr>
      </w:pPr>
      <w:r w:rsidRPr="00DC71CA">
        <w:rPr>
          <w:rFonts w:ascii="Arial" w:hAnsi="Arial" w:cs="Arial"/>
          <w:sz w:val="24"/>
          <w:szCs w:val="24"/>
        </w:rPr>
        <w:t>1 – Attachment A – Cover Sheet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r>
      <w:r w:rsidR="00680A6A">
        <w:rPr>
          <w:rFonts w:ascii="Arial" w:hAnsi="Arial" w:cs="Arial"/>
          <w:sz w:val="24"/>
          <w:szCs w:val="24"/>
        </w:rPr>
        <w:t>3</w:t>
      </w:r>
      <w:r w:rsidR="00EB7B69">
        <w:rPr>
          <w:rFonts w:ascii="Arial" w:hAnsi="Arial" w:cs="Arial"/>
          <w:sz w:val="24"/>
          <w:szCs w:val="24"/>
        </w:rPr>
        <w:t>5</w:t>
      </w:r>
    </w:p>
    <w:p w14:paraId="3CBD0193" w14:textId="3D212ADE" w:rsidR="00DB667A" w:rsidRPr="00DC71CA" w:rsidRDefault="00DB667A" w:rsidP="00DB667A">
      <w:pPr>
        <w:pStyle w:val="ListParagraph"/>
        <w:spacing w:after="0" w:line="240" w:lineRule="auto"/>
        <w:ind w:left="1080"/>
        <w:rPr>
          <w:rFonts w:ascii="Arial" w:hAnsi="Arial" w:cs="Arial"/>
          <w:sz w:val="24"/>
          <w:szCs w:val="24"/>
        </w:rPr>
      </w:pPr>
      <w:r w:rsidRPr="00DC71CA">
        <w:rPr>
          <w:rFonts w:ascii="Arial" w:hAnsi="Arial" w:cs="Arial"/>
          <w:sz w:val="24"/>
          <w:szCs w:val="24"/>
        </w:rPr>
        <w:t xml:space="preserve">2 – Attachment B – Budget </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00680A6A">
        <w:rPr>
          <w:rFonts w:ascii="Arial" w:hAnsi="Arial" w:cs="Arial"/>
          <w:sz w:val="24"/>
          <w:szCs w:val="24"/>
        </w:rPr>
        <w:tab/>
        <w:t>3</w:t>
      </w:r>
      <w:r w:rsidR="00EB7B69">
        <w:rPr>
          <w:rFonts w:ascii="Arial" w:hAnsi="Arial" w:cs="Arial"/>
          <w:sz w:val="24"/>
          <w:szCs w:val="24"/>
        </w:rPr>
        <w:t>6</w:t>
      </w:r>
    </w:p>
    <w:p w14:paraId="39F22C09" w14:textId="234F595F" w:rsidR="00DB667A" w:rsidRPr="00DC71CA" w:rsidRDefault="00DB667A" w:rsidP="00DB667A">
      <w:pPr>
        <w:pStyle w:val="ListParagraph"/>
        <w:spacing w:after="0" w:line="240" w:lineRule="auto"/>
        <w:ind w:left="1080"/>
        <w:rPr>
          <w:rFonts w:ascii="Arial" w:hAnsi="Arial" w:cs="Arial"/>
          <w:sz w:val="24"/>
          <w:szCs w:val="24"/>
        </w:rPr>
      </w:pPr>
      <w:r w:rsidRPr="00DC71CA">
        <w:rPr>
          <w:rFonts w:ascii="Arial" w:hAnsi="Arial" w:cs="Arial"/>
          <w:sz w:val="24"/>
          <w:szCs w:val="24"/>
        </w:rPr>
        <w:t xml:space="preserve">3 – Attachment C – Budget Narrative </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t>.</w:t>
      </w:r>
      <w:r w:rsidRPr="00DC71CA">
        <w:rPr>
          <w:rFonts w:ascii="Arial" w:hAnsi="Arial" w:cs="Arial"/>
          <w:sz w:val="24"/>
          <w:szCs w:val="24"/>
        </w:rPr>
        <w:tab/>
      </w:r>
      <w:r w:rsidR="00680A6A">
        <w:rPr>
          <w:rFonts w:ascii="Arial" w:hAnsi="Arial" w:cs="Arial"/>
          <w:sz w:val="24"/>
          <w:szCs w:val="24"/>
        </w:rPr>
        <w:t>3</w:t>
      </w:r>
      <w:r w:rsidR="00EB7B69">
        <w:rPr>
          <w:rFonts w:ascii="Arial" w:hAnsi="Arial" w:cs="Arial"/>
          <w:sz w:val="24"/>
          <w:szCs w:val="24"/>
        </w:rPr>
        <w:t>7</w:t>
      </w:r>
    </w:p>
    <w:tbl>
      <w:tblPr>
        <w:tblStyle w:val="TableGrid"/>
        <w:tblW w:w="9346" w:type="dxa"/>
        <w:tblLook w:val="04A0" w:firstRow="1" w:lastRow="0" w:firstColumn="1" w:lastColumn="0" w:noHBand="0" w:noVBand="1"/>
      </w:tblPr>
      <w:tblGrid>
        <w:gridCol w:w="9346"/>
      </w:tblGrid>
      <w:tr w:rsidR="00006ACD" w:rsidRPr="00DC71CA" w14:paraId="573A5D33" w14:textId="77777777" w:rsidTr="006F1EB4">
        <w:trPr>
          <w:trHeight w:val="576"/>
        </w:trPr>
        <w:tc>
          <w:tcPr>
            <w:tcW w:w="9346" w:type="dxa"/>
            <w:shd w:val="clear" w:color="auto" w:fill="BFBFBF" w:themeFill="background1" w:themeFillShade="BF"/>
            <w:vAlign w:val="center"/>
          </w:tcPr>
          <w:p w14:paraId="3BFC4045" w14:textId="1E9ED287" w:rsidR="00006ACD" w:rsidRPr="00587435" w:rsidRDefault="00006ACD" w:rsidP="00BE3E14">
            <w:pPr>
              <w:pStyle w:val="pcellbody"/>
              <w:numPr>
                <w:ilvl w:val="0"/>
                <w:numId w:val="45"/>
              </w:numPr>
              <w:spacing w:before="120" w:after="120" w:line="240" w:lineRule="exact"/>
              <w:ind w:left="0" w:hanging="30"/>
              <w:jc w:val="center"/>
              <w:rPr>
                <w:b/>
                <w:sz w:val="24"/>
                <w:szCs w:val="24"/>
              </w:rPr>
            </w:pPr>
            <w:r w:rsidRPr="00587435">
              <w:rPr>
                <w:b/>
                <w:sz w:val="24"/>
                <w:szCs w:val="24"/>
              </w:rPr>
              <w:lastRenderedPageBreak/>
              <w:t>GENERAL INFORMATION</w:t>
            </w:r>
          </w:p>
        </w:tc>
      </w:tr>
    </w:tbl>
    <w:p w14:paraId="3B679A23" w14:textId="77777777" w:rsidR="006A6562" w:rsidRPr="00DC71CA" w:rsidRDefault="006A6562" w:rsidP="008A2CF9">
      <w:pPr>
        <w:spacing w:after="0" w:line="240" w:lineRule="auto"/>
        <w:rPr>
          <w:rFonts w:ascii="Arial" w:hAnsi="Arial" w:cs="Arial"/>
        </w:rPr>
      </w:pPr>
    </w:p>
    <w:p w14:paraId="109116C5" w14:textId="77777777" w:rsidR="006A6562" w:rsidRPr="00587435" w:rsidRDefault="006A6562" w:rsidP="00BE3E14">
      <w:pPr>
        <w:pStyle w:val="ListParagraph"/>
        <w:numPr>
          <w:ilvl w:val="0"/>
          <w:numId w:val="1"/>
        </w:numPr>
        <w:spacing w:after="0" w:line="240" w:lineRule="auto"/>
        <w:ind w:left="360"/>
        <w:rPr>
          <w:rFonts w:ascii="Arial" w:hAnsi="Arial" w:cs="Arial"/>
          <w:b/>
          <w:sz w:val="24"/>
          <w:szCs w:val="24"/>
        </w:rPr>
      </w:pPr>
      <w:r w:rsidRPr="00587435">
        <w:rPr>
          <w:rFonts w:ascii="Arial" w:hAnsi="Arial" w:cs="Arial"/>
          <w:b/>
          <w:sz w:val="24"/>
          <w:szCs w:val="24"/>
        </w:rPr>
        <w:t>INTRODUCTION</w:t>
      </w:r>
    </w:p>
    <w:p w14:paraId="2923462E" w14:textId="77777777" w:rsidR="006A6562" w:rsidRPr="00587435" w:rsidRDefault="006A6562" w:rsidP="008A2CF9">
      <w:pPr>
        <w:spacing w:after="0" w:line="240" w:lineRule="auto"/>
        <w:rPr>
          <w:rFonts w:ascii="Arial" w:hAnsi="Arial" w:cs="Arial"/>
          <w:sz w:val="24"/>
          <w:szCs w:val="24"/>
        </w:rPr>
      </w:pPr>
    </w:p>
    <w:p w14:paraId="4948188B" w14:textId="1789EEB2" w:rsidR="006A6562" w:rsidRPr="00587435" w:rsidRDefault="006A6562" w:rsidP="00BE3E14">
      <w:pPr>
        <w:pStyle w:val="ListParagraph"/>
        <w:numPr>
          <w:ilvl w:val="0"/>
          <w:numId w:val="2"/>
        </w:numPr>
        <w:spacing w:after="0" w:line="240" w:lineRule="auto"/>
        <w:rPr>
          <w:rFonts w:ascii="Arial" w:hAnsi="Arial" w:cs="Arial"/>
          <w:sz w:val="24"/>
          <w:szCs w:val="24"/>
        </w:rPr>
      </w:pPr>
      <w:r w:rsidRPr="00587435">
        <w:rPr>
          <w:rFonts w:ascii="Arial" w:hAnsi="Arial" w:cs="Arial"/>
          <w:b/>
          <w:sz w:val="24"/>
          <w:szCs w:val="24"/>
        </w:rPr>
        <w:t>RFP Name and Number</w:t>
      </w:r>
      <w:r w:rsidRPr="00587435">
        <w:rPr>
          <w:rFonts w:ascii="Arial" w:hAnsi="Arial" w:cs="Arial"/>
          <w:sz w:val="24"/>
          <w:szCs w:val="24"/>
        </w:rPr>
        <w:t xml:space="preserve">. Magnet School </w:t>
      </w:r>
      <w:r w:rsidR="003D11A3" w:rsidRPr="00587435">
        <w:rPr>
          <w:rFonts w:ascii="Arial" w:hAnsi="Arial" w:cs="Arial"/>
          <w:sz w:val="24"/>
          <w:szCs w:val="24"/>
        </w:rPr>
        <w:t>Consulting</w:t>
      </w:r>
      <w:r w:rsidRPr="00587435">
        <w:rPr>
          <w:rFonts w:ascii="Arial" w:hAnsi="Arial" w:cs="Arial"/>
          <w:sz w:val="24"/>
          <w:szCs w:val="24"/>
        </w:rPr>
        <w:t xml:space="preserve"> Services </w:t>
      </w:r>
      <w:r w:rsidR="00130223">
        <w:rPr>
          <w:rFonts w:ascii="Arial" w:hAnsi="Arial" w:cs="Arial"/>
          <w:sz w:val="24"/>
          <w:szCs w:val="24"/>
        </w:rPr>
        <w:t>RFP</w:t>
      </w:r>
      <w:r w:rsidR="00FC5942">
        <w:rPr>
          <w:rFonts w:ascii="Arial" w:hAnsi="Arial" w:cs="Arial"/>
          <w:sz w:val="24"/>
          <w:szCs w:val="24"/>
        </w:rPr>
        <w:t xml:space="preserve"> </w:t>
      </w:r>
      <w:r w:rsidR="00130223">
        <w:rPr>
          <w:rFonts w:ascii="Arial" w:hAnsi="Arial" w:cs="Arial"/>
          <w:sz w:val="24"/>
          <w:szCs w:val="24"/>
        </w:rPr>
        <w:t>#</w:t>
      </w:r>
      <w:r w:rsidR="00FC5942">
        <w:rPr>
          <w:rFonts w:ascii="Arial" w:hAnsi="Arial" w:cs="Arial"/>
          <w:sz w:val="24"/>
          <w:szCs w:val="24"/>
        </w:rPr>
        <w:t>837</w:t>
      </w:r>
    </w:p>
    <w:p w14:paraId="6DE2716C" w14:textId="77777777" w:rsidR="00A36260" w:rsidRPr="00587435" w:rsidRDefault="00A36260" w:rsidP="008A2CF9">
      <w:pPr>
        <w:pStyle w:val="ListParagraph"/>
        <w:spacing w:after="0" w:line="240" w:lineRule="auto"/>
        <w:rPr>
          <w:rFonts w:ascii="Arial" w:hAnsi="Arial" w:cs="Arial"/>
          <w:sz w:val="24"/>
          <w:szCs w:val="24"/>
        </w:rPr>
      </w:pPr>
    </w:p>
    <w:p w14:paraId="23262FC7" w14:textId="0B44F7F5" w:rsidR="00A36260" w:rsidRPr="00587435" w:rsidRDefault="00A36260" w:rsidP="00BE3E14">
      <w:pPr>
        <w:pStyle w:val="ListParagraph"/>
        <w:numPr>
          <w:ilvl w:val="0"/>
          <w:numId w:val="2"/>
        </w:numPr>
        <w:spacing w:after="0" w:line="240" w:lineRule="auto"/>
        <w:rPr>
          <w:rFonts w:ascii="Arial" w:hAnsi="Arial" w:cs="Arial"/>
          <w:sz w:val="24"/>
          <w:szCs w:val="24"/>
        </w:rPr>
      </w:pPr>
      <w:r w:rsidRPr="00587435">
        <w:rPr>
          <w:rFonts w:ascii="Arial" w:hAnsi="Arial" w:cs="Arial"/>
          <w:b/>
          <w:sz w:val="24"/>
          <w:szCs w:val="24"/>
        </w:rPr>
        <w:t>RFP Summary</w:t>
      </w:r>
      <w:r w:rsidRPr="00587435">
        <w:rPr>
          <w:rFonts w:ascii="Arial" w:hAnsi="Arial" w:cs="Arial"/>
          <w:sz w:val="24"/>
          <w:szCs w:val="24"/>
        </w:rPr>
        <w:t xml:space="preserve">. </w:t>
      </w:r>
      <w:bookmarkStart w:id="0" w:name="_Hlk112839308"/>
      <w:r w:rsidRPr="00587435">
        <w:rPr>
          <w:rFonts w:ascii="Arial" w:hAnsi="Arial" w:cs="Arial"/>
          <w:sz w:val="24"/>
          <w:szCs w:val="24"/>
        </w:rPr>
        <w:t xml:space="preserve">The Connecticut State Department of Education (CSDE) seeks qualified organizations that can demonstrate the capability </w:t>
      </w:r>
      <w:r w:rsidR="007417EC" w:rsidRPr="00587435">
        <w:rPr>
          <w:rFonts w:ascii="Arial" w:hAnsi="Arial" w:cs="Arial"/>
          <w:sz w:val="24"/>
          <w:szCs w:val="24"/>
        </w:rPr>
        <w:t xml:space="preserve">and experience </w:t>
      </w:r>
      <w:r w:rsidRPr="00587435">
        <w:rPr>
          <w:rFonts w:ascii="Arial" w:hAnsi="Arial" w:cs="Arial"/>
          <w:sz w:val="24"/>
          <w:szCs w:val="24"/>
        </w:rPr>
        <w:t>to ser</w:t>
      </w:r>
      <w:r w:rsidR="00CF5C24" w:rsidRPr="00587435">
        <w:rPr>
          <w:rFonts w:ascii="Arial" w:hAnsi="Arial" w:cs="Arial"/>
          <w:sz w:val="24"/>
          <w:szCs w:val="24"/>
        </w:rPr>
        <w:t xml:space="preserve">ve as magnet school </w:t>
      </w:r>
      <w:r w:rsidR="007417EC" w:rsidRPr="00587435">
        <w:rPr>
          <w:rFonts w:ascii="Arial" w:hAnsi="Arial" w:cs="Arial"/>
          <w:sz w:val="24"/>
          <w:szCs w:val="24"/>
        </w:rPr>
        <w:t xml:space="preserve">consultants </w:t>
      </w:r>
      <w:r w:rsidRPr="00587435">
        <w:rPr>
          <w:rFonts w:ascii="Arial" w:hAnsi="Arial" w:cs="Arial"/>
          <w:sz w:val="24"/>
          <w:szCs w:val="24"/>
        </w:rPr>
        <w:t xml:space="preserve">for </w:t>
      </w:r>
      <w:r w:rsidR="002820F4" w:rsidRPr="00587435">
        <w:rPr>
          <w:rFonts w:ascii="Arial" w:hAnsi="Arial" w:cs="Arial"/>
          <w:sz w:val="24"/>
          <w:szCs w:val="24"/>
        </w:rPr>
        <w:t xml:space="preserve">select </w:t>
      </w:r>
      <w:proofErr w:type="spellStart"/>
      <w:r w:rsidRPr="00587435">
        <w:rPr>
          <w:rFonts w:ascii="Arial" w:hAnsi="Arial" w:cs="Arial"/>
          <w:sz w:val="24"/>
          <w:szCs w:val="24"/>
        </w:rPr>
        <w:t>interdistrict</w:t>
      </w:r>
      <w:proofErr w:type="spellEnd"/>
      <w:r w:rsidRPr="00587435">
        <w:rPr>
          <w:rFonts w:ascii="Arial" w:hAnsi="Arial" w:cs="Arial"/>
          <w:sz w:val="24"/>
          <w:szCs w:val="24"/>
        </w:rPr>
        <w:t xml:space="preserve"> magnet </w:t>
      </w:r>
      <w:r w:rsidR="002820F4" w:rsidRPr="00587435">
        <w:rPr>
          <w:rFonts w:ascii="Arial" w:hAnsi="Arial" w:cs="Arial"/>
          <w:sz w:val="24"/>
          <w:szCs w:val="24"/>
        </w:rPr>
        <w:t xml:space="preserve">school </w:t>
      </w:r>
      <w:r w:rsidR="00D04D43" w:rsidRPr="00587435">
        <w:rPr>
          <w:rFonts w:ascii="Arial" w:hAnsi="Arial" w:cs="Arial"/>
          <w:sz w:val="24"/>
          <w:szCs w:val="24"/>
        </w:rPr>
        <w:t xml:space="preserve">programs in </w:t>
      </w:r>
      <w:r w:rsidR="00FB0F0A" w:rsidRPr="00587435">
        <w:rPr>
          <w:rFonts w:ascii="Arial" w:hAnsi="Arial" w:cs="Arial"/>
          <w:sz w:val="24"/>
          <w:szCs w:val="24"/>
        </w:rPr>
        <w:t>the Greater Hartford Region</w:t>
      </w:r>
      <w:r w:rsidR="009A227C" w:rsidRPr="00587435">
        <w:rPr>
          <w:rFonts w:ascii="Arial" w:hAnsi="Arial" w:cs="Arial"/>
          <w:sz w:val="24"/>
          <w:szCs w:val="24"/>
        </w:rPr>
        <w:t xml:space="preserve"> as an advisory resource for </w:t>
      </w:r>
      <w:r w:rsidR="00BD47E6" w:rsidRPr="00587435">
        <w:rPr>
          <w:rFonts w:ascii="Arial" w:hAnsi="Arial" w:cs="Arial"/>
          <w:sz w:val="24"/>
          <w:szCs w:val="24"/>
        </w:rPr>
        <w:t xml:space="preserve">theme </w:t>
      </w:r>
      <w:r w:rsidR="00A75F3D">
        <w:rPr>
          <w:rFonts w:ascii="Arial" w:hAnsi="Arial" w:cs="Arial"/>
          <w:sz w:val="24"/>
          <w:szCs w:val="24"/>
        </w:rPr>
        <w:t xml:space="preserve">development and </w:t>
      </w:r>
      <w:r w:rsidR="00885E5A" w:rsidRPr="00587435">
        <w:rPr>
          <w:rFonts w:ascii="Arial" w:hAnsi="Arial" w:cs="Arial"/>
          <w:sz w:val="24"/>
          <w:szCs w:val="24"/>
        </w:rPr>
        <w:t>programming</w:t>
      </w:r>
      <w:r w:rsidR="00A75F3D">
        <w:rPr>
          <w:rFonts w:ascii="Arial" w:hAnsi="Arial" w:cs="Arial"/>
          <w:sz w:val="24"/>
          <w:szCs w:val="24"/>
        </w:rPr>
        <w:t xml:space="preserve">, magnet </w:t>
      </w:r>
      <w:r w:rsidR="00944809">
        <w:rPr>
          <w:rFonts w:ascii="Arial" w:hAnsi="Arial" w:cs="Arial"/>
          <w:sz w:val="24"/>
          <w:szCs w:val="24"/>
        </w:rPr>
        <w:t xml:space="preserve">evaluation and </w:t>
      </w:r>
      <w:r w:rsidR="00A75F3D">
        <w:rPr>
          <w:rFonts w:ascii="Arial" w:hAnsi="Arial" w:cs="Arial"/>
          <w:sz w:val="24"/>
          <w:szCs w:val="24"/>
        </w:rPr>
        <w:t>reformulation,</w:t>
      </w:r>
      <w:r w:rsidR="00BD47E6" w:rsidRPr="00587435">
        <w:rPr>
          <w:rFonts w:ascii="Arial" w:hAnsi="Arial" w:cs="Arial"/>
          <w:sz w:val="24"/>
          <w:szCs w:val="24"/>
        </w:rPr>
        <w:t xml:space="preserve"> and </w:t>
      </w:r>
      <w:r w:rsidR="00A75F3D">
        <w:rPr>
          <w:rFonts w:ascii="Arial" w:hAnsi="Arial" w:cs="Arial"/>
          <w:sz w:val="24"/>
          <w:szCs w:val="24"/>
        </w:rPr>
        <w:t xml:space="preserve">strategic planning for </w:t>
      </w:r>
      <w:r w:rsidR="009A227C" w:rsidRPr="00587435">
        <w:rPr>
          <w:rFonts w:ascii="Arial" w:hAnsi="Arial" w:cs="Arial"/>
          <w:sz w:val="24"/>
          <w:szCs w:val="24"/>
        </w:rPr>
        <w:t>achieving diversity goals</w:t>
      </w:r>
      <w:r w:rsidRPr="00587435">
        <w:rPr>
          <w:rFonts w:ascii="Arial" w:hAnsi="Arial" w:cs="Arial"/>
          <w:sz w:val="24"/>
          <w:szCs w:val="24"/>
        </w:rPr>
        <w:t>.</w:t>
      </w:r>
      <w:bookmarkEnd w:id="0"/>
    </w:p>
    <w:p w14:paraId="0B039C5E" w14:textId="77777777" w:rsidR="00A36260" w:rsidRPr="00587435" w:rsidRDefault="00A36260" w:rsidP="008A2CF9">
      <w:pPr>
        <w:pStyle w:val="ListParagraph"/>
        <w:spacing w:after="0" w:line="240" w:lineRule="auto"/>
        <w:rPr>
          <w:rFonts w:ascii="Arial" w:hAnsi="Arial" w:cs="Arial"/>
          <w:sz w:val="24"/>
          <w:szCs w:val="24"/>
        </w:rPr>
      </w:pPr>
    </w:p>
    <w:p w14:paraId="24928908" w14:textId="272CF542" w:rsidR="00317FE9" w:rsidRPr="00587435" w:rsidRDefault="00317FE9" w:rsidP="008A2CF9">
      <w:pPr>
        <w:pStyle w:val="ListParagraph"/>
        <w:spacing w:after="0" w:line="240" w:lineRule="auto"/>
        <w:rPr>
          <w:rFonts w:ascii="Arial" w:hAnsi="Arial" w:cs="Arial"/>
          <w:sz w:val="24"/>
          <w:szCs w:val="24"/>
          <w:u w:val="single"/>
        </w:rPr>
      </w:pPr>
      <w:r w:rsidRPr="00587435">
        <w:rPr>
          <w:rFonts w:ascii="Arial" w:hAnsi="Arial" w:cs="Arial"/>
          <w:sz w:val="24"/>
          <w:szCs w:val="24"/>
          <w:u w:val="single"/>
        </w:rPr>
        <w:t>Background</w:t>
      </w:r>
    </w:p>
    <w:p w14:paraId="249FCB4E" w14:textId="02C9A532" w:rsidR="00317FE9" w:rsidRPr="00587435" w:rsidRDefault="00317FE9" w:rsidP="008A2CF9">
      <w:pPr>
        <w:pStyle w:val="ListParagraph"/>
        <w:spacing w:after="0" w:line="240" w:lineRule="auto"/>
        <w:rPr>
          <w:rFonts w:ascii="Arial" w:hAnsi="Arial" w:cs="Arial"/>
          <w:sz w:val="24"/>
          <w:szCs w:val="24"/>
        </w:rPr>
      </w:pPr>
    </w:p>
    <w:p w14:paraId="2147292F" w14:textId="4901E258" w:rsidR="0090486F" w:rsidRPr="00587435" w:rsidRDefault="00A36260" w:rsidP="008A2CF9">
      <w:pPr>
        <w:pStyle w:val="ListParagraph"/>
        <w:spacing w:after="0" w:line="240" w:lineRule="auto"/>
        <w:rPr>
          <w:rFonts w:ascii="Arial" w:hAnsi="Arial" w:cs="Arial"/>
          <w:sz w:val="24"/>
          <w:szCs w:val="24"/>
        </w:rPr>
      </w:pPr>
      <w:r w:rsidRPr="00587435">
        <w:rPr>
          <w:rFonts w:ascii="Arial" w:hAnsi="Arial" w:cs="Arial"/>
          <w:sz w:val="24"/>
          <w:szCs w:val="24"/>
        </w:rPr>
        <w:t xml:space="preserve">On July 9, 1996 the Connecticut State Supreme Court in the landmark school desegregation case, </w:t>
      </w:r>
      <w:r w:rsidRPr="00587435">
        <w:rPr>
          <w:rFonts w:ascii="Arial" w:hAnsi="Arial" w:cs="Arial"/>
          <w:i/>
          <w:sz w:val="24"/>
          <w:szCs w:val="24"/>
        </w:rPr>
        <w:t>Sheff v. O‘Neill</w:t>
      </w:r>
      <w:r w:rsidRPr="00587435">
        <w:rPr>
          <w:rFonts w:ascii="Arial" w:hAnsi="Arial" w:cs="Arial"/>
          <w:sz w:val="24"/>
          <w:szCs w:val="24"/>
        </w:rPr>
        <w:t>, held that the public school students in the City of Hartford attended schools that were racially, ethnically, and economically isolated in violation of the Connecticut Constitution, and urged the State to take prompt steps to seek to remedy the violation.</w:t>
      </w:r>
      <w:r w:rsidR="00960125" w:rsidRPr="00587435">
        <w:rPr>
          <w:rStyle w:val="FootnoteReference"/>
          <w:rFonts w:ascii="Arial" w:hAnsi="Arial" w:cs="Arial"/>
          <w:sz w:val="24"/>
          <w:szCs w:val="24"/>
        </w:rPr>
        <w:footnoteReference w:id="1"/>
      </w:r>
      <w:r w:rsidR="00D959EE" w:rsidRPr="00587435">
        <w:rPr>
          <w:rStyle w:val="FootnoteReference"/>
          <w:rFonts w:ascii="Arial" w:hAnsi="Arial" w:cs="Arial"/>
          <w:sz w:val="24"/>
          <w:szCs w:val="24"/>
        </w:rPr>
        <w:t xml:space="preserve"> </w:t>
      </w:r>
      <w:r w:rsidRPr="00587435">
        <w:rPr>
          <w:rFonts w:ascii="Arial" w:hAnsi="Arial" w:cs="Arial"/>
          <w:sz w:val="24"/>
          <w:szCs w:val="24"/>
        </w:rPr>
        <w:t>The Plaintiffs and Defendants have entered a series of court ordered stipulations in an effort to address the goals of that litigation, the most recent of which was executed on January 26, 2022 (“Comprehensive Choice Plan” or “CCP</w:t>
      </w:r>
      <w:r w:rsidR="00D06AAB" w:rsidRPr="00587435">
        <w:rPr>
          <w:rFonts w:ascii="Arial" w:hAnsi="Arial" w:cs="Arial"/>
          <w:sz w:val="24"/>
          <w:szCs w:val="24"/>
        </w:rPr>
        <w:t>”), which</w:t>
      </w:r>
      <w:r w:rsidR="005E69AD" w:rsidRPr="00587435">
        <w:rPr>
          <w:rFonts w:ascii="Arial" w:hAnsi="Arial" w:cs="Arial"/>
          <w:sz w:val="24"/>
          <w:szCs w:val="24"/>
        </w:rPr>
        <w:t xml:space="preserve"> </w:t>
      </w:r>
      <w:r w:rsidR="00D06AAB" w:rsidRPr="00587435">
        <w:rPr>
          <w:rFonts w:ascii="Arial" w:hAnsi="Arial" w:cs="Arial"/>
          <w:sz w:val="24"/>
          <w:szCs w:val="24"/>
        </w:rPr>
        <w:t xml:space="preserve">the General Assembly </w:t>
      </w:r>
      <w:r w:rsidR="005E69AD" w:rsidRPr="00587435">
        <w:rPr>
          <w:rFonts w:ascii="Arial" w:hAnsi="Arial" w:cs="Arial"/>
          <w:sz w:val="24"/>
          <w:szCs w:val="24"/>
        </w:rPr>
        <w:t xml:space="preserve">approved </w:t>
      </w:r>
      <w:r w:rsidR="00D06AAB" w:rsidRPr="00587435">
        <w:rPr>
          <w:rFonts w:ascii="Arial" w:hAnsi="Arial" w:cs="Arial"/>
          <w:sz w:val="24"/>
          <w:szCs w:val="24"/>
        </w:rPr>
        <w:t xml:space="preserve">on March 17, 2022 by operation of law and </w:t>
      </w:r>
      <w:r w:rsidR="005E69AD" w:rsidRPr="00587435">
        <w:rPr>
          <w:rFonts w:ascii="Arial" w:hAnsi="Arial" w:cs="Arial"/>
          <w:sz w:val="24"/>
          <w:szCs w:val="24"/>
        </w:rPr>
        <w:t xml:space="preserve">the Connecticut Superior Court </w:t>
      </w:r>
      <w:r w:rsidR="00D06AAB" w:rsidRPr="00587435">
        <w:rPr>
          <w:rFonts w:ascii="Arial" w:hAnsi="Arial" w:cs="Arial"/>
          <w:sz w:val="24"/>
          <w:szCs w:val="24"/>
        </w:rPr>
        <w:t xml:space="preserve">approved on March 21, 2022.  </w:t>
      </w:r>
      <w:r w:rsidR="0090486F" w:rsidRPr="00587435">
        <w:rPr>
          <w:rFonts w:ascii="Arial" w:hAnsi="Arial" w:cs="Arial"/>
          <w:sz w:val="24"/>
          <w:szCs w:val="24"/>
        </w:rPr>
        <w:t xml:space="preserve">The CCP </w:t>
      </w:r>
      <w:hyperlink r:id="rId12" w:history="1">
        <w:r w:rsidR="00FB0F0A" w:rsidRPr="00587435">
          <w:rPr>
            <w:rStyle w:val="Hyperlink"/>
            <w:rFonts w:ascii="Arial" w:hAnsi="Arial" w:cs="Arial"/>
            <w:sz w:val="24"/>
            <w:szCs w:val="24"/>
          </w:rPr>
          <w:t>Comprehensive-School-Choice-Plan-CCP.pdf (ct.gov)</w:t>
        </w:r>
      </w:hyperlink>
      <w:r w:rsidR="00FB0F0A" w:rsidRPr="00587435">
        <w:rPr>
          <w:rFonts w:ascii="Arial" w:hAnsi="Arial" w:cs="Arial"/>
          <w:sz w:val="24"/>
          <w:szCs w:val="24"/>
        </w:rPr>
        <w:t xml:space="preserve"> </w:t>
      </w:r>
      <w:r w:rsidR="0090486F" w:rsidRPr="00587435">
        <w:rPr>
          <w:rFonts w:ascii="Arial" w:hAnsi="Arial" w:cs="Arial"/>
          <w:sz w:val="24"/>
          <w:szCs w:val="24"/>
        </w:rPr>
        <w:t>serves “as a blueprint to a sustainable system of schools that provide attractive and voluntary choice fo</w:t>
      </w:r>
      <w:r w:rsidR="00403EDA" w:rsidRPr="00587435">
        <w:rPr>
          <w:rFonts w:ascii="Arial" w:hAnsi="Arial" w:cs="Arial"/>
          <w:sz w:val="24"/>
          <w:szCs w:val="24"/>
        </w:rPr>
        <w:t>r families and students.</w:t>
      </w:r>
      <w:r w:rsidR="0090486F" w:rsidRPr="00587435">
        <w:rPr>
          <w:rFonts w:ascii="Arial" w:hAnsi="Arial" w:cs="Arial"/>
          <w:sz w:val="24"/>
          <w:szCs w:val="24"/>
        </w:rPr>
        <w:t>”  (CCP, p. 2)</w:t>
      </w:r>
    </w:p>
    <w:p w14:paraId="4203AC3E" w14:textId="7F9372B3" w:rsidR="0090486F" w:rsidRPr="00587435" w:rsidRDefault="0090486F" w:rsidP="008A2CF9">
      <w:pPr>
        <w:pStyle w:val="ListParagraph"/>
        <w:spacing w:after="0" w:line="240" w:lineRule="auto"/>
        <w:rPr>
          <w:rFonts w:ascii="Arial" w:hAnsi="Arial" w:cs="Arial"/>
          <w:sz w:val="24"/>
          <w:szCs w:val="24"/>
        </w:rPr>
      </w:pPr>
    </w:p>
    <w:p w14:paraId="198A0AE7" w14:textId="4A3DAC26" w:rsidR="005E69AD" w:rsidRDefault="00D959EE" w:rsidP="008A2CF9">
      <w:pPr>
        <w:pStyle w:val="ListParagraph"/>
        <w:spacing w:after="0" w:line="240" w:lineRule="auto"/>
        <w:rPr>
          <w:rFonts w:ascii="Arial" w:hAnsi="Arial" w:cs="Arial"/>
          <w:sz w:val="24"/>
          <w:szCs w:val="24"/>
        </w:rPr>
      </w:pPr>
      <w:r w:rsidRPr="00587435">
        <w:rPr>
          <w:rFonts w:ascii="Arial" w:hAnsi="Arial" w:cs="Arial"/>
          <w:sz w:val="24"/>
          <w:szCs w:val="24"/>
        </w:rPr>
        <w:t>Among the goals of the CCP are</w:t>
      </w:r>
      <w:r w:rsidR="00A36260" w:rsidRPr="00587435">
        <w:rPr>
          <w:rFonts w:ascii="Arial" w:hAnsi="Arial" w:cs="Arial"/>
          <w:sz w:val="24"/>
          <w:szCs w:val="24"/>
        </w:rPr>
        <w:t xml:space="preserve"> significantly increas</w:t>
      </w:r>
      <w:r w:rsidR="00650A74" w:rsidRPr="00587435">
        <w:rPr>
          <w:rFonts w:ascii="Arial" w:hAnsi="Arial" w:cs="Arial"/>
          <w:sz w:val="24"/>
          <w:szCs w:val="24"/>
        </w:rPr>
        <w:t>ing</w:t>
      </w:r>
      <w:r w:rsidR="00A36260" w:rsidRPr="00587435">
        <w:rPr>
          <w:rFonts w:ascii="Arial" w:hAnsi="Arial" w:cs="Arial"/>
          <w:sz w:val="24"/>
          <w:szCs w:val="24"/>
        </w:rPr>
        <w:t xml:space="preserve"> the number of Hartford</w:t>
      </w:r>
      <w:r w:rsidR="00D06AAB" w:rsidRPr="00587435">
        <w:rPr>
          <w:rFonts w:ascii="Arial" w:hAnsi="Arial" w:cs="Arial"/>
          <w:sz w:val="24"/>
          <w:szCs w:val="24"/>
        </w:rPr>
        <w:t>-</w:t>
      </w:r>
      <w:r w:rsidR="00A36260" w:rsidRPr="00587435">
        <w:rPr>
          <w:rFonts w:ascii="Arial" w:hAnsi="Arial" w:cs="Arial"/>
          <w:sz w:val="24"/>
          <w:szCs w:val="24"/>
        </w:rPr>
        <w:t xml:space="preserve">resident minority students in reduced-isolation educational settings, and meeting the demand of Hartford-resident minority students seeking placement in </w:t>
      </w:r>
      <w:r w:rsidR="00471C27" w:rsidRPr="00587435">
        <w:rPr>
          <w:rFonts w:ascii="Arial" w:hAnsi="Arial" w:cs="Arial"/>
          <w:sz w:val="24"/>
          <w:szCs w:val="24"/>
        </w:rPr>
        <w:t xml:space="preserve">integrated </w:t>
      </w:r>
      <w:r w:rsidR="00A36260" w:rsidRPr="00587435">
        <w:rPr>
          <w:rFonts w:ascii="Arial" w:hAnsi="Arial" w:cs="Arial"/>
          <w:sz w:val="24"/>
          <w:szCs w:val="24"/>
        </w:rPr>
        <w:t xml:space="preserve">educational settings. </w:t>
      </w:r>
      <w:r w:rsidR="00471C27" w:rsidRPr="00587435">
        <w:rPr>
          <w:rFonts w:ascii="Arial" w:hAnsi="Arial" w:cs="Arial"/>
          <w:sz w:val="24"/>
          <w:szCs w:val="24"/>
        </w:rPr>
        <w:t xml:space="preserve">To achieve these goals, the state relies </w:t>
      </w:r>
      <w:r w:rsidR="00A36260" w:rsidRPr="00587435">
        <w:rPr>
          <w:rFonts w:ascii="Arial" w:hAnsi="Arial" w:cs="Arial"/>
          <w:sz w:val="24"/>
          <w:szCs w:val="24"/>
        </w:rPr>
        <w:t xml:space="preserve">primarily </w:t>
      </w:r>
      <w:r w:rsidR="00471C27" w:rsidRPr="00587435">
        <w:rPr>
          <w:rFonts w:ascii="Arial" w:hAnsi="Arial" w:cs="Arial"/>
          <w:sz w:val="24"/>
          <w:szCs w:val="24"/>
        </w:rPr>
        <w:t xml:space="preserve">on </w:t>
      </w:r>
      <w:r w:rsidR="00D06AAB" w:rsidRPr="00587435">
        <w:rPr>
          <w:rFonts w:ascii="Arial" w:hAnsi="Arial" w:cs="Arial"/>
          <w:sz w:val="24"/>
          <w:szCs w:val="24"/>
        </w:rPr>
        <w:t xml:space="preserve">a variety of </w:t>
      </w:r>
      <w:r w:rsidR="00471C27" w:rsidRPr="00587435">
        <w:rPr>
          <w:rFonts w:ascii="Arial" w:hAnsi="Arial" w:cs="Arial"/>
          <w:sz w:val="24"/>
          <w:szCs w:val="24"/>
        </w:rPr>
        <w:t xml:space="preserve">voluntary </w:t>
      </w:r>
      <w:proofErr w:type="spellStart"/>
      <w:r w:rsidR="00D06AAB" w:rsidRPr="00587435">
        <w:rPr>
          <w:rFonts w:ascii="Arial" w:hAnsi="Arial" w:cs="Arial"/>
          <w:sz w:val="24"/>
          <w:szCs w:val="24"/>
        </w:rPr>
        <w:t>interdistrict</w:t>
      </w:r>
      <w:proofErr w:type="spellEnd"/>
      <w:r w:rsidR="00D06AAB" w:rsidRPr="00587435">
        <w:rPr>
          <w:rFonts w:ascii="Arial" w:hAnsi="Arial" w:cs="Arial"/>
          <w:sz w:val="24"/>
          <w:szCs w:val="24"/>
        </w:rPr>
        <w:t xml:space="preserve"> </w:t>
      </w:r>
      <w:r w:rsidR="00471C27" w:rsidRPr="00587435">
        <w:rPr>
          <w:rFonts w:ascii="Arial" w:hAnsi="Arial" w:cs="Arial"/>
          <w:sz w:val="24"/>
          <w:szCs w:val="24"/>
        </w:rPr>
        <w:t xml:space="preserve">educational </w:t>
      </w:r>
      <w:r w:rsidR="00D06AAB" w:rsidRPr="00587435">
        <w:rPr>
          <w:rFonts w:ascii="Arial" w:hAnsi="Arial" w:cs="Arial"/>
          <w:sz w:val="24"/>
          <w:szCs w:val="24"/>
        </w:rPr>
        <w:t xml:space="preserve">programs, </w:t>
      </w:r>
      <w:r w:rsidR="00471C27" w:rsidRPr="00587435">
        <w:rPr>
          <w:rFonts w:ascii="Arial" w:hAnsi="Arial" w:cs="Arial"/>
          <w:sz w:val="24"/>
          <w:szCs w:val="24"/>
        </w:rPr>
        <w:t>including</w:t>
      </w:r>
      <w:r w:rsidR="00D06AAB" w:rsidRPr="00587435">
        <w:rPr>
          <w:rFonts w:ascii="Arial" w:hAnsi="Arial" w:cs="Arial"/>
          <w:sz w:val="24"/>
          <w:szCs w:val="24"/>
        </w:rPr>
        <w:t xml:space="preserve"> </w:t>
      </w:r>
      <w:proofErr w:type="spellStart"/>
      <w:r w:rsidR="00A36260" w:rsidRPr="00587435">
        <w:rPr>
          <w:rFonts w:ascii="Arial" w:hAnsi="Arial" w:cs="Arial"/>
          <w:sz w:val="24"/>
          <w:szCs w:val="24"/>
        </w:rPr>
        <w:t>interdistrict</w:t>
      </w:r>
      <w:proofErr w:type="spellEnd"/>
      <w:r w:rsidR="00A36260" w:rsidRPr="00587435">
        <w:rPr>
          <w:rFonts w:ascii="Arial" w:hAnsi="Arial" w:cs="Arial"/>
          <w:sz w:val="24"/>
          <w:szCs w:val="24"/>
        </w:rPr>
        <w:t xml:space="preserve"> magnet schools</w:t>
      </w:r>
      <w:r w:rsidR="00D06AAB" w:rsidRPr="00587435">
        <w:rPr>
          <w:rFonts w:ascii="Arial" w:hAnsi="Arial" w:cs="Arial"/>
          <w:sz w:val="24"/>
          <w:szCs w:val="24"/>
        </w:rPr>
        <w:t>,</w:t>
      </w:r>
      <w:r w:rsidR="00A36260" w:rsidRPr="00587435">
        <w:rPr>
          <w:rFonts w:ascii="Arial" w:hAnsi="Arial" w:cs="Arial"/>
          <w:sz w:val="24"/>
          <w:szCs w:val="24"/>
        </w:rPr>
        <w:t xml:space="preserve"> which presently include </w:t>
      </w:r>
      <w:proofErr w:type="spellStart"/>
      <w:r w:rsidR="00471C27" w:rsidRPr="00587435">
        <w:rPr>
          <w:rFonts w:ascii="Arial" w:hAnsi="Arial" w:cs="Arial"/>
          <w:sz w:val="24"/>
          <w:szCs w:val="24"/>
        </w:rPr>
        <w:t>interdistrict</w:t>
      </w:r>
      <w:proofErr w:type="spellEnd"/>
      <w:r w:rsidR="00471C27" w:rsidRPr="00587435">
        <w:rPr>
          <w:rFonts w:ascii="Arial" w:hAnsi="Arial" w:cs="Arial"/>
          <w:sz w:val="24"/>
          <w:szCs w:val="24"/>
        </w:rPr>
        <w:t xml:space="preserve"> magnet schools operated by </w:t>
      </w:r>
      <w:r w:rsidR="00A36260" w:rsidRPr="00587435">
        <w:rPr>
          <w:rFonts w:ascii="Arial" w:hAnsi="Arial" w:cs="Arial"/>
          <w:sz w:val="24"/>
          <w:szCs w:val="24"/>
        </w:rPr>
        <w:t>Hartford and suburban host magnet scho</w:t>
      </w:r>
      <w:r w:rsidR="00D06AAB" w:rsidRPr="00587435">
        <w:rPr>
          <w:rFonts w:ascii="Arial" w:hAnsi="Arial" w:cs="Arial"/>
          <w:sz w:val="24"/>
          <w:szCs w:val="24"/>
        </w:rPr>
        <w:t>ols and regional magnet schools.</w:t>
      </w:r>
      <w:r w:rsidR="00A36260" w:rsidRPr="00587435">
        <w:rPr>
          <w:rFonts w:ascii="Arial" w:hAnsi="Arial" w:cs="Arial"/>
          <w:sz w:val="24"/>
          <w:szCs w:val="24"/>
        </w:rPr>
        <w:t xml:space="preserve"> </w:t>
      </w:r>
      <w:proofErr w:type="spellStart"/>
      <w:r w:rsidR="00D06AAB" w:rsidRPr="00587435">
        <w:rPr>
          <w:rFonts w:ascii="Arial" w:hAnsi="Arial" w:cs="Arial"/>
          <w:sz w:val="24"/>
          <w:szCs w:val="24"/>
        </w:rPr>
        <w:t>Interdistrict</w:t>
      </w:r>
      <w:proofErr w:type="spellEnd"/>
      <w:r w:rsidR="00D06AAB" w:rsidRPr="00587435">
        <w:rPr>
          <w:rFonts w:ascii="Arial" w:hAnsi="Arial" w:cs="Arial"/>
          <w:sz w:val="24"/>
          <w:szCs w:val="24"/>
        </w:rPr>
        <w:t xml:space="preserve"> magnet schools are among those i</w:t>
      </w:r>
      <w:r w:rsidR="00A36260" w:rsidRPr="00587435">
        <w:rPr>
          <w:rFonts w:ascii="Arial" w:hAnsi="Arial" w:cs="Arial"/>
          <w:sz w:val="24"/>
          <w:szCs w:val="24"/>
        </w:rPr>
        <w:t xml:space="preserve">nstruments employed under the </w:t>
      </w:r>
      <w:r w:rsidR="00D06AAB" w:rsidRPr="00587435">
        <w:rPr>
          <w:rFonts w:ascii="Arial" w:hAnsi="Arial" w:cs="Arial"/>
          <w:sz w:val="24"/>
          <w:szCs w:val="24"/>
        </w:rPr>
        <w:t xml:space="preserve">CCP </w:t>
      </w:r>
      <w:r w:rsidR="00A36260" w:rsidRPr="00587435">
        <w:rPr>
          <w:rFonts w:ascii="Arial" w:hAnsi="Arial" w:cs="Arial"/>
          <w:sz w:val="24"/>
          <w:szCs w:val="24"/>
        </w:rPr>
        <w:t xml:space="preserve">to reduce racial, ethnic and economic isolation and each require </w:t>
      </w:r>
      <w:r w:rsidR="00D06AAB" w:rsidRPr="00587435">
        <w:rPr>
          <w:rFonts w:ascii="Arial" w:hAnsi="Arial" w:cs="Arial"/>
          <w:sz w:val="24"/>
          <w:szCs w:val="24"/>
        </w:rPr>
        <w:t xml:space="preserve">diversity of students in order to </w:t>
      </w:r>
      <w:r w:rsidR="00317FE9" w:rsidRPr="00587435">
        <w:rPr>
          <w:rFonts w:ascii="Arial" w:hAnsi="Arial" w:cs="Arial"/>
          <w:sz w:val="24"/>
          <w:szCs w:val="24"/>
        </w:rPr>
        <w:t xml:space="preserve">serve the goals of the </w:t>
      </w:r>
      <w:r w:rsidR="00317FE9" w:rsidRPr="00587435">
        <w:rPr>
          <w:rFonts w:ascii="Arial" w:hAnsi="Arial" w:cs="Arial"/>
          <w:i/>
          <w:sz w:val="24"/>
          <w:szCs w:val="24"/>
        </w:rPr>
        <w:t xml:space="preserve">Sheff </w:t>
      </w:r>
      <w:r w:rsidR="00317FE9" w:rsidRPr="00587435">
        <w:rPr>
          <w:rFonts w:ascii="Arial" w:hAnsi="Arial" w:cs="Arial"/>
          <w:sz w:val="24"/>
          <w:szCs w:val="24"/>
        </w:rPr>
        <w:t>litigation</w:t>
      </w:r>
      <w:r w:rsidR="00A36260" w:rsidRPr="00587435">
        <w:rPr>
          <w:rFonts w:ascii="Arial" w:hAnsi="Arial" w:cs="Arial"/>
          <w:sz w:val="24"/>
          <w:szCs w:val="24"/>
        </w:rPr>
        <w:t>.</w:t>
      </w:r>
      <w:r w:rsidR="00D06AAB" w:rsidRPr="00587435">
        <w:rPr>
          <w:rFonts w:ascii="Arial" w:hAnsi="Arial" w:cs="Arial"/>
          <w:sz w:val="24"/>
          <w:szCs w:val="24"/>
        </w:rPr>
        <w:t xml:space="preserve"> The CCP recognizes </w:t>
      </w:r>
      <w:r w:rsidR="00D06AAB" w:rsidRPr="00587435">
        <w:rPr>
          <w:rFonts w:ascii="Arial" w:hAnsi="Arial" w:cs="Arial"/>
          <w:sz w:val="24"/>
          <w:szCs w:val="24"/>
        </w:rPr>
        <w:lastRenderedPageBreak/>
        <w:t xml:space="preserve">that some </w:t>
      </w:r>
      <w:proofErr w:type="spellStart"/>
      <w:r w:rsidR="00D06AAB" w:rsidRPr="00587435">
        <w:rPr>
          <w:rFonts w:ascii="Arial" w:hAnsi="Arial" w:cs="Arial"/>
          <w:sz w:val="24"/>
          <w:szCs w:val="24"/>
        </w:rPr>
        <w:t>interdistr</w:t>
      </w:r>
      <w:r w:rsidR="00403EDA" w:rsidRPr="00587435">
        <w:rPr>
          <w:rFonts w:ascii="Arial" w:hAnsi="Arial" w:cs="Arial"/>
          <w:sz w:val="24"/>
          <w:szCs w:val="24"/>
        </w:rPr>
        <w:t>ict</w:t>
      </w:r>
      <w:proofErr w:type="spellEnd"/>
      <w:r w:rsidR="00403EDA" w:rsidRPr="00587435">
        <w:rPr>
          <w:rFonts w:ascii="Arial" w:hAnsi="Arial" w:cs="Arial"/>
          <w:sz w:val="24"/>
          <w:szCs w:val="24"/>
        </w:rPr>
        <w:t xml:space="preserve"> magnet schools </w:t>
      </w:r>
      <w:r w:rsidR="00D06AAB" w:rsidRPr="00587435">
        <w:rPr>
          <w:rFonts w:ascii="Arial" w:hAnsi="Arial" w:cs="Arial"/>
          <w:sz w:val="24"/>
          <w:szCs w:val="24"/>
        </w:rPr>
        <w:t>have struggled to meet diversity and enrollment goals and would benefit from outsid</w:t>
      </w:r>
      <w:r w:rsidR="00CF5C24" w:rsidRPr="00587435">
        <w:rPr>
          <w:rFonts w:ascii="Arial" w:hAnsi="Arial" w:cs="Arial"/>
          <w:sz w:val="24"/>
          <w:szCs w:val="24"/>
        </w:rPr>
        <w:t>e consult</w:t>
      </w:r>
      <w:r w:rsidR="00E24085">
        <w:rPr>
          <w:rFonts w:ascii="Arial" w:hAnsi="Arial" w:cs="Arial"/>
          <w:sz w:val="24"/>
          <w:szCs w:val="24"/>
        </w:rPr>
        <w:t xml:space="preserve">ing </w:t>
      </w:r>
      <w:r w:rsidR="00CF5C24" w:rsidRPr="00587435">
        <w:rPr>
          <w:rFonts w:ascii="Arial" w:hAnsi="Arial" w:cs="Arial"/>
          <w:sz w:val="24"/>
          <w:szCs w:val="24"/>
        </w:rPr>
        <w:t xml:space="preserve">services with expertise in diverse magnet schools and in meeting diversity goals. It is anticipated that magnet coaches will serve to </w:t>
      </w:r>
      <w:r w:rsidR="00F84FED" w:rsidRPr="00587435">
        <w:rPr>
          <w:rFonts w:ascii="Arial" w:hAnsi="Arial" w:cs="Arial"/>
          <w:sz w:val="24"/>
          <w:szCs w:val="24"/>
        </w:rPr>
        <w:t xml:space="preserve">support reformulation of </w:t>
      </w:r>
      <w:r w:rsidR="00D06AAB" w:rsidRPr="00587435">
        <w:rPr>
          <w:rFonts w:ascii="Arial" w:hAnsi="Arial" w:cs="Arial"/>
          <w:sz w:val="24"/>
          <w:szCs w:val="24"/>
        </w:rPr>
        <w:t>magnet program</w:t>
      </w:r>
      <w:r w:rsidR="00F84FED" w:rsidRPr="00587435">
        <w:rPr>
          <w:rFonts w:ascii="Arial" w:hAnsi="Arial" w:cs="Arial"/>
          <w:sz w:val="24"/>
          <w:szCs w:val="24"/>
        </w:rPr>
        <w:t>ming</w:t>
      </w:r>
      <w:r w:rsidR="005E69AD" w:rsidRPr="00587435">
        <w:rPr>
          <w:rFonts w:ascii="Arial" w:hAnsi="Arial" w:cs="Arial"/>
          <w:sz w:val="24"/>
          <w:szCs w:val="24"/>
        </w:rPr>
        <w:t xml:space="preserve"> at select </w:t>
      </w:r>
      <w:proofErr w:type="spellStart"/>
      <w:r w:rsidR="005E69AD" w:rsidRPr="00587435">
        <w:rPr>
          <w:rFonts w:ascii="Arial" w:hAnsi="Arial" w:cs="Arial"/>
          <w:sz w:val="24"/>
          <w:szCs w:val="24"/>
        </w:rPr>
        <w:t>interdistrict</w:t>
      </w:r>
      <w:proofErr w:type="spellEnd"/>
      <w:r w:rsidR="005E69AD" w:rsidRPr="00587435">
        <w:rPr>
          <w:rFonts w:ascii="Arial" w:hAnsi="Arial" w:cs="Arial"/>
          <w:sz w:val="24"/>
          <w:szCs w:val="24"/>
        </w:rPr>
        <w:t xml:space="preserve"> magnet schools</w:t>
      </w:r>
      <w:r w:rsidR="00F84FED" w:rsidRPr="00587435">
        <w:rPr>
          <w:rFonts w:ascii="Arial" w:hAnsi="Arial" w:cs="Arial"/>
          <w:sz w:val="24"/>
          <w:szCs w:val="24"/>
        </w:rPr>
        <w:t xml:space="preserve"> that CSDE identifies</w:t>
      </w:r>
      <w:r w:rsidR="005E69AD" w:rsidRPr="00587435">
        <w:rPr>
          <w:rFonts w:ascii="Arial" w:hAnsi="Arial" w:cs="Arial"/>
          <w:sz w:val="24"/>
          <w:szCs w:val="24"/>
        </w:rPr>
        <w:t xml:space="preserve">. </w:t>
      </w:r>
    </w:p>
    <w:p w14:paraId="2FA85B22" w14:textId="77777777" w:rsidR="00E234EB" w:rsidRPr="00587435" w:rsidRDefault="00E234EB" w:rsidP="008A2CF9">
      <w:pPr>
        <w:pStyle w:val="ListParagraph"/>
        <w:spacing w:after="0" w:line="240" w:lineRule="auto"/>
        <w:rPr>
          <w:rFonts w:ascii="Arial" w:hAnsi="Arial" w:cs="Arial"/>
          <w:sz w:val="24"/>
          <w:szCs w:val="24"/>
        </w:rPr>
      </w:pPr>
    </w:p>
    <w:p w14:paraId="5FD0ECE0" w14:textId="392AAA01" w:rsidR="006A6562" w:rsidRPr="00587435" w:rsidRDefault="00A36260" w:rsidP="00BE3E14">
      <w:pPr>
        <w:pStyle w:val="ListParagraph"/>
        <w:numPr>
          <w:ilvl w:val="0"/>
          <w:numId w:val="2"/>
        </w:numPr>
        <w:spacing w:after="0" w:line="240" w:lineRule="auto"/>
        <w:rPr>
          <w:rFonts w:ascii="Arial" w:hAnsi="Arial" w:cs="Arial"/>
          <w:sz w:val="24"/>
          <w:szCs w:val="24"/>
        </w:rPr>
      </w:pPr>
      <w:r w:rsidRPr="00587435">
        <w:rPr>
          <w:rFonts w:ascii="Arial" w:hAnsi="Arial" w:cs="Arial"/>
          <w:b/>
          <w:sz w:val="24"/>
          <w:szCs w:val="24"/>
        </w:rPr>
        <w:t>RFP Purpose</w:t>
      </w:r>
      <w:r w:rsidR="006A6562" w:rsidRPr="00587435">
        <w:rPr>
          <w:rFonts w:ascii="Arial" w:hAnsi="Arial" w:cs="Arial"/>
          <w:sz w:val="24"/>
          <w:szCs w:val="24"/>
        </w:rPr>
        <w:t xml:space="preserve">. </w:t>
      </w:r>
      <w:r w:rsidRPr="00587435">
        <w:rPr>
          <w:rFonts w:ascii="Arial" w:hAnsi="Arial" w:cs="Arial"/>
          <w:sz w:val="24"/>
          <w:szCs w:val="24"/>
        </w:rPr>
        <w:t xml:space="preserve">The intent of this RFP is to retain a qualified organization </w:t>
      </w:r>
      <w:r w:rsidR="007E1B59" w:rsidRPr="00587435">
        <w:rPr>
          <w:rFonts w:ascii="Arial" w:hAnsi="Arial" w:cs="Arial"/>
          <w:sz w:val="24"/>
          <w:szCs w:val="24"/>
        </w:rPr>
        <w:t xml:space="preserve">with </w:t>
      </w:r>
      <w:r w:rsidR="00264B9E" w:rsidRPr="00587435">
        <w:rPr>
          <w:rFonts w:ascii="Arial" w:hAnsi="Arial" w:cs="Arial"/>
          <w:sz w:val="24"/>
          <w:szCs w:val="24"/>
        </w:rPr>
        <w:t xml:space="preserve">demonstrated </w:t>
      </w:r>
      <w:r w:rsidR="007E1B59" w:rsidRPr="00587435">
        <w:rPr>
          <w:rFonts w:ascii="Arial" w:hAnsi="Arial" w:cs="Arial"/>
          <w:sz w:val="24"/>
          <w:szCs w:val="24"/>
        </w:rPr>
        <w:t>expertise</w:t>
      </w:r>
      <w:r w:rsidR="00264B9E" w:rsidRPr="00587435">
        <w:rPr>
          <w:rFonts w:ascii="Arial" w:hAnsi="Arial" w:cs="Arial"/>
          <w:sz w:val="24"/>
          <w:szCs w:val="24"/>
        </w:rPr>
        <w:t xml:space="preserve"> and experience</w:t>
      </w:r>
      <w:r w:rsidR="007E1B59" w:rsidRPr="00587435">
        <w:rPr>
          <w:rFonts w:ascii="Arial" w:hAnsi="Arial" w:cs="Arial"/>
          <w:sz w:val="24"/>
          <w:szCs w:val="24"/>
        </w:rPr>
        <w:t xml:space="preserve"> in </w:t>
      </w:r>
      <w:r w:rsidR="00885E5A" w:rsidRPr="00587435">
        <w:rPr>
          <w:rFonts w:ascii="Arial" w:hAnsi="Arial" w:cs="Arial"/>
          <w:sz w:val="24"/>
          <w:szCs w:val="24"/>
        </w:rPr>
        <w:t xml:space="preserve">magnet school planning and theme development, </w:t>
      </w:r>
      <w:r w:rsidR="006C36D4">
        <w:rPr>
          <w:rFonts w:ascii="Arial" w:hAnsi="Arial" w:cs="Arial"/>
          <w:sz w:val="24"/>
          <w:szCs w:val="24"/>
        </w:rPr>
        <w:t xml:space="preserve">magnet school evaluation and reformulation, </w:t>
      </w:r>
      <w:r w:rsidR="00885E5A" w:rsidRPr="00587435">
        <w:rPr>
          <w:rFonts w:ascii="Arial" w:hAnsi="Arial" w:cs="Arial"/>
          <w:sz w:val="24"/>
          <w:szCs w:val="24"/>
        </w:rPr>
        <w:t xml:space="preserve">school integration, </w:t>
      </w:r>
      <w:r w:rsidR="007E1B59" w:rsidRPr="00587435">
        <w:rPr>
          <w:rFonts w:ascii="Arial" w:hAnsi="Arial" w:cs="Arial"/>
          <w:sz w:val="24"/>
          <w:szCs w:val="24"/>
        </w:rPr>
        <w:t xml:space="preserve">and </w:t>
      </w:r>
      <w:r w:rsidR="00885E5A" w:rsidRPr="00587435">
        <w:rPr>
          <w:rFonts w:ascii="Arial" w:hAnsi="Arial" w:cs="Arial"/>
          <w:sz w:val="24"/>
          <w:szCs w:val="24"/>
        </w:rPr>
        <w:t xml:space="preserve">strategic planning </w:t>
      </w:r>
      <w:r w:rsidR="00264B9E" w:rsidRPr="00587435">
        <w:rPr>
          <w:rFonts w:ascii="Arial" w:hAnsi="Arial" w:cs="Arial"/>
          <w:sz w:val="24"/>
          <w:szCs w:val="24"/>
        </w:rPr>
        <w:t xml:space="preserve">for </w:t>
      </w:r>
      <w:r w:rsidR="00885E5A" w:rsidRPr="00587435">
        <w:rPr>
          <w:rFonts w:ascii="Arial" w:hAnsi="Arial" w:cs="Arial"/>
          <w:sz w:val="24"/>
          <w:szCs w:val="24"/>
        </w:rPr>
        <w:t>achieving diversity goals</w:t>
      </w:r>
      <w:r w:rsidR="007E1B59" w:rsidRPr="00587435">
        <w:rPr>
          <w:rFonts w:ascii="Arial" w:hAnsi="Arial" w:cs="Arial"/>
          <w:sz w:val="24"/>
          <w:szCs w:val="24"/>
        </w:rPr>
        <w:t xml:space="preserve"> </w:t>
      </w:r>
      <w:r w:rsidRPr="00587435">
        <w:rPr>
          <w:rFonts w:ascii="Arial" w:hAnsi="Arial" w:cs="Arial"/>
          <w:sz w:val="24"/>
          <w:szCs w:val="24"/>
        </w:rPr>
        <w:t>that can p</w:t>
      </w:r>
      <w:r w:rsidR="007E1B59" w:rsidRPr="00587435">
        <w:rPr>
          <w:rFonts w:ascii="Arial" w:hAnsi="Arial" w:cs="Arial"/>
          <w:sz w:val="24"/>
          <w:szCs w:val="24"/>
        </w:rPr>
        <w:t>rovide consulti</w:t>
      </w:r>
      <w:r w:rsidR="00650A74" w:rsidRPr="00587435">
        <w:rPr>
          <w:rFonts w:ascii="Arial" w:hAnsi="Arial" w:cs="Arial"/>
          <w:sz w:val="24"/>
          <w:szCs w:val="24"/>
        </w:rPr>
        <w:t>ng</w:t>
      </w:r>
      <w:r w:rsidR="007E1B59" w:rsidRPr="00587435">
        <w:rPr>
          <w:rFonts w:ascii="Arial" w:hAnsi="Arial" w:cs="Arial"/>
          <w:sz w:val="24"/>
          <w:szCs w:val="24"/>
        </w:rPr>
        <w:t xml:space="preserve"> services </w:t>
      </w:r>
      <w:r w:rsidR="006A6562" w:rsidRPr="00587435">
        <w:rPr>
          <w:rFonts w:ascii="Arial" w:hAnsi="Arial" w:cs="Arial"/>
          <w:sz w:val="24"/>
          <w:szCs w:val="24"/>
        </w:rPr>
        <w:t xml:space="preserve">to support </w:t>
      </w:r>
      <w:r w:rsidR="007E1B59" w:rsidRPr="00587435">
        <w:rPr>
          <w:rFonts w:ascii="Arial" w:hAnsi="Arial" w:cs="Arial"/>
          <w:sz w:val="24"/>
          <w:szCs w:val="24"/>
        </w:rPr>
        <w:t xml:space="preserve">reformulation of </w:t>
      </w:r>
      <w:r w:rsidR="006A6562" w:rsidRPr="00587435">
        <w:rPr>
          <w:rFonts w:ascii="Arial" w:hAnsi="Arial" w:cs="Arial"/>
          <w:sz w:val="24"/>
          <w:szCs w:val="24"/>
        </w:rPr>
        <w:t xml:space="preserve">magnet </w:t>
      </w:r>
      <w:r w:rsidR="007E1B59" w:rsidRPr="00587435">
        <w:rPr>
          <w:rFonts w:ascii="Arial" w:hAnsi="Arial" w:cs="Arial"/>
          <w:sz w:val="24"/>
          <w:szCs w:val="24"/>
        </w:rPr>
        <w:t xml:space="preserve">school programming at select magnet schools. Possible reformulation strategies include but are not limited to </w:t>
      </w:r>
      <w:r w:rsidR="006A6562" w:rsidRPr="00587435">
        <w:rPr>
          <w:rFonts w:ascii="Arial" w:hAnsi="Arial" w:cs="Arial"/>
          <w:sz w:val="24"/>
          <w:szCs w:val="24"/>
        </w:rPr>
        <w:t xml:space="preserve">retheming, </w:t>
      </w:r>
      <w:r w:rsidR="00FB0F0A" w:rsidRPr="00587435">
        <w:rPr>
          <w:rFonts w:ascii="Arial" w:hAnsi="Arial" w:cs="Arial"/>
          <w:sz w:val="24"/>
          <w:szCs w:val="24"/>
        </w:rPr>
        <w:t xml:space="preserve">theme and </w:t>
      </w:r>
      <w:r w:rsidR="006A6562" w:rsidRPr="00587435">
        <w:rPr>
          <w:rFonts w:ascii="Arial" w:hAnsi="Arial" w:cs="Arial"/>
          <w:sz w:val="24"/>
          <w:szCs w:val="24"/>
        </w:rPr>
        <w:t xml:space="preserve">extracurricular development, and other restructuring to </w:t>
      </w:r>
      <w:r w:rsidRPr="00587435">
        <w:rPr>
          <w:rFonts w:ascii="Arial" w:hAnsi="Arial" w:cs="Arial"/>
          <w:sz w:val="24"/>
          <w:szCs w:val="24"/>
        </w:rPr>
        <w:t>enhance magnet programming</w:t>
      </w:r>
      <w:r w:rsidR="00264B9E" w:rsidRPr="00587435">
        <w:rPr>
          <w:rFonts w:ascii="Arial" w:hAnsi="Arial" w:cs="Arial"/>
          <w:sz w:val="24"/>
          <w:szCs w:val="24"/>
        </w:rPr>
        <w:t xml:space="preserve"> with the goal of increasing the diversity of schools’ applicant pools and achieving established diversity goals</w:t>
      </w:r>
      <w:r w:rsidRPr="00587435">
        <w:rPr>
          <w:rFonts w:ascii="Arial" w:hAnsi="Arial" w:cs="Arial"/>
          <w:sz w:val="24"/>
          <w:szCs w:val="24"/>
        </w:rPr>
        <w:t>.</w:t>
      </w:r>
    </w:p>
    <w:p w14:paraId="6D1C269D" w14:textId="77777777" w:rsidR="00A36260" w:rsidRPr="00587435" w:rsidRDefault="00A36260" w:rsidP="008A2CF9">
      <w:pPr>
        <w:pStyle w:val="ListParagraph"/>
        <w:spacing w:after="0" w:line="240" w:lineRule="auto"/>
        <w:rPr>
          <w:rFonts w:ascii="Arial" w:hAnsi="Arial" w:cs="Arial"/>
          <w:sz w:val="24"/>
          <w:szCs w:val="24"/>
        </w:rPr>
      </w:pPr>
    </w:p>
    <w:p w14:paraId="425535DE" w14:textId="72BA8B21" w:rsidR="00B62819" w:rsidRDefault="00317FE9" w:rsidP="00BE3E14">
      <w:pPr>
        <w:pStyle w:val="ListParagraph"/>
        <w:numPr>
          <w:ilvl w:val="0"/>
          <w:numId w:val="2"/>
        </w:numPr>
        <w:spacing w:after="0" w:line="240" w:lineRule="auto"/>
        <w:rPr>
          <w:rFonts w:ascii="Arial" w:hAnsi="Arial" w:cs="Arial"/>
          <w:sz w:val="24"/>
          <w:szCs w:val="24"/>
        </w:rPr>
      </w:pPr>
      <w:r w:rsidRPr="00587435">
        <w:rPr>
          <w:rFonts w:ascii="Arial" w:hAnsi="Arial" w:cs="Arial"/>
          <w:b/>
          <w:sz w:val="24"/>
          <w:szCs w:val="24"/>
        </w:rPr>
        <w:t>Commodity Codes</w:t>
      </w:r>
      <w:r w:rsidRPr="00587435">
        <w:rPr>
          <w:rFonts w:ascii="Arial" w:hAnsi="Arial" w:cs="Arial"/>
          <w:sz w:val="24"/>
          <w:szCs w:val="24"/>
        </w:rPr>
        <w:t xml:space="preserve">. The services that the </w:t>
      </w:r>
      <w:r w:rsidR="00F83A42" w:rsidRPr="00587435">
        <w:rPr>
          <w:rFonts w:ascii="Arial" w:hAnsi="Arial" w:cs="Arial"/>
          <w:sz w:val="24"/>
          <w:szCs w:val="24"/>
        </w:rPr>
        <w:t xml:space="preserve">CSDE </w:t>
      </w:r>
      <w:r w:rsidRPr="00587435">
        <w:rPr>
          <w:rFonts w:ascii="Arial" w:hAnsi="Arial" w:cs="Arial"/>
          <w:sz w:val="24"/>
          <w:szCs w:val="24"/>
        </w:rPr>
        <w:t>wishes to procure through this RFP are as follows:</w:t>
      </w:r>
      <w:r w:rsidR="00587435">
        <w:rPr>
          <w:rFonts w:ascii="Arial" w:hAnsi="Arial" w:cs="Arial"/>
          <w:sz w:val="24"/>
          <w:szCs w:val="24"/>
        </w:rPr>
        <w:t xml:space="preserve"> </w:t>
      </w:r>
      <w:r w:rsidRPr="00587435">
        <w:rPr>
          <w:rFonts w:ascii="Arial" w:hAnsi="Arial" w:cs="Arial"/>
          <w:sz w:val="24"/>
          <w:szCs w:val="24"/>
        </w:rPr>
        <w:t>86000000: Education and Training Services</w:t>
      </w:r>
      <w:r w:rsidR="005E2906">
        <w:rPr>
          <w:rFonts w:ascii="Arial" w:hAnsi="Arial" w:cs="Arial"/>
          <w:sz w:val="24"/>
          <w:szCs w:val="24"/>
        </w:rPr>
        <w:t>.</w:t>
      </w:r>
    </w:p>
    <w:p w14:paraId="1CAC75C6" w14:textId="77777777" w:rsidR="005E2906" w:rsidRPr="005E2906" w:rsidRDefault="005E2906" w:rsidP="005E2906">
      <w:pPr>
        <w:pStyle w:val="ListParagraph"/>
        <w:rPr>
          <w:rFonts w:ascii="Arial" w:hAnsi="Arial" w:cs="Arial"/>
          <w:sz w:val="24"/>
          <w:szCs w:val="24"/>
        </w:rPr>
      </w:pPr>
    </w:p>
    <w:p w14:paraId="797871A3" w14:textId="20FDEFAB" w:rsidR="005E2906" w:rsidRPr="00587435" w:rsidRDefault="005E2906" w:rsidP="00BE3E14">
      <w:pPr>
        <w:pStyle w:val="ListParagraph"/>
        <w:numPr>
          <w:ilvl w:val="0"/>
          <w:numId w:val="2"/>
        </w:numPr>
        <w:spacing w:after="0" w:line="240" w:lineRule="auto"/>
        <w:rPr>
          <w:rFonts w:ascii="Arial" w:hAnsi="Arial" w:cs="Arial"/>
          <w:sz w:val="24"/>
          <w:szCs w:val="24"/>
        </w:rPr>
      </w:pPr>
      <w:r>
        <w:rPr>
          <w:rFonts w:ascii="Arial" w:hAnsi="Arial" w:cs="Arial"/>
          <w:b/>
          <w:bCs/>
          <w:sz w:val="24"/>
          <w:szCs w:val="24"/>
        </w:rPr>
        <w:t>RFP Funding</w:t>
      </w:r>
      <w:r>
        <w:rPr>
          <w:rFonts w:ascii="Arial" w:hAnsi="Arial" w:cs="Arial"/>
          <w:sz w:val="24"/>
          <w:szCs w:val="24"/>
        </w:rPr>
        <w:t>: Total available funding for this RFP is $300,000 for the period January 1, 2023 through June 30, 2024.</w:t>
      </w:r>
    </w:p>
    <w:p w14:paraId="5A006C4D" w14:textId="77777777" w:rsidR="00D14169" w:rsidRPr="00587435" w:rsidRDefault="00D14169" w:rsidP="008A2CF9">
      <w:pPr>
        <w:pStyle w:val="ListParagraph"/>
        <w:spacing w:after="0" w:line="240" w:lineRule="auto"/>
        <w:ind w:left="1440"/>
        <w:rPr>
          <w:rFonts w:ascii="Arial" w:hAnsi="Arial" w:cs="Arial"/>
          <w:sz w:val="24"/>
          <w:szCs w:val="24"/>
        </w:rPr>
      </w:pPr>
    </w:p>
    <w:p w14:paraId="5D4799F7" w14:textId="0AD9679D" w:rsidR="00B62819" w:rsidRPr="00587435" w:rsidRDefault="00B62819" w:rsidP="00BE3E14">
      <w:pPr>
        <w:pStyle w:val="ListParagraph"/>
        <w:numPr>
          <w:ilvl w:val="0"/>
          <w:numId w:val="1"/>
        </w:numPr>
        <w:spacing w:after="0" w:line="240" w:lineRule="auto"/>
        <w:ind w:left="360"/>
        <w:rPr>
          <w:rFonts w:ascii="Arial" w:hAnsi="Arial" w:cs="Arial"/>
          <w:b/>
          <w:sz w:val="24"/>
          <w:szCs w:val="24"/>
        </w:rPr>
      </w:pPr>
      <w:r w:rsidRPr="00587435">
        <w:rPr>
          <w:rFonts w:ascii="Arial" w:hAnsi="Arial" w:cs="Arial"/>
          <w:b/>
          <w:sz w:val="24"/>
          <w:szCs w:val="24"/>
        </w:rPr>
        <w:t>INSTRUCTIONS</w:t>
      </w:r>
    </w:p>
    <w:p w14:paraId="1EEA8A53" w14:textId="77777777" w:rsidR="00B62819" w:rsidRPr="00587435" w:rsidRDefault="00B62819" w:rsidP="008A2CF9">
      <w:pPr>
        <w:spacing w:after="0" w:line="240" w:lineRule="auto"/>
        <w:rPr>
          <w:rFonts w:ascii="Arial" w:hAnsi="Arial" w:cs="Arial"/>
          <w:sz w:val="24"/>
          <w:szCs w:val="24"/>
        </w:rPr>
      </w:pPr>
    </w:p>
    <w:p w14:paraId="26C953B7" w14:textId="3C7CF961" w:rsidR="00B62819" w:rsidRPr="00587435" w:rsidRDefault="00B62819" w:rsidP="00BE3E14">
      <w:pPr>
        <w:pStyle w:val="ListParagraph"/>
        <w:numPr>
          <w:ilvl w:val="0"/>
          <w:numId w:val="3"/>
        </w:numPr>
        <w:spacing w:after="0" w:line="240" w:lineRule="auto"/>
        <w:rPr>
          <w:rFonts w:ascii="Arial" w:hAnsi="Arial" w:cs="Arial"/>
          <w:sz w:val="24"/>
          <w:szCs w:val="24"/>
        </w:rPr>
      </w:pPr>
      <w:r w:rsidRPr="00587435">
        <w:rPr>
          <w:rFonts w:ascii="Arial" w:hAnsi="Arial" w:cs="Arial"/>
          <w:b/>
          <w:sz w:val="24"/>
          <w:szCs w:val="24"/>
        </w:rPr>
        <w:t>Official Contact</w:t>
      </w:r>
      <w:r w:rsidRPr="00587435">
        <w:rPr>
          <w:rFonts w:ascii="Arial" w:hAnsi="Arial" w:cs="Arial"/>
          <w:sz w:val="24"/>
          <w:szCs w:val="24"/>
        </w:rPr>
        <w:t>.</w:t>
      </w:r>
      <w:r w:rsidR="005850EF">
        <w:rPr>
          <w:rFonts w:ascii="Arial" w:hAnsi="Arial" w:cs="Arial"/>
          <w:sz w:val="24"/>
          <w:szCs w:val="24"/>
        </w:rPr>
        <w:t xml:space="preserve"> </w:t>
      </w:r>
      <w:r w:rsidRPr="00587435">
        <w:rPr>
          <w:rFonts w:ascii="Arial" w:hAnsi="Arial" w:cs="Arial"/>
          <w:sz w:val="24"/>
          <w:szCs w:val="24"/>
        </w:rPr>
        <w:t xml:space="preserve">The </w:t>
      </w:r>
      <w:r w:rsidR="00F83A42" w:rsidRPr="00587435">
        <w:rPr>
          <w:rFonts w:ascii="Arial" w:hAnsi="Arial" w:cs="Arial"/>
          <w:sz w:val="24"/>
          <w:szCs w:val="24"/>
        </w:rPr>
        <w:t xml:space="preserve">CSDE </w:t>
      </w:r>
      <w:r w:rsidRPr="00587435">
        <w:rPr>
          <w:rFonts w:ascii="Arial" w:hAnsi="Arial" w:cs="Arial"/>
          <w:sz w:val="24"/>
          <w:szCs w:val="24"/>
        </w:rPr>
        <w:t xml:space="preserve">has designated the individual below as the Official Contact for purposes of this RFP. The Official Contact is the </w:t>
      </w:r>
      <w:r w:rsidRPr="00587435">
        <w:rPr>
          <w:rFonts w:ascii="Arial" w:hAnsi="Arial" w:cs="Arial"/>
          <w:b/>
          <w:sz w:val="24"/>
          <w:szCs w:val="24"/>
        </w:rPr>
        <w:t>only authorized contact</w:t>
      </w:r>
      <w:r w:rsidRPr="00587435">
        <w:rPr>
          <w:rFonts w:ascii="Arial" w:hAnsi="Arial" w:cs="Arial"/>
          <w:sz w:val="24"/>
          <w:szCs w:val="24"/>
        </w:rPr>
        <w:t xml:space="preserve"> for this procurement and, as such, handles all related communications on behalf of the </w:t>
      </w:r>
      <w:r w:rsidR="00F83A42" w:rsidRPr="00587435">
        <w:rPr>
          <w:rFonts w:ascii="Arial" w:hAnsi="Arial" w:cs="Arial"/>
          <w:sz w:val="24"/>
          <w:szCs w:val="24"/>
        </w:rPr>
        <w:t>CSDE</w:t>
      </w:r>
      <w:r w:rsidRPr="00587435">
        <w:rPr>
          <w:rFonts w:ascii="Arial" w:hAnsi="Arial" w:cs="Arial"/>
          <w:sz w:val="24"/>
          <w:szCs w:val="24"/>
        </w:rPr>
        <w:t xml:space="preserve">. Proposers, prospective proposers, and other interested parties are advised that any communication with any other </w:t>
      </w:r>
      <w:r w:rsidR="00F83A42" w:rsidRPr="00587435">
        <w:rPr>
          <w:rFonts w:ascii="Arial" w:hAnsi="Arial" w:cs="Arial"/>
          <w:sz w:val="24"/>
          <w:szCs w:val="24"/>
        </w:rPr>
        <w:t xml:space="preserve">CSDE </w:t>
      </w:r>
      <w:r w:rsidRPr="00587435">
        <w:rPr>
          <w:rFonts w:ascii="Arial" w:hAnsi="Arial" w:cs="Arial"/>
          <w:sz w:val="24"/>
          <w:szCs w:val="24"/>
        </w:rPr>
        <w:t>employee(s) (including appointed officials) or personnel under contract to the Agency about this RFP is strictly prohibited. Proposers or prospective proposers who violate this instruction may risk disqualification from further consideration.</w:t>
      </w:r>
    </w:p>
    <w:p w14:paraId="149D6ADA" w14:textId="77777777" w:rsidR="00B62819" w:rsidRPr="00587435" w:rsidRDefault="00B62819" w:rsidP="008A2CF9">
      <w:pPr>
        <w:pStyle w:val="ListParagraph"/>
        <w:spacing w:after="0" w:line="240" w:lineRule="auto"/>
        <w:rPr>
          <w:rFonts w:ascii="Arial" w:hAnsi="Arial" w:cs="Arial"/>
          <w:sz w:val="24"/>
          <w:szCs w:val="24"/>
        </w:rPr>
      </w:pPr>
    </w:p>
    <w:p w14:paraId="7618D8BA" w14:textId="042A0853" w:rsidR="00B62819" w:rsidRPr="00587435" w:rsidRDefault="00B62819" w:rsidP="008A2CF9">
      <w:pPr>
        <w:pStyle w:val="ListParagraph"/>
        <w:spacing w:after="0" w:line="240" w:lineRule="auto"/>
        <w:rPr>
          <w:rFonts w:ascii="Arial" w:hAnsi="Arial" w:cs="Arial"/>
          <w:sz w:val="24"/>
          <w:szCs w:val="24"/>
        </w:rPr>
      </w:pPr>
      <w:r w:rsidRPr="00587435">
        <w:rPr>
          <w:rFonts w:ascii="Arial" w:hAnsi="Arial" w:cs="Arial"/>
          <w:sz w:val="24"/>
          <w:szCs w:val="24"/>
        </w:rPr>
        <w:t>Name:</w:t>
      </w:r>
      <w:r w:rsidR="00F83A42" w:rsidRPr="00587435">
        <w:rPr>
          <w:rFonts w:ascii="Arial" w:hAnsi="Arial" w:cs="Arial"/>
          <w:sz w:val="24"/>
          <w:szCs w:val="24"/>
        </w:rPr>
        <w:t xml:space="preserve"> </w:t>
      </w:r>
      <w:r w:rsidR="00006ACD" w:rsidRPr="00587435">
        <w:rPr>
          <w:rFonts w:ascii="Arial" w:hAnsi="Arial" w:cs="Arial"/>
          <w:sz w:val="24"/>
          <w:szCs w:val="24"/>
        </w:rPr>
        <w:tab/>
      </w:r>
      <w:r w:rsidR="00F83A42" w:rsidRPr="00587435">
        <w:rPr>
          <w:rFonts w:ascii="Arial" w:hAnsi="Arial" w:cs="Arial"/>
          <w:sz w:val="24"/>
          <w:szCs w:val="24"/>
        </w:rPr>
        <w:t>Matthew Venhorst</w:t>
      </w:r>
    </w:p>
    <w:p w14:paraId="323F45DE" w14:textId="3C1C2F9E" w:rsidR="00B62819" w:rsidRPr="00587435" w:rsidRDefault="00B62819" w:rsidP="008A2CF9">
      <w:pPr>
        <w:pStyle w:val="ListParagraph"/>
        <w:spacing w:after="0" w:line="240" w:lineRule="auto"/>
        <w:rPr>
          <w:rFonts w:ascii="Arial" w:hAnsi="Arial" w:cs="Arial"/>
          <w:sz w:val="24"/>
          <w:szCs w:val="24"/>
        </w:rPr>
      </w:pPr>
      <w:r w:rsidRPr="00587435">
        <w:rPr>
          <w:rFonts w:ascii="Arial" w:hAnsi="Arial" w:cs="Arial"/>
          <w:sz w:val="24"/>
          <w:szCs w:val="24"/>
        </w:rPr>
        <w:t>Address:</w:t>
      </w:r>
      <w:r w:rsidR="00F83A42" w:rsidRPr="00587435">
        <w:rPr>
          <w:rFonts w:ascii="Arial" w:hAnsi="Arial" w:cs="Arial"/>
          <w:sz w:val="24"/>
          <w:szCs w:val="24"/>
        </w:rPr>
        <w:t xml:space="preserve"> </w:t>
      </w:r>
      <w:r w:rsidR="00006ACD" w:rsidRPr="00587435">
        <w:rPr>
          <w:rFonts w:ascii="Arial" w:hAnsi="Arial" w:cs="Arial"/>
          <w:sz w:val="24"/>
          <w:szCs w:val="24"/>
        </w:rPr>
        <w:tab/>
      </w:r>
      <w:r w:rsidR="00F83A42" w:rsidRPr="00587435">
        <w:rPr>
          <w:rFonts w:ascii="Arial" w:hAnsi="Arial" w:cs="Arial"/>
          <w:sz w:val="24"/>
          <w:szCs w:val="24"/>
        </w:rPr>
        <w:t>450 Columbus Boulevard, Hartford, Connecticut 06103</w:t>
      </w:r>
    </w:p>
    <w:p w14:paraId="40681783" w14:textId="20F3C099" w:rsidR="00B62819" w:rsidRPr="00587435" w:rsidRDefault="00B62819" w:rsidP="008A2CF9">
      <w:pPr>
        <w:pStyle w:val="ListParagraph"/>
        <w:spacing w:after="0" w:line="240" w:lineRule="auto"/>
        <w:rPr>
          <w:rFonts w:ascii="Arial" w:hAnsi="Arial" w:cs="Arial"/>
          <w:sz w:val="24"/>
          <w:szCs w:val="24"/>
        </w:rPr>
      </w:pPr>
      <w:r w:rsidRPr="00587435">
        <w:rPr>
          <w:rFonts w:ascii="Arial" w:hAnsi="Arial" w:cs="Arial"/>
          <w:sz w:val="24"/>
          <w:szCs w:val="24"/>
        </w:rPr>
        <w:t>Phone:</w:t>
      </w:r>
      <w:r w:rsidR="00F83A42" w:rsidRPr="00587435">
        <w:rPr>
          <w:rFonts w:ascii="Arial" w:hAnsi="Arial" w:cs="Arial"/>
          <w:sz w:val="24"/>
          <w:szCs w:val="24"/>
        </w:rPr>
        <w:t xml:space="preserve"> </w:t>
      </w:r>
      <w:r w:rsidR="00006ACD" w:rsidRPr="00587435">
        <w:rPr>
          <w:rFonts w:ascii="Arial" w:hAnsi="Arial" w:cs="Arial"/>
          <w:sz w:val="24"/>
          <w:szCs w:val="24"/>
        </w:rPr>
        <w:tab/>
      </w:r>
      <w:r w:rsidR="00F83A42" w:rsidRPr="00587435">
        <w:rPr>
          <w:rFonts w:ascii="Arial" w:hAnsi="Arial" w:cs="Arial"/>
          <w:sz w:val="24"/>
          <w:szCs w:val="24"/>
        </w:rPr>
        <w:t>(860) 713-6514</w:t>
      </w:r>
    </w:p>
    <w:p w14:paraId="745AC977" w14:textId="5F90A1B6" w:rsidR="00B62819" w:rsidRPr="00587435" w:rsidRDefault="00B62819" w:rsidP="008A2CF9">
      <w:pPr>
        <w:pStyle w:val="ListParagraph"/>
        <w:spacing w:after="0" w:line="240" w:lineRule="auto"/>
        <w:rPr>
          <w:rFonts w:ascii="Arial" w:hAnsi="Arial" w:cs="Arial"/>
          <w:sz w:val="24"/>
          <w:szCs w:val="24"/>
        </w:rPr>
      </w:pPr>
      <w:r w:rsidRPr="00587435">
        <w:rPr>
          <w:rFonts w:ascii="Arial" w:hAnsi="Arial" w:cs="Arial"/>
          <w:sz w:val="24"/>
          <w:szCs w:val="24"/>
        </w:rPr>
        <w:t>E-Mail:</w:t>
      </w:r>
      <w:r w:rsidR="00F83A42" w:rsidRPr="00587435">
        <w:rPr>
          <w:rFonts w:ascii="Arial" w:hAnsi="Arial" w:cs="Arial"/>
          <w:sz w:val="24"/>
          <w:szCs w:val="24"/>
        </w:rPr>
        <w:t xml:space="preserve"> </w:t>
      </w:r>
      <w:r w:rsidR="00006ACD" w:rsidRPr="00587435">
        <w:rPr>
          <w:rFonts w:ascii="Arial" w:hAnsi="Arial" w:cs="Arial"/>
          <w:sz w:val="24"/>
          <w:szCs w:val="24"/>
        </w:rPr>
        <w:tab/>
      </w:r>
      <w:hyperlink r:id="rId13" w:history="1">
        <w:r w:rsidR="002965AB" w:rsidRPr="00587435">
          <w:rPr>
            <w:rStyle w:val="Hyperlink"/>
            <w:rFonts w:ascii="Arial" w:hAnsi="Arial" w:cs="Arial"/>
            <w:sz w:val="24"/>
            <w:szCs w:val="24"/>
          </w:rPr>
          <w:t>matthew.venhorst@ct.gov</w:t>
        </w:r>
      </w:hyperlink>
      <w:r w:rsidR="00F83A42" w:rsidRPr="00587435">
        <w:rPr>
          <w:rFonts w:ascii="Arial" w:hAnsi="Arial" w:cs="Arial"/>
          <w:sz w:val="24"/>
          <w:szCs w:val="24"/>
        </w:rPr>
        <w:t xml:space="preserve"> </w:t>
      </w:r>
    </w:p>
    <w:p w14:paraId="59EFC201" w14:textId="77777777" w:rsidR="00C45C81" w:rsidRPr="00587435" w:rsidRDefault="00C45C81" w:rsidP="008A2CF9">
      <w:pPr>
        <w:pStyle w:val="ListParagraph"/>
        <w:spacing w:after="0" w:line="240" w:lineRule="auto"/>
        <w:rPr>
          <w:rFonts w:ascii="Arial" w:hAnsi="Arial" w:cs="Arial"/>
          <w:sz w:val="24"/>
          <w:szCs w:val="24"/>
        </w:rPr>
      </w:pPr>
    </w:p>
    <w:p w14:paraId="5DF2903B" w14:textId="38148B10" w:rsidR="00B62819" w:rsidRPr="00587435" w:rsidRDefault="00285585" w:rsidP="003A6011">
      <w:pPr>
        <w:spacing w:after="0" w:line="240" w:lineRule="auto"/>
        <w:ind w:left="720"/>
        <w:rPr>
          <w:rFonts w:ascii="Arial" w:hAnsi="Arial" w:cs="Arial"/>
          <w:sz w:val="24"/>
          <w:szCs w:val="24"/>
        </w:rPr>
      </w:pPr>
      <w:r>
        <w:rPr>
          <w:rFonts w:ascii="Arial" w:hAnsi="Arial" w:cs="Arial"/>
          <w:sz w:val="24"/>
          <w:szCs w:val="24"/>
        </w:rPr>
        <w:t>Proposers are advised to</w:t>
      </w:r>
      <w:r w:rsidRPr="00587435">
        <w:rPr>
          <w:rFonts w:ascii="Arial" w:hAnsi="Arial" w:cs="Arial"/>
          <w:sz w:val="24"/>
          <w:szCs w:val="24"/>
        </w:rPr>
        <w:t xml:space="preserve"> </w:t>
      </w:r>
      <w:r w:rsidR="00B62819" w:rsidRPr="00587435">
        <w:rPr>
          <w:rFonts w:ascii="Arial" w:hAnsi="Arial" w:cs="Arial"/>
          <w:sz w:val="24"/>
          <w:szCs w:val="24"/>
        </w:rPr>
        <w:t>ensure that email screening software (if used) recognizes and accepts emails from the Official Contact.</w:t>
      </w:r>
    </w:p>
    <w:p w14:paraId="3D94088B" w14:textId="77777777" w:rsidR="008A2CF9" w:rsidRPr="00587435" w:rsidRDefault="008A2CF9" w:rsidP="008A2CF9">
      <w:pPr>
        <w:spacing w:after="0" w:line="240" w:lineRule="auto"/>
        <w:rPr>
          <w:rFonts w:ascii="Arial" w:hAnsi="Arial" w:cs="Arial"/>
          <w:sz w:val="24"/>
          <w:szCs w:val="24"/>
        </w:rPr>
      </w:pPr>
    </w:p>
    <w:p w14:paraId="5BA6A570" w14:textId="77777777" w:rsidR="00FC5942" w:rsidRDefault="00162B83" w:rsidP="00BE3E14">
      <w:pPr>
        <w:pStyle w:val="ListParagraph"/>
        <w:numPr>
          <w:ilvl w:val="0"/>
          <w:numId w:val="3"/>
        </w:numPr>
        <w:spacing w:after="0" w:line="240" w:lineRule="auto"/>
        <w:rPr>
          <w:rFonts w:ascii="Arial" w:hAnsi="Arial" w:cs="Arial"/>
          <w:sz w:val="24"/>
          <w:szCs w:val="24"/>
        </w:rPr>
      </w:pPr>
      <w:r w:rsidRPr="00587435">
        <w:rPr>
          <w:rFonts w:ascii="Arial" w:hAnsi="Arial" w:cs="Arial"/>
          <w:b/>
          <w:sz w:val="24"/>
          <w:szCs w:val="24"/>
        </w:rPr>
        <w:t>Registering with the State Contracting Portal</w:t>
      </w:r>
      <w:r w:rsidRPr="00587435">
        <w:rPr>
          <w:rFonts w:ascii="Arial" w:hAnsi="Arial" w:cs="Arial"/>
          <w:sz w:val="24"/>
          <w:szCs w:val="24"/>
        </w:rPr>
        <w:t xml:space="preserve">. Respondents must register with the State of CT contracting portal at </w:t>
      </w:r>
      <w:hyperlink r:id="rId14" w:history="1">
        <w:r w:rsidR="00582E79" w:rsidRPr="00587435">
          <w:rPr>
            <w:rStyle w:val="Hyperlink"/>
            <w:rFonts w:ascii="Arial" w:hAnsi="Arial" w:cs="Arial"/>
            <w:sz w:val="24"/>
            <w:szCs w:val="24"/>
          </w:rPr>
          <w:t>https://portal.ct.gov/DAS/CTSource/Registration</w:t>
        </w:r>
      </w:hyperlink>
      <w:r w:rsidR="00582E79" w:rsidRPr="00587435">
        <w:rPr>
          <w:rFonts w:ascii="Arial" w:hAnsi="Arial" w:cs="Arial"/>
          <w:sz w:val="24"/>
          <w:szCs w:val="24"/>
        </w:rPr>
        <w:t xml:space="preserve"> </w:t>
      </w:r>
      <w:r w:rsidRPr="00587435">
        <w:rPr>
          <w:rFonts w:ascii="Arial" w:hAnsi="Arial" w:cs="Arial"/>
          <w:sz w:val="24"/>
          <w:szCs w:val="24"/>
        </w:rPr>
        <w:t xml:space="preserve">if not already registered. </w:t>
      </w:r>
    </w:p>
    <w:p w14:paraId="73187F8E" w14:textId="232592B4" w:rsidR="00162B83" w:rsidRPr="00587435" w:rsidRDefault="00162B83" w:rsidP="00FC5942">
      <w:pPr>
        <w:pStyle w:val="ListParagraph"/>
        <w:spacing w:after="0" w:line="240" w:lineRule="auto"/>
        <w:rPr>
          <w:rFonts w:ascii="Arial" w:hAnsi="Arial" w:cs="Arial"/>
          <w:sz w:val="24"/>
          <w:szCs w:val="24"/>
        </w:rPr>
      </w:pPr>
      <w:r w:rsidRPr="00587435">
        <w:rPr>
          <w:rFonts w:ascii="Arial" w:hAnsi="Arial" w:cs="Arial"/>
          <w:sz w:val="24"/>
          <w:szCs w:val="24"/>
        </w:rPr>
        <w:lastRenderedPageBreak/>
        <w:t xml:space="preserve">Respondents shall submit the following information pertaining to this application to this portal (on their supplier profile), which will be checked by the </w:t>
      </w:r>
      <w:r w:rsidR="00582E79" w:rsidRPr="00587435">
        <w:rPr>
          <w:rFonts w:ascii="Arial" w:hAnsi="Arial" w:cs="Arial"/>
          <w:sz w:val="24"/>
          <w:szCs w:val="24"/>
        </w:rPr>
        <w:t xml:space="preserve">CSDE </w:t>
      </w:r>
      <w:r w:rsidRPr="00587435">
        <w:rPr>
          <w:rFonts w:ascii="Arial" w:hAnsi="Arial" w:cs="Arial"/>
          <w:sz w:val="24"/>
          <w:szCs w:val="24"/>
        </w:rPr>
        <w:t>contact</w:t>
      </w:r>
      <w:r w:rsidR="00285585">
        <w:rPr>
          <w:rFonts w:ascii="Arial" w:hAnsi="Arial" w:cs="Arial"/>
          <w:sz w:val="24"/>
          <w:szCs w:val="24"/>
        </w:rPr>
        <w:t>:</w:t>
      </w:r>
      <w:r w:rsidRPr="00587435">
        <w:rPr>
          <w:rFonts w:ascii="Arial" w:hAnsi="Arial" w:cs="Arial"/>
          <w:sz w:val="24"/>
          <w:szCs w:val="24"/>
        </w:rPr>
        <w:t xml:space="preserve"> </w:t>
      </w:r>
    </w:p>
    <w:p w14:paraId="0DE25A3C" w14:textId="77777777" w:rsidR="00162B83" w:rsidRPr="00587435" w:rsidRDefault="00162B83" w:rsidP="008A2CF9">
      <w:pPr>
        <w:pStyle w:val="ListParagraph"/>
        <w:spacing w:after="0" w:line="240" w:lineRule="auto"/>
        <w:rPr>
          <w:rFonts w:ascii="Arial" w:hAnsi="Arial" w:cs="Arial"/>
          <w:sz w:val="24"/>
          <w:szCs w:val="24"/>
        </w:rPr>
      </w:pPr>
      <w:r w:rsidRPr="00587435">
        <w:rPr>
          <w:rFonts w:ascii="Arial" w:hAnsi="Arial" w:cs="Arial"/>
          <w:sz w:val="24"/>
          <w:szCs w:val="24"/>
        </w:rPr>
        <w:sym w:font="Symbol" w:char="F0B7"/>
      </w:r>
      <w:r w:rsidRPr="00587435">
        <w:rPr>
          <w:rFonts w:ascii="Arial" w:hAnsi="Arial" w:cs="Arial"/>
          <w:sz w:val="24"/>
          <w:szCs w:val="24"/>
        </w:rPr>
        <w:t xml:space="preserve"> Secretary of State recognition – Click on appropriate response </w:t>
      </w:r>
    </w:p>
    <w:p w14:paraId="3FAC55C9" w14:textId="77777777" w:rsidR="00162B83" w:rsidRPr="00587435" w:rsidRDefault="00162B83" w:rsidP="008A2CF9">
      <w:pPr>
        <w:pStyle w:val="ListParagraph"/>
        <w:spacing w:after="0" w:line="240" w:lineRule="auto"/>
        <w:rPr>
          <w:rFonts w:ascii="Arial" w:hAnsi="Arial" w:cs="Arial"/>
          <w:sz w:val="24"/>
          <w:szCs w:val="24"/>
        </w:rPr>
      </w:pPr>
      <w:r w:rsidRPr="00587435">
        <w:rPr>
          <w:rFonts w:ascii="Arial" w:hAnsi="Arial" w:cs="Arial"/>
          <w:sz w:val="24"/>
          <w:szCs w:val="24"/>
        </w:rPr>
        <w:sym w:font="Symbol" w:char="F0B7"/>
      </w:r>
      <w:r w:rsidRPr="00587435">
        <w:rPr>
          <w:rFonts w:ascii="Arial" w:hAnsi="Arial" w:cs="Arial"/>
          <w:sz w:val="24"/>
          <w:szCs w:val="24"/>
        </w:rPr>
        <w:t xml:space="preserve"> Non-profit status, if applicable </w:t>
      </w:r>
    </w:p>
    <w:p w14:paraId="5163DD61" w14:textId="77777777" w:rsidR="00162B83" w:rsidRPr="00587435" w:rsidRDefault="00162B83" w:rsidP="008A2CF9">
      <w:pPr>
        <w:pStyle w:val="ListParagraph"/>
        <w:spacing w:after="0" w:line="240" w:lineRule="auto"/>
        <w:rPr>
          <w:rFonts w:ascii="Arial" w:hAnsi="Arial" w:cs="Arial"/>
          <w:sz w:val="24"/>
          <w:szCs w:val="24"/>
        </w:rPr>
      </w:pPr>
      <w:r w:rsidRPr="00587435">
        <w:rPr>
          <w:rFonts w:ascii="Arial" w:hAnsi="Arial" w:cs="Arial"/>
          <w:sz w:val="24"/>
          <w:szCs w:val="24"/>
        </w:rPr>
        <w:sym w:font="Symbol" w:char="F0B7"/>
      </w:r>
      <w:r w:rsidRPr="00587435">
        <w:rPr>
          <w:rFonts w:ascii="Arial" w:hAnsi="Arial" w:cs="Arial"/>
          <w:sz w:val="24"/>
          <w:szCs w:val="24"/>
        </w:rPr>
        <w:t xml:space="preserve"> Notification to Bidders, Parts I-V </w:t>
      </w:r>
    </w:p>
    <w:p w14:paraId="49CF5812" w14:textId="77777777" w:rsidR="007F76F5" w:rsidRPr="00587435" w:rsidRDefault="00162B83" w:rsidP="008A2CF9">
      <w:pPr>
        <w:pStyle w:val="ListParagraph"/>
        <w:spacing w:after="0" w:line="240" w:lineRule="auto"/>
        <w:rPr>
          <w:rFonts w:ascii="Arial" w:hAnsi="Arial" w:cs="Arial"/>
          <w:sz w:val="24"/>
          <w:szCs w:val="24"/>
        </w:rPr>
      </w:pPr>
      <w:r w:rsidRPr="00587435">
        <w:rPr>
          <w:rFonts w:ascii="Arial" w:hAnsi="Arial" w:cs="Arial"/>
          <w:sz w:val="24"/>
          <w:szCs w:val="24"/>
        </w:rPr>
        <w:sym w:font="Symbol" w:char="F0B7"/>
      </w:r>
      <w:r w:rsidRPr="00587435">
        <w:rPr>
          <w:rFonts w:ascii="Arial" w:hAnsi="Arial" w:cs="Arial"/>
          <w:sz w:val="24"/>
          <w:szCs w:val="24"/>
        </w:rPr>
        <w:t xml:space="preserve"> Campaign Contribution Certification (OPM Ethics Form 1): </w:t>
      </w:r>
    </w:p>
    <w:p w14:paraId="7F30B883" w14:textId="64285999" w:rsidR="00162B83" w:rsidRPr="00587435" w:rsidRDefault="001D5EF8" w:rsidP="007F76F5">
      <w:pPr>
        <w:pStyle w:val="ListParagraph"/>
        <w:spacing w:after="0" w:line="240" w:lineRule="auto"/>
        <w:ind w:left="900"/>
        <w:rPr>
          <w:rFonts w:ascii="Arial" w:hAnsi="Arial" w:cs="Arial"/>
          <w:sz w:val="24"/>
          <w:szCs w:val="24"/>
        </w:rPr>
      </w:pPr>
      <w:hyperlink r:id="rId15" w:history="1">
        <w:r w:rsidR="007F76F5" w:rsidRPr="00587435">
          <w:rPr>
            <w:rStyle w:val="Hyperlink"/>
            <w:rFonts w:ascii="Arial" w:hAnsi="Arial" w:cs="Arial"/>
            <w:sz w:val="24"/>
            <w:szCs w:val="24"/>
          </w:rPr>
          <w:t>https://portal.ct.gov/OPM/Fin-PSA/Forms/Ethics-Forms</w:t>
        </w:r>
      </w:hyperlink>
    </w:p>
    <w:p w14:paraId="0B237779" w14:textId="77777777" w:rsidR="00162B83" w:rsidRPr="00587435" w:rsidRDefault="00162B83" w:rsidP="008A2CF9">
      <w:pPr>
        <w:pStyle w:val="ListParagraph"/>
        <w:spacing w:after="0" w:line="240" w:lineRule="auto"/>
        <w:rPr>
          <w:rFonts w:ascii="Arial" w:hAnsi="Arial" w:cs="Arial"/>
          <w:sz w:val="24"/>
          <w:szCs w:val="24"/>
        </w:rPr>
      </w:pPr>
    </w:p>
    <w:p w14:paraId="6AAB166D" w14:textId="2E068489" w:rsidR="00162B83" w:rsidRPr="00587435" w:rsidRDefault="00162B83" w:rsidP="00BE3E14">
      <w:pPr>
        <w:pStyle w:val="ListParagraph"/>
        <w:numPr>
          <w:ilvl w:val="0"/>
          <w:numId w:val="3"/>
        </w:numPr>
        <w:spacing w:after="0" w:line="240" w:lineRule="auto"/>
        <w:rPr>
          <w:rFonts w:ascii="Arial" w:hAnsi="Arial" w:cs="Arial"/>
          <w:sz w:val="24"/>
          <w:szCs w:val="24"/>
        </w:rPr>
      </w:pPr>
      <w:r w:rsidRPr="00587435">
        <w:rPr>
          <w:rFonts w:ascii="Arial" w:hAnsi="Arial" w:cs="Arial"/>
          <w:b/>
          <w:sz w:val="24"/>
          <w:szCs w:val="24"/>
        </w:rPr>
        <w:t>RFP Information</w:t>
      </w:r>
      <w:r w:rsidRPr="00587435">
        <w:rPr>
          <w:rFonts w:ascii="Arial" w:hAnsi="Arial" w:cs="Arial"/>
          <w:sz w:val="24"/>
          <w:szCs w:val="24"/>
        </w:rPr>
        <w:t xml:space="preserve">. The RFP, amendments to the RFP, and other information associated with this procurement are available in electronic format from the Official Contact or from the Internet at the following locations: </w:t>
      </w:r>
    </w:p>
    <w:p w14:paraId="45187E47" w14:textId="4CD22990" w:rsidR="00162B83" w:rsidRPr="00587435" w:rsidRDefault="00162B83" w:rsidP="008A2CF9">
      <w:pPr>
        <w:pStyle w:val="ListParagraph"/>
        <w:spacing w:after="0" w:line="240" w:lineRule="auto"/>
        <w:rPr>
          <w:rFonts w:ascii="Arial" w:hAnsi="Arial" w:cs="Arial"/>
          <w:sz w:val="24"/>
          <w:szCs w:val="24"/>
        </w:rPr>
      </w:pPr>
    </w:p>
    <w:p w14:paraId="0EF30B89" w14:textId="77777777" w:rsidR="002965AB" w:rsidRPr="00587435" w:rsidRDefault="00B16416" w:rsidP="00BE3E14">
      <w:pPr>
        <w:pStyle w:val="ListParagraph"/>
        <w:numPr>
          <w:ilvl w:val="0"/>
          <w:numId w:val="47"/>
        </w:numPr>
        <w:spacing w:after="0" w:line="240" w:lineRule="auto"/>
        <w:ind w:left="1080"/>
        <w:rPr>
          <w:rFonts w:ascii="Arial" w:hAnsi="Arial" w:cs="Arial"/>
          <w:sz w:val="24"/>
          <w:szCs w:val="24"/>
        </w:rPr>
      </w:pPr>
      <w:r w:rsidRPr="00587435">
        <w:rPr>
          <w:rFonts w:ascii="Arial" w:hAnsi="Arial" w:cs="Arial"/>
          <w:sz w:val="24"/>
          <w:szCs w:val="24"/>
        </w:rPr>
        <w:t xml:space="preserve">CSDE </w:t>
      </w:r>
      <w:r w:rsidR="00006ACD" w:rsidRPr="00587435">
        <w:rPr>
          <w:rFonts w:ascii="Arial" w:hAnsi="Arial" w:cs="Arial"/>
          <w:sz w:val="24"/>
          <w:szCs w:val="24"/>
        </w:rPr>
        <w:t>RFP Web</w:t>
      </w:r>
      <w:r w:rsidR="002965AB" w:rsidRPr="00587435">
        <w:rPr>
          <w:rFonts w:ascii="Arial" w:hAnsi="Arial" w:cs="Arial"/>
          <w:sz w:val="24"/>
          <w:szCs w:val="24"/>
        </w:rPr>
        <w:t xml:space="preserve"> Page</w:t>
      </w:r>
      <w:r w:rsidR="00D04D43" w:rsidRPr="00587435">
        <w:rPr>
          <w:rFonts w:ascii="Arial" w:hAnsi="Arial" w:cs="Arial"/>
          <w:sz w:val="24"/>
          <w:szCs w:val="24"/>
        </w:rPr>
        <w:t xml:space="preserve">: </w:t>
      </w:r>
    </w:p>
    <w:p w14:paraId="57B155FD" w14:textId="6AAE2E15" w:rsidR="00162B83" w:rsidRPr="00587435" w:rsidRDefault="001D5EF8" w:rsidP="007F76F5">
      <w:pPr>
        <w:pStyle w:val="ListParagraph"/>
        <w:spacing w:after="0" w:line="240" w:lineRule="auto"/>
        <w:ind w:left="1080"/>
        <w:rPr>
          <w:rFonts w:ascii="Arial" w:hAnsi="Arial" w:cs="Arial"/>
          <w:sz w:val="24"/>
          <w:szCs w:val="24"/>
        </w:rPr>
      </w:pPr>
      <w:hyperlink r:id="rId16" w:history="1">
        <w:r w:rsidR="002965AB" w:rsidRPr="00587435">
          <w:rPr>
            <w:rStyle w:val="Hyperlink"/>
            <w:rFonts w:ascii="Arial" w:hAnsi="Arial" w:cs="Arial"/>
            <w:sz w:val="24"/>
            <w:szCs w:val="24"/>
          </w:rPr>
          <w:t>https://portal.ct.gov/SDE/RFP/Request-for-Proposals/2022-RFPs</w:t>
        </w:r>
      </w:hyperlink>
    </w:p>
    <w:p w14:paraId="38329848" w14:textId="47FA4797" w:rsidR="00162B83" w:rsidRPr="00587435" w:rsidRDefault="00162B83" w:rsidP="00BE3E14">
      <w:pPr>
        <w:pStyle w:val="ListParagraph"/>
        <w:numPr>
          <w:ilvl w:val="0"/>
          <w:numId w:val="47"/>
        </w:numPr>
        <w:spacing w:after="0" w:line="240" w:lineRule="auto"/>
        <w:ind w:left="1080"/>
        <w:rPr>
          <w:rFonts w:ascii="Arial" w:hAnsi="Arial" w:cs="Arial"/>
          <w:sz w:val="24"/>
          <w:szCs w:val="24"/>
        </w:rPr>
      </w:pPr>
      <w:r w:rsidRPr="00587435">
        <w:rPr>
          <w:rFonts w:ascii="Arial" w:hAnsi="Arial" w:cs="Arial"/>
          <w:sz w:val="24"/>
          <w:szCs w:val="24"/>
        </w:rPr>
        <w:t xml:space="preserve">State Contracting Portal (go to </w:t>
      </w:r>
      <w:proofErr w:type="spellStart"/>
      <w:r w:rsidRPr="00587435">
        <w:rPr>
          <w:rFonts w:ascii="Arial" w:hAnsi="Arial" w:cs="Arial"/>
          <w:sz w:val="24"/>
          <w:szCs w:val="24"/>
        </w:rPr>
        <w:t>CTsource</w:t>
      </w:r>
      <w:proofErr w:type="spellEnd"/>
      <w:r w:rsidRPr="00587435">
        <w:rPr>
          <w:rFonts w:ascii="Arial" w:hAnsi="Arial" w:cs="Arial"/>
          <w:sz w:val="24"/>
          <w:szCs w:val="24"/>
        </w:rPr>
        <w:t xml:space="preserve"> bid board, filter by “Education, Department of”</w:t>
      </w:r>
      <w:r w:rsidR="002965AB" w:rsidRPr="00587435">
        <w:rPr>
          <w:rFonts w:ascii="Arial" w:hAnsi="Arial" w:cs="Arial"/>
          <w:sz w:val="24"/>
          <w:szCs w:val="24"/>
        </w:rPr>
        <w:t>):</w:t>
      </w:r>
    </w:p>
    <w:p w14:paraId="0808DF72" w14:textId="1197FEB1" w:rsidR="00162B83" w:rsidRPr="00587435" w:rsidRDefault="001D5EF8" w:rsidP="007F76F5">
      <w:pPr>
        <w:spacing w:after="0" w:line="240" w:lineRule="auto"/>
        <w:ind w:left="360" w:firstLine="720"/>
        <w:rPr>
          <w:rFonts w:ascii="Arial" w:hAnsi="Arial" w:cs="Arial"/>
          <w:sz w:val="24"/>
          <w:szCs w:val="24"/>
        </w:rPr>
      </w:pPr>
      <w:hyperlink r:id="rId17" w:history="1">
        <w:r w:rsidR="007F76F5" w:rsidRPr="00587435">
          <w:rPr>
            <w:rStyle w:val="Hyperlink"/>
            <w:rFonts w:ascii="Arial" w:hAnsi="Arial" w:cs="Arial"/>
            <w:sz w:val="24"/>
            <w:szCs w:val="24"/>
          </w:rPr>
          <w:t>https://portal.ct.gov/DAS/CTSource/BidBoard</w:t>
        </w:r>
      </w:hyperlink>
    </w:p>
    <w:p w14:paraId="5770D15C" w14:textId="77777777" w:rsidR="00162B83" w:rsidRPr="00587435" w:rsidRDefault="00162B83" w:rsidP="008A2CF9">
      <w:pPr>
        <w:pStyle w:val="ListParagraph"/>
        <w:spacing w:after="0" w:line="240" w:lineRule="auto"/>
        <w:rPr>
          <w:rFonts w:ascii="Arial" w:hAnsi="Arial" w:cs="Arial"/>
          <w:sz w:val="24"/>
          <w:szCs w:val="24"/>
        </w:rPr>
      </w:pPr>
      <w:r w:rsidRPr="00587435">
        <w:rPr>
          <w:rFonts w:ascii="Arial" w:hAnsi="Arial" w:cs="Arial"/>
          <w:sz w:val="24"/>
          <w:szCs w:val="24"/>
        </w:rPr>
        <w:t xml:space="preserve"> </w:t>
      </w:r>
    </w:p>
    <w:p w14:paraId="1E1C9210" w14:textId="24AB3FC5" w:rsidR="00162B83" w:rsidRPr="00587435" w:rsidRDefault="00162B83" w:rsidP="008A2CF9">
      <w:pPr>
        <w:pStyle w:val="ListParagraph"/>
        <w:spacing w:after="0" w:line="240" w:lineRule="auto"/>
        <w:rPr>
          <w:rFonts w:ascii="Arial" w:hAnsi="Arial" w:cs="Arial"/>
          <w:sz w:val="24"/>
          <w:szCs w:val="24"/>
        </w:rPr>
      </w:pPr>
      <w:r w:rsidRPr="00587435">
        <w:rPr>
          <w:rFonts w:ascii="Arial" w:hAnsi="Arial" w:cs="Arial"/>
          <w:sz w:val="24"/>
          <w:szCs w:val="24"/>
        </w:rPr>
        <w:t xml:space="preserve">It is strongly recommended that any proposer or prospective proposer interested in this procurement check the Bid Board for any solicitation changes. Interested proposers may receive additional emails from </w:t>
      </w:r>
      <w:proofErr w:type="spellStart"/>
      <w:r w:rsidRPr="00587435">
        <w:rPr>
          <w:rFonts w:ascii="Arial" w:hAnsi="Arial" w:cs="Arial"/>
          <w:sz w:val="24"/>
          <w:szCs w:val="24"/>
        </w:rPr>
        <w:t>CTsource</w:t>
      </w:r>
      <w:proofErr w:type="spellEnd"/>
      <w:r w:rsidRPr="00587435">
        <w:rPr>
          <w:rFonts w:ascii="Arial" w:hAnsi="Arial" w:cs="Arial"/>
          <w:sz w:val="24"/>
          <w:szCs w:val="24"/>
        </w:rPr>
        <w:t xml:space="preserve"> announcing addendums that are posted on the portal. This service is provided as a courtesy to assist in monitoring activities associated with State procurements, including this RFP.</w:t>
      </w:r>
    </w:p>
    <w:p w14:paraId="491C28E8" w14:textId="77777777" w:rsidR="00162B83" w:rsidRPr="00587435" w:rsidRDefault="00162B83" w:rsidP="008A2CF9">
      <w:pPr>
        <w:spacing w:after="0" w:line="240" w:lineRule="auto"/>
        <w:rPr>
          <w:rFonts w:ascii="Arial" w:hAnsi="Arial" w:cs="Arial"/>
          <w:sz w:val="24"/>
          <w:szCs w:val="24"/>
        </w:rPr>
      </w:pPr>
    </w:p>
    <w:p w14:paraId="585A35DB" w14:textId="1C672B6D" w:rsidR="00162B83" w:rsidRPr="00587435" w:rsidRDefault="00162B83" w:rsidP="00BE3E14">
      <w:pPr>
        <w:pStyle w:val="ListParagraph"/>
        <w:numPr>
          <w:ilvl w:val="0"/>
          <w:numId w:val="3"/>
        </w:numPr>
        <w:spacing w:after="0" w:line="240" w:lineRule="auto"/>
        <w:rPr>
          <w:rFonts w:ascii="Arial" w:hAnsi="Arial" w:cs="Arial"/>
          <w:sz w:val="24"/>
          <w:szCs w:val="24"/>
        </w:rPr>
      </w:pPr>
      <w:r w:rsidRPr="00587435">
        <w:rPr>
          <w:rFonts w:ascii="Arial" w:hAnsi="Arial" w:cs="Arial"/>
          <w:b/>
          <w:sz w:val="24"/>
          <w:szCs w:val="24"/>
        </w:rPr>
        <w:t>Procurement Schedule</w:t>
      </w:r>
      <w:r w:rsidRPr="00587435">
        <w:rPr>
          <w:rFonts w:ascii="Arial" w:hAnsi="Arial" w:cs="Arial"/>
          <w:sz w:val="24"/>
          <w:szCs w:val="24"/>
        </w:rPr>
        <w:t xml:space="preserve">. See below. Dates after the due date for proposals (“Proposals Due”) are non-binding target dates only (*). The </w:t>
      </w:r>
      <w:r w:rsidR="002965AB" w:rsidRPr="00587435">
        <w:rPr>
          <w:rFonts w:ascii="Arial" w:hAnsi="Arial" w:cs="Arial"/>
          <w:sz w:val="24"/>
          <w:szCs w:val="24"/>
        </w:rPr>
        <w:t>CSDE</w:t>
      </w:r>
      <w:r w:rsidRPr="00587435">
        <w:rPr>
          <w:rFonts w:ascii="Arial" w:hAnsi="Arial" w:cs="Arial"/>
          <w:sz w:val="24"/>
          <w:szCs w:val="24"/>
        </w:rPr>
        <w:t xml:space="preserve"> may amend the schedule as needed. Any change to non-target dates will be made by means of an amendment to this RFP and will be posted on the State Contracting Portal and, if available, the </w:t>
      </w:r>
      <w:r w:rsidR="00B16416" w:rsidRPr="00587435">
        <w:rPr>
          <w:rFonts w:ascii="Arial" w:hAnsi="Arial" w:cs="Arial"/>
          <w:sz w:val="24"/>
          <w:szCs w:val="24"/>
        </w:rPr>
        <w:t xml:space="preserve">CSDE </w:t>
      </w:r>
      <w:r w:rsidRPr="00587435">
        <w:rPr>
          <w:rFonts w:ascii="Arial" w:hAnsi="Arial" w:cs="Arial"/>
          <w:sz w:val="24"/>
          <w:szCs w:val="24"/>
        </w:rPr>
        <w:t>RFP Web Page.</w:t>
      </w:r>
    </w:p>
    <w:p w14:paraId="17D0E9C7" w14:textId="77777777" w:rsidR="00162B83" w:rsidRPr="00587435" w:rsidRDefault="00162B83" w:rsidP="008A2CF9">
      <w:pPr>
        <w:pStyle w:val="ListParagraph"/>
        <w:spacing w:after="0" w:line="240" w:lineRule="auto"/>
        <w:rPr>
          <w:rFonts w:ascii="Arial" w:hAnsi="Arial" w:cs="Arial"/>
          <w:sz w:val="24"/>
          <w:szCs w:val="24"/>
        </w:rPr>
      </w:pPr>
    </w:p>
    <w:p w14:paraId="44A53B41" w14:textId="2CD0B8B8" w:rsidR="00162B83" w:rsidRPr="00587435" w:rsidRDefault="00162B83" w:rsidP="00BE3E14">
      <w:pPr>
        <w:pStyle w:val="ListParagraph"/>
        <w:numPr>
          <w:ilvl w:val="0"/>
          <w:numId w:val="4"/>
        </w:numPr>
        <w:spacing w:after="0" w:line="240" w:lineRule="auto"/>
        <w:rPr>
          <w:rFonts w:ascii="Arial" w:hAnsi="Arial" w:cs="Arial"/>
          <w:sz w:val="24"/>
          <w:szCs w:val="24"/>
        </w:rPr>
      </w:pPr>
      <w:r w:rsidRPr="00587435">
        <w:rPr>
          <w:rFonts w:ascii="Arial" w:hAnsi="Arial" w:cs="Arial"/>
          <w:sz w:val="24"/>
          <w:szCs w:val="24"/>
        </w:rPr>
        <w:t>RFP Released:</w:t>
      </w:r>
      <w:r w:rsidR="00B16416" w:rsidRPr="00587435">
        <w:rPr>
          <w:rFonts w:ascii="Arial" w:hAnsi="Arial" w:cs="Arial"/>
          <w:sz w:val="24"/>
          <w:szCs w:val="24"/>
        </w:rPr>
        <w:t xml:space="preserve"> </w:t>
      </w:r>
      <w:r w:rsidR="00006ACD" w:rsidRPr="00587435">
        <w:rPr>
          <w:rFonts w:ascii="Arial" w:hAnsi="Arial" w:cs="Arial"/>
          <w:sz w:val="24"/>
          <w:szCs w:val="24"/>
        </w:rPr>
        <w:tab/>
      </w:r>
      <w:r w:rsidR="00006ACD" w:rsidRPr="00587435">
        <w:rPr>
          <w:rFonts w:ascii="Arial" w:hAnsi="Arial" w:cs="Arial"/>
          <w:sz w:val="24"/>
          <w:szCs w:val="24"/>
        </w:rPr>
        <w:tab/>
      </w:r>
      <w:r w:rsidR="002965AB" w:rsidRPr="00587435">
        <w:rPr>
          <w:rFonts w:ascii="Arial" w:hAnsi="Arial" w:cs="Arial"/>
          <w:sz w:val="24"/>
          <w:szCs w:val="24"/>
        </w:rPr>
        <w:tab/>
      </w:r>
      <w:r w:rsidR="00020327" w:rsidRPr="00587435">
        <w:rPr>
          <w:rFonts w:ascii="Arial" w:hAnsi="Arial" w:cs="Arial"/>
          <w:sz w:val="24"/>
          <w:szCs w:val="24"/>
        </w:rPr>
        <w:t>September 1</w:t>
      </w:r>
      <w:r w:rsidR="004A3AE4">
        <w:rPr>
          <w:rFonts w:ascii="Arial" w:hAnsi="Arial" w:cs="Arial"/>
          <w:sz w:val="24"/>
          <w:szCs w:val="24"/>
        </w:rPr>
        <w:t>4</w:t>
      </w:r>
      <w:r w:rsidR="00006ACD" w:rsidRPr="00587435">
        <w:rPr>
          <w:rFonts w:ascii="Arial" w:hAnsi="Arial" w:cs="Arial"/>
          <w:sz w:val="24"/>
          <w:szCs w:val="24"/>
        </w:rPr>
        <w:t>, 2022</w:t>
      </w:r>
    </w:p>
    <w:p w14:paraId="3294927F" w14:textId="0909BA14" w:rsidR="00162B83" w:rsidRPr="00587435" w:rsidRDefault="00162B83" w:rsidP="00BE3E14">
      <w:pPr>
        <w:pStyle w:val="ListParagraph"/>
        <w:numPr>
          <w:ilvl w:val="0"/>
          <w:numId w:val="4"/>
        </w:numPr>
        <w:spacing w:after="0" w:line="240" w:lineRule="auto"/>
        <w:rPr>
          <w:rFonts w:ascii="Arial" w:hAnsi="Arial" w:cs="Arial"/>
          <w:sz w:val="24"/>
          <w:szCs w:val="24"/>
        </w:rPr>
      </w:pPr>
      <w:r w:rsidRPr="00587435">
        <w:rPr>
          <w:rFonts w:ascii="Arial" w:hAnsi="Arial" w:cs="Arial"/>
          <w:sz w:val="24"/>
          <w:szCs w:val="24"/>
        </w:rPr>
        <w:t>Letter of Intent Due:</w:t>
      </w:r>
      <w:r w:rsidR="00006ACD" w:rsidRPr="00587435">
        <w:rPr>
          <w:rFonts w:ascii="Arial" w:hAnsi="Arial" w:cs="Arial"/>
          <w:sz w:val="24"/>
          <w:szCs w:val="24"/>
        </w:rPr>
        <w:tab/>
      </w:r>
      <w:r w:rsidR="002965AB" w:rsidRPr="00587435">
        <w:rPr>
          <w:rFonts w:ascii="Arial" w:hAnsi="Arial" w:cs="Arial"/>
          <w:sz w:val="24"/>
          <w:szCs w:val="24"/>
        </w:rPr>
        <w:tab/>
      </w:r>
      <w:r w:rsidR="00006ACD" w:rsidRPr="00587435">
        <w:rPr>
          <w:rFonts w:ascii="Arial" w:hAnsi="Arial" w:cs="Arial"/>
          <w:sz w:val="24"/>
          <w:szCs w:val="24"/>
        </w:rPr>
        <w:t xml:space="preserve">September </w:t>
      </w:r>
      <w:r w:rsidR="004A3AE4">
        <w:rPr>
          <w:rFonts w:ascii="Arial" w:hAnsi="Arial" w:cs="Arial"/>
          <w:sz w:val="24"/>
          <w:szCs w:val="24"/>
        </w:rPr>
        <w:t>28</w:t>
      </w:r>
      <w:r w:rsidR="00006ACD" w:rsidRPr="00587435">
        <w:rPr>
          <w:rFonts w:ascii="Arial" w:hAnsi="Arial" w:cs="Arial"/>
          <w:sz w:val="24"/>
          <w:szCs w:val="24"/>
        </w:rPr>
        <w:t>, 2022</w:t>
      </w:r>
    </w:p>
    <w:p w14:paraId="08C4E60F" w14:textId="553438E7" w:rsidR="00162B83" w:rsidRPr="00587435" w:rsidRDefault="00162B83" w:rsidP="00BE3E14">
      <w:pPr>
        <w:pStyle w:val="ListParagraph"/>
        <w:numPr>
          <w:ilvl w:val="0"/>
          <w:numId w:val="4"/>
        </w:numPr>
        <w:spacing w:after="0" w:line="240" w:lineRule="auto"/>
        <w:rPr>
          <w:rFonts w:ascii="Arial" w:hAnsi="Arial" w:cs="Arial"/>
          <w:sz w:val="24"/>
          <w:szCs w:val="24"/>
        </w:rPr>
      </w:pPr>
      <w:r w:rsidRPr="00587435">
        <w:rPr>
          <w:rFonts w:ascii="Arial" w:hAnsi="Arial" w:cs="Arial"/>
          <w:sz w:val="24"/>
          <w:szCs w:val="24"/>
        </w:rPr>
        <w:t>Deadline for Questions:</w:t>
      </w:r>
      <w:r w:rsidR="00006ACD" w:rsidRPr="00587435">
        <w:rPr>
          <w:rFonts w:ascii="Arial" w:hAnsi="Arial" w:cs="Arial"/>
          <w:sz w:val="24"/>
          <w:szCs w:val="24"/>
        </w:rPr>
        <w:tab/>
      </w:r>
      <w:r w:rsidR="002965AB" w:rsidRPr="00587435">
        <w:rPr>
          <w:rFonts w:ascii="Arial" w:hAnsi="Arial" w:cs="Arial"/>
          <w:sz w:val="24"/>
          <w:szCs w:val="24"/>
        </w:rPr>
        <w:tab/>
      </w:r>
      <w:r w:rsidR="00006ACD" w:rsidRPr="00587435">
        <w:rPr>
          <w:rFonts w:ascii="Arial" w:hAnsi="Arial" w:cs="Arial"/>
          <w:sz w:val="24"/>
          <w:szCs w:val="24"/>
        </w:rPr>
        <w:t xml:space="preserve">September </w:t>
      </w:r>
      <w:r w:rsidR="00020327" w:rsidRPr="00587435">
        <w:rPr>
          <w:rFonts w:ascii="Arial" w:hAnsi="Arial" w:cs="Arial"/>
          <w:sz w:val="24"/>
          <w:szCs w:val="24"/>
        </w:rPr>
        <w:t>2</w:t>
      </w:r>
      <w:r w:rsidR="004A3AE4">
        <w:rPr>
          <w:rFonts w:ascii="Arial" w:hAnsi="Arial" w:cs="Arial"/>
          <w:sz w:val="24"/>
          <w:szCs w:val="24"/>
        </w:rPr>
        <w:t>9</w:t>
      </w:r>
      <w:r w:rsidR="00006ACD" w:rsidRPr="00587435">
        <w:rPr>
          <w:rFonts w:ascii="Arial" w:hAnsi="Arial" w:cs="Arial"/>
          <w:sz w:val="24"/>
          <w:szCs w:val="24"/>
        </w:rPr>
        <w:t>, 2022</w:t>
      </w:r>
    </w:p>
    <w:p w14:paraId="04BA91B6" w14:textId="5D2332B4" w:rsidR="00162B83" w:rsidRPr="00587435" w:rsidRDefault="00162B83" w:rsidP="00BE3E14">
      <w:pPr>
        <w:pStyle w:val="ListParagraph"/>
        <w:numPr>
          <w:ilvl w:val="0"/>
          <w:numId w:val="4"/>
        </w:numPr>
        <w:spacing w:after="0" w:line="240" w:lineRule="auto"/>
        <w:rPr>
          <w:rFonts w:ascii="Arial" w:hAnsi="Arial" w:cs="Arial"/>
          <w:sz w:val="24"/>
          <w:szCs w:val="24"/>
        </w:rPr>
      </w:pPr>
      <w:r w:rsidRPr="00587435">
        <w:rPr>
          <w:rFonts w:ascii="Arial" w:hAnsi="Arial" w:cs="Arial"/>
          <w:sz w:val="24"/>
          <w:szCs w:val="24"/>
        </w:rPr>
        <w:t>Answers Released:</w:t>
      </w:r>
      <w:r w:rsidR="00974129" w:rsidRPr="00587435">
        <w:rPr>
          <w:rFonts w:ascii="Arial" w:hAnsi="Arial" w:cs="Arial"/>
          <w:sz w:val="24"/>
          <w:szCs w:val="24"/>
        </w:rPr>
        <w:tab/>
      </w:r>
      <w:r w:rsidR="002965AB" w:rsidRPr="00587435">
        <w:rPr>
          <w:rFonts w:ascii="Arial" w:hAnsi="Arial" w:cs="Arial"/>
          <w:sz w:val="24"/>
          <w:szCs w:val="24"/>
        </w:rPr>
        <w:tab/>
      </w:r>
      <w:r w:rsidR="004A3AE4">
        <w:rPr>
          <w:rFonts w:ascii="Arial" w:hAnsi="Arial" w:cs="Arial"/>
          <w:sz w:val="24"/>
          <w:szCs w:val="24"/>
        </w:rPr>
        <w:t>October 5,</w:t>
      </w:r>
      <w:r w:rsidR="00695D2A">
        <w:rPr>
          <w:rFonts w:ascii="Arial" w:hAnsi="Arial" w:cs="Arial"/>
          <w:sz w:val="24"/>
          <w:szCs w:val="24"/>
        </w:rPr>
        <w:t xml:space="preserve"> </w:t>
      </w:r>
      <w:r w:rsidR="00974129" w:rsidRPr="00587435">
        <w:rPr>
          <w:rFonts w:ascii="Arial" w:hAnsi="Arial" w:cs="Arial"/>
          <w:sz w:val="24"/>
          <w:szCs w:val="24"/>
        </w:rPr>
        <w:t>2022</w:t>
      </w:r>
    </w:p>
    <w:p w14:paraId="0474B8CE" w14:textId="205540EA" w:rsidR="00162B83" w:rsidRPr="00587435" w:rsidRDefault="00162B83" w:rsidP="00BE3E14">
      <w:pPr>
        <w:pStyle w:val="ListParagraph"/>
        <w:numPr>
          <w:ilvl w:val="0"/>
          <w:numId w:val="4"/>
        </w:numPr>
        <w:spacing w:after="0" w:line="240" w:lineRule="auto"/>
        <w:rPr>
          <w:rFonts w:ascii="Arial" w:hAnsi="Arial" w:cs="Arial"/>
          <w:sz w:val="24"/>
          <w:szCs w:val="24"/>
        </w:rPr>
      </w:pPr>
      <w:r w:rsidRPr="00587435">
        <w:rPr>
          <w:rFonts w:ascii="Arial" w:hAnsi="Arial" w:cs="Arial"/>
          <w:sz w:val="24"/>
          <w:szCs w:val="24"/>
        </w:rPr>
        <w:t>Proposals Due:</w:t>
      </w:r>
      <w:r w:rsidR="00974129" w:rsidRPr="00587435">
        <w:rPr>
          <w:rFonts w:ascii="Arial" w:hAnsi="Arial" w:cs="Arial"/>
          <w:sz w:val="24"/>
          <w:szCs w:val="24"/>
        </w:rPr>
        <w:tab/>
      </w:r>
      <w:r w:rsidR="00974129" w:rsidRPr="00587435">
        <w:rPr>
          <w:rFonts w:ascii="Arial" w:hAnsi="Arial" w:cs="Arial"/>
          <w:sz w:val="24"/>
          <w:szCs w:val="24"/>
        </w:rPr>
        <w:tab/>
      </w:r>
      <w:r w:rsidR="002965AB" w:rsidRPr="00587435">
        <w:rPr>
          <w:rFonts w:ascii="Arial" w:hAnsi="Arial" w:cs="Arial"/>
          <w:sz w:val="24"/>
          <w:szCs w:val="24"/>
        </w:rPr>
        <w:tab/>
      </w:r>
      <w:r w:rsidR="00992D9D">
        <w:rPr>
          <w:rFonts w:ascii="Arial" w:hAnsi="Arial" w:cs="Arial"/>
          <w:sz w:val="24"/>
          <w:szCs w:val="24"/>
        </w:rPr>
        <w:t>November 7</w:t>
      </w:r>
      <w:r w:rsidR="00974129" w:rsidRPr="00587435">
        <w:rPr>
          <w:rFonts w:ascii="Arial" w:hAnsi="Arial" w:cs="Arial"/>
          <w:sz w:val="24"/>
          <w:szCs w:val="24"/>
        </w:rPr>
        <w:t>, 2022</w:t>
      </w:r>
    </w:p>
    <w:p w14:paraId="0CE26778" w14:textId="11BD691D" w:rsidR="00162B83" w:rsidRPr="00587435" w:rsidRDefault="00162B83" w:rsidP="00BE3E14">
      <w:pPr>
        <w:pStyle w:val="ListParagraph"/>
        <w:numPr>
          <w:ilvl w:val="0"/>
          <w:numId w:val="4"/>
        </w:numPr>
        <w:spacing w:after="0" w:line="240" w:lineRule="auto"/>
        <w:rPr>
          <w:rFonts w:ascii="Arial" w:hAnsi="Arial" w:cs="Arial"/>
          <w:sz w:val="24"/>
          <w:szCs w:val="24"/>
        </w:rPr>
      </w:pPr>
      <w:r w:rsidRPr="00587435">
        <w:rPr>
          <w:rFonts w:ascii="Arial" w:hAnsi="Arial" w:cs="Arial"/>
          <w:sz w:val="24"/>
          <w:szCs w:val="24"/>
        </w:rPr>
        <w:t>Proposer Selection</w:t>
      </w:r>
      <w:r w:rsidR="00B139E5">
        <w:rPr>
          <w:rFonts w:ascii="Arial" w:hAnsi="Arial" w:cs="Arial"/>
          <w:sz w:val="24"/>
          <w:szCs w:val="24"/>
        </w:rPr>
        <w:t>*</w:t>
      </w:r>
      <w:r w:rsidRPr="00587435">
        <w:rPr>
          <w:rFonts w:ascii="Arial" w:hAnsi="Arial" w:cs="Arial"/>
          <w:sz w:val="24"/>
          <w:szCs w:val="24"/>
        </w:rPr>
        <w:t>:</w:t>
      </w:r>
      <w:r w:rsidR="00974129" w:rsidRPr="00587435">
        <w:rPr>
          <w:rFonts w:ascii="Arial" w:hAnsi="Arial" w:cs="Arial"/>
          <w:sz w:val="24"/>
          <w:szCs w:val="24"/>
        </w:rPr>
        <w:tab/>
      </w:r>
      <w:r w:rsidR="002965AB" w:rsidRPr="00587435">
        <w:rPr>
          <w:rFonts w:ascii="Arial" w:hAnsi="Arial" w:cs="Arial"/>
          <w:sz w:val="24"/>
          <w:szCs w:val="24"/>
        </w:rPr>
        <w:tab/>
      </w:r>
      <w:r w:rsidR="003B4E27" w:rsidRPr="00587435">
        <w:rPr>
          <w:rFonts w:ascii="Arial" w:hAnsi="Arial" w:cs="Arial"/>
          <w:sz w:val="24"/>
          <w:szCs w:val="24"/>
        </w:rPr>
        <w:t>November 18, 2022</w:t>
      </w:r>
    </w:p>
    <w:p w14:paraId="64A815A6" w14:textId="2A763C40" w:rsidR="00162B83" w:rsidRPr="00587435" w:rsidRDefault="00162B83" w:rsidP="00BE3E14">
      <w:pPr>
        <w:pStyle w:val="ListParagraph"/>
        <w:numPr>
          <w:ilvl w:val="0"/>
          <w:numId w:val="4"/>
        </w:numPr>
        <w:spacing w:after="0" w:line="240" w:lineRule="auto"/>
        <w:rPr>
          <w:rFonts w:ascii="Arial" w:hAnsi="Arial" w:cs="Arial"/>
          <w:sz w:val="24"/>
          <w:szCs w:val="24"/>
        </w:rPr>
      </w:pPr>
      <w:r w:rsidRPr="00587435">
        <w:rPr>
          <w:rFonts w:ascii="Arial" w:hAnsi="Arial" w:cs="Arial"/>
          <w:sz w:val="24"/>
          <w:szCs w:val="24"/>
        </w:rPr>
        <w:t>Start of Contract</w:t>
      </w:r>
      <w:r w:rsidR="00B139E5">
        <w:rPr>
          <w:rFonts w:ascii="Arial" w:hAnsi="Arial" w:cs="Arial"/>
          <w:sz w:val="24"/>
          <w:szCs w:val="24"/>
        </w:rPr>
        <w:t>*</w:t>
      </w:r>
      <w:r w:rsidRPr="00587435">
        <w:rPr>
          <w:rFonts w:ascii="Arial" w:hAnsi="Arial" w:cs="Arial"/>
          <w:sz w:val="24"/>
          <w:szCs w:val="24"/>
        </w:rPr>
        <w:t>:</w:t>
      </w:r>
      <w:r w:rsidR="003B4E27" w:rsidRPr="00587435">
        <w:rPr>
          <w:rFonts w:ascii="Arial" w:hAnsi="Arial" w:cs="Arial"/>
          <w:sz w:val="24"/>
          <w:szCs w:val="24"/>
        </w:rPr>
        <w:tab/>
      </w:r>
      <w:r w:rsidR="002965AB" w:rsidRPr="00587435">
        <w:rPr>
          <w:rFonts w:ascii="Arial" w:hAnsi="Arial" w:cs="Arial"/>
          <w:sz w:val="24"/>
          <w:szCs w:val="24"/>
        </w:rPr>
        <w:tab/>
      </w:r>
      <w:r w:rsidR="003B4E27" w:rsidRPr="00587435">
        <w:rPr>
          <w:rFonts w:ascii="Arial" w:hAnsi="Arial" w:cs="Arial"/>
          <w:sz w:val="24"/>
          <w:szCs w:val="24"/>
        </w:rPr>
        <w:t>January 1, 2023</w:t>
      </w:r>
    </w:p>
    <w:p w14:paraId="1F535DD8" w14:textId="77777777" w:rsidR="00162B83" w:rsidRPr="00587435" w:rsidRDefault="00162B83" w:rsidP="008A2CF9">
      <w:pPr>
        <w:pStyle w:val="ListParagraph"/>
        <w:spacing w:after="0" w:line="240" w:lineRule="auto"/>
        <w:ind w:left="1080"/>
        <w:rPr>
          <w:rFonts w:ascii="Arial" w:hAnsi="Arial" w:cs="Arial"/>
          <w:sz w:val="24"/>
          <w:szCs w:val="24"/>
        </w:rPr>
      </w:pPr>
    </w:p>
    <w:p w14:paraId="5C43E775" w14:textId="7E297C50" w:rsidR="00240F46" w:rsidRPr="00587435" w:rsidRDefault="00162B83" w:rsidP="00BE3E14">
      <w:pPr>
        <w:pStyle w:val="ListParagraph"/>
        <w:numPr>
          <w:ilvl w:val="0"/>
          <w:numId w:val="3"/>
        </w:numPr>
        <w:spacing w:after="0" w:line="240" w:lineRule="auto"/>
        <w:rPr>
          <w:rFonts w:ascii="Arial" w:hAnsi="Arial" w:cs="Arial"/>
          <w:sz w:val="24"/>
          <w:szCs w:val="24"/>
        </w:rPr>
      </w:pPr>
      <w:r w:rsidRPr="00587435">
        <w:rPr>
          <w:rFonts w:ascii="Arial" w:hAnsi="Arial" w:cs="Arial"/>
          <w:b/>
          <w:sz w:val="24"/>
          <w:szCs w:val="24"/>
        </w:rPr>
        <w:t>Contract Awards</w:t>
      </w:r>
      <w:r w:rsidRPr="00587435">
        <w:rPr>
          <w:rFonts w:ascii="Arial" w:hAnsi="Arial" w:cs="Arial"/>
          <w:sz w:val="24"/>
          <w:szCs w:val="24"/>
        </w:rPr>
        <w:t xml:space="preserve">. The award of any contract pursuant to this RFP is dependent upon the availability of funding to the </w:t>
      </w:r>
      <w:r w:rsidR="00974129" w:rsidRPr="00587435">
        <w:rPr>
          <w:rFonts w:ascii="Arial" w:hAnsi="Arial" w:cs="Arial"/>
          <w:sz w:val="24"/>
          <w:szCs w:val="24"/>
        </w:rPr>
        <w:t>CSDE</w:t>
      </w:r>
      <w:r w:rsidRPr="00587435">
        <w:rPr>
          <w:rFonts w:ascii="Arial" w:hAnsi="Arial" w:cs="Arial"/>
          <w:sz w:val="24"/>
          <w:szCs w:val="24"/>
        </w:rPr>
        <w:t xml:space="preserve">. The </w:t>
      </w:r>
      <w:r w:rsidR="00974129" w:rsidRPr="00587435">
        <w:rPr>
          <w:rFonts w:ascii="Arial" w:hAnsi="Arial" w:cs="Arial"/>
          <w:sz w:val="24"/>
          <w:szCs w:val="24"/>
        </w:rPr>
        <w:t xml:space="preserve">CSDE </w:t>
      </w:r>
      <w:r w:rsidR="00240F46" w:rsidRPr="00587435">
        <w:rPr>
          <w:rFonts w:ascii="Arial" w:hAnsi="Arial" w:cs="Arial"/>
          <w:sz w:val="24"/>
          <w:szCs w:val="24"/>
        </w:rPr>
        <w:t>anticipates the following:</w:t>
      </w:r>
    </w:p>
    <w:p w14:paraId="4396CC4B" w14:textId="77777777" w:rsidR="002965AB" w:rsidRPr="00587435" w:rsidRDefault="002965AB" w:rsidP="002965AB">
      <w:pPr>
        <w:pStyle w:val="ListParagraph"/>
        <w:spacing w:after="0" w:line="240" w:lineRule="auto"/>
        <w:ind w:left="1440"/>
        <w:rPr>
          <w:rFonts w:ascii="Arial" w:hAnsi="Arial" w:cs="Arial"/>
          <w:sz w:val="24"/>
          <w:szCs w:val="24"/>
        </w:rPr>
      </w:pPr>
    </w:p>
    <w:p w14:paraId="341351FD" w14:textId="272CD420" w:rsidR="00240F46" w:rsidRPr="00587435" w:rsidRDefault="00652BEC" w:rsidP="00BE3E14">
      <w:pPr>
        <w:pStyle w:val="ListParagraph"/>
        <w:numPr>
          <w:ilvl w:val="0"/>
          <w:numId w:val="48"/>
        </w:numPr>
        <w:spacing w:after="0" w:line="240" w:lineRule="auto"/>
        <w:ind w:left="1080"/>
        <w:rPr>
          <w:rFonts w:ascii="Arial" w:hAnsi="Arial" w:cs="Arial"/>
          <w:sz w:val="24"/>
          <w:szCs w:val="24"/>
        </w:rPr>
      </w:pPr>
      <w:r w:rsidRPr="00587435">
        <w:rPr>
          <w:rFonts w:ascii="Arial" w:hAnsi="Arial" w:cs="Arial"/>
          <w:sz w:val="24"/>
          <w:szCs w:val="24"/>
        </w:rPr>
        <w:t xml:space="preserve">Contract Term:  </w:t>
      </w:r>
      <w:r w:rsidR="00974129" w:rsidRPr="00587435">
        <w:rPr>
          <w:rFonts w:ascii="Arial" w:hAnsi="Arial" w:cs="Arial"/>
          <w:sz w:val="24"/>
          <w:szCs w:val="24"/>
        </w:rPr>
        <w:t>January 1, 2023</w:t>
      </w:r>
      <w:r w:rsidRPr="00587435">
        <w:rPr>
          <w:rFonts w:ascii="Arial" w:hAnsi="Arial" w:cs="Arial"/>
          <w:sz w:val="24"/>
          <w:szCs w:val="24"/>
        </w:rPr>
        <w:t xml:space="preserve"> – </w:t>
      </w:r>
      <w:r w:rsidR="002965AB" w:rsidRPr="00587435">
        <w:rPr>
          <w:rFonts w:ascii="Arial" w:hAnsi="Arial" w:cs="Arial"/>
          <w:sz w:val="24"/>
          <w:szCs w:val="24"/>
        </w:rPr>
        <w:t>June 30, 2024</w:t>
      </w:r>
    </w:p>
    <w:p w14:paraId="643D329F" w14:textId="77777777" w:rsidR="00240F46" w:rsidRPr="00587435" w:rsidRDefault="00240F46" w:rsidP="008A2CF9">
      <w:pPr>
        <w:pStyle w:val="ListParagraph"/>
        <w:spacing w:after="0" w:line="240" w:lineRule="auto"/>
        <w:ind w:left="1440"/>
        <w:rPr>
          <w:rFonts w:ascii="Arial" w:hAnsi="Arial" w:cs="Arial"/>
          <w:sz w:val="24"/>
          <w:szCs w:val="24"/>
        </w:rPr>
      </w:pPr>
    </w:p>
    <w:p w14:paraId="1ACBE431" w14:textId="3E198B48" w:rsidR="00240F46" w:rsidRPr="00587435" w:rsidRDefault="00240F46" w:rsidP="00BE3E14">
      <w:pPr>
        <w:pStyle w:val="ListParagraph"/>
        <w:numPr>
          <w:ilvl w:val="0"/>
          <w:numId w:val="3"/>
        </w:numPr>
        <w:spacing w:after="0" w:line="240" w:lineRule="auto"/>
        <w:rPr>
          <w:rFonts w:ascii="Arial" w:hAnsi="Arial" w:cs="Arial"/>
          <w:sz w:val="24"/>
          <w:szCs w:val="24"/>
        </w:rPr>
      </w:pPr>
      <w:r w:rsidRPr="00587435">
        <w:rPr>
          <w:rFonts w:ascii="Arial" w:hAnsi="Arial" w:cs="Arial"/>
          <w:b/>
          <w:sz w:val="24"/>
          <w:szCs w:val="24"/>
        </w:rPr>
        <w:lastRenderedPageBreak/>
        <w:t>Eligibility</w:t>
      </w:r>
      <w:r w:rsidRPr="00587435">
        <w:rPr>
          <w:rFonts w:ascii="Arial" w:hAnsi="Arial" w:cs="Arial"/>
          <w:sz w:val="24"/>
          <w:szCs w:val="24"/>
        </w:rPr>
        <w:t xml:space="preserve">.  To be eligible for evaluation, proposals must (1) be received on or before the due date and time; (2) meet the Proposal requirements; </w:t>
      </w:r>
      <w:r w:rsidR="00B139E5">
        <w:rPr>
          <w:rFonts w:ascii="Arial" w:hAnsi="Arial" w:cs="Arial"/>
          <w:sz w:val="24"/>
          <w:szCs w:val="24"/>
        </w:rPr>
        <w:t xml:space="preserve">and </w:t>
      </w:r>
      <w:r w:rsidRPr="00587435">
        <w:rPr>
          <w:rFonts w:ascii="Arial" w:hAnsi="Arial" w:cs="Arial"/>
          <w:sz w:val="24"/>
          <w:szCs w:val="24"/>
        </w:rPr>
        <w:t xml:space="preserve">(3) be complete.  Proposals that fail to follow instructions or satisfy the minimum submission requirements (Section IV), may be deemed ineligible for further review.  </w:t>
      </w:r>
      <w:r w:rsidR="002965AB" w:rsidRPr="00587435">
        <w:rPr>
          <w:rFonts w:ascii="Arial" w:hAnsi="Arial" w:cs="Arial"/>
          <w:sz w:val="24"/>
          <w:szCs w:val="24"/>
        </w:rPr>
        <w:t xml:space="preserve">The </w:t>
      </w:r>
      <w:r w:rsidRPr="00587435">
        <w:rPr>
          <w:rFonts w:ascii="Arial" w:hAnsi="Arial" w:cs="Arial"/>
          <w:sz w:val="24"/>
          <w:szCs w:val="24"/>
        </w:rPr>
        <w:t>CSDE reserves the right to accept or reject any proposal that deviates significantly from the requirements of this RFP.</w:t>
      </w:r>
    </w:p>
    <w:p w14:paraId="1AFDEAE5" w14:textId="77777777" w:rsidR="00240F46" w:rsidRPr="00587435" w:rsidRDefault="00240F46" w:rsidP="008A2CF9">
      <w:pPr>
        <w:pStyle w:val="ListParagraph"/>
        <w:spacing w:after="0" w:line="240" w:lineRule="auto"/>
        <w:rPr>
          <w:rFonts w:ascii="Arial" w:hAnsi="Arial" w:cs="Arial"/>
          <w:sz w:val="24"/>
          <w:szCs w:val="24"/>
        </w:rPr>
      </w:pPr>
    </w:p>
    <w:p w14:paraId="1A29046C" w14:textId="078F7493" w:rsidR="00240F46" w:rsidRPr="00587435" w:rsidRDefault="00240F46" w:rsidP="00BE3E14">
      <w:pPr>
        <w:pStyle w:val="ListParagraph"/>
        <w:numPr>
          <w:ilvl w:val="0"/>
          <w:numId w:val="3"/>
        </w:numPr>
        <w:spacing w:after="0" w:line="240" w:lineRule="auto"/>
        <w:rPr>
          <w:rFonts w:ascii="Arial" w:hAnsi="Arial" w:cs="Arial"/>
          <w:sz w:val="24"/>
          <w:szCs w:val="24"/>
        </w:rPr>
      </w:pPr>
      <w:r w:rsidRPr="00587435">
        <w:rPr>
          <w:rFonts w:ascii="Arial" w:hAnsi="Arial" w:cs="Arial"/>
          <w:b/>
          <w:sz w:val="24"/>
          <w:szCs w:val="24"/>
        </w:rPr>
        <w:t>Minimum Qualifications of Proposers</w:t>
      </w:r>
      <w:r w:rsidRPr="00587435">
        <w:rPr>
          <w:rFonts w:ascii="Arial" w:hAnsi="Arial" w:cs="Arial"/>
          <w:sz w:val="24"/>
          <w:szCs w:val="24"/>
        </w:rPr>
        <w:t>. To qualify</w:t>
      </w:r>
      <w:r w:rsidR="0044345B" w:rsidRPr="00587435">
        <w:rPr>
          <w:rFonts w:ascii="Arial" w:hAnsi="Arial" w:cs="Arial"/>
          <w:sz w:val="24"/>
          <w:szCs w:val="24"/>
        </w:rPr>
        <w:t xml:space="preserve"> and be considered</w:t>
      </w:r>
      <w:r w:rsidRPr="00587435">
        <w:rPr>
          <w:rFonts w:ascii="Arial" w:hAnsi="Arial" w:cs="Arial"/>
          <w:sz w:val="24"/>
          <w:szCs w:val="24"/>
        </w:rPr>
        <w:t xml:space="preserve"> for a contract award, a proposer must have the following minimum qualifications</w:t>
      </w:r>
      <w:r w:rsidR="0044345B" w:rsidRPr="00587435">
        <w:rPr>
          <w:rFonts w:ascii="Arial" w:hAnsi="Arial" w:cs="Arial"/>
          <w:sz w:val="24"/>
          <w:szCs w:val="24"/>
        </w:rPr>
        <w:t xml:space="preserve"> in order to provide expertise and consulting services for reformulation of </w:t>
      </w:r>
      <w:proofErr w:type="spellStart"/>
      <w:r w:rsidR="0044345B" w:rsidRPr="00587435">
        <w:rPr>
          <w:rFonts w:ascii="Arial" w:hAnsi="Arial" w:cs="Arial"/>
          <w:sz w:val="24"/>
          <w:szCs w:val="24"/>
        </w:rPr>
        <w:t>interdistrict</w:t>
      </w:r>
      <w:proofErr w:type="spellEnd"/>
      <w:r w:rsidR="0044345B" w:rsidRPr="00587435">
        <w:rPr>
          <w:rFonts w:ascii="Arial" w:hAnsi="Arial" w:cs="Arial"/>
          <w:sz w:val="24"/>
          <w:szCs w:val="24"/>
        </w:rPr>
        <w:t xml:space="preserve"> magnet schools in the Greater Hartford Region</w:t>
      </w:r>
      <w:r w:rsidR="00F32C04" w:rsidRPr="00587435">
        <w:rPr>
          <w:rFonts w:ascii="Arial" w:hAnsi="Arial" w:cs="Arial"/>
          <w:sz w:val="24"/>
          <w:szCs w:val="24"/>
        </w:rPr>
        <w:t xml:space="preserve"> and provide evidence of those qualifications as indicated</w:t>
      </w:r>
      <w:r w:rsidRPr="00587435">
        <w:rPr>
          <w:rFonts w:ascii="Arial" w:hAnsi="Arial" w:cs="Arial"/>
          <w:sz w:val="24"/>
          <w:szCs w:val="24"/>
        </w:rPr>
        <w:t>:</w:t>
      </w:r>
    </w:p>
    <w:p w14:paraId="1128270F" w14:textId="77777777" w:rsidR="006920A8" w:rsidRDefault="006920A8" w:rsidP="006920A8">
      <w:pPr>
        <w:pStyle w:val="ListParagraph"/>
        <w:spacing w:after="0" w:line="240" w:lineRule="auto"/>
        <w:ind w:left="1080"/>
        <w:rPr>
          <w:rFonts w:ascii="Arial" w:hAnsi="Arial" w:cs="Arial"/>
          <w:sz w:val="24"/>
          <w:szCs w:val="24"/>
        </w:rPr>
      </w:pPr>
    </w:p>
    <w:p w14:paraId="63C3CF07" w14:textId="1D4DEE96" w:rsidR="00B139E5" w:rsidRDefault="0044345B" w:rsidP="00BE3E14">
      <w:pPr>
        <w:pStyle w:val="ListParagraph"/>
        <w:numPr>
          <w:ilvl w:val="0"/>
          <w:numId w:val="6"/>
        </w:numPr>
        <w:spacing w:after="0" w:line="240" w:lineRule="auto"/>
        <w:rPr>
          <w:rFonts w:ascii="Arial" w:hAnsi="Arial" w:cs="Arial"/>
          <w:sz w:val="24"/>
          <w:szCs w:val="24"/>
        </w:rPr>
      </w:pPr>
      <w:r w:rsidRPr="00587435">
        <w:rPr>
          <w:rFonts w:ascii="Arial" w:hAnsi="Arial" w:cs="Arial"/>
          <w:sz w:val="24"/>
          <w:szCs w:val="24"/>
        </w:rPr>
        <w:t>Bidder</w:t>
      </w:r>
      <w:r w:rsidR="00DD42AA" w:rsidRPr="00587435">
        <w:rPr>
          <w:rFonts w:ascii="Arial" w:hAnsi="Arial" w:cs="Arial"/>
          <w:sz w:val="24"/>
          <w:szCs w:val="24"/>
        </w:rPr>
        <w:t>s</w:t>
      </w:r>
      <w:r w:rsidR="00240F46" w:rsidRPr="00587435">
        <w:rPr>
          <w:rFonts w:ascii="Arial" w:hAnsi="Arial" w:cs="Arial"/>
          <w:sz w:val="24"/>
          <w:szCs w:val="24"/>
        </w:rPr>
        <w:t xml:space="preserve"> must have at least </w:t>
      </w:r>
      <w:r w:rsidR="00E4248F" w:rsidRPr="00587435">
        <w:rPr>
          <w:rFonts w:ascii="Arial" w:hAnsi="Arial" w:cs="Arial"/>
          <w:sz w:val="24"/>
          <w:szCs w:val="24"/>
        </w:rPr>
        <w:t xml:space="preserve">five </w:t>
      </w:r>
      <w:r w:rsidR="00240F46" w:rsidRPr="00587435">
        <w:rPr>
          <w:rFonts w:ascii="Arial" w:hAnsi="Arial" w:cs="Arial"/>
          <w:sz w:val="24"/>
          <w:szCs w:val="24"/>
        </w:rPr>
        <w:t>(</w:t>
      </w:r>
      <w:r w:rsidR="00E4248F" w:rsidRPr="00587435">
        <w:rPr>
          <w:rFonts w:ascii="Arial" w:hAnsi="Arial" w:cs="Arial"/>
          <w:sz w:val="24"/>
          <w:szCs w:val="24"/>
        </w:rPr>
        <w:t>5</w:t>
      </w:r>
      <w:r w:rsidR="00240F46" w:rsidRPr="00587435">
        <w:rPr>
          <w:rFonts w:ascii="Arial" w:hAnsi="Arial" w:cs="Arial"/>
          <w:sz w:val="24"/>
          <w:szCs w:val="24"/>
        </w:rPr>
        <w:t xml:space="preserve">) years of </w:t>
      </w:r>
      <w:r w:rsidRPr="00587435">
        <w:rPr>
          <w:rFonts w:ascii="Arial" w:hAnsi="Arial" w:cs="Arial"/>
          <w:sz w:val="24"/>
          <w:szCs w:val="24"/>
        </w:rPr>
        <w:t xml:space="preserve">demonstrated </w:t>
      </w:r>
      <w:r w:rsidR="00240F46" w:rsidRPr="00587435">
        <w:rPr>
          <w:rFonts w:ascii="Arial" w:hAnsi="Arial" w:cs="Arial"/>
          <w:sz w:val="24"/>
          <w:szCs w:val="24"/>
        </w:rPr>
        <w:t>experience</w:t>
      </w:r>
      <w:r w:rsidR="00B139E5">
        <w:rPr>
          <w:rFonts w:ascii="Arial" w:hAnsi="Arial" w:cs="Arial"/>
          <w:sz w:val="24"/>
          <w:szCs w:val="24"/>
        </w:rPr>
        <w:t xml:space="preserve"> </w:t>
      </w:r>
      <w:r w:rsidR="00FC5942">
        <w:rPr>
          <w:rFonts w:ascii="Arial" w:hAnsi="Arial" w:cs="Arial"/>
          <w:sz w:val="24"/>
          <w:szCs w:val="24"/>
        </w:rPr>
        <w:t>in the following areas</w:t>
      </w:r>
      <w:r w:rsidR="00B139E5">
        <w:rPr>
          <w:rFonts w:ascii="Arial" w:hAnsi="Arial" w:cs="Arial"/>
          <w:sz w:val="24"/>
          <w:szCs w:val="24"/>
        </w:rPr>
        <w:t>:</w:t>
      </w:r>
    </w:p>
    <w:p w14:paraId="062F8EDC" w14:textId="0429C20E" w:rsidR="00240F46" w:rsidRDefault="00240F46" w:rsidP="00FC5942">
      <w:pPr>
        <w:pStyle w:val="ListParagraph"/>
        <w:numPr>
          <w:ilvl w:val="1"/>
          <w:numId w:val="6"/>
        </w:numPr>
        <w:spacing w:after="0" w:line="240" w:lineRule="auto"/>
        <w:rPr>
          <w:rFonts w:ascii="Arial" w:hAnsi="Arial" w:cs="Arial"/>
          <w:sz w:val="24"/>
          <w:szCs w:val="24"/>
        </w:rPr>
      </w:pPr>
      <w:r w:rsidRPr="00587435">
        <w:rPr>
          <w:rFonts w:ascii="Arial" w:hAnsi="Arial" w:cs="Arial"/>
          <w:sz w:val="24"/>
          <w:szCs w:val="24"/>
        </w:rPr>
        <w:t>project management and facilitation for State Education Agencies (SEA)</w:t>
      </w:r>
      <w:r w:rsidR="003B4E27" w:rsidRPr="00587435">
        <w:rPr>
          <w:rFonts w:ascii="Arial" w:hAnsi="Arial" w:cs="Arial"/>
          <w:sz w:val="24"/>
          <w:szCs w:val="24"/>
        </w:rPr>
        <w:t xml:space="preserve">, </w:t>
      </w:r>
      <w:r w:rsidRPr="00587435">
        <w:rPr>
          <w:rFonts w:ascii="Arial" w:hAnsi="Arial" w:cs="Arial"/>
          <w:sz w:val="24"/>
          <w:szCs w:val="24"/>
        </w:rPr>
        <w:t>Local Education Agencies (LEA</w:t>
      </w:r>
      <w:r w:rsidR="00652BEC" w:rsidRPr="00587435">
        <w:rPr>
          <w:rFonts w:ascii="Arial" w:hAnsi="Arial" w:cs="Arial"/>
          <w:sz w:val="24"/>
          <w:szCs w:val="24"/>
        </w:rPr>
        <w:t>)</w:t>
      </w:r>
      <w:r w:rsidR="003B4E27" w:rsidRPr="00587435">
        <w:rPr>
          <w:rFonts w:ascii="Arial" w:hAnsi="Arial" w:cs="Arial"/>
          <w:sz w:val="24"/>
          <w:szCs w:val="24"/>
        </w:rPr>
        <w:t>, Regional Educational Agencies (REA), and/or magnet school operators</w:t>
      </w:r>
      <w:r w:rsidR="00652BEC" w:rsidRPr="00587435">
        <w:rPr>
          <w:rFonts w:ascii="Arial" w:hAnsi="Arial" w:cs="Arial"/>
          <w:sz w:val="24"/>
          <w:szCs w:val="24"/>
        </w:rPr>
        <w:t>;</w:t>
      </w:r>
    </w:p>
    <w:p w14:paraId="71BE6107" w14:textId="6C99ABC4" w:rsidR="00777B37" w:rsidRDefault="003B4E27" w:rsidP="00FC5942">
      <w:pPr>
        <w:pStyle w:val="ListParagraph"/>
        <w:numPr>
          <w:ilvl w:val="1"/>
          <w:numId w:val="6"/>
        </w:numPr>
        <w:spacing w:after="0" w:line="240" w:lineRule="auto"/>
        <w:rPr>
          <w:rFonts w:ascii="Arial" w:hAnsi="Arial" w:cs="Arial"/>
          <w:sz w:val="24"/>
          <w:szCs w:val="24"/>
        </w:rPr>
      </w:pPr>
      <w:r w:rsidRPr="00FC5942">
        <w:rPr>
          <w:rFonts w:ascii="Arial" w:hAnsi="Arial" w:cs="Arial"/>
          <w:sz w:val="24"/>
          <w:szCs w:val="24"/>
        </w:rPr>
        <w:t>magnet them</w:t>
      </w:r>
      <w:r w:rsidR="00777B37" w:rsidRPr="00FC5942">
        <w:rPr>
          <w:rFonts w:ascii="Arial" w:hAnsi="Arial" w:cs="Arial"/>
          <w:sz w:val="24"/>
          <w:szCs w:val="24"/>
        </w:rPr>
        <w:t xml:space="preserve">e </w:t>
      </w:r>
      <w:r w:rsidR="00C966DA" w:rsidRPr="00FC5942">
        <w:rPr>
          <w:rFonts w:ascii="Arial" w:hAnsi="Arial" w:cs="Arial"/>
          <w:sz w:val="24"/>
          <w:szCs w:val="24"/>
        </w:rPr>
        <w:t xml:space="preserve">development and </w:t>
      </w:r>
      <w:r w:rsidR="00777B37" w:rsidRPr="00FC5942">
        <w:rPr>
          <w:rFonts w:ascii="Arial" w:hAnsi="Arial" w:cs="Arial"/>
          <w:sz w:val="24"/>
          <w:szCs w:val="24"/>
        </w:rPr>
        <w:t xml:space="preserve">programming, </w:t>
      </w:r>
      <w:r w:rsidR="00652BEC" w:rsidRPr="00FC5942">
        <w:rPr>
          <w:rFonts w:ascii="Arial" w:hAnsi="Arial" w:cs="Arial"/>
          <w:sz w:val="24"/>
          <w:szCs w:val="24"/>
        </w:rPr>
        <w:t>diverse magnet schools</w:t>
      </w:r>
      <w:r w:rsidR="00777B37" w:rsidRPr="00FC5942">
        <w:rPr>
          <w:rFonts w:ascii="Arial" w:hAnsi="Arial" w:cs="Arial"/>
          <w:sz w:val="24"/>
          <w:szCs w:val="24"/>
        </w:rPr>
        <w:t>,</w:t>
      </w:r>
      <w:r w:rsidR="00652BEC" w:rsidRPr="00FC5942">
        <w:rPr>
          <w:rFonts w:ascii="Arial" w:hAnsi="Arial" w:cs="Arial"/>
          <w:sz w:val="24"/>
          <w:szCs w:val="24"/>
        </w:rPr>
        <w:t xml:space="preserve"> and meeting diversity goals;</w:t>
      </w:r>
    </w:p>
    <w:p w14:paraId="6988503B" w14:textId="58B6B200" w:rsidR="00652BEC" w:rsidRDefault="0044345B" w:rsidP="00FC5942">
      <w:pPr>
        <w:pStyle w:val="ListParagraph"/>
        <w:numPr>
          <w:ilvl w:val="1"/>
          <w:numId w:val="6"/>
        </w:numPr>
        <w:spacing w:after="0" w:line="240" w:lineRule="auto"/>
        <w:rPr>
          <w:rFonts w:ascii="Arial" w:hAnsi="Arial" w:cs="Arial"/>
          <w:sz w:val="24"/>
          <w:szCs w:val="24"/>
        </w:rPr>
      </w:pPr>
      <w:r w:rsidRPr="00FC5942">
        <w:rPr>
          <w:rFonts w:ascii="Arial" w:hAnsi="Arial" w:cs="Arial"/>
          <w:sz w:val="24"/>
          <w:szCs w:val="24"/>
        </w:rPr>
        <w:t xml:space="preserve">evaluating magnet school programs and </w:t>
      </w:r>
      <w:r w:rsidR="00623815" w:rsidRPr="00FC5942">
        <w:rPr>
          <w:rFonts w:ascii="Arial" w:hAnsi="Arial" w:cs="Arial"/>
          <w:sz w:val="24"/>
          <w:szCs w:val="24"/>
        </w:rPr>
        <w:t>providing direct or consulting services in support of magnet reformulation</w:t>
      </w:r>
      <w:r w:rsidRPr="00FC5942">
        <w:rPr>
          <w:rFonts w:ascii="Arial" w:hAnsi="Arial" w:cs="Arial"/>
          <w:sz w:val="24"/>
          <w:szCs w:val="24"/>
        </w:rPr>
        <w:t>;</w:t>
      </w:r>
      <w:r w:rsidR="00652BEC" w:rsidRPr="00FC5942">
        <w:rPr>
          <w:rFonts w:ascii="Arial" w:hAnsi="Arial" w:cs="Arial"/>
          <w:sz w:val="24"/>
          <w:szCs w:val="24"/>
        </w:rPr>
        <w:t xml:space="preserve"> </w:t>
      </w:r>
      <w:r w:rsidR="00044878">
        <w:rPr>
          <w:rFonts w:ascii="Arial" w:hAnsi="Arial" w:cs="Arial"/>
          <w:sz w:val="24"/>
          <w:szCs w:val="24"/>
        </w:rPr>
        <w:t>and</w:t>
      </w:r>
    </w:p>
    <w:p w14:paraId="5E2394F2" w14:textId="549D6022" w:rsidR="00E4248F" w:rsidRPr="00044878" w:rsidRDefault="00DA5707" w:rsidP="00044878">
      <w:pPr>
        <w:pStyle w:val="ListParagraph"/>
        <w:numPr>
          <w:ilvl w:val="1"/>
          <w:numId w:val="6"/>
        </w:numPr>
        <w:spacing w:after="0" w:line="240" w:lineRule="auto"/>
        <w:rPr>
          <w:rFonts w:ascii="Arial" w:hAnsi="Arial" w:cs="Arial"/>
          <w:sz w:val="24"/>
          <w:szCs w:val="24"/>
        </w:rPr>
      </w:pPr>
      <w:r w:rsidRPr="00044878">
        <w:rPr>
          <w:rFonts w:ascii="Arial" w:hAnsi="Arial" w:cs="Arial"/>
          <w:sz w:val="24"/>
          <w:szCs w:val="24"/>
        </w:rPr>
        <w:t>performing complex data analyses to correlate achievement metrics</w:t>
      </w:r>
      <w:r w:rsidR="00773197" w:rsidRPr="00044878">
        <w:rPr>
          <w:rFonts w:ascii="Arial" w:hAnsi="Arial" w:cs="Arial"/>
          <w:sz w:val="24"/>
          <w:szCs w:val="24"/>
        </w:rPr>
        <w:t xml:space="preserve">, </w:t>
      </w:r>
      <w:r w:rsidRPr="00044878">
        <w:rPr>
          <w:rFonts w:ascii="Arial" w:hAnsi="Arial" w:cs="Arial"/>
          <w:sz w:val="24"/>
          <w:szCs w:val="24"/>
        </w:rPr>
        <w:t>enrollment patterns</w:t>
      </w:r>
      <w:r w:rsidR="00773197" w:rsidRPr="00044878">
        <w:rPr>
          <w:rFonts w:ascii="Arial" w:hAnsi="Arial" w:cs="Arial"/>
          <w:sz w:val="24"/>
          <w:szCs w:val="24"/>
        </w:rPr>
        <w:t>, and academic/theme programming</w:t>
      </w:r>
      <w:r w:rsidRPr="00044878">
        <w:rPr>
          <w:rFonts w:ascii="Arial" w:hAnsi="Arial" w:cs="Arial"/>
          <w:sz w:val="24"/>
          <w:szCs w:val="24"/>
        </w:rPr>
        <w:t xml:space="preserve"> in magnet school environments for purposes of integration planning</w:t>
      </w:r>
      <w:r w:rsidR="00773197" w:rsidRPr="00044878">
        <w:rPr>
          <w:rFonts w:ascii="Arial" w:hAnsi="Arial" w:cs="Arial"/>
          <w:sz w:val="24"/>
          <w:szCs w:val="24"/>
        </w:rPr>
        <w:t xml:space="preserve"> and reformulation of specific magnet schools identified by the CSDE</w:t>
      </w:r>
      <w:r w:rsidR="00044878">
        <w:rPr>
          <w:rFonts w:ascii="Arial" w:hAnsi="Arial" w:cs="Arial"/>
          <w:sz w:val="24"/>
          <w:szCs w:val="24"/>
        </w:rPr>
        <w:t>.</w:t>
      </w:r>
    </w:p>
    <w:p w14:paraId="2D7ADE1F" w14:textId="4D0D4E53" w:rsidR="00C70243" w:rsidRPr="00587435" w:rsidRDefault="00DD42AA" w:rsidP="00BE3E14">
      <w:pPr>
        <w:pStyle w:val="ListParagraph"/>
        <w:numPr>
          <w:ilvl w:val="0"/>
          <w:numId w:val="6"/>
        </w:numPr>
        <w:spacing w:after="0" w:line="240" w:lineRule="auto"/>
        <w:rPr>
          <w:rFonts w:ascii="Arial" w:hAnsi="Arial" w:cs="Arial"/>
          <w:sz w:val="24"/>
          <w:szCs w:val="24"/>
        </w:rPr>
      </w:pPr>
      <w:r w:rsidRPr="00587435">
        <w:rPr>
          <w:rFonts w:ascii="Arial" w:hAnsi="Arial" w:cs="Arial"/>
          <w:sz w:val="24"/>
          <w:szCs w:val="24"/>
        </w:rPr>
        <w:t xml:space="preserve">Bidders must </w:t>
      </w:r>
      <w:r w:rsidR="00623815">
        <w:rPr>
          <w:rFonts w:ascii="Arial" w:hAnsi="Arial" w:cs="Arial"/>
          <w:sz w:val="24"/>
          <w:szCs w:val="24"/>
        </w:rPr>
        <w:t xml:space="preserve">provide details on </w:t>
      </w:r>
      <w:r w:rsidR="00623815" w:rsidRPr="00587435">
        <w:rPr>
          <w:rFonts w:ascii="Arial" w:hAnsi="Arial" w:cs="Arial"/>
          <w:sz w:val="24"/>
          <w:szCs w:val="24"/>
        </w:rPr>
        <w:t>unique aspects or strengths of the provider/vendor in the area of magnet school theme development</w:t>
      </w:r>
      <w:r w:rsidR="00623815">
        <w:rPr>
          <w:rFonts w:ascii="Arial" w:hAnsi="Arial" w:cs="Arial"/>
          <w:sz w:val="24"/>
          <w:szCs w:val="24"/>
        </w:rPr>
        <w:t xml:space="preserve"> and planning</w:t>
      </w:r>
      <w:r w:rsidR="00623815" w:rsidRPr="00587435">
        <w:rPr>
          <w:rFonts w:ascii="Arial" w:hAnsi="Arial" w:cs="Arial"/>
          <w:sz w:val="24"/>
          <w:szCs w:val="24"/>
        </w:rPr>
        <w:t>, magnet school evaluation</w:t>
      </w:r>
      <w:r w:rsidR="00623815">
        <w:rPr>
          <w:rFonts w:ascii="Arial" w:hAnsi="Arial" w:cs="Arial"/>
          <w:sz w:val="24"/>
          <w:szCs w:val="24"/>
        </w:rPr>
        <w:t xml:space="preserve"> and reformulation</w:t>
      </w:r>
      <w:r w:rsidR="00623815" w:rsidRPr="00587435">
        <w:rPr>
          <w:rFonts w:ascii="Arial" w:hAnsi="Arial" w:cs="Arial"/>
          <w:sz w:val="24"/>
          <w:szCs w:val="24"/>
        </w:rPr>
        <w:t>, school integration, and magnet school technical support and services</w:t>
      </w:r>
      <w:r w:rsidR="00623815">
        <w:rPr>
          <w:rFonts w:ascii="Arial" w:hAnsi="Arial" w:cs="Arial"/>
          <w:sz w:val="24"/>
          <w:szCs w:val="24"/>
        </w:rPr>
        <w:t xml:space="preserve"> as part of the </w:t>
      </w:r>
      <w:r w:rsidR="00C70243" w:rsidRPr="00587435">
        <w:rPr>
          <w:rFonts w:ascii="Arial" w:hAnsi="Arial" w:cs="Arial"/>
          <w:sz w:val="24"/>
          <w:szCs w:val="24"/>
        </w:rPr>
        <w:t xml:space="preserve">executive summary </w:t>
      </w:r>
      <w:r w:rsidR="00623815">
        <w:rPr>
          <w:rFonts w:ascii="Arial" w:hAnsi="Arial" w:cs="Arial"/>
          <w:sz w:val="24"/>
          <w:szCs w:val="24"/>
        </w:rPr>
        <w:t>required</w:t>
      </w:r>
      <w:r w:rsidR="00C70243" w:rsidRPr="00587435">
        <w:rPr>
          <w:rFonts w:ascii="Arial" w:hAnsi="Arial" w:cs="Arial"/>
          <w:sz w:val="24"/>
          <w:szCs w:val="24"/>
        </w:rPr>
        <w:t xml:space="preserve"> </w:t>
      </w:r>
      <w:r w:rsidR="0044345B" w:rsidRPr="00587435">
        <w:rPr>
          <w:rFonts w:ascii="Arial" w:hAnsi="Arial" w:cs="Arial"/>
          <w:sz w:val="24"/>
          <w:szCs w:val="24"/>
        </w:rPr>
        <w:t xml:space="preserve">in </w:t>
      </w:r>
      <w:r w:rsidR="00C70243" w:rsidRPr="00587435">
        <w:rPr>
          <w:rFonts w:ascii="Arial" w:hAnsi="Arial" w:cs="Arial"/>
          <w:sz w:val="24"/>
          <w:szCs w:val="24"/>
        </w:rPr>
        <w:t xml:space="preserve">response to </w:t>
      </w:r>
      <w:r w:rsidR="0044345B" w:rsidRPr="00587435">
        <w:rPr>
          <w:rFonts w:ascii="Arial" w:hAnsi="Arial" w:cs="Arial"/>
          <w:sz w:val="24"/>
          <w:szCs w:val="24"/>
        </w:rPr>
        <w:t xml:space="preserve">this </w:t>
      </w:r>
      <w:r w:rsidR="00C70243" w:rsidRPr="00587435">
        <w:rPr>
          <w:rFonts w:ascii="Arial" w:hAnsi="Arial" w:cs="Arial"/>
          <w:sz w:val="24"/>
          <w:szCs w:val="24"/>
        </w:rPr>
        <w:t>RF</w:t>
      </w:r>
      <w:r w:rsidR="00623815">
        <w:rPr>
          <w:rFonts w:ascii="Arial" w:hAnsi="Arial" w:cs="Arial"/>
          <w:sz w:val="24"/>
          <w:szCs w:val="24"/>
        </w:rPr>
        <w:t>P</w:t>
      </w:r>
      <w:r w:rsidR="00B139E5">
        <w:rPr>
          <w:rFonts w:ascii="Arial" w:hAnsi="Arial" w:cs="Arial"/>
          <w:sz w:val="24"/>
          <w:szCs w:val="24"/>
        </w:rPr>
        <w:t>; and</w:t>
      </w:r>
    </w:p>
    <w:p w14:paraId="5DA81A4F" w14:textId="076ABDC4" w:rsidR="00C70243" w:rsidRPr="00587435" w:rsidRDefault="00DD42AA" w:rsidP="00BE3E14">
      <w:pPr>
        <w:pStyle w:val="ListParagraph"/>
        <w:numPr>
          <w:ilvl w:val="0"/>
          <w:numId w:val="6"/>
        </w:numPr>
        <w:spacing w:after="0" w:line="240" w:lineRule="auto"/>
        <w:rPr>
          <w:rFonts w:ascii="Arial" w:hAnsi="Arial" w:cs="Arial"/>
          <w:sz w:val="24"/>
          <w:szCs w:val="24"/>
        </w:rPr>
      </w:pPr>
      <w:r w:rsidRPr="00587435">
        <w:rPr>
          <w:rFonts w:ascii="Arial" w:hAnsi="Arial" w:cs="Arial"/>
          <w:sz w:val="24"/>
          <w:szCs w:val="24"/>
        </w:rPr>
        <w:t xml:space="preserve">Bidders must describe </w:t>
      </w:r>
      <w:r w:rsidR="00C966DA">
        <w:rPr>
          <w:rFonts w:ascii="Arial" w:hAnsi="Arial" w:cs="Arial"/>
          <w:sz w:val="24"/>
          <w:szCs w:val="24"/>
        </w:rPr>
        <w:t xml:space="preserve">at least one (1) but no more than </w:t>
      </w:r>
      <w:r w:rsidR="00C70243" w:rsidRPr="00587435">
        <w:rPr>
          <w:rFonts w:ascii="Arial" w:hAnsi="Arial" w:cs="Arial"/>
          <w:sz w:val="24"/>
          <w:szCs w:val="24"/>
        </w:rPr>
        <w:t xml:space="preserve">three (3) similar education projects </w:t>
      </w:r>
      <w:r w:rsidR="00C966DA">
        <w:rPr>
          <w:rFonts w:ascii="Arial" w:hAnsi="Arial" w:cs="Arial"/>
          <w:sz w:val="24"/>
          <w:szCs w:val="24"/>
        </w:rPr>
        <w:t>the bidder</w:t>
      </w:r>
      <w:r w:rsidR="00C70243" w:rsidRPr="00587435">
        <w:rPr>
          <w:rFonts w:ascii="Arial" w:hAnsi="Arial" w:cs="Arial"/>
          <w:sz w:val="24"/>
          <w:szCs w:val="24"/>
        </w:rPr>
        <w:t xml:space="preserve"> has conducted.  </w:t>
      </w:r>
    </w:p>
    <w:p w14:paraId="2B085009" w14:textId="77777777" w:rsidR="009A6D72" w:rsidRPr="00587435" w:rsidRDefault="009A6D72" w:rsidP="008A2CF9">
      <w:pPr>
        <w:pStyle w:val="ListParagraph"/>
        <w:spacing w:after="0" w:line="240" w:lineRule="auto"/>
        <w:ind w:left="1080"/>
        <w:rPr>
          <w:rFonts w:ascii="Arial" w:hAnsi="Arial" w:cs="Arial"/>
          <w:sz w:val="24"/>
          <w:szCs w:val="24"/>
        </w:rPr>
      </w:pPr>
    </w:p>
    <w:p w14:paraId="78F327E8" w14:textId="0B35BFB1" w:rsidR="00240F46" w:rsidRPr="00587435" w:rsidRDefault="009A6D72" w:rsidP="00BE3E14">
      <w:pPr>
        <w:pStyle w:val="ListParagraph"/>
        <w:numPr>
          <w:ilvl w:val="0"/>
          <w:numId w:val="3"/>
        </w:numPr>
        <w:spacing w:after="0" w:line="240" w:lineRule="auto"/>
        <w:rPr>
          <w:rFonts w:ascii="Arial" w:hAnsi="Arial" w:cs="Arial"/>
          <w:sz w:val="24"/>
          <w:szCs w:val="24"/>
        </w:rPr>
      </w:pPr>
      <w:r w:rsidRPr="00587435">
        <w:rPr>
          <w:rFonts w:ascii="Arial" w:hAnsi="Arial" w:cs="Arial"/>
          <w:b/>
          <w:sz w:val="24"/>
          <w:szCs w:val="24"/>
        </w:rPr>
        <w:t>Letter of Intent</w:t>
      </w:r>
      <w:r w:rsidRPr="00587435">
        <w:rPr>
          <w:rFonts w:ascii="Arial" w:hAnsi="Arial" w:cs="Arial"/>
          <w:sz w:val="24"/>
          <w:szCs w:val="24"/>
        </w:rPr>
        <w:t xml:space="preserve">. A Letter of Intent (LOI) is required by this RFP. The LOI is nonbinding and does not obligate the sender to submit a proposal. The LOI must be submitted to the Official Contact by email by the deadline established in the Procurement Schedule. The LOI must clearly identify the sender, including name, postal address, telephone number, and e-mail address. It is the sender’s responsibility to confirm the </w:t>
      </w:r>
      <w:r w:rsidR="00DD42AA" w:rsidRPr="00587435">
        <w:rPr>
          <w:rFonts w:ascii="Arial" w:hAnsi="Arial" w:cs="Arial"/>
          <w:sz w:val="24"/>
          <w:szCs w:val="24"/>
        </w:rPr>
        <w:t xml:space="preserve">CSDE’s </w:t>
      </w:r>
      <w:r w:rsidRPr="00587435">
        <w:rPr>
          <w:rFonts w:ascii="Arial" w:hAnsi="Arial" w:cs="Arial"/>
          <w:sz w:val="24"/>
          <w:szCs w:val="24"/>
        </w:rPr>
        <w:t>receipt of the LOI. Failure to submit the required LOI in accordance with the requirements set forth herein shall result in disqualification from further consideration.</w:t>
      </w:r>
    </w:p>
    <w:p w14:paraId="234EE9CB" w14:textId="77777777" w:rsidR="009A6D72" w:rsidRPr="00587435" w:rsidRDefault="009A6D72" w:rsidP="008A2CF9">
      <w:pPr>
        <w:pStyle w:val="ListParagraph"/>
        <w:spacing w:after="0" w:line="240" w:lineRule="auto"/>
        <w:rPr>
          <w:rFonts w:ascii="Arial" w:hAnsi="Arial" w:cs="Arial"/>
          <w:sz w:val="24"/>
          <w:szCs w:val="24"/>
        </w:rPr>
      </w:pPr>
    </w:p>
    <w:p w14:paraId="256BC3A0" w14:textId="265A7A04" w:rsidR="009A6D72" w:rsidRPr="00587435" w:rsidRDefault="009A6D72" w:rsidP="00BE3E14">
      <w:pPr>
        <w:pStyle w:val="ListParagraph"/>
        <w:numPr>
          <w:ilvl w:val="0"/>
          <w:numId w:val="3"/>
        </w:numPr>
        <w:spacing w:after="0" w:line="240" w:lineRule="auto"/>
        <w:rPr>
          <w:rFonts w:ascii="Arial" w:hAnsi="Arial" w:cs="Arial"/>
          <w:sz w:val="24"/>
          <w:szCs w:val="24"/>
        </w:rPr>
      </w:pPr>
      <w:r w:rsidRPr="00587435">
        <w:rPr>
          <w:rFonts w:ascii="Arial" w:hAnsi="Arial" w:cs="Arial"/>
          <w:b/>
          <w:sz w:val="24"/>
          <w:szCs w:val="24"/>
        </w:rPr>
        <w:t>Inquiry Procedures</w:t>
      </w:r>
      <w:r w:rsidRPr="00587435">
        <w:rPr>
          <w:rFonts w:ascii="Arial" w:hAnsi="Arial" w:cs="Arial"/>
          <w:sz w:val="24"/>
          <w:szCs w:val="24"/>
        </w:rPr>
        <w:t xml:space="preserve">. All questions regarding this RFP or the </w:t>
      </w:r>
      <w:r w:rsidR="00DD42AA" w:rsidRPr="00587435">
        <w:rPr>
          <w:rFonts w:ascii="Arial" w:hAnsi="Arial" w:cs="Arial"/>
          <w:sz w:val="24"/>
          <w:szCs w:val="24"/>
        </w:rPr>
        <w:t xml:space="preserve">CSDE’s </w:t>
      </w:r>
      <w:r w:rsidRPr="00587435">
        <w:rPr>
          <w:rFonts w:ascii="Arial" w:hAnsi="Arial" w:cs="Arial"/>
          <w:sz w:val="24"/>
          <w:szCs w:val="24"/>
        </w:rPr>
        <w:t xml:space="preserve">procurement process must be directed, in writing, electronically via email to the </w:t>
      </w:r>
      <w:r w:rsidRPr="00587435">
        <w:rPr>
          <w:rFonts w:ascii="Arial" w:hAnsi="Arial" w:cs="Arial"/>
          <w:sz w:val="24"/>
          <w:szCs w:val="24"/>
        </w:rPr>
        <w:lastRenderedPageBreak/>
        <w:t xml:space="preserve">Official Contact before the deadline specified in the Procurement Schedule. The early submission of questions is encouraged. Questions will not be accepted or answered verbally – neither in person nor over the telephone. All questions received before the deadline(s) will be answered. However, the </w:t>
      </w:r>
      <w:r w:rsidR="00DD42AA" w:rsidRPr="00587435">
        <w:rPr>
          <w:rFonts w:ascii="Arial" w:hAnsi="Arial" w:cs="Arial"/>
          <w:sz w:val="24"/>
          <w:szCs w:val="24"/>
        </w:rPr>
        <w:t xml:space="preserve">CSDE </w:t>
      </w:r>
      <w:r w:rsidRPr="00587435">
        <w:rPr>
          <w:rFonts w:ascii="Arial" w:hAnsi="Arial" w:cs="Arial"/>
          <w:sz w:val="24"/>
          <w:szCs w:val="24"/>
        </w:rPr>
        <w:t xml:space="preserve">will not answer questions when the source is unknown (i.e., nuisance or anonymous questions). Questions deemed unrelated to the RFP or the procurement process will not be answered. At its discretion, the </w:t>
      </w:r>
      <w:r w:rsidR="00DD42AA" w:rsidRPr="00587435">
        <w:rPr>
          <w:rFonts w:ascii="Arial" w:hAnsi="Arial" w:cs="Arial"/>
          <w:sz w:val="24"/>
          <w:szCs w:val="24"/>
        </w:rPr>
        <w:t xml:space="preserve">CSDE </w:t>
      </w:r>
      <w:r w:rsidRPr="00587435">
        <w:rPr>
          <w:rFonts w:ascii="Arial" w:hAnsi="Arial" w:cs="Arial"/>
          <w:sz w:val="24"/>
          <w:szCs w:val="24"/>
        </w:rPr>
        <w:t xml:space="preserve">may or may not respond to questions received after the deadline. As this RFP requires a Letter of Intent, the </w:t>
      </w:r>
      <w:r w:rsidR="00DD42AA" w:rsidRPr="00587435">
        <w:rPr>
          <w:rFonts w:ascii="Arial" w:hAnsi="Arial" w:cs="Arial"/>
          <w:sz w:val="24"/>
          <w:szCs w:val="24"/>
        </w:rPr>
        <w:t xml:space="preserve">CSDE </w:t>
      </w:r>
      <w:r w:rsidRPr="00587435">
        <w:rPr>
          <w:rFonts w:ascii="Arial" w:hAnsi="Arial" w:cs="Arial"/>
          <w:sz w:val="24"/>
          <w:szCs w:val="24"/>
        </w:rPr>
        <w:t xml:space="preserve">reserves the right to answer questions only from those who have submitted such a letter. The </w:t>
      </w:r>
      <w:r w:rsidR="00DD42AA" w:rsidRPr="00587435">
        <w:rPr>
          <w:rFonts w:ascii="Arial" w:hAnsi="Arial" w:cs="Arial"/>
          <w:sz w:val="24"/>
          <w:szCs w:val="24"/>
        </w:rPr>
        <w:t xml:space="preserve">CSDE </w:t>
      </w:r>
      <w:r w:rsidRPr="00587435">
        <w:rPr>
          <w:rFonts w:ascii="Arial" w:hAnsi="Arial" w:cs="Arial"/>
          <w:sz w:val="24"/>
          <w:szCs w:val="24"/>
        </w:rPr>
        <w:t xml:space="preserve">may combine similar questions and give only one answer. All questions and answers will be compiled into a written amendment to this RFP. If any answer to any question constitutes a material change to the RFP, the question and answer will be placed at the beginning of the amendment and duly noted as such. The </w:t>
      </w:r>
      <w:r w:rsidR="00F83D92" w:rsidRPr="00587435">
        <w:rPr>
          <w:rFonts w:ascii="Arial" w:hAnsi="Arial" w:cs="Arial"/>
          <w:sz w:val="24"/>
          <w:szCs w:val="24"/>
        </w:rPr>
        <w:t xml:space="preserve">CSDE </w:t>
      </w:r>
      <w:r w:rsidRPr="00587435">
        <w:rPr>
          <w:rFonts w:ascii="Arial" w:hAnsi="Arial" w:cs="Arial"/>
          <w:sz w:val="24"/>
          <w:szCs w:val="24"/>
        </w:rPr>
        <w:t xml:space="preserve">will release the answers to questions on the date(s) established in the Procurement Schedule. The </w:t>
      </w:r>
      <w:r w:rsidR="00F83D92" w:rsidRPr="00587435">
        <w:rPr>
          <w:rFonts w:ascii="Arial" w:hAnsi="Arial" w:cs="Arial"/>
          <w:sz w:val="24"/>
          <w:szCs w:val="24"/>
        </w:rPr>
        <w:t xml:space="preserve">CSDE </w:t>
      </w:r>
      <w:r w:rsidRPr="00587435">
        <w:rPr>
          <w:rFonts w:ascii="Arial" w:hAnsi="Arial" w:cs="Arial"/>
          <w:sz w:val="24"/>
          <w:szCs w:val="24"/>
        </w:rPr>
        <w:t xml:space="preserve">will publish any and all amendments to this RFP on the State Contracting Portal and, if available, on the </w:t>
      </w:r>
      <w:r w:rsidR="00F83D92" w:rsidRPr="00587435">
        <w:rPr>
          <w:rFonts w:ascii="Arial" w:hAnsi="Arial" w:cs="Arial"/>
          <w:sz w:val="24"/>
          <w:szCs w:val="24"/>
        </w:rPr>
        <w:t xml:space="preserve">CSDE’s </w:t>
      </w:r>
      <w:r w:rsidRPr="00587435">
        <w:rPr>
          <w:rFonts w:ascii="Arial" w:hAnsi="Arial" w:cs="Arial"/>
          <w:sz w:val="24"/>
          <w:szCs w:val="24"/>
        </w:rPr>
        <w:t xml:space="preserve">RFP Web Page. At its discretion, the </w:t>
      </w:r>
      <w:r w:rsidR="00F83D92" w:rsidRPr="00587435">
        <w:rPr>
          <w:rFonts w:ascii="Arial" w:hAnsi="Arial" w:cs="Arial"/>
          <w:sz w:val="24"/>
          <w:szCs w:val="24"/>
        </w:rPr>
        <w:t xml:space="preserve">CSDE </w:t>
      </w:r>
      <w:r w:rsidRPr="00587435">
        <w:rPr>
          <w:rFonts w:ascii="Arial" w:hAnsi="Arial" w:cs="Arial"/>
          <w:sz w:val="24"/>
          <w:szCs w:val="24"/>
        </w:rPr>
        <w:t>may distribute any amendments to this RFP to prospective proposers who submitted a Letter of Intent.</w:t>
      </w:r>
    </w:p>
    <w:p w14:paraId="1BE1B9FA" w14:textId="77777777" w:rsidR="00DA5707" w:rsidRPr="00587435" w:rsidRDefault="00DA5707" w:rsidP="006920A8">
      <w:pPr>
        <w:pStyle w:val="ListParagraph"/>
        <w:rPr>
          <w:rFonts w:ascii="Arial" w:hAnsi="Arial" w:cs="Arial"/>
          <w:sz w:val="24"/>
          <w:szCs w:val="24"/>
        </w:rPr>
      </w:pPr>
    </w:p>
    <w:p w14:paraId="58A36380" w14:textId="2E090806" w:rsidR="009A6D72" w:rsidRPr="00587435" w:rsidRDefault="009A6D72" w:rsidP="00BE3E14">
      <w:pPr>
        <w:pStyle w:val="ListParagraph"/>
        <w:numPr>
          <w:ilvl w:val="0"/>
          <w:numId w:val="3"/>
        </w:numPr>
        <w:spacing w:after="0" w:line="240" w:lineRule="auto"/>
        <w:rPr>
          <w:rFonts w:ascii="Arial" w:hAnsi="Arial" w:cs="Arial"/>
          <w:sz w:val="24"/>
          <w:szCs w:val="24"/>
        </w:rPr>
      </w:pPr>
      <w:r w:rsidRPr="00587435">
        <w:rPr>
          <w:rFonts w:ascii="Arial" w:hAnsi="Arial" w:cs="Arial"/>
          <w:b/>
          <w:sz w:val="24"/>
          <w:szCs w:val="24"/>
        </w:rPr>
        <w:t>RFP Conference</w:t>
      </w:r>
      <w:r w:rsidRPr="00587435">
        <w:rPr>
          <w:rFonts w:ascii="Arial" w:hAnsi="Arial" w:cs="Arial"/>
          <w:sz w:val="24"/>
          <w:szCs w:val="24"/>
        </w:rPr>
        <w:t>. An RFP conference will not be held to answer questions from prospective proposers.</w:t>
      </w:r>
    </w:p>
    <w:p w14:paraId="0F2D1718" w14:textId="77777777" w:rsidR="009A6D72" w:rsidRPr="00587435" w:rsidRDefault="009A6D72" w:rsidP="008A2CF9">
      <w:pPr>
        <w:pStyle w:val="ListParagraph"/>
        <w:spacing w:after="0" w:line="240" w:lineRule="auto"/>
        <w:rPr>
          <w:rFonts w:ascii="Arial" w:hAnsi="Arial" w:cs="Arial"/>
          <w:sz w:val="24"/>
          <w:szCs w:val="24"/>
        </w:rPr>
      </w:pPr>
    </w:p>
    <w:p w14:paraId="4FDBB548" w14:textId="747ACB5D" w:rsidR="009A6D72" w:rsidRPr="00587435" w:rsidRDefault="009A6D72" w:rsidP="00BE3E14">
      <w:pPr>
        <w:pStyle w:val="ListParagraph"/>
        <w:numPr>
          <w:ilvl w:val="0"/>
          <w:numId w:val="3"/>
        </w:numPr>
        <w:spacing w:after="0" w:line="240" w:lineRule="auto"/>
        <w:rPr>
          <w:rFonts w:ascii="Arial" w:hAnsi="Arial" w:cs="Arial"/>
          <w:sz w:val="24"/>
          <w:szCs w:val="24"/>
        </w:rPr>
      </w:pPr>
      <w:r w:rsidRPr="00587435">
        <w:rPr>
          <w:rFonts w:ascii="Arial" w:hAnsi="Arial" w:cs="Arial"/>
          <w:b/>
          <w:sz w:val="24"/>
          <w:szCs w:val="24"/>
        </w:rPr>
        <w:t>Proposal Due Date and Time</w:t>
      </w:r>
      <w:r w:rsidRPr="00587435">
        <w:rPr>
          <w:rFonts w:ascii="Arial" w:hAnsi="Arial" w:cs="Arial"/>
          <w:sz w:val="24"/>
          <w:szCs w:val="24"/>
        </w:rPr>
        <w:t>. The Official Contact is the only authorized recipient of proposals submitted in response to this RFP.  Proposals must be received by the Official Contact on or before the due date and time:</w:t>
      </w:r>
      <w:r w:rsidR="00DA5707" w:rsidRPr="00587435">
        <w:rPr>
          <w:rFonts w:ascii="Arial" w:hAnsi="Arial" w:cs="Arial"/>
          <w:sz w:val="24"/>
          <w:szCs w:val="24"/>
        </w:rPr>
        <w:t xml:space="preserve"> </w:t>
      </w:r>
      <w:r w:rsidR="00992D9D">
        <w:rPr>
          <w:rFonts w:ascii="Arial" w:hAnsi="Arial" w:cs="Arial"/>
          <w:b/>
          <w:bCs/>
          <w:sz w:val="24"/>
          <w:szCs w:val="24"/>
        </w:rPr>
        <w:t>November 7</w:t>
      </w:r>
      <w:r w:rsidR="00DA5707" w:rsidRPr="00587435">
        <w:rPr>
          <w:rFonts w:ascii="Arial" w:hAnsi="Arial" w:cs="Arial"/>
          <w:b/>
          <w:bCs/>
          <w:sz w:val="24"/>
          <w:szCs w:val="24"/>
        </w:rPr>
        <w:t>, 2022 at 5:00 p.m. EST</w:t>
      </w:r>
      <w:r w:rsidRPr="00587435">
        <w:rPr>
          <w:rFonts w:ascii="Arial" w:hAnsi="Arial" w:cs="Arial"/>
          <w:sz w:val="24"/>
          <w:szCs w:val="24"/>
        </w:rPr>
        <w:t xml:space="preserve">.  </w:t>
      </w:r>
    </w:p>
    <w:p w14:paraId="3AC66286" w14:textId="77777777" w:rsidR="009A6D72" w:rsidRPr="00587435" w:rsidRDefault="009A6D72" w:rsidP="008A2CF9">
      <w:pPr>
        <w:pStyle w:val="ListParagraph"/>
        <w:spacing w:after="0" w:line="240" w:lineRule="auto"/>
        <w:rPr>
          <w:rFonts w:ascii="Arial" w:hAnsi="Arial" w:cs="Arial"/>
          <w:sz w:val="24"/>
          <w:szCs w:val="24"/>
        </w:rPr>
      </w:pPr>
    </w:p>
    <w:p w14:paraId="67BE8093" w14:textId="29D84123" w:rsidR="009A6D72" w:rsidRPr="00587435" w:rsidRDefault="009A6D72" w:rsidP="008A2CF9">
      <w:pPr>
        <w:pStyle w:val="ListParagraph"/>
        <w:spacing w:after="0" w:line="240" w:lineRule="auto"/>
        <w:rPr>
          <w:rFonts w:ascii="Arial" w:hAnsi="Arial" w:cs="Arial"/>
          <w:sz w:val="24"/>
          <w:szCs w:val="24"/>
        </w:rPr>
      </w:pPr>
      <w:r w:rsidRPr="00587435">
        <w:rPr>
          <w:rFonts w:ascii="Arial" w:hAnsi="Arial" w:cs="Arial"/>
          <w:sz w:val="24"/>
          <w:szCs w:val="24"/>
        </w:rPr>
        <w:t xml:space="preserve">Proposals received after the due date and time will be ineligible and will not be evaluated. The </w:t>
      </w:r>
      <w:r w:rsidR="000262B6" w:rsidRPr="00587435">
        <w:rPr>
          <w:rFonts w:ascii="Arial" w:hAnsi="Arial" w:cs="Arial"/>
          <w:sz w:val="24"/>
          <w:szCs w:val="24"/>
        </w:rPr>
        <w:t>CSDE</w:t>
      </w:r>
      <w:r w:rsidRPr="00587435">
        <w:rPr>
          <w:rFonts w:ascii="Arial" w:hAnsi="Arial" w:cs="Arial"/>
          <w:sz w:val="24"/>
          <w:szCs w:val="24"/>
        </w:rPr>
        <w:t xml:space="preserve"> will send an official letter alerting late respondents of ineligibility.</w:t>
      </w:r>
    </w:p>
    <w:p w14:paraId="125775B3" w14:textId="77777777" w:rsidR="009A6D72" w:rsidRPr="00587435" w:rsidRDefault="009A6D72" w:rsidP="008A2CF9">
      <w:pPr>
        <w:pStyle w:val="ListParagraph"/>
        <w:spacing w:after="0" w:line="240" w:lineRule="auto"/>
        <w:rPr>
          <w:rFonts w:ascii="Arial" w:hAnsi="Arial" w:cs="Arial"/>
          <w:sz w:val="24"/>
          <w:szCs w:val="24"/>
        </w:rPr>
      </w:pPr>
    </w:p>
    <w:p w14:paraId="404B15E4" w14:textId="77777777" w:rsidR="009A6D72" w:rsidRPr="00587435" w:rsidRDefault="009A6D72" w:rsidP="008A2CF9">
      <w:pPr>
        <w:pStyle w:val="ListParagraph"/>
        <w:spacing w:after="0" w:line="240" w:lineRule="auto"/>
        <w:rPr>
          <w:rFonts w:ascii="Arial" w:hAnsi="Arial" w:cs="Arial"/>
          <w:sz w:val="24"/>
          <w:szCs w:val="24"/>
        </w:rPr>
      </w:pPr>
      <w:r w:rsidRPr="00587435">
        <w:rPr>
          <w:rFonts w:ascii="Arial" w:hAnsi="Arial" w:cs="Arial"/>
          <w:sz w:val="24"/>
          <w:szCs w:val="24"/>
        </w:rPr>
        <w:t>An acceptable submission must include the following:</w:t>
      </w:r>
    </w:p>
    <w:p w14:paraId="1B9398B5" w14:textId="77777777" w:rsidR="009A6D72" w:rsidRPr="00587435" w:rsidRDefault="009A6D72" w:rsidP="008A2CF9">
      <w:pPr>
        <w:pStyle w:val="ListParagraph"/>
        <w:spacing w:after="0" w:line="240" w:lineRule="auto"/>
        <w:rPr>
          <w:rFonts w:ascii="Arial" w:hAnsi="Arial" w:cs="Arial"/>
          <w:sz w:val="24"/>
          <w:szCs w:val="24"/>
        </w:rPr>
      </w:pPr>
    </w:p>
    <w:p w14:paraId="0856192C" w14:textId="77777777" w:rsidR="009A6D72" w:rsidRPr="00587435" w:rsidRDefault="009A6D72" w:rsidP="00BE3E14">
      <w:pPr>
        <w:pStyle w:val="ListParagraph"/>
        <w:numPr>
          <w:ilvl w:val="0"/>
          <w:numId w:val="5"/>
        </w:numPr>
        <w:spacing w:after="0" w:line="240" w:lineRule="auto"/>
        <w:ind w:left="1080"/>
        <w:rPr>
          <w:rFonts w:ascii="Arial" w:hAnsi="Arial" w:cs="Arial"/>
          <w:sz w:val="24"/>
          <w:szCs w:val="24"/>
        </w:rPr>
      </w:pPr>
      <w:r w:rsidRPr="00587435">
        <w:rPr>
          <w:rFonts w:ascii="Arial" w:hAnsi="Arial" w:cs="Arial"/>
          <w:sz w:val="24"/>
          <w:szCs w:val="24"/>
        </w:rPr>
        <w:t>One (1) conforming electronic copy of the proposal.</w:t>
      </w:r>
    </w:p>
    <w:p w14:paraId="7668AB12" w14:textId="77777777" w:rsidR="000262B6" w:rsidRPr="00587435" w:rsidRDefault="000262B6" w:rsidP="008A2CF9">
      <w:pPr>
        <w:pStyle w:val="ListParagraph"/>
        <w:spacing w:after="0" w:line="240" w:lineRule="auto"/>
        <w:ind w:left="1440"/>
        <w:rPr>
          <w:rFonts w:ascii="Arial" w:hAnsi="Arial" w:cs="Arial"/>
          <w:sz w:val="24"/>
          <w:szCs w:val="24"/>
        </w:rPr>
      </w:pPr>
    </w:p>
    <w:p w14:paraId="6A10500C" w14:textId="3D5163A6" w:rsidR="009A6D72" w:rsidRPr="00587435" w:rsidRDefault="009A6D72" w:rsidP="00BE3E14">
      <w:pPr>
        <w:pStyle w:val="ListParagraph"/>
        <w:numPr>
          <w:ilvl w:val="0"/>
          <w:numId w:val="49"/>
        </w:numPr>
        <w:spacing w:after="0" w:line="240" w:lineRule="auto"/>
        <w:ind w:left="1440"/>
        <w:rPr>
          <w:rFonts w:ascii="Arial" w:hAnsi="Arial" w:cs="Arial"/>
          <w:sz w:val="24"/>
          <w:szCs w:val="24"/>
        </w:rPr>
      </w:pPr>
      <w:r w:rsidRPr="00587435">
        <w:rPr>
          <w:rFonts w:ascii="Arial" w:hAnsi="Arial" w:cs="Arial"/>
          <w:sz w:val="24"/>
          <w:szCs w:val="24"/>
        </w:rPr>
        <w:t xml:space="preserve">The proposal must be complete, properly formatted and outlined, and ready for evaluation by the Screening Committee. </w:t>
      </w:r>
    </w:p>
    <w:p w14:paraId="0EDBDCDD" w14:textId="77777777" w:rsidR="009A6D72" w:rsidRPr="00587435" w:rsidRDefault="009A6D72" w:rsidP="007F76F5">
      <w:pPr>
        <w:pStyle w:val="ListParagraph"/>
        <w:spacing w:after="0" w:line="240" w:lineRule="auto"/>
        <w:ind w:left="1440"/>
        <w:rPr>
          <w:rFonts w:ascii="Arial" w:hAnsi="Arial" w:cs="Arial"/>
          <w:sz w:val="24"/>
          <w:szCs w:val="24"/>
        </w:rPr>
      </w:pPr>
    </w:p>
    <w:p w14:paraId="23B4D178" w14:textId="232FB543" w:rsidR="00D14169" w:rsidRPr="00587435" w:rsidRDefault="009A6D72" w:rsidP="00BE3E14">
      <w:pPr>
        <w:pStyle w:val="ListParagraph"/>
        <w:numPr>
          <w:ilvl w:val="1"/>
          <w:numId w:val="5"/>
        </w:numPr>
        <w:spacing w:after="0" w:line="240" w:lineRule="auto"/>
        <w:ind w:left="1440"/>
        <w:rPr>
          <w:rFonts w:ascii="Arial" w:hAnsi="Arial" w:cs="Arial"/>
          <w:sz w:val="24"/>
          <w:szCs w:val="24"/>
        </w:rPr>
      </w:pPr>
      <w:r w:rsidRPr="00587435">
        <w:rPr>
          <w:rFonts w:ascii="Arial" w:hAnsi="Arial" w:cs="Arial"/>
          <w:sz w:val="24"/>
          <w:szCs w:val="24"/>
        </w:rPr>
        <w:t xml:space="preserve">The electronic copy of the proposal must be emailed to official agency contact for this procurement. The subject line of the email must read: </w:t>
      </w:r>
      <w:r w:rsidR="00D14169" w:rsidRPr="00044878">
        <w:rPr>
          <w:rFonts w:ascii="Arial" w:hAnsi="Arial" w:cs="Arial"/>
          <w:sz w:val="24"/>
          <w:szCs w:val="24"/>
        </w:rPr>
        <w:t>Magnet School Consulti</w:t>
      </w:r>
      <w:r w:rsidR="004F2C49" w:rsidRPr="00044878">
        <w:rPr>
          <w:rFonts w:ascii="Arial" w:hAnsi="Arial" w:cs="Arial"/>
          <w:sz w:val="24"/>
          <w:szCs w:val="24"/>
        </w:rPr>
        <w:t>ng</w:t>
      </w:r>
      <w:r w:rsidR="00D14169" w:rsidRPr="00044878">
        <w:rPr>
          <w:rFonts w:ascii="Arial" w:hAnsi="Arial" w:cs="Arial"/>
          <w:sz w:val="24"/>
          <w:szCs w:val="24"/>
        </w:rPr>
        <w:t xml:space="preserve"> Servic</w:t>
      </w:r>
      <w:r w:rsidR="000262B6" w:rsidRPr="00044878">
        <w:rPr>
          <w:rFonts w:ascii="Arial" w:hAnsi="Arial" w:cs="Arial"/>
          <w:sz w:val="24"/>
          <w:szCs w:val="24"/>
        </w:rPr>
        <w:t>es, RFP #</w:t>
      </w:r>
      <w:r w:rsidR="00044878" w:rsidRPr="00044878">
        <w:rPr>
          <w:rFonts w:ascii="Arial" w:hAnsi="Arial" w:cs="Arial"/>
          <w:sz w:val="24"/>
          <w:szCs w:val="24"/>
        </w:rPr>
        <w:t>837</w:t>
      </w:r>
      <w:r w:rsidRPr="00044878">
        <w:rPr>
          <w:rFonts w:ascii="Arial" w:hAnsi="Arial" w:cs="Arial"/>
          <w:sz w:val="24"/>
          <w:szCs w:val="24"/>
        </w:rPr>
        <w:t>.</w:t>
      </w:r>
      <w:r w:rsidRPr="00587435">
        <w:rPr>
          <w:rFonts w:ascii="Arial" w:hAnsi="Arial" w:cs="Arial"/>
          <w:sz w:val="24"/>
          <w:szCs w:val="24"/>
        </w:rPr>
        <w:t xml:space="preserve"> Required forms and appendices may be scanned and submitted as PDFs at the end of the main proposal document. Please ensure the entire email submission is less than 25MB as this reflects the </w:t>
      </w:r>
      <w:r w:rsidR="000262B6" w:rsidRPr="00587435">
        <w:rPr>
          <w:rFonts w:ascii="Arial" w:hAnsi="Arial" w:cs="Arial"/>
          <w:sz w:val="24"/>
          <w:szCs w:val="24"/>
        </w:rPr>
        <w:t>CSDE’s</w:t>
      </w:r>
      <w:r w:rsidRPr="00587435">
        <w:rPr>
          <w:rFonts w:ascii="Arial" w:hAnsi="Arial" w:cs="Arial"/>
          <w:sz w:val="24"/>
          <w:szCs w:val="24"/>
        </w:rPr>
        <w:t xml:space="preserve"> server limitations. </w:t>
      </w:r>
      <w:r w:rsidRPr="00587435">
        <w:rPr>
          <w:rFonts w:ascii="Arial" w:hAnsi="Arial" w:cs="Arial"/>
          <w:sz w:val="24"/>
          <w:szCs w:val="24"/>
        </w:rPr>
        <w:lastRenderedPageBreak/>
        <w:t xml:space="preserve">Respondents should work to ensure there are not additional IT limitations from the provider side. </w:t>
      </w:r>
    </w:p>
    <w:p w14:paraId="6AD4B17F" w14:textId="77777777" w:rsidR="00D14169" w:rsidRPr="00587435" w:rsidRDefault="00D14169" w:rsidP="007F76F5">
      <w:pPr>
        <w:pStyle w:val="ListParagraph"/>
        <w:spacing w:after="0" w:line="240" w:lineRule="auto"/>
        <w:ind w:left="1440"/>
        <w:rPr>
          <w:rFonts w:ascii="Arial" w:hAnsi="Arial" w:cs="Arial"/>
          <w:sz w:val="24"/>
          <w:szCs w:val="24"/>
        </w:rPr>
      </w:pPr>
    </w:p>
    <w:p w14:paraId="7CAA4B38" w14:textId="77777777" w:rsidR="00D14169" w:rsidRPr="00587435" w:rsidRDefault="009A6D72" w:rsidP="00BE3E14">
      <w:pPr>
        <w:pStyle w:val="ListParagraph"/>
        <w:numPr>
          <w:ilvl w:val="1"/>
          <w:numId w:val="5"/>
        </w:numPr>
        <w:spacing w:after="0" w:line="240" w:lineRule="auto"/>
        <w:ind w:left="1440"/>
        <w:rPr>
          <w:rFonts w:ascii="Arial" w:hAnsi="Arial" w:cs="Arial"/>
          <w:sz w:val="24"/>
          <w:szCs w:val="24"/>
        </w:rPr>
      </w:pPr>
      <w:r w:rsidRPr="00587435">
        <w:rPr>
          <w:rFonts w:ascii="Arial" w:hAnsi="Arial" w:cs="Arial"/>
          <w:sz w:val="24"/>
          <w:szCs w:val="24"/>
        </w:rPr>
        <w:t xml:space="preserve">The proposal must carry signatures and unsigned proposals will not be evaluated. The proposal must be complete, properly formatted and outlined, and ready for evaluation by the Screening Committee. </w:t>
      </w:r>
    </w:p>
    <w:p w14:paraId="2C14ADBD" w14:textId="77777777" w:rsidR="00D14169" w:rsidRPr="00587435" w:rsidRDefault="00D14169" w:rsidP="007F76F5">
      <w:pPr>
        <w:pStyle w:val="ListParagraph"/>
        <w:spacing w:after="0" w:line="240" w:lineRule="auto"/>
        <w:ind w:left="1440"/>
        <w:rPr>
          <w:rFonts w:ascii="Arial" w:hAnsi="Arial" w:cs="Arial"/>
          <w:sz w:val="24"/>
          <w:szCs w:val="24"/>
        </w:rPr>
      </w:pPr>
    </w:p>
    <w:p w14:paraId="3059F205" w14:textId="24C62713" w:rsidR="009A6D72" w:rsidRPr="00587435" w:rsidRDefault="009A6D72" w:rsidP="00BE3E14">
      <w:pPr>
        <w:pStyle w:val="ListParagraph"/>
        <w:numPr>
          <w:ilvl w:val="1"/>
          <w:numId w:val="5"/>
        </w:numPr>
        <w:spacing w:after="0" w:line="240" w:lineRule="auto"/>
        <w:ind w:left="1440"/>
        <w:rPr>
          <w:rFonts w:ascii="Arial" w:hAnsi="Arial" w:cs="Arial"/>
          <w:sz w:val="24"/>
          <w:szCs w:val="24"/>
        </w:rPr>
      </w:pPr>
      <w:r w:rsidRPr="00587435">
        <w:rPr>
          <w:rFonts w:ascii="Arial" w:hAnsi="Arial" w:cs="Arial"/>
          <w:sz w:val="24"/>
          <w:szCs w:val="24"/>
        </w:rPr>
        <w:t xml:space="preserve">Proposals received after the due date and time may be accepted by the </w:t>
      </w:r>
      <w:r w:rsidR="000262B6" w:rsidRPr="00587435">
        <w:rPr>
          <w:rFonts w:ascii="Arial" w:hAnsi="Arial" w:cs="Arial"/>
          <w:sz w:val="24"/>
          <w:szCs w:val="24"/>
        </w:rPr>
        <w:t>CSDE</w:t>
      </w:r>
      <w:r w:rsidRPr="00587435">
        <w:rPr>
          <w:rFonts w:ascii="Arial" w:hAnsi="Arial" w:cs="Arial"/>
          <w:sz w:val="24"/>
          <w:szCs w:val="24"/>
        </w:rPr>
        <w:t xml:space="preserve"> as a clerical function, but late proposals will not be evaluated. At the discretion of the </w:t>
      </w:r>
      <w:r w:rsidR="000262B6" w:rsidRPr="00587435">
        <w:rPr>
          <w:rFonts w:ascii="Arial" w:hAnsi="Arial" w:cs="Arial"/>
          <w:sz w:val="24"/>
          <w:szCs w:val="24"/>
        </w:rPr>
        <w:t>CSDE</w:t>
      </w:r>
      <w:r w:rsidRPr="00587435">
        <w:rPr>
          <w:rFonts w:ascii="Arial" w:hAnsi="Arial" w:cs="Arial"/>
          <w:sz w:val="24"/>
          <w:szCs w:val="24"/>
        </w:rPr>
        <w:t>, late proposals may be destroyed.</w:t>
      </w:r>
    </w:p>
    <w:p w14:paraId="05A672CD" w14:textId="77777777" w:rsidR="009A6D72" w:rsidRPr="00587435" w:rsidRDefault="009A6D72" w:rsidP="008A2CF9">
      <w:pPr>
        <w:pStyle w:val="ListParagraph"/>
        <w:spacing w:after="0" w:line="240" w:lineRule="auto"/>
        <w:rPr>
          <w:rFonts w:ascii="Arial" w:hAnsi="Arial" w:cs="Arial"/>
          <w:sz w:val="24"/>
          <w:szCs w:val="24"/>
        </w:rPr>
      </w:pPr>
    </w:p>
    <w:p w14:paraId="5D8ED2CD" w14:textId="14CF2EFF" w:rsidR="009A6D72" w:rsidRPr="00587435" w:rsidRDefault="00D14169" w:rsidP="00BE3E14">
      <w:pPr>
        <w:pStyle w:val="ListParagraph"/>
        <w:numPr>
          <w:ilvl w:val="0"/>
          <w:numId w:val="3"/>
        </w:numPr>
        <w:spacing w:after="0" w:line="240" w:lineRule="auto"/>
        <w:rPr>
          <w:rFonts w:ascii="Arial" w:hAnsi="Arial" w:cs="Arial"/>
          <w:sz w:val="24"/>
          <w:szCs w:val="24"/>
        </w:rPr>
      </w:pPr>
      <w:r w:rsidRPr="00587435">
        <w:rPr>
          <w:rFonts w:ascii="Arial" w:hAnsi="Arial" w:cs="Arial"/>
          <w:b/>
          <w:sz w:val="24"/>
          <w:szCs w:val="24"/>
        </w:rPr>
        <w:t>Multiple Proposals</w:t>
      </w:r>
      <w:r w:rsidRPr="00587435">
        <w:rPr>
          <w:rFonts w:ascii="Arial" w:hAnsi="Arial" w:cs="Arial"/>
          <w:sz w:val="24"/>
          <w:szCs w:val="24"/>
        </w:rPr>
        <w:t>. The submission of multiple proposals is not an option for this procurement.</w:t>
      </w:r>
    </w:p>
    <w:p w14:paraId="4B39E261" w14:textId="77777777" w:rsidR="007E1B59" w:rsidRPr="00DC71CA" w:rsidRDefault="007E1B59" w:rsidP="008A2CF9">
      <w:pPr>
        <w:spacing w:after="0" w:line="240" w:lineRule="auto"/>
        <w:rPr>
          <w:rFonts w:ascii="Arial" w:hAnsi="Arial" w:cs="Arial"/>
        </w:rPr>
      </w:pPr>
    </w:p>
    <w:tbl>
      <w:tblPr>
        <w:tblStyle w:val="TableGrid"/>
        <w:tblW w:w="9346" w:type="dxa"/>
        <w:tblInd w:w="-5" w:type="dxa"/>
        <w:tblLook w:val="04A0" w:firstRow="1" w:lastRow="0" w:firstColumn="1" w:lastColumn="0" w:noHBand="0" w:noVBand="1"/>
      </w:tblPr>
      <w:tblGrid>
        <w:gridCol w:w="9346"/>
      </w:tblGrid>
      <w:tr w:rsidR="00DA5707" w:rsidRPr="00DC71CA" w14:paraId="6F743FCE" w14:textId="77777777" w:rsidTr="006F1EB4">
        <w:trPr>
          <w:trHeight w:val="576"/>
        </w:trPr>
        <w:tc>
          <w:tcPr>
            <w:tcW w:w="9346" w:type="dxa"/>
            <w:shd w:val="clear" w:color="auto" w:fill="BFBFBF" w:themeFill="background1" w:themeFillShade="BF"/>
            <w:vAlign w:val="center"/>
          </w:tcPr>
          <w:p w14:paraId="209567B3" w14:textId="77777777" w:rsidR="006A5BCF" w:rsidRDefault="006A5BCF" w:rsidP="006A5BCF">
            <w:pPr>
              <w:pStyle w:val="ListParagraph"/>
              <w:ind w:left="0"/>
              <w:rPr>
                <w:rFonts w:ascii="Arial" w:hAnsi="Arial" w:cs="Arial"/>
                <w:b/>
              </w:rPr>
            </w:pPr>
          </w:p>
          <w:p w14:paraId="211E2D29" w14:textId="6902842B" w:rsidR="00DA5707" w:rsidRPr="00BF1712" w:rsidRDefault="00DA5707" w:rsidP="00BE3E14">
            <w:pPr>
              <w:pStyle w:val="ListParagraph"/>
              <w:numPr>
                <w:ilvl w:val="0"/>
                <w:numId w:val="46"/>
              </w:numPr>
              <w:ind w:left="0" w:firstLine="0"/>
              <w:jc w:val="center"/>
              <w:rPr>
                <w:rFonts w:ascii="Arial" w:hAnsi="Arial" w:cs="Arial"/>
                <w:b/>
                <w:sz w:val="24"/>
                <w:szCs w:val="24"/>
              </w:rPr>
            </w:pPr>
            <w:r w:rsidRPr="00BF1712">
              <w:rPr>
                <w:rFonts w:ascii="Arial" w:hAnsi="Arial" w:cs="Arial"/>
                <w:b/>
                <w:sz w:val="24"/>
                <w:szCs w:val="24"/>
              </w:rPr>
              <w:t xml:space="preserve">PURPOSE OF </w:t>
            </w:r>
            <w:r w:rsidR="000262B6" w:rsidRPr="00BF1712">
              <w:rPr>
                <w:rFonts w:ascii="Arial" w:hAnsi="Arial" w:cs="Arial"/>
                <w:b/>
                <w:sz w:val="24"/>
                <w:szCs w:val="24"/>
              </w:rPr>
              <w:t xml:space="preserve">THE </w:t>
            </w:r>
            <w:r w:rsidRPr="00BF1712">
              <w:rPr>
                <w:rFonts w:ascii="Arial" w:hAnsi="Arial" w:cs="Arial"/>
                <w:b/>
                <w:sz w:val="24"/>
                <w:szCs w:val="24"/>
              </w:rPr>
              <w:t>RFP AND SCOPE OF SERVICES</w:t>
            </w:r>
          </w:p>
          <w:p w14:paraId="72382870" w14:textId="77777777" w:rsidR="00DA5707" w:rsidRPr="00DC71CA" w:rsidRDefault="00DA5707" w:rsidP="00E71D07">
            <w:pPr>
              <w:pStyle w:val="ListParagraph"/>
              <w:ind w:left="0"/>
              <w:jc w:val="center"/>
              <w:rPr>
                <w:rFonts w:ascii="Arial" w:hAnsi="Arial" w:cs="Arial"/>
                <w:b/>
              </w:rPr>
            </w:pPr>
          </w:p>
        </w:tc>
      </w:tr>
    </w:tbl>
    <w:p w14:paraId="0B38B003" w14:textId="77777777" w:rsidR="00D04D43" w:rsidRPr="00DC71CA" w:rsidRDefault="00D04D43" w:rsidP="00D04D43">
      <w:pPr>
        <w:pStyle w:val="ListParagraph"/>
        <w:ind w:left="1080"/>
        <w:rPr>
          <w:rFonts w:ascii="Arial" w:hAnsi="Arial" w:cs="Arial"/>
          <w:b/>
        </w:rPr>
      </w:pPr>
    </w:p>
    <w:p w14:paraId="18C52CF9" w14:textId="77777777" w:rsidR="002025CA" w:rsidRPr="005850EF" w:rsidRDefault="002025CA" w:rsidP="00BE3E14">
      <w:pPr>
        <w:pStyle w:val="ListParagraph"/>
        <w:numPr>
          <w:ilvl w:val="0"/>
          <w:numId w:val="10"/>
        </w:numPr>
        <w:ind w:left="360"/>
        <w:rPr>
          <w:rFonts w:ascii="Arial" w:hAnsi="Arial" w:cs="Arial"/>
          <w:b/>
          <w:sz w:val="24"/>
          <w:szCs w:val="24"/>
        </w:rPr>
      </w:pPr>
      <w:r w:rsidRPr="005850EF">
        <w:rPr>
          <w:rFonts w:ascii="Arial" w:hAnsi="Arial" w:cs="Arial"/>
          <w:b/>
          <w:sz w:val="24"/>
          <w:szCs w:val="24"/>
        </w:rPr>
        <w:t>AGENCY OVERVIEW</w:t>
      </w:r>
    </w:p>
    <w:p w14:paraId="5F5B03AD" w14:textId="14B3FFB7" w:rsidR="002025CA" w:rsidRPr="005850EF" w:rsidRDefault="002025CA" w:rsidP="002025CA">
      <w:pPr>
        <w:rPr>
          <w:rFonts w:ascii="Arial" w:hAnsi="Arial" w:cs="Arial"/>
          <w:sz w:val="24"/>
          <w:szCs w:val="24"/>
        </w:rPr>
      </w:pPr>
      <w:r w:rsidRPr="005850EF">
        <w:rPr>
          <w:rFonts w:ascii="Arial" w:hAnsi="Arial" w:cs="Arial"/>
          <w:sz w:val="24"/>
          <w:szCs w:val="24"/>
        </w:rPr>
        <w:t xml:space="preserve">The </w:t>
      </w:r>
      <w:r w:rsidR="0068424B" w:rsidRPr="005850EF">
        <w:rPr>
          <w:rFonts w:ascii="Arial" w:hAnsi="Arial" w:cs="Arial"/>
          <w:sz w:val="24"/>
          <w:szCs w:val="24"/>
        </w:rPr>
        <w:t>CSDE</w:t>
      </w:r>
      <w:r w:rsidRPr="005850EF">
        <w:rPr>
          <w:rFonts w:ascii="Arial" w:hAnsi="Arial" w:cs="Arial"/>
          <w:sz w:val="24"/>
          <w:szCs w:val="24"/>
        </w:rPr>
        <w:t xml:space="preserve"> is the administrative arm of the Connecticut State Board of Education</w:t>
      </w:r>
      <w:r w:rsidR="0068424B" w:rsidRPr="005850EF">
        <w:rPr>
          <w:rFonts w:ascii="Arial" w:hAnsi="Arial" w:cs="Arial"/>
          <w:sz w:val="24"/>
          <w:szCs w:val="24"/>
        </w:rPr>
        <w:t xml:space="preserve"> (CSBE)</w:t>
      </w:r>
      <w:r w:rsidRPr="005850EF">
        <w:rPr>
          <w:rFonts w:ascii="Arial" w:hAnsi="Arial" w:cs="Arial"/>
          <w:sz w:val="24"/>
          <w:szCs w:val="24"/>
        </w:rPr>
        <w:t xml:space="preserve">. Through leadership, curriculum, research, planning, evaluation, assessment, data analysis and other assistance, the </w:t>
      </w:r>
      <w:r w:rsidR="0068424B" w:rsidRPr="005850EF">
        <w:rPr>
          <w:rFonts w:ascii="Arial" w:hAnsi="Arial" w:cs="Arial"/>
          <w:sz w:val="24"/>
          <w:szCs w:val="24"/>
        </w:rPr>
        <w:t xml:space="preserve">CSDE </w:t>
      </w:r>
      <w:r w:rsidRPr="005850EF">
        <w:rPr>
          <w:rFonts w:ascii="Arial" w:hAnsi="Arial" w:cs="Arial"/>
          <w:sz w:val="24"/>
          <w:szCs w:val="24"/>
        </w:rPr>
        <w:t xml:space="preserve">helps to ensure equal opportunity and excellence in education for all Connecticut students. The </w:t>
      </w:r>
      <w:r w:rsidR="0068424B" w:rsidRPr="005850EF">
        <w:rPr>
          <w:rFonts w:ascii="Arial" w:hAnsi="Arial" w:cs="Arial"/>
          <w:sz w:val="24"/>
          <w:szCs w:val="24"/>
        </w:rPr>
        <w:t xml:space="preserve">CSDE </w:t>
      </w:r>
      <w:r w:rsidRPr="005850EF">
        <w:rPr>
          <w:rFonts w:ascii="Arial" w:hAnsi="Arial" w:cs="Arial"/>
          <w:sz w:val="24"/>
          <w:szCs w:val="24"/>
        </w:rPr>
        <w:t xml:space="preserve">is responsible for distributing funds to all Connecticut public school districts and operates the Regional School Choice Office (RSCO) that administers the application and placements systems for </w:t>
      </w:r>
      <w:proofErr w:type="spellStart"/>
      <w:r w:rsidRPr="005850EF">
        <w:rPr>
          <w:rFonts w:ascii="Arial" w:hAnsi="Arial" w:cs="Arial"/>
          <w:sz w:val="24"/>
          <w:szCs w:val="24"/>
        </w:rPr>
        <w:t>interdistrict</w:t>
      </w:r>
      <w:proofErr w:type="spellEnd"/>
      <w:r w:rsidRPr="005850EF">
        <w:rPr>
          <w:rFonts w:ascii="Arial" w:hAnsi="Arial" w:cs="Arial"/>
          <w:sz w:val="24"/>
          <w:szCs w:val="24"/>
        </w:rPr>
        <w:t xml:space="preserve"> choice schools within the Greater Hartford Region in accordance with the CCP in</w:t>
      </w:r>
      <w:r w:rsidR="0068424B" w:rsidRPr="005850EF">
        <w:rPr>
          <w:rFonts w:ascii="Arial" w:hAnsi="Arial" w:cs="Arial"/>
          <w:sz w:val="24"/>
          <w:szCs w:val="24"/>
        </w:rPr>
        <w:t xml:space="preserve"> the</w:t>
      </w:r>
      <w:r w:rsidRPr="005850EF">
        <w:rPr>
          <w:rFonts w:ascii="Arial" w:hAnsi="Arial" w:cs="Arial"/>
          <w:sz w:val="24"/>
          <w:szCs w:val="24"/>
        </w:rPr>
        <w:t xml:space="preserve"> </w:t>
      </w:r>
      <w:r w:rsidRPr="005850EF">
        <w:rPr>
          <w:rFonts w:ascii="Arial" w:hAnsi="Arial" w:cs="Arial"/>
          <w:i/>
          <w:sz w:val="24"/>
          <w:szCs w:val="24"/>
        </w:rPr>
        <w:t>Sheff v. O’Neill</w:t>
      </w:r>
      <w:r w:rsidRPr="005850EF">
        <w:rPr>
          <w:rFonts w:ascii="Arial" w:hAnsi="Arial" w:cs="Arial"/>
          <w:sz w:val="24"/>
          <w:szCs w:val="24"/>
        </w:rPr>
        <w:t xml:space="preserve"> litigation, and any related or future stipulations and orders. </w:t>
      </w:r>
    </w:p>
    <w:p w14:paraId="41A8FF08" w14:textId="77777777" w:rsidR="002025CA" w:rsidRPr="005850EF" w:rsidRDefault="002025CA" w:rsidP="002025CA">
      <w:pPr>
        <w:rPr>
          <w:rFonts w:ascii="Arial" w:hAnsi="Arial" w:cs="Arial"/>
          <w:b/>
          <w:sz w:val="24"/>
          <w:szCs w:val="24"/>
        </w:rPr>
      </w:pPr>
      <w:r w:rsidRPr="005850EF">
        <w:rPr>
          <w:rFonts w:ascii="Arial" w:hAnsi="Arial" w:cs="Arial"/>
          <w:b/>
          <w:sz w:val="24"/>
          <w:szCs w:val="24"/>
        </w:rPr>
        <w:t xml:space="preserve">Mission </w:t>
      </w:r>
    </w:p>
    <w:p w14:paraId="0B4CA110" w14:textId="1724CE89" w:rsidR="002025CA" w:rsidRDefault="002025CA" w:rsidP="002025CA">
      <w:pPr>
        <w:rPr>
          <w:rFonts w:ascii="Arial" w:hAnsi="Arial" w:cs="Arial"/>
          <w:sz w:val="24"/>
          <w:szCs w:val="24"/>
        </w:rPr>
      </w:pPr>
      <w:r w:rsidRPr="005850EF">
        <w:rPr>
          <w:rFonts w:ascii="Arial" w:hAnsi="Arial" w:cs="Arial"/>
          <w:sz w:val="24"/>
          <w:szCs w:val="24"/>
        </w:rPr>
        <w:t>CSDE’s mission is to provide - through leadership and service - insight, expertise, training, encouragement and resources to assist those in the education and related communities to succeed in</w:t>
      </w:r>
      <w:r w:rsidR="0068424B" w:rsidRPr="005850EF">
        <w:rPr>
          <w:rFonts w:ascii="Arial" w:hAnsi="Arial" w:cs="Arial"/>
          <w:sz w:val="24"/>
          <w:szCs w:val="24"/>
        </w:rPr>
        <w:t xml:space="preserve"> reducing the racial, ethnic and economic isolation of Hartford-resident students, and</w:t>
      </w:r>
      <w:r w:rsidRPr="005850EF">
        <w:rPr>
          <w:rFonts w:ascii="Arial" w:hAnsi="Arial" w:cs="Arial"/>
          <w:sz w:val="24"/>
          <w:szCs w:val="24"/>
        </w:rPr>
        <w:t xml:space="preserve"> helping all Connecticut students become effective lifelong learners, able to reach their personal and career goals and become involved, productive, confident and satisfied members of society.</w:t>
      </w:r>
    </w:p>
    <w:p w14:paraId="7A1413F1" w14:textId="35A987D6" w:rsidR="00044878" w:rsidRPr="00863D2D" w:rsidRDefault="00044878" w:rsidP="00863D2D">
      <w:pPr>
        <w:pStyle w:val="ListParagraph"/>
        <w:numPr>
          <w:ilvl w:val="0"/>
          <w:numId w:val="10"/>
        </w:numPr>
        <w:ind w:left="360"/>
        <w:rPr>
          <w:rFonts w:ascii="Arial" w:hAnsi="Arial" w:cs="Arial"/>
          <w:b/>
          <w:bCs/>
          <w:sz w:val="24"/>
          <w:szCs w:val="24"/>
        </w:rPr>
      </w:pPr>
      <w:r w:rsidRPr="00863D2D">
        <w:rPr>
          <w:rFonts w:ascii="Arial" w:hAnsi="Arial" w:cs="Arial"/>
          <w:b/>
          <w:bCs/>
          <w:sz w:val="24"/>
          <w:szCs w:val="24"/>
        </w:rPr>
        <w:t>Background</w:t>
      </w:r>
    </w:p>
    <w:p w14:paraId="45820C5A" w14:textId="416CE7E2" w:rsidR="00863D2D" w:rsidRDefault="00044878" w:rsidP="00863D2D">
      <w:pPr>
        <w:rPr>
          <w:rFonts w:ascii="Arial" w:hAnsi="Arial" w:cs="Arial"/>
          <w:sz w:val="24"/>
          <w:szCs w:val="24"/>
        </w:rPr>
      </w:pPr>
      <w:r w:rsidRPr="00863D2D">
        <w:rPr>
          <w:rFonts w:ascii="Arial" w:hAnsi="Arial" w:cs="Arial"/>
          <w:sz w:val="24"/>
          <w:szCs w:val="24"/>
        </w:rPr>
        <w:t xml:space="preserve">This RFP arises from a requirement in the CCP to support </w:t>
      </w:r>
      <w:r w:rsidR="00863D2D" w:rsidRPr="00863D2D">
        <w:rPr>
          <w:rFonts w:ascii="Arial" w:hAnsi="Arial" w:cs="Arial"/>
          <w:sz w:val="24"/>
          <w:szCs w:val="24"/>
        </w:rPr>
        <w:t xml:space="preserve">magnet reformulation to assist </w:t>
      </w:r>
      <w:proofErr w:type="spellStart"/>
      <w:r w:rsidR="00863D2D">
        <w:rPr>
          <w:rFonts w:ascii="Arial" w:hAnsi="Arial" w:cs="Arial"/>
          <w:sz w:val="24"/>
          <w:szCs w:val="24"/>
        </w:rPr>
        <w:t>interdistrict</w:t>
      </w:r>
      <w:proofErr w:type="spellEnd"/>
      <w:r w:rsidR="00863D2D">
        <w:rPr>
          <w:rFonts w:ascii="Arial" w:hAnsi="Arial" w:cs="Arial"/>
          <w:sz w:val="24"/>
          <w:szCs w:val="24"/>
        </w:rPr>
        <w:t xml:space="preserve"> magnet </w:t>
      </w:r>
      <w:r w:rsidR="00863D2D" w:rsidRPr="00863D2D">
        <w:rPr>
          <w:rFonts w:ascii="Arial" w:hAnsi="Arial" w:cs="Arial"/>
          <w:sz w:val="24"/>
          <w:szCs w:val="24"/>
        </w:rPr>
        <w:t xml:space="preserve">schools in meeting diversity goals for a sustainable system of integrated education. </w:t>
      </w:r>
      <w:proofErr w:type="spellStart"/>
      <w:r w:rsidR="00863D2D">
        <w:rPr>
          <w:rFonts w:ascii="Arial" w:hAnsi="Arial" w:cs="Arial"/>
          <w:sz w:val="24"/>
          <w:szCs w:val="24"/>
        </w:rPr>
        <w:t>Interdistrict</w:t>
      </w:r>
      <w:proofErr w:type="spellEnd"/>
      <w:r w:rsidR="00863D2D">
        <w:rPr>
          <w:rFonts w:ascii="Arial" w:hAnsi="Arial" w:cs="Arial"/>
          <w:sz w:val="24"/>
          <w:szCs w:val="24"/>
        </w:rPr>
        <w:t xml:space="preserve"> magnet schools are among the </w:t>
      </w:r>
      <w:r w:rsidR="00863D2D" w:rsidRPr="00863D2D">
        <w:rPr>
          <w:rFonts w:ascii="Arial" w:hAnsi="Arial" w:cs="Arial"/>
          <w:sz w:val="24"/>
          <w:szCs w:val="24"/>
        </w:rPr>
        <w:t xml:space="preserve">voluntary </w:t>
      </w:r>
      <w:proofErr w:type="spellStart"/>
      <w:r w:rsidR="00863D2D" w:rsidRPr="00863D2D">
        <w:rPr>
          <w:rFonts w:ascii="Arial" w:hAnsi="Arial" w:cs="Arial"/>
          <w:sz w:val="24"/>
          <w:szCs w:val="24"/>
        </w:rPr>
        <w:t>interdistrict</w:t>
      </w:r>
      <w:proofErr w:type="spellEnd"/>
      <w:r w:rsidR="00863D2D" w:rsidRPr="00863D2D">
        <w:rPr>
          <w:rFonts w:ascii="Arial" w:hAnsi="Arial" w:cs="Arial"/>
          <w:sz w:val="24"/>
          <w:szCs w:val="24"/>
        </w:rPr>
        <w:t xml:space="preserve"> programs in the </w:t>
      </w:r>
      <w:r w:rsidR="00863D2D" w:rsidRPr="00863D2D">
        <w:rPr>
          <w:rFonts w:ascii="Arial" w:hAnsi="Arial" w:cs="Arial"/>
          <w:i/>
          <w:sz w:val="24"/>
          <w:szCs w:val="24"/>
        </w:rPr>
        <w:t>Sheff</w:t>
      </w:r>
      <w:r w:rsidR="00863D2D" w:rsidRPr="00863D2D">
        <w:rPr>
          <w:rFonts w:ascii="Arial" w:hAnsi="Arial" w:cs="Arial"/>
          <w:sz w:val="24"/>
          <w:szCs w:val="24"/>
        </w:rPr>
        <w:t xml:space="preserve"> Region (collectively referred to as, “</w:t>
      </w:r>
      <w:proofErr w:type="spellStart"/>
      <w:r w:rsidR="00863D2D" w:rsidRPr="00863D2D">
        <w:rPr>
          <w:rFonts w:ascii="Arial" w:hAnsi="Arial" w:cs="Arial"/>
          <w:i/>
          <w:sz w:val="24"/>
          <w:szCs w:val="24"/>
        </w:rPr>
        <w:t>Sheff</w:t>
      </w:r>
      <w:proofErr w:type="spellEnd"/>
      <w:r w:rsidR="00863D2D" w:rsidRPr="00863D2D">
        <w:rPr>
          <w:rFonts w:ascii="Arial" w:hAnsi="Arial" w:cs="Arial"/>
          <w:sz w:val="24"/>
          <w:szCs w:val="24"/>
        </w:rPr>
        <w:t xml:space="preserve"> Voluntary </w:t>
      </w:r>
      <w:proofErr w:type="spellStart"/>
      <w:r w:rsidR="00863D2D" w:rsidRPr="00863D2D">
        <w:rPr>
          <w:rFonts w:ascii="Arial" w:hAnsi="Arial" w:cs="Arial"/>
          <w:sz w:val="24"/>
          <w:szCs w:val="24"/>
        </w:rPr>
        <w:t>Interdistrict</w:t>
      </w:r>
      <w:proofErr w:type="spellEnd"/>
      <w:r w:rsidR="00863D2D" w:rsidRPr="00863D2D">
        <w:rPr>
          <w:rFonts w:ascii="Arial" w:hAnsi="Arial" w:cs="Arial"/>
          <w:sz w:val="24"/>
          <w:szCs w:val="24"/>
        </w:rPr>
        <w:t xml:space="preserve"> Programs”) </w:t>
      </w:r>
      <w:r w:rsidR="00863D2D">
        <w:rPr>
          <w:rFonts w:ascii="Arial" w:hAnsi="Arial" w:cs="Arial"/>
          <w:sz w:val="24"/>
          <w:szCs w:val="24"/>
        </w:rPr>
        <w:t xml:space="preserve">that </w:t>
      </w:r>
      <w:r w:rsidR="00863D2D" w:rsidRPr="00863D2D">
        <w:rPr>
          <w:rFonts w:ascii="Arial" w:hAnsi="Arial" w:cs="Arial"/>
          <w:sz w:val="24"/>
          <w:szCs w:val="24"/>
        </w:rPr>
        <w:t xml:space="preserve">serve the goals of the </w:t>
      </w:r>
      <w:r w:rsidR="00863D2D" w:rsidRPr="00863D2D">
        <w:rPr>
          <w:rFonts w:ascii="Arial" w:hAnsi="Arial" w:cs="Arial"/>
          <w:i/>
          <w:sz w:val="24"/>
          <w:szCs w:val="24"/>
        </w:rPr>
        <w:t>Sheff</w:t>
      </w:r>
      <w:r w:rsidR="00863D2D" w:rsidRPr="00863D2D">
        <w:rPr>
          <w:rFonts w:ascii="Arial" w:hAnsi="Arial" w:cs="Arial"/>
          <w:sz w:val="24"/>
          <w:szCs w:val="24"/>
        </w:rPr>
        <w:t xml:space="preserve"> litigation, which include increasing the number of Hartford-resident minority students in reduced-isolation educational settings </w:t>
      </w:r>
      <w:r w:rsidR="00863D2D" w:rsidRPr="00863D2D">
        <w:rPr>
          <w:rFonts w:ascii="Arial" w:hAnsi="Arial" w:cs="Arial"/>
          <w:sz w:val="24"/>
          <w:szCs w:val="24"/>
        </w:rPr>
        <w:lastRenderedPageBreak/>
        <w:t xml:space="preserve">and meeting the demand of such students seeking placement in desegregated educational settings. Relevant to this RFP, among these </w:t>
      </w:r>
      <w:proofErr w:type="spellStart"/>
      <w:r w:rsidR="00863D2D" w:rsidRPr="00863D2D">
        <w:rPr>
          <w:rFonts w:ascii="Arial" w:hAnsi="Arial" w:cs="Arial"/>
          <w:i/>
          <w:sz w:val="24"/>
          <w:szCs w:val="24"/>
        </w:rPr>
        <w:t>Sheff</w:t>
      </w:r>
      <w:proofErr w:type="spellEnd"/>
      <w:r w:rsidR="00863D2D" w:rsidRPr="00863D2D">
        <w:rPr>
          <w:rFonts w:ascii="Arial" w:hAnsi="Arial" w:cs="Arial"/>
          <w:sz w:val="24"/>
          <w:szCs w:val="24"/>
        </w:rPr>
        <w:t xml:space="preserve"> Voluntary </w:t>
      </w:r>
      <w:proofErr w:type="spellStart"/>
      <w:r w:rsidR="00863D2D" w:rsidRPr="00863D2D">
        <w:rPr>
          <w:rFonts w:ascii="Arial" w:hAnsi="Arial" w:cs="Arial"/>
          <w:sz w:val="24"/>
          <w:szCs w:val="24"/>
        </w:rPr>
        <w:t>Interdistrict</w:t>
      </w:r>
      <w:proofErr w:type="spellEnd"/>
      <w:r w:rsidR="00863D2D" w:rsidRPr="00863D2D">
        <w:rPr>
          <w:rFonts w:ascii="Arial" w:hAnsi="Arial" w:cs="Arial"/>
          <w:sz w:val="24"/>
          <w:szCs w:val="24"/>
        </w:rPr>
        <w:t xml:space="preserve"> programs are 40 </w:t>
      </w:r>
      <w:proofErr w:type="spellStart"/>
      <w:r w:rsidR="00863D2D" w:rsidRPr="00863D2D">
        <w:rPr>
          <w:rFonts w:ascii="Arial" w:hAnsi="Arial" w:cs="Arial"/>
          <w:sz w:val="24"/>
          <w:szCs w:val="24"/>
        </w:rPr>
        <w:t>Interdistrict</w:t>
      </w:r>
      <w:proofErr w:type="spellEnd"/>
      <w:r w:rsidR="00863D2D" w:rsidRPr="00863D2D">
        <w:rPr>
          <w:rFonts w:ascii="Arial" w:hAnsi="Arial" w:cs="Arial"/>
          <w:sz w:val="24"/>
          <w:szCs w:val="24"/>
        </w:rPr>
        <w:t xml:space="preserve"> Magnet Schools in Hartford and neighboring suburban communities, including Avon, Bloomfield, East Hartford, Enfield, Glastonbury, Manchester, New Britain, Rocky Hill, South Windsor West Hartford, Wethersfield, and Windsor. These magnet schools represent a critical tool employed by the State to reduce racial, ethnic and economic isolation and each require diversity of student enrollments in order to serve the goals of the </w:t>
      </w:r>
      <w:r w:rsidR="00863D2D" w:rsidRPr="00863D2D">
        <w:rPr>
          <w:rFonts w:ascii="Arial" w:hAnsi="Arial" w:cs="Arial"/>
          <w:i/>
          <w:sz w:val="24"/>
          <w:szCs w:val="24"/>
        </w:rPr>
        <w:t xml:space="preserve">Sheff </w:t>
      </w:r>
      <w:r w:rsidR="00863D2D" w:rsidRPr="00863D2D">
        <w:rPr>
          <w:rFonts w:ascii="Arial" w:hAnsi="Arial" w:cs="Arial"/>
          <w:sz w:val="24"/>
          <w:szCs w:val="24"/>
        </w:rPr>
        <w:t xml:space="preserve">litigation. The CCP recognizes that a subset of these magnet schools have struggled to meet diversity and enrollment goals and may require reformulation or other modifications in order to best serve the goals of the </w:t>
      </w:r>
      <w:r w:rsidR="00863D2D" w:rsidRPr="00863D2D">
        <w:rPr>
          <w:rFonts w:ascii="Arial" w:hAnsi="Arial" w:cs="Arial"/>
          <w:i/>
          <w:sz w:val="24"/>
          <w:szCs w:val="24"/>
        </w:rPr>
        <w:t>Sheff</w:t>
      </w:r>
      <w:r w:rsidR="00863D2D" w:rsidRPr="00863D2D">
        <w:rPr>
          <w:rFonts w:ascii="Arial" w:hAnsi="Arial" w:cs="Arial"/>
          <w:sz w:val="24"/>
          <w:szCs w:val="24"/>
        </w:rPr>
        <w:t xml:space="preserve"> litigation.</w:t>
      </w:r>
    </w:p>
    <w:p w14:paraId="2920A37A" w14:textId="3B318FC9" w:rsidR="00863D2D" w:rsidRPr="00863D2D" w:rsidRDefault="00863D2D" w:rsidP="00863D2D">
      <w:pPr>
        <w:rPr>
          <w:rFonts w:ascii="Arial" w:hAnsi="Arial" w:cs="Arial"/>
          <w:sz w:val="24"/>
          <w:szCs w:val="24"/>
        </w:rPr>
      </w:pPr>
      <w:r w:rsidRPr="00863D2D">
        <w:rPr>
          <w:rFonts w:ascii="Arial" w:hAnsi="Arial" w:cs="Arial"/>
          <w:sz w:val="24"/>
          <w:szCs w:val="24"/>
        </w:rPr>
        <w:t xml:space="preserve">Through the CCP, the State has committed to an audit process of each of the </w:t>
      </w:r>
      <w:r w:rsidRPr="00863D2D">
        <w:rPr>
          <w:rFonts w:ascii="Arial" w:hAnsi="Arial" w:cs="Arial"/>
          <w:i/>
          <w:sz w:val="24"/>
          <w:szCs w:val="24"/>
        </w:rPr>
        <w:t>Sheff</w:t>
      </w:r>
      <w:r w:rsidRPr="00863D2D">
        <w:rPr>
          <w:rFonts w:ascii="Arial" w:hAnsi="Arial" w:cs="Arial"/>
          <w:sz w:val="24"/>
          <w:szCs w:val="24"/>
        </w:rPr>
        <w:t xml:space="preserve"> magnet school programs. These audits will occur through SDE leadership teams and will include work with magnet school operators to address diversity of the student population and ultimately to restructure and reformulate those magnet schools that have struggled to meet diversity and enrollment goals. Through this audit process, the CSDE will identify schools for reformulation based on each school’s history of attracting a diverse student body and through other quantitative metrics based on disaggregated data analyses.    </w:t>
      </w:r>
    </w:p>
    <w:p w14:paraId="642C3D6F" w14:textId="75DE6417" w:rsidR="00863D2D" w:rsidRPr="00B150E9" w:rsidRDefault="00863D2D" w:rsidP="00B150E9">
      <w:pPr>
        <w:rPr>
          <w:rFonts w:ascii="Arial" w:hAnsi="Arial" w:cs="Arial"/>
          <w:sz w:val="24"/>
          <w:szCs w:val="24"/>
        </w:rPr>
      </w:pPr>
      <w:r w:rsidRPr="00B150E9">
        <w:rPr>
          <w:rFonts w:ascii="Arial" w:hAnsi="Arial" w:cs="Arial"/>
          <w:sz w:val="24"/>
          <w:szCs w:val="24"/>
        </w:rPr>
        <w:t>The audit process will begin by having a CSDE team visit magnet</w:t>
      </w:r>
      <w:r w:rsidR="00B150E9">
        <w:rPr>
          <w:rFonts w:ascii="Arial" w:hAnsi="Arial" w:cs="Arial"/>
          <w:sz w:val="24"/>
          <w:szCs w:val="24"/>
        </w:rPr>
        <w:t>s</w:t>
      </w:r>
      <w:r w:rsidRPr="00B150E9">
        <w:rPr>
          <w:rFonts w:ascii="Arial" w:hAnsi="Arial" w:cs="Arial"/>
          <w:sz w:val="24"/>
          <w:szCs w:val="24"/>
        </w:rPr>
        <w:t xml:space="preserve"> school during 2021-22 and 2022-23 to create baseline audit plans and to identify schools for potential reformulation. Thereafter, </w:t>
      </w:r>
      <w:r w:rsidR="00B150E9">
        <w:rPr>
          <w:rFonts w:ascii="Arial" w:hAnsi="Arial" w:cs="Arial"/>
          <w:sz w:val="24"/>
          <w:szCs w:val="24"/>
        </w:rPr>
        <w:t xml:space="preserve">the </w:t>
      </w:r>
      <w:r w:rsidRPr="00B150E9">
        <w:rPr>
          <w:rFonts w:ascii="Arial" w:hAnsi="Arial" w:cs="Arial"/>
          <w:sz w:val="24"/>
          <w:szCs w:val="24"/>
        </w:rPr>
        <w:t>CSDE will audit each magnet school on a three to five-year schedule based on the groupings set forth in this section and the CCP.</w:t>
      </w:r>
    </w:p>
    <w:p w14:paraId="103DBB6C" w14:textId="3687A518" w:rsidR="00863D2D" w:rsidRPr="00B150E9" w:rsidRDefault="00863D2D" w:rsidP="00B150E9">
      <w:pPr>
        <w:rPr>
          <w:rFonts w:ascii="Arial" w:hAnsi="Arial" w:cs="Arial"/>
          <w:sz w:val="24"/>
          <w:szCs w:val="24"/>
        </w:rPr>
      </w:pPr>
      <w:r w:rsidRPr="00B150E9">
        <w:rPr>
          <w:rFonts w:ascii="Arial" w:hAnsi="Arial" w:cs="Arial"/>
          <w:sz w:val="24"/>
          <w:szCs w:val="24"/>
        </w:rPr>
        <w:t>In accordance with the CCP, the CSDE will place each of the magnet schools into one of three groups as a result of CSDE’s school visits, the school’s history in attracting a diverse applicant pool and other metrics from disaggregated data analyses</w:t>
      </w:r>
      <w:r w:rsidR="00B150E9">
        <w:rPr>
          <w:rFonts w:ascii="Arial" w:hAnsi="Arial" w:cs="Arial"/>
          <w:sz w:val="24"/>
          <w:szCs w:val="24"/>
        </w:rPr>
        <w:t>:</w:t>
      </w:r>
      <w:r w:rsidRPr="00B150E9">
        <w:rPr>
          <w:rFonts w:ascii="Arial" w:hAnsi="Arial" w:cs="Arial"/>
          <w:sz w:val="24"/>
          <w:szCs w:val="24"/>
        </w:rPr>
        <w:t xml:space="preserve"> </w:t>
      </w:r>
    </w:p>
    <w:p w14:paraId="2B4BC785" w14:textId="166A1ED7" w:rsidR="00863D2D" w:rsidRDefault="00863D2D" w:rsidP="00B150E9">
      <w:pPr>
        <w:pStyle w:val="ListParagraph"/>
        <w:numPr>
          <w:ilvl w:val="0"/>
          <w:numId w:val="56"/>
        </w:numPr>
        <w:ind w:left="1080"/>
        <w:rPr>
          <w:rFonts w:ascii="Arial" w:hAnsi="Arial" w:cs="Arial"/>
          <w:sz w:val="24"/>
          <w:szCs w:val="24"/>
        </w:rPr>
      </w:pPr>
      <w:r w:rsidRPr="005850EF">
        <w:rPr>
          <w:rFonts w:ascii="Arial" w:hAnsi="Arial" w:cs="Arial"/>
          <w:sz w:val="24"/>
          <w:szCs w:val="24"/>
        </w:rPr>
        <w:t>Group 1: These schools include those magnet schools that consistently attract a diverse applicant pool and consistently meet socioeconomic status (SES) diversity goals</w:t>
      </w:r>
      <w:r>
        <w:rPr>
          <w:rFonts w:ascii="Arial" w:hAnsi="Arial" w:cs="Arial"/>
          <w:sz w:val="24"/>
          <w:szCs w:val="24"/>
        </w:rPr>
        <w:t xml:space="preserve"> set forth in the CCP</w:t>
      </w:r>
      <w:r w:rsidRPr="005850EF">
        <w:rPr>
          <w:rFonts w:ascii="Arial" w:hAnsi="Arial" w:cs="Arial"/>
          <w:sz w:val="24"/>
          <w:szCs w:val="24"/>
        </w:rPr>
        <w:t>.</w:t>
      </w:r>
      <w:r w:rsidRPr="005850EF">
        <w:rPr>
          <w:rStyle w:val="FootnoteReference"/>
          <w:rFonts w:ascii="Arial" w:hAnsi="Arial" w:cs="Arial"/>
          <w:sz w:val="24"/>
          <w:szCs w:val="24"/>
        </w:rPr>
        <w:footnoteReference w:id="2"/>
      </w:r>
      <w:r w:rsidRPr="005850EF">
        <w:rPr>
          <w:rFonts w:ascii="Arial" w:hAnsi="Arial" w:cs="Arial"/>
          <w:sz w:val="24"/>
          <w:szCs w:val="24"/>
        </w:rPr>
        <w:t xml:space="preserve"> Based on the analysis contained </w:t>
      </w:r>
      <w:r w:rsidRPr="005850EF">
        <w:rPr>
          <w:rFonts w:ascii="Arial" w:hAnsi="Arial" w:cs="Arial"/>
          <w:sz w:val="24"/>
          <w:szCs w:val="24"/>
        </w:rPr>
        <w:lastRenderedPageBreak/>
        <w:t>in the CCP using October 1, 2020 data, 17 magnet schools fell into this group.</w:t>
      </w:r>
      <w:r w:rsidRPr="005850EF">
        <w:rPr>
          <w:rStyle w:val="FootnoteReference"/>
          <w:rFonts w:ascii="Arial" w:hAnsi="Arial" w:cs="Arial"/>
          <w:sz w:val="24"/>
          <w:szCs w:val="24"/>
        </w:rPr>
        <w:footnoteReference w:id="3"/>
      </w:r>
      <w:r w:rsidRPr="005850EF">
        <w:rPr>
          <w:rFonts w:ascii="Arial" w:hAnsi="Arial" w:cs="Arial"/>
          <w:sz w:val="24"/>
          <w:szCs w:val="24"/>
        </w:rPr>
        <w:t xml:space="preserve">  </w:t>
      </w:r>
    </w:p>
    <w:p w14:paraId="15321661" w14:textId="461CD668" w:rsidR="00863D2D" w:rsidRDefault="00863D2D" w:rsidP="00B150E9">
      <w:pPr>
        <w:pStyle w:val="ListParagraph"/>
        <w:numPr>
          <w:ilvl w:val="0"/>
          <w:numId w:val="56"/>
        </w:numPr>
        <w:ind w:left="1080"/>
        <w:rPr>
          <w:rFonts w:ascii="Arial" w:hAnsi="Arial" w:cs="Arial"/>
          <w:sz w:val="24"/>
          <w:szCs w:val="24"/>
        </w:rPr>
      </w:pPr>
      <w:r w:rsidRPr="00B150E9">
        <w:rPr>
          <w:rFonts w:ascii="Arial" w:hAnsi="Arial" w:cs="Arial"/>
          <w:sz w:val="24"/>
          <w:szCs w:val="24"/>
        </w:rPr>
        <w:t>Group 2: Schools in this group met the CCP’s SES diversity goal relative to low socioeconomic status, and in some cases met the high SES diversity goal, but did not attract strong overall diversity in the applicant pool. These schools are below or on the margins of the SES diversity goals. Based on the CCP analysis, 10 magnet schools fell into this category using October 1, 2020 data.</w:t>
      </w:r>
    </w:p>
    <w:p w14:paraId="43CCFE86" w14:textId="3D9151A4" w:rsidR="00044878" w:rsidRPr="00B150E9" w:rsidRDefault="00863D2D" w:rsidP="00B150E9">
      <w:pPr>
        <w:pStyle w:val="ListParagraph"/>
        <w:numPr>
          <w:ilvl w:val="0"/>
          <w:numId w:val="56"/>
        </w:numPr>
        <w:ind w:left="1080"/>
        <w:rPr>
          <w:rFonts w:ascii="Arial" w:hAnsi="Arial" w:cs="Arial"/>
          <w:sz w:val="24"/>
          <w:szCs w:val="24"/>
        </w:rPr>
      </w:pPr>
      <w:r w:rsidRPr="00B150E9">
        <w:rPr>
          <w:rFonts w:ascii="Arial" w:hAnsi="Arial" w:cs="Arial"/>
          <w:sz w:val="24"/>
          <w:szCs w:val="24"/>
        </w:rPr>
        <w:t>Group 3: Schools in this group met the diversity goal for low SES, but did not achieve the high SES goal of at least 30% Tier C students enrolled in the incoming class using October 1, 2020 data, and consistently do not attract a diverse applicant pool. Based on the CCP analysis using October 1, 2020 enrollments, 12 magnet schools fell into this category.</w:t>
      </w:r>
    </w:p>
    <w:p w14:paraId="2283FD5F" w14:textId="77777777" w:rsidR="00B150E9" w:rsidRDefault="00B150E9" w:rsidP="00B150E9">
      <w:pPr>
        <w:pStyle w:val="ListParagraph"/>
        <w:ind w:left="360"/>
        <w:rPr>
          <w:rFonts w:ascii="Arial" w:hAnsi="Arial" w:cs="Arial"/>
          <w:b/>
          <w:sz w:val="24"/>
          <w:szCs w:val="24"/>
        </w:rPr>
      </w:pPr>
    </w:p>
    <w:p w14:paraId="15CB9D69" w14:textId="66BE02F2" w:rsidR="0090486F" w:rsidRPr="005850EF" w:rsidRDefault="002025CA" w:rsidP="00BE3E14">
      <w:pPr>
        <w:pStyle w:val="ListParagraph"/>
        <w:numPr>
          <w:ilvl w:val="0"/>
          <w:numId w:val="10"/>
        </w:numPr>
        <w:ind w:left="360"/>
        <w:rPr>
          <w:rFonts w:ascii="Arial" w:hAnsi="Arial" w:cs="Arial"/>
          <w:b/>
          <w:sz w:val="24"/>
          <w:szCs w:val="24"/>
        </w:rPr>
      </w:pPr>
      <w:r w:rsidRPr="005850EF">
        <w:rPr>
          <w:rFonts w:ascii="Arial" w:hAnsi="Arial" w:cs="Arial"/>
          <w:b/>
          <w:sz w:val="24"/>
          <w:szCs w:val="24"/>
        </w:rPr>
        <w:t>SERVICE OVERVIEW</w:t>
      </w:r>
    </w:p>
    <w:p w14:paraId="3FF97A97" w14:textId="6D4543E8" w:rsidR="0090486F" w:rsidRPr="00EF36AA" w:rsidRDefault="00913F1C" w:rsidP="00EF36AA">
      <w:pPr>
        <w:rPr>
          <w:rFonts w:ascii="Arial" w:hAnsi="Arial" w:cs="Arial"/>
          <w:sz w:val="24"/>
          <w:szCs w:val="24"/>
        </w:rPr>
      </w:pPr>
      <w:r w:rsidRPr="00EF36AA">
        <w:rPr>
          <w:rFonts w:ascii="Arial" w:hAnsi="Arial" w:cs="Arial"/>
          <w:sz w:val="24"/>
          <w:szCs w:val="24"/>
        </w:rPr>
        <w:t>The</w:t>
      </w:r>
      <w:r w:rsidR="00B150E9" w:rsidRPr="00EF36AA">
        <w:rPr>
          <w:rFonts w:ascii="Arial" w:hAnsi="Arial" w:cs="Arial"/>
          <w:sz w:val="24"/>
          <w:szCs w:val="24"/>
        </w:rPr>
        <w:t xml:space="preserve"> successful proposer will provide consulting services</w:t>
      </w:r>
      <w:r w:rsidR="0090486F" w:rsidRPr="00EF36AA">
        <w:rPr>
          <w:rFonts w:ascii="Arial" w:hAnsi="Arial" w:cs="Arial"/>
          <w:sz w:val="24"/>
          <w:szCs w:val="24"/>
        </w:rPr>
        <w:t xml:space="preserve"> </w:t>
      </w:r>
      <w:r w:rsidR="00EF36AA">
        <w:rPr>
          <w:rFonts w:ascii="Arial" w:hAnsi="Arial" w:cs="Arial"/>
          <w:sz w:val="24"/>
          <w:szCs w:val="24"/>
        </w:rPr>
        <w:t xml:space="preserve">to support </w:t>
      </w:r>
      <w:r w:rsidR="00650A74" w:rsidRPr="00EF36AA">
        <w:rPr>
          <w:rFonts w:ascii="Arial" w:hAnsi="Arial" w:cs="Arial"/>
          <w:sz w:val="24"/>
          <w:szCs w:val="24"/>
        </w:rPr>
        <w:t>magnet school theme planning and development,</w:t>
      </w:r>
      <w:r w:rsidR="0090486F" w:rsidRPr="00EF36AA">
        <w:rPr>
          <w:rFonts w:ascii="Arial" w:hAnsi="Arial" w:cs="Arial"/>
          <w:sz w:val="24"/>
          <w:szCs w:val="24"/>
        </w:rPr>
        <w:t xml:space="preserve"> </w:t>
      </w:r>
      <w:r w:rsidR="007145AC" w:rsidRPr="00EF36AA">
        <w:rPr>
          <w:rFonts w:ascii="Arial" w:hAnsi="Arial" w:cs="Arial"/>
          <w:sz w:val="24"/>
          <w:szCs w:val="24"/>
        </w:rPr>
        <w:t xml:space="preserve">strategic planning for </w:t>
      </w:r>
      <w:r w:rsidR="0040778F" w:rsidRPr="00EF36AA">
        <w:rPr>
          <w:rFonts w:ascii="Arial" w:hAnsi="Arial" w:cs="Arial"/>
          <w:sz w:val="24"/>
          <w:szCs w:val="24"/>
        </w:rPr>
        <w:t>m</w:t>
      </w:r>
      <w:r w:rsidR="0090486F" w:rsidRPr="00EF36AA">
        <w:rPr>
          <w:rFonts w:ascii="Arial" w:hAnsi="Arial" w:cs="Arial"/>
          <w:sz w:val="24"/>
          <w:szCs w:val="24"/>
        </w:rPr>
        <w:t>eeting diversity goals</w:t>
      </w:r>
      <w:r w:rsidR="00EF36AA">
        <w:rPr>
          <w:rFonts w:ascii="Arial" w:hAnsi="Arial" w:cs="Arial"/>
          <w:sz w:val="24"/>
          <w:szCs w:val="24"/>
        </w:rPr>
        <w:t>,</w:t>
      </w:r>
      <w:r w:rsidR="0090486F" w:rsidRPr="00EF36AA">
        <w:rPr>
          <w:rFonts w:ascii="Arial" w:hAnsi="Arial" w:cs="Arial"/>
          <w:sz w:val="24"/>
          <w:szCs w:val="24"/>
        </w:rPr>
        <w:t xml:space="preserve"> </w:t>
      </w:r>
      <w:r w:rsidR="00EF36AA">
        <w:rPr>
          <w:rFonts w:ascii="Arial" w:hAnsi="Arial" w:cs="Arial"/>
          <w:sz w:val="24"/>
          <w:szCs w:val="24"/>
        </w:rPr>
        <w:t xml:space="preserve">and </w:t>
      </w:r>
      <w:r w:rsidR="0090486F" w:rsidRPr="00EF36AA">
        <w:rPr>
          <w:rFonts w:ascii="Arial" w:hAnsi="Arial" w:cs="Arial"/>
          <w:sz w:val="24"/>
          <w:szCs w:val="24"/>
        </w:rPr>
        <w:t xml:space="preserve">reformulation of magnet school programming at select </w:t>
      </w:r>
      <w:proofErr w:type="spellStart"/>
      <w:r w:rsidR="00DB4337" w:rsidRPr="00EF36AA">
        <w:rPr>
          <w:rFonts w:ascii="Arial" w:hAnsi="Arial" w:cs="Arial"/>
          <w:sz w:val="24"/>
          <w:szCs w:val="24"/>
        </w:rPr>
        <w:t>interdistrict</w:t>
      </w:r>
      <w:proofErr w:type="spellEnd"/>
      <w:r w:rsidR="00DB4337" w:rsidRPr="00EF36AA">
        <w:rPr>
          <w:rFonts w:ascii="Arial" w:hAnsi="Arial" w:cs="Arial"/>
          <w:sz w:val="24"/>
          <w:szCs w:val="24"/>
        </w:rPr>
        <w:t xml:space="preserve"> </w:t>
      </w:r>
      <w:r w:rsidR="0090486F" w:rsidRPr="00EF36AA">
        <w:rPr>
          <w:rFonts w:ascii="Arial" w:hAnsi="Arial" w:cs="Arial"/>
          <w:sz w:val="24"/>
          <w:szCs w:val="24"/>
        </w:rPr>
        <w:t>magnet schools</w:t>
      </w:r>
      <w:r w:rsidR="00DB4337" w:rsidRPr="00EF36AA">
        <w:rPr>
          <w:rFonts w:ascii="Arial" w:hAnsi="Arial" w:cs="Arial"/>
          <w:sz w:val="24"/>
          <w:szCs w:val="24"/>
        </w:rPr>
        <w:t xml:space="preserve"> identified by the CSDE</w:t>
      </w:r>
      <w:r w:rsidR="00EF36AA">
        <w:rPr>
          <w:rFonts w:ascii="Arial" w:hAnsi="Arial" w:cs="Arial"/>
          <w:sz w:val="24"/>
          <w:szCs w:val="24"/>
        </w:rPr>
        <w:t xml:space="preserve"> in accordance with this RFP and the resulting contract to include:</w:t>
      </w:r>
      <w:r w:rsidR="00650A74" w:rsidRPr="00EF36AA">
        <w:rPr>
          <w:rFonts w:ascii="Arial" w:hAnsi="Arial" w:cs="Arial"/>
          <w:sz w:val="24"/>
          <w:szCs w:val="24"/>
        </w:rPr>
        <w:t xml:space="preserve"> </w:t>
      </w:r>
    </w:p>
    <w:p w14:paraId="1424DB89" w14:textId="77777777" w:rsidR="00EF36AA" w:rsidRDefault="00EF36AA" w:rsidP="00BE3E14">
      <w:pPr>
        <w:pStyle w:val="ListParagraph"/>
        <w:numPr>
          <w:ilvl w:val="0"/>
          <w:numId w:val="5"/>
        </w:numPr>
        <w:ind w:left="1080"/>
        <w:rPr>
          <w:rFonts w:ascii="Arial" w:hAnsi="Arial" w:cs="Arial"/>
          <w:sz w:val="24"/>
          <w:szCs w:val="24"/>
        </w:rPr>
      </w:pPr>
      <w:r>
        <w:rPr>
          <w:rFonts w:ascii="Arial" w:hAnsi="Arial" w:cs="Arial"/>
          <w:sz w:val="24"/>
          <w:szCs w:val="24"/>
        </w:rPr>
        <w:t>evaluation and consulting support for a</w:t>
      </w:r>
      <w:r w:rsidR="0003519B" w:rsidRPr="005850EF">
        <w:rPr>
          <w:rFonts w:ascii="Arial" w:hAnsi="Arial" w:cs="Arial"/>
          <w:sz w:val="24"/>
          <w:szCs w:val="24"/>
        </w:rPr>
        <w:t>ll Group 3 schools</w:t>
      </w:r>
      <w:r>
        <w:rPr>
          <w:rFonts w:ascii="Arial" w:hAnsi="Arial" w:cs="Arial"/>
          <w:sz w:val="24"/>
          <w:szCs w:val="24"/>
        </w:rPr>
        <w:t xml:space="preserve"> and select Group 2 schools</w:t>
      </w:r>
      <w:r w:rsidR="0003519B" w:rsidRPr="005850EF">
        <w:rPr>
          <w:rFonts w:ascii="Arial" w:hAnsi="Arial" w:cs="Arial"/>
          <w:sz w:val="24"/>
          <w:szCs w:val="24"/>
        </w:rPr>
        <w:t xml:space="preserve"> </w:t>
      </w:r>
      <w:r w:rsidR="00B150E9">
        <w:rPr>
          <w:rFonts w:ascii="Arial" w:hAnsi="Arial" w:cs="Arial"/>
          <w:sz w:val="24"/>
          <w:szCs w:val="24"/>
        </w:rPr>
        <w:t xml:space="preserve">(as referenced in section B above) </w:t>
      </w:r>
      <w:r>
        <w:rPr>
          <w:rFonts w:ascii="Arial" w:hAnsi="Arial" w:cs="Arial"/>
          <w:sz w:val="24"/>
          <w:szCs w:val="24"/>
        </w:rPr>
        <w:t xml:space="preserve">as designated by the CSDE </w:t>
      </w:r>
      <w:r w:rsidR="0003519B" w:rsidRPr="005850EF">
        <w:rPr>
          <w:rFonts w:ascii="Arial" w:hAnsi="Arial" w:cs="Arial"/>
          <w:sz w:val="24"/>
          <w:szCs w:val="24"/>
        </w:rPr>
        <w:t>for purposes of planning and implementing reformulation efforts</w:t>
      </w:r>
      <w:r w:rsidR="00EE36FB" w:rsidRPr="005850EF">
        <w:rPr>
          <w:rFonts w:ascii="Arial" w:hAnsi="Arial" w:cs="Arial"/>
          <w:sz w:val="24"/>
          <w:szCs w:val="24"/>
        </w:rPr>
        <w:t>, including possible retheming, extracurricular development, and other restructuring and enhancement to the magne</w:t>
      </w:r>
      <w:r w:rsidR="00DB4337" w:rsidRPr="005850EF">
        <w:rPr>
          <w:rFonts w:ascii="Arial" w:hAnsi="Arial" w:cs="Arial"/>
          <w:sz w:val="24"/>
          <w:szCs w:val="24"/>
        </w:rPr>
        <w:t xml:space="preserve">t program as articulated in each </w:t>
      </w:r>
      <w:r w:rsidR="00EE36FB" w:rsidRPr="005850EF">
        <w:rPr>
          <w:rFonts w:ascii="Arial" w:hAnsi="Arial" w:cs="Arial"/>
          <w:sz w:val="24"/>
          <w:szCs w:val="24"/>
        </w:rPr>
        <w:t>school’s audit plan</w:t>
      </w:r>
      <w:r>
        <w:rPr>
          <w:rFonts w:ascii="Arial" w:hAnsi="Arial" w:cs="Arial"/>
          <w:sz w:val="24"/>
          <w:szCs w:val="24"/>
        </w:rPr>
        <w:t>;</w:t>
      </w:r>
    </w:p>
    <w:p w14:paraId="192E21EF" w14:textId="77777777" w:rsidR="005E2906" w:rsidRDefault="00EF36AA" w:rsidP="005E2906">
      <w:pPr>
        <w:pStyle w:val="ListParagraph"/>
        <w:numPr>
          <w:ilvl w:val="0"/>
          <w:numId w:val="5"/>
        </w:numPr>
        <w:ind w:left="1080"/>
        <w:rPr>
          <w:rFonts w:ascii="Arial" w:hAnsi="Arial" w:cs="Arial"/>
          <w:sz w:val="24"/>
          <w:szCs w:val="24"/>
        </w:rPr>
      </w:pPr>
      <w:r>
        <w:rPr>
          <w:rFonts w:ascii="Arial" w:hAnsi="Arial" w:cs="Arial"/>
          <w:sz w:val="24"/>
          <w:szCs w:val="24"/>
        </w:rPr>
        <w:t xml:space="preserve">data analyses to identify </w:t>
      </w:r>
      <w:r w:rsidRPr="005850EF">
        <w:rPr>
          <w:rFonts w:ascii="Arial" w:hAnsi="Arial" w:cs="Arial"/>
          <w:sz w:val="24"/>
          <w:szCs w:val="24"/>
        </w:rPr>
        <w:t>the unique strengths and weaknesses of each school, particularly as related to the school’s ability to attract, enroll and retain a diverse applicant pool</w:t>
      </w:r>
      <w:r>
        <w:rPr>
          <w:rFonts w:ascii="Arial" w:hAnsi="Arial" w:cs="Arial"/>
          <w:sz w:val="24"/>
          <w:szCs w:val="24"/>
        </w:rPr>
        <w:t>;</w:t>
      </w:r>
    </w:p>
    <w:p w14:paraId="0B2B581B" w14:textId="2FC41316" w:rsidR="005E2906" w:rsidRDefault="005E2906" w:rsidP="005E2906">
      <w:pPr>
        <w:pStyle w:val="ListParagraph"/>
        <w:numPr>
          <w:ilvl w:val="0"/>
          <w:numId w:val="5"/>
        </w:numPr>
        <w:ind w:left="1080"/>
        <w:rPr>
          <w:rFonts w:ascii="Arial" w:hAnsi="Arial" w:cs="Arial"/>
          <w:sz w:val="24"/>
          <w:szCs w:val="24"/>
        </w:rPr>
      </w:pPr>
      <w:r>
        <w:rPr>
          <w:rFonts w:ascii="Arial" w:hAnsi="Arial" w:cs="Arial"/>
          <w:sz w:val="24"/>
          <w:szCs w:val="24"/>
        </w:rPr>
        <w:t>written recommendations and conclusions for reformulation planning</w:t>
      </w:r>
      <w:r w:rsidRPr="005E2906">
        <w:rPr>
          <w:rFonts w:ascii="Arial" w:hAnsi="Arial" w:cs="Arial"/>
          <w:sz w:val="24"/>
          <w:szCs w:val="24"/>
        </w:rPr>
        <w:t>;</w:t>
      </w:r>
      <w:r>
        <w:rPr>
          <w:rFonts w:ascii="Arial" w:hAnsi="Arial" w:cs="Arial"/>
          <w:sz w:val="24"/>
          <w:szCs w:val="24"/>
        </w:rPr>
        <w:t xml:space="preserve"> and</w:t>
      </w:r>
    </w:p>
    <w:p w14:paraId="29109EAA" w14:textId="3B9E7415" w:rsidR="00D04D43" w:rsidRPr="005850EF" w:rsidRDefault="005E2906" w:rsidP="005E2906">
      <w:pPr>
        <w:pStyle w:val="ListParagraph"/>
        <w:numPr>
          <w:ilvl w:val="0"/>
          <w:numId w:val="5"/>
        </w:numPr>
        <w:ind w:left="1080"/>
        <w:rPr>
          <w:rFonts w:ascii="Arial" w:hAnsi="Arial" w:cs="Arial"/>
          <w:sz w:val="24"/>
          <w:szCs w:val="24"/>
        </w:rPr>
      </w:pPr>
      <w:r>
        <w:rPr>
          <w:rFonts w:ascii="Arial" w:hAnsi="Arial" w:cs="Arial"/>
          <w:sz w:val="24"/>
          <w:szCs w:val="24"/>
        </w:rPr>
        <w:t>technical assistance to support implementation of reformulation plans.</w:t>
      </w:r>
      <w:r w:rsidR="00EF36AA">
        <w:rPr>
          <w:rFonts w:ascii="Arial" w:hAnsi="Arial" w:cs="Arial"/>
          <w:sz w:val="24"/>
          <w:szCs w:val="24"/>
        </w:rPr>
        <w:t xml:space="preserve"> </w:t>
      </w:r>
      <w:r w:rsidR="00EE36FB" w:rsidRPr="005850EF">
        <w:rPr>
          <w:rFonts w:ascii="Arial" w:hAnsi="Arial" w:cs="Arial"/>
          <w:sz w:val="24"/>
          <w:szCs w:val="24"/>
        </w:rPr>
        <w:t xml:space="preserve"> </w:t>
      </w:r>
    </w:p>
    <w:p w14:paraId="7DA3A763" w14:textId="77777777" w:rsidR="00772F8C" w:rsidRPr="005850EF" w:rsidRDefault="00772F8C" w:rsidP="00772F8C">
      <w:pPr>
        <w:pStyle w:val="ListParagraph"/>
        <w:ind w:left="1440"/>
        <w:rPr>
          <w:rFonts w:ascii="Arial" w:hAnsi="Arial" w:cs="Arial"/>
          <w:sz w:val="24"/>
          <w:szCs w:val="24"/>
        </w:rPr>
      </w:pPr>
    </w:p>
    <w:p w14:paraId="0A5973AF" w14:textId="77777777" w:rsidR="005273A0" w:rsidRPr="005850EF" w:rsidRDefault="0078375F" w:rsidP="00BE3E14">
      <w:pPr>
        <w:pStyle w:val="ListParagraph"/>
        <w:numPr>
          <w:ilvl w:val="0"/>
          <w:numId w:val="10"/>
        </w:numPr>
        <w:ind w:left="360"/>
        <w:rPr>
          <w:rFonts w:ascii="Arial" w:hAnsi="Arial" w:cs="Arial"/>
          <w:b/>
          <w:sz w:val="24"/>
          <w:szCs w:val="24"/>
        </w:rPr>
      </w:pPr>
      <w:r w:rsidRPr="005850EF">
        <w:rPr>
          <w:rFonts w:ascii="Arial" w:hAnsi="Arial" w:cs="Arial"/>
          <w:b/>
          <w:sz w:val="24"/>
          <w:szCs w:val="24"/>
        </w:rPr>
        <w:t>SCOPE OF SERVICE DESCRIPTION</w:t>
      </w:r>
    </w:p>
    <w:p w14:paraId="24B7B7A6" w14:textId="2B369FF8" w:rsidR="0078375F" w:rsidRPr="005850EF" w:rsidRDefault="0078375F" w:rsidP="0078375F">
      <w:pPr>
        <w:rPr>
          <w:rFonts w:ascii="Arial" w:hAnsi="Arial" w:cs="Arial"/>
          <w:sz w:val="24"/>
          <w:szCs w:val="24"/>
        </w:rPr>
      </w:pPr>
      <w:r w:rsidRPr="005850EF">
        <w:rPr>
          <w:rFonts w:ascii="Arial" w:hAnsi="Arial" w:cs="Arial"/>
          <w:sz w:val="24"/>
          <w:szCs w:val="24"/>
        </w:rPr>
        <w:t xml:space="preserve">The purpose of this Request for Proposal (RFP) is to solicit proposals from qualified vendors to establish a contract for providing </w:t>
      </w:r>
      <w:r w:rsidR="0003519B" w:rsidRPr="005850EF">
        <w:rPr>
          <w:rFonts w:ascii="Arial" w:hAnsi="Arial" w:cs="Arial"/>
          <w:sz w:val="24"/>
          <w:szCs w:val="24"/>
        </w:rPr>
        <w:t xml:space="preserve">consulting </w:t>
      </w:r>
      <w:r w:rsidRPr="005850EF">
        <w:rPr>
          <w:rFonts w:ascii="Arial" w:hAnsi="Arial" w:cs="Arial"/>
          <w:sz w:val="24"/>
          <w:szCs w:val="24"/>
        </w:rPr>
        <w:t xml:space="preserve">services for select </w:t>
      </w:r>
      <w:proofErr w:type="spellStart"/>
      <w:r w:rsidRPr="005850EF">
        <w:rPr>
          <w:rFonts w:ascii="Arial" w:hAnsi="Arial" w:cs="Arial"/>
          <w:sz w:val="24"/>
          <w:szCs w:val="24"/>
        </w:rPr>
        <w:t>interdistrict</w:t>
      </w:r>
      <w:proofErr w:type="spellEnd"/>
      <w:r w:rsidRPr="005850EF">
        <w:rPr>
          <w:rFonts w:ascii="Arial" w:hAnsi="Arial" w:cs="Arial"/>
          <w:sz w:val="24"/>
          <w:szCs w:val="24"/>
        </w:rPr>
        <w:t xml:space="preserve"> magnet schools in the </w:t>
      </w:r>
      <w:r w:rsidRPr="005850EF">
        <w:rPr>
          <w:rFonts w:ascii="Arial" w:hAnsi="Arial" w:cs="Arial"/>
          <w:i/>
          <w:sz w:val="24"/>
          <w:szCs w:val="24"/>
        </w:rPr>
        <w:t>Sheff</w:t>
      </w:r>
      <w:r w:rsidRPr="005850EF">
        <w:rPr>
          <w:rFonts w:ascii="Arial" w:hAnsi="Arial" w:cs="Arial"/>
          <w:sz w:val="24"/>
          <w:szCs w:val="24"/>
        </w:rPr>
        <w:t xml:space="preserve"> region</w:t>
      </w:r>
      <w:r w:rsidR="00B05A25" w:rsidRPr="005850EF">
        <w:rPr>
          <w:rFonts w:ascii="Arial" w:hAnsi="Arial" w:cs="Arial"/>
          <w:sz w:val="24"/>
          <w:szCs w:val="24"/>
        </w:rPr>
        <w:t xml:space="preserve"> to support magnet school evaluation and reformulation plans</w:t>
      </w:r>
      <w:r w:rsidRPr="005850EF">
        <w:rPr>
          <w:rFonts w:ascii="Arial" w:hAnsi="Arial" w:cs="Arial"/>
          <w:sz w:val="24"/>
          <w:szCs w:val="24"/>
        </w:rPr>
        <w:t>.</w:t>
      </w:r>
    </w:p>
    <w:p w14:paraId="370D2230" w14:textId="77777777" w:rsidR="00C82196" w:rsidRPr="005850EF" w:rsidRDefault="004039BC" w:rsidP="007E1B59">
      <w:pPr>
        <w:rPr>
          <w:rFonts w:ascii="Arial" w:hAnsi="Arial" w:cs="Arial"/>
          <w:sz w:val="24"/>
          <w:szCs w:val="24"/>
        </w:rPr>
      </w:pPr>
      <w:r w:rsidRPr="005850EF">
        <w:rPr>
          <w:rFonts w:ascii="Arial" w:hAnsi="Arial" w:cs="Arial"/>
          <w:sz w:val="24"/>
          <w:szCs w:val="24"/>
        </w:rPr>
        <w:lastRenderedPageBreak/>
        <w:t>The provider/vendor selected by the CSDE will be expected to:</w:t>
      </w:r>
    </w:p>
    <w:p w14:paraId="3373F197" w14:textId="364DEE67" w:rsidR="00CF1069" w:rsidRPr="005850EF" w:rsidRDefault="00EF36AA" w:rsidP="00BE3E14">
      <w:pPr>
        <w:pStyle w:val="ListParagraph"/>
        <w:numPr>
          <w:ilvl w:val="0"/>
          <w:numId w:val="28"/>
        </w:numPr>
        <w:ind w:left="1080"/>
        <w:rPr>
          <w:rFonts w:ascii="Arial" w:hAnsi="Arial" w:cs="Arial"/>
          <w:sz w:val="24"/>
          <w:szCs w:val="24"/>
        </w:rPr>
      </w:pPr>
      <w:r>
        <w:rPr>
          <w:rFonts w:ascii="Arial" w:hAnsi="Arial" w:cs="Arial"/>
          <w:sz w:val="24"/>
          <w:szCs w:val="24"/>
        </w:rPr>
        <w:t>a</w:t>
      </w:r>
      <w:r w:rsidR="00B05A25" w:rsidRPr="005850EF">
        <w:rPr>
          <w:rFonts w:ascii="Arial" w:hAnsi="Arial" w:cs="Arial"/>
          <w:sz w:val="24"/>
          <w:szCs w:val="24"/>
        </w:rPr>
        <w:t>ssign knowledgeable staff to c</w:t>
      </w:r>
      <w:r w:rsidR="004039BC" w:rsidRPr="005850EF">
        <w:rPr>
          <w:rFonts w:ascii="Arial" w:hAnsi="Arial" w:cs="Arial"/>
          <w:sz w:val="24"/>
          <w:szCs w:val="24"/>
        </w:rPr>
        <w:t xml:space="preserve">onduct site visits of </w:t>
      </w:r>
      <w:r w:rsidR="00CF1069" w:rsidRPr="005850EF">
        <w:rPr>
          <w:rFonts w:ascii="Arial" w:hAnsi="Arial" w:cs="Arial"/>
          <w:sz w:val="24"/>
          <w:szCs w:val="24"/>
        </w:rPr>
        <w:t>magnet s</w:t>
      </w:r>
      <w:r w:rsidR="000E13A4" w:rsidRPr="005850EF">
        <w:rPr>
          <w:rFonts w:ascii="Arial" w:hAnsi="Arial" w:cs="Arial"/>
          <w:sz w:val="24"/>
          <w:szCs w:val="24"/>
        </w:rPr>
        <w:t>chools identified by CSDE and meet with school staff</w:t>
      </w:r>
      <w:r w:rsidR="00776D4A" w:rsidRPr="005850EF">
        <w:rPr>
          <w:rFonts w:ascii="Arial" w:hAnsi="Arial" w:cs="Arial"/>
          <w:sz w:val="24"/>
          <w:szCs w:val="24"/>
        </w:rPr>
        <w:t>, as needed,</w:t>
      </w:r>
      <w:r w:rsidR="000E13A4" w:rsidRPr="005850EF">
        <w:rPr>
          <w:rFonts w:ascii="Arial" w:hAnsi="Arial" w:cs="Arial"/>
          <w:sz w:val="24"/>
          <w:szCs w:val="24"/>
        </w:rPr>
        <w:t xml:space="preserve"> to understand the </w:t>
      </w:r>
      <w:r w:rsidR="00DB4337" w:rsidRPr="005850EF">
        <w:rPr>
          <w:rFonts w:ascii="Arial" w:hAnsi="Arial" w:cs="Arial"/>
          <w:sz w:val="24"/>
          <w:szCs w:val="24"/>
        </w:rPr>
        <w:t xml:space="preserve">unique strengths and weaknesses </w:t>
      </w:r>
      <w:r w:rsidR="000E13A4" w:rsidRPr="005850EF">
        <w:rPr>
          <w:rFonts w:ascii="Arial" w:hAnsi="Arial" w:cs="Arial"/>
          <w:sz w:val="24"/>
          <w:szCs w:val="24"/>
        </w:rPr>
        <w:t>of each school</w:t>
      </w:r>
      <w:r w:rsidR="00DB4337" w:rsidRPr="005850EF">
        <w:rPr>
          <w:rFonts w:ascii="Arial" w:hAnsi="Arial" w:cs="Arial"/>
          <w:sz w:val="24"/>
          <w:szCs w:val="24"/>
        </w:rPr>
        <w:t xml:space="preserve">, particularly as related to the </w:t>
      </w:r>
      <w:r w:rsidR="00DB0971" w:rsidRPr="005850EF">
        <w:rPr>
          <w:rFonts w:ascii="Arial" w:hAnsi="Arial" w:cs="Arial"/>
          <w:sz w:val="24"/>
          <w:szCs w:val="24"/>
        </w:rPr>
        <w:t xml:space="preserve">school’s </w:t>
      </w:r>
      <w:r w:rsidR="00DB4337" w:rsidRPr="005850EF">
        <w:rPr>
          <w:rFonts w:ascii="Arial" w:hAnsi="Arial" w:cs="Arial"/>
          <w:sz w:val="24"/>
          <w:szCs w:val="24"/>
        </w:rPr>
        <w:t>ability to attract</w:t>
      </w:r>
      <w:r w:rsidR="00DB0971" w:rsidRPr="005850EF">
        <w:rPr>
          <w:rFonts w:ascii="Arial" w:hAnsi="Arial" w:cs="Arial"/>
          <w:sz w:val="24"/>
          <w:szCs w:val="24"/>
        </w:rPr>
        <w:t>, enroll</w:t>
      </w:r>
      <w:r w:rsidR="00DB4337" w:rsidRPr="005850EF">
        <w:rPr>
          <w:rFonts w:ascii="Arial" w:hAnsi="Arial" w:cs="Arial"/>
          <w:sz w:val="24"/>
          <w:szCs w:val="24"/>
        </w:rPr>
        <w:t xml:space="preserve"> </w:t>
      </w:r>
      <w:r w:rsidR="00DB0971" w:rsidRPr="005850EF">
        <w:rPr>
          <w:rFonts w:ascii="Arial" w:hAnsi="Arial" w:cs="Arial"/>
          <w:sz w:val="24"/>
          <w:szCs w:val="24"/>
        </w:rPr>
        <w:t xml:space="preserve">and retain </w:t>
      </w:r>
      <w:r w:rsidR="00DB4337" w:rsidRPr="005850EF">
        <w:rPr>
          <w:rFonts w:ascii="Arial" w:hAnsi="Arial" w:cs="Arial"/>
          <w:sz w:val="24"/>
          <w:szCs w:val="24"/>
        </w:rPr>
        <w:t>a diverse applicant pool</w:t>
      </w:r>
      <w:r w:rsidR="00CF1069" w:rsidRPr="005850EF">
        <w:rPr>
          <w:rFonts w:ascii="Arial" w:hAnsi="Arial" w:cs="Arial"/>
          <w:sz w:val="24"/>
          <w:szCs w:val="24"/>
        </w:rPr>
        <w:t>;</w:t>
      </w:r>
    </w:p>
    <w:p w14:paraId="01C58CBB" w14:textId="56A6D9A8" w:rsidR="00B702E3" w:rsidRPr="005850EF" w:rsidRDefault="00B702E3" w:rsidP="00BE3E14">
      <w:pPr>
        <w:pStyle w:val="ListParagraph"/>
        <w:numPr>
          <w:ilvl w:val="0"/>
          <w:numId w:val="28"/>
        </w:numPr>
        <w:ind w:left="1080"/>
        <w:rPr>
          <w:rFonts w:ascii="Arial" w:hAnsi="Arial" w:cs="Arial"/>
          <w:sz w:val="24"/>
          <w:szCs w:val="24"/>
        </w:rPr>
      </w:pPr>
      <w:r w:rsidRPr="005850EF">
        <w:rPr>
          <w:rFonts w:ascii="Arial" w:hAnsi="Arial" w:cs="Arial"/>
          <w:sz w:val="24"/>
          <w:szCs w:val="24"/>
        </w:rPr>
        <w:t>Perform data analyses to identify correlations between school enrollment</w:t>
      </w:r>
      <w:r w:rsidR="00773197" w:rsidRPr="005850EF">
        <w:rPr>
          <w:rFonts w:ascii="Arial" w:hAnsi="Arial" w:cs="Arial"/>
          <w:sz w:val="24"/>
          <w:szCs w:val="24"/>
        </w:rPr>
        <w:t xml:space="preserve">, </w:t>
      </w:r>
      <w:r w:rsidRPr="005850EF">
        <w:rPr>
          <w:rFonts w:ascii="Arial" w:hAnsi="Arial" w:cs="Arial"/>
          <w:sz w:val="24"/>
          <w:szCs w:val="24"/>
        </w:rPr>
        <w:t>various performance metrics</w:t>
      </w:r>
      <w:r w:rsidR="00773197" w:rsidRPr="005850EF">
        <w:rPr>
          <w:rFonts w:ascii="Arial" w:hAnsi="Arial" w:cs="Arial"/>
          <w:sz w:val="24"/>
          <w:szCs w:val="24"/>
        </w:rPr>
        <w:t>, academic/theme programming and other factors in magnet school environments for purposes of integration planning and reformulation of specific magnet schools identified by the CSDE</w:t>
      </w:r>
      <w:r w:rsidRPr="005850EF">
        <w:rPr>
          <w:rFonts w:ascii="Arial" w:hAnsi="Arial" w:cs="Arial"/>
          <w:sz w:val="24"/>
          <w:szCs w:val="24"/>
        </w:rPr>
        <w:t>;</w:t>
      </w:r>
    </w:p>
    <w:p w14:paraId="0207EA07" w14:textId="4968D533" w:rsidR="004039BC" w:rsidRPr="005850EF" w:rsidRDefault="00B05A25" w:rsidP="00BE3E14">
      <w:pPr>
        <w:pStyle w:val="ListParagraph"/>
        <w:numPr>
          <w:ilvl w:val="0"/>
          <w:numId w:val="28"/>
        </w:numPr>
        <w:ind w:left="1080"/>
        <w:rPr>
          <w:rFonts w:ascii="Arial" w:hAnsi="Arial" w:cs="Arial"/>
          <w:sz w:val="24"/>
          <w:szCs w:val="24"/>
        </w:rPr>
      </w:pPr>
      <w:r w:rsidRPr="005850EF">
        <w:rPr>
          <w:rFonts w:ascii="Arial" w:hAnsi="Arial" w:cs="Arial"/>
          <w:sz w:val="24"/>
          <w:szCs w:val="24"/>
        </w:rPr>
        <w:t>Assign knowledgeable staff to w</w:t>
      </w:r>
      <w:r w:rsidR="00CF1069" w:rsidRPr="005850EF">
        <w:rPr>
          <w:rFonts w:ascii="Arial" w:hAnsi="Arial" w:cs="Arial"/>
          <w:sz w:val="24"/>
          <w:szCs w:val="24"/>
        </w:rPr>
        <w:t>ork directly with CSDE and magnet school staff to identi</w:t>
      </w:r>
      <w:r w:rsidR="000E13A4" w:rsidRPr="005850EF">
        <w:rPr>
          <w:rFonts w:ascii="Arial" w:hAnsi="Arial" w:cs="Arial"/>
          <w:sz w:val="24"/>
          <w:szCs w:val="24"/>
        </w:rPr>
        <w:t xml:space="preserve">fy </w:t>
      </w:r>
      <w:r w:rsidR="00DB4337" w:rsidRPr="005850EF">
        <w:rPr>
          <w:rFonts w:ascii="Arial" w:hAnsi="Arial" w:cs="Arial"/>
          <w:sz w:val="24"/>
          <w:szCs w:val="24"/>
        </w:rPr>
        <w:t>possible reasons that select</w:t>
      </w:r>
      <w:r w:rsidR="000E13A4" w:rsidRPr="005850EF">
        <w:rPr>
          <w:rFonts w:ascii="Arial" w:hAnsi="Arial" w:cs="Arial"/>
          <w:sz w:val="24"/>
          <w:szCs w:val="24"/>
        </w:rPr>
        <w:t xml:space="preserve"> </w:t>
      </w:r>
      <w:r w:rsidR="00CF1069" w:rsidRPr="005850EF">
        <w:rPr>
          <w:rFonts w:ascii="Arial" w:hAnsi="Arial" w:cs="Arial"/>
          <w:sz w:val="24"/>
          <w:szCs w:val="24"/>
        </w:rPr>
        <w:t xml:space="preserve">magnet schools </w:t>
      </w:r>
      <w:r w:rsidR="00B702E3" w:rsidRPr="005850EF">
        <w:rPr>
          <w:rFonts w:ascii="Arial" w:hAnsi="Arial" w:cs="Arial"/>
          <w:sz w:val="24"/>
          <w:szCs w:val="24"/>
        </w:rPr>
        <w:t>do not attract</w:t>
      </w:r>
      <w:r w:rsidR="00DB0971" w:rsidRPr="005850EF">
        <w:rPr>
          <w:rFonts w:ascii="Arial" w:hAnsi="Arial" w:cs="Arial"/>
          <w:sz w:val="24"/>
          <w:szCs w:val="24"/>
        </w:rPr>
        <w:t>, enroll and/or retain</w:t>
      </w:r>
      <w:r w:rsidR="00B702E3" w:rsidRPr="005850EF">
        <w:rPr>
          <w:rFonts w:ascii="Arial" w:hAnsi="Arial" w:cs="Arial"/>
          <w:sz w:val="24"/>
          <w:szCs w:val="24"/>
        </w:rPr>
        <w:t xml:space="preserve"> a diverse applicant pool</w:t>
      </w:r>
      <w:r w:rsidR="00CF1069" w:rsidRPr="005850EF">
        <w:rPr>
          <w:rFonts w:ascii="Arial" w:hAnsi="Arial" w:cs="Arial"/>
          <w:sz w:val="24"/>
          <w:szCs w:val="24"/>
        </w:rPr>
        <w:t>;</w:t>
      </w:r>
    </w:p>
    <w:p w14:paraId="04A9BC8E" w14:textId="30CBC954" w:rsidR="004039BC" w:rsidRPr="005850EF" w:rsidRDefault="00CF1069" w:rsidP="00BE3E14">
      <w:pPr>
        <w:pStyle w:val="ListParagraph"/>
        <w:numPr>
          <w:ilvl w:val="0"/>
          <w:numId w:val="28"/>
        </w:numPr>
        <w:ind w:left="1080"/>
        <w:rPr>
          <w:rFonts w:ascii="Arial" w:hAnsi="Arial" w:cs="Arial"/>
          <w:sz w:val="24"/>
          <w:szCs w:val="24"/>
        </w:rPr>
      </w:pPr>
      <w:r w:rsidRPr="005850EF">
        <w:rPr>
          <w:rFonts w:ascii="Arial" w:hAnsi="Arial" w:cs="Arial"/>
          <w:sz w:val="24"/>
          <w:szCs w:val="24"/>
        </w:rPr>
        <w:t xml:space="preserve">Advise CSDE and magnet school </w:t>
      </w:r>
      <w:r w:rsidR="00772F8C" w:rsidRPr="005850EF">
        <w:rPr>
          <w:rFonts w:ascii="Arial" w:hAnsi="Arial" w:cs="Arial"/>
          <w:sz w:val="24"/>
          <w:szCs w:val="24"/>
        </w:rPr>
        <w:t>staff</w:t>
      </w:r>
      <w:r w:rsidRPr="005850EF">
        <w:rPr>
          <w:rFonts w:ascii="Arial" w:hAnsi="Arial" w:cs="Arial"/>
          <w:sz w:val="24"/>
          <w:szCs w:val="24"/>
        </w:rPr>
        <w:t xml:space="preserve"> regarding possible magnet program reformulation strategies, </w:t>
      </w:r>
      <w:r w:rsidR="004039BC" w:rsidRPr="005850EF">
        <w:rPr>
          <w:rFonts w:ascii="Arial" w:hAnsi="Arial" w:cs="Arial"/>
          <w:sz w:val="24"/>
          <w:szCs w:val="24"/>
        </w:rPr>
        <w:t>including but not limited to possible retheming, extracurricular development, and other restructuring and/or enhancements to the magnet program;</w:t>
      </w:r>
    </w:p>
    <w:p w14:paraId="14F764E0" w14:textId="39141B62" w:rsidR="00B702E3" w:rsidRPr="005850EF" w:rsidRDefault="005E2906" w:rsidP="00BE3E14">
      <w:pPr>
        <w:pStyle w:val="ListParagraph"/>
        <w:numPr>
          <w:ilvl w:val="0"/>
          <w:numId w:val="28"/>
        </w:numPr>
        <w:ind w:left="1080"/>
        <w:rPr>
          <w:rFonts w:ascii="Arial" w:hAnsi="Arial" w:cs="Arial"/>
          <w:sz w:val="24"/>
          <w:szCs w:val="24"/>
        </w:rPr>
      </w:pPr>
      <w:r>
        <w:rPr>
          <w:rFonts w:ascii="Arial" w:hAnsi="Arial" w:cs="Arial"/>
          <w:sz w:val="24"/>
          <w:szCs w:val="24"/>
        </w:rPr>
        <w:t>Counsel</w:t>
      </w:r>
      <w:r w:rsidR="00B702E3" w:rsidRPr="005850EF">
        <w:rPr>
          <w:rFonts w:ascii="Arial" w:hAnsi="Arial" w:cs="Arial"/>
          <w:sz w:val="24"/>
          <w:szCs w:val="24"/>
        </w:rPr>
        <w:t xml:space="preserve"> CSDE and magnet school staff on survey instruments and other means of identifying student, staff and other constituent groups’ </w:t>
      </w:r>
      <w:r w:rsidR="00F32C04" w:rsidRPr="005850EF">
        <w:rPr>
          <w:rFonts w:ascii="Arial" w:hAnsi="Arial" w:cs="Arial"/>
          <w:sz w:val="24"/>
          <w:szCs w:val="24"/>
        </w:rPr>
        <w:t xml:space="preserve">perceptions of </w:t>
      </w:r>
      <w:r w:rsidR="00B702E3" w:rsidRPr="005850EF">
        <w:rPr>
          <w:rFonts w:ascii="Arial" w:hAnsi="Arial" w:cs="Arial"/>
          <w:sz w:val="24"/>
          <w:szCs w:val="24"/>
        </w:rPr>
        <w:t>select magnet schools, theme options, and other factors affecting magnet schools’ ability to attract</w:t>
      </w:r>
      <w:r w:rsidR="00DB0971" w:rsidRPr="005850EF">
        <w:rPr>
          <w:rFonts w:ascii="Arial" w:hAnsi="Arial" w:cs="Arial"/>
          <w:sz w:val="24"/>
          <w:szCs w:val="24"/>
        </w:rPr>
        <w:t>, enroll and retain</w:t>
      </w:r>
      <w:r w:rsidR="00B702E3" w:rsidRPr="005850EF">
        <w:rPr>
          <w:rFonts w:ascii="Arial" w:hAnsi="Arial" w:cs="Arial"/>
          <w:sz w:val="24"/>
          <w:szCs w:val="24"/>
        </w:rPr>
        <w:t xml:space="preserve"> a diverse applicant pool;</w:t>
      </w:r>
    </w:p>
    <w:p w14:paraId="7EB334EE" w14:textId="77777777" w:rsidR="004039BC" w:rsidRPr="005850EF" w:rsidRDefault="00CF1069" w:rsidP="00BE3E14">
      <w:pPr>
        <w:pStyle w:val="ListParagraph"/>
        <w:numPr>
          <w:ilvl w:val="0"/>
          <w:numId w:val="28"/>
        </w:numPr>
        <w:ind w:left="1080"/>
        <w:rPr>
          <w:rFonts w:ascii="Arial" w:hAnsi="Arial" w:cs="Arial"/>
          <w:sz w:val="24"/>
          <w:szCs w:val="24"/>
        </w:rPr>
      </w:pPr>
      <w:r w:rsidRPr="005850EF">
        <w:rPr>
          <w:rFonts w:ascii="Arial" w:hAnsi="Arial" w:cs="Arial"/>
          <w:sz w:val="24"/>
          <w:szCs w:val="24"/>
        </w:rPr>
        <w:t xml:space="preserve">Provide on-site and/or virtual technical assistance to CSDE and magnet school staff regarding the implementation of magnet program reformulation strategies; and </w:t>
      </w:r>
    </w:p>
    <w:p w14:paraId="3C0278C6" w14:textId="77777777" w:rsidR="00CF1069" w:rsidRPr="005850EF" w:rsidRDefault="00CF1069" w:rsidP="00BE3E14">
      <w:pPr>
        <w:pStyle w:val="ListParagraph"/>
        <w:numPr>
          <w:ilvl w:val="0"/>
          <w:numId w:val="28"/>
        </w:numPr>
        <w:ind w:left="1080"/>
        <w:rPr>
          <w:rFonts w:ascii="Arial" w:hAnsi="Arial" w:cs="Arial"/>
          <w:sz w:val="24"/>
          <w:szCs w:val="24"/>
        </w:rPr>
      </w:pPr>
      <w:r w:rsidRPr="005850EF">
        <w:rPr>
          <w:rFonts w:ascii="Arial" w:hAnsi="Arial" w:cs="Arial"/>
          <w:sz w:val="24"/>
          <w:szCs w:val="24"/>
        </w:rPr>
        <w:t>Share best practices regarding strategies and supports designed to enable magnet schools to meet diversity and enrollment goals.</w:t>
      </w:r>
    </w:p>
    <w:p w14:paraId="45E02B41" w14:textId="77777777" w:rsidR="00CF1069" w:rsidRPr="005850EF" w:rsidRDefault="00CF1069" w:rsidP="00C45C81">
      <w:pPr>
        <w:spacing w:after="0" w:line="240" w:lineRule="auto"/>
        <w:rPr>
          <w:rFonts w:ascii="Arial" w:hAnsi="Arial" w:cs="Arial"/>
          <w:sz w:val="24"/>
          <w:szCs w:val="24"/>
        </w:rPr>
      </w:pPr>
      <w:r w:rsidRPr="005850EF">
        <w:rPr>
          <w:rFonts w:ascii="Arial" w:hAnsi="Arial" w:cs="Arial"/>
          <w:sz w:val="24"/>
          <w:szCs w:val="24"/>
        </w:rPr>
        <w:t>The s</w:t>
      </w:r>
      <w:r w:rsidR="00652BEC" w:rsidRPr="005850EF">
        <w:rPr>
          <w:rFonts w:ascii="Arial" w:hAnsi="Arial" w:cs="Arial"/>
          <w:sz w:val="24"/>
          <w:szCs w:val="24"/>
        </w:rPr>
        <w:t>cope of services must be provided between the time the contract is fully executed and</w:t>
      </w:r>
      <w:r w:rsidRPr="005850EF">
        <w:rPr>
          <w:rFonts w:ascii="Arial" w:hAnsi="Arial" w:cs="Arial"/>
          <w:sz w:val="24"/>
          <w:szCs w:val="24"/>
        </w:rPr>
        <w:t xml:space="preserve"> </w:t>
      </w:r>
      <w:r w:rsidR="00B631B3" w:rsidRPr="005850EF">
        <w:rPr>
          <w:rFonts w:ascii="Arial" w:hAnsi="Arial" w:cs="Arial"/>
          <w:sz w:val="24"/>
          <w:szCs w:val="24"/>
        </w:rPr>
        <w:t>June 30, 2024.</w:t>
      </w:r>
    </w:p>
    <w:p w14:paraId="43E848F6" w14:textId="77777777" w:rsidR="00EB5470" w:rsidRPr="005850EF" w:rsidRDefault="00EB5470" w:rsidP="00C45C81">
      <w:pPr>
        <w:spacing w:after="0" w:line="240" w:lineRule="auto"/>
        <w:rPr>
          <w:rFonts w:ascii="Arial" w:hAnsi="Arial" w:cs="Arial"/>
          <w:sz w:val="24"/>
          <w:szCs w:val="24"/>
        </w:rPr>
      </w:pPr>
    </w:p>
    <w:p w14:paraId="4143D1DF" w14:textId="77777777" w:rsidR="00EB5470" w:rsidRPr="005850EF" w:rsidRDefault="00EB5470" w:rsidP="00BE3E14">
      <w:pPr>
        <w:pStyle w:val="ListParagraph"/>
        <w:numPr>
          <w:ilvl w:val="0"/>
          <w:numId w:val="29"/>
        </w:numPr>
        <w:spacing w:after="0" w:line="240" w:lineRule="auto"/>
        <w:rPr>
          <w:rFonts w:ascii="Arial" w:hAnsi="Arial" w:cs="Arial"/>
          <w:b/>
          <w:bCs/>
          <w:sz w:val="24"/>
          <w:szCs w:val="24"/>
        </w:rPr>
      </w:pPr>
      <w:r w:rsidRPr="005850EF">
        <w:rPr>
          <w:rFonts w:ascii="Arial" w:hAnsi="Arial" w:cs="Arial"/>
          <w:b/>
          <w:bCs/>
          <w:sz w:val="24"/>
          <w:szCs w:val="24"/>
        </w:rPr>
        <w:t>Organizational Expectations</w:t>
      </w:r>
    </w:p>
    <w:p w14:paraId="080AD6DE" w14:textId="1E4DFB8C" w:rsidR="00C701AE" w:rsidRPr="005850EF" w:rsidRDefault="00F43330" w:rsidP="00BE3E14">
      <w:pPr>
        <w:pStyle w:val="ListParagraph"/>
        <w:numPr>
          <w:ilvl w:val="0"/>
          <w:numId w:val="30"/>
        </w:numPr>
        <w:spacing w:after="0" w:line="240" w:lineRule="auto"/>
        <w:rPr>
          <w:rFonts w:ascii="Arial" w:hAnsi="Arial" w:cs="Arial"/>
          <w:sz w:val="24"/>
          <w:szCs w:val="24"/>
        </w:rPr>
      </w:pPr>
      <w:r w:rsidRPr="005850EF">
        <w:rPr>
          <w:rFonts w:ascii="Arial" w:hAnsi="Arial" w:cs="Arial"/>
          <w:sz w:val="24"/>
          <w:szCs w:val="24"/>
        </w:rPr>
        <w:t xml:space="preserve">The successful proposer will have substantial expertise and experience in magnet school reformulation, magnet theme planning and development, magnet school planning and evaluation, strategic planning for achieving diversity and enrollment goals, </w:t>
      </w:r>
      <w:r w:rsidR="009F516D">
        <w:rPr>
          <w:rFonts w:ascii="Arial" w:hAnsi="Arial" w:cs="Arial"/>
          <w:sz w:val="24"/>
          <w:szCs w:val="24"/>
        </w:rPr>
        <w:t xml:space="preserve">school integration, and </w:t>
      </w:r>
      <w:r w:rsidRPr="005850EF">
        <w:rPr>
          <w:rFonts w:ascii="Arial" w:hAnsi="Arial" w:cs="Arial"/>
          <w:sz w:val="24"/>
          <w:szCs w:val="24"/>
        </w:rPr>
        <w:t>school and program evaluation</w:t>
      </w:r>
      <w:r w:rsidR="00C701AE" w:rsidRPr="005850EF">
        <w:rPr>
          <w:rFonts w:ascii="Arial" w:hAnsi="Arial" w:cs="Arial"/>
          <w:sz w:val="24"/>
          <w:szCs w:val="24"/>
        </w:rPr>
        <w:t>.</w:t>
      </w:r>
    </w:p>
    <w:p w14:paraId="0AC402DD" w14:textId="36A6DC57" w:rsidR="00F43330" w:rsidRPr="005850EF" w:rsidRDefault="00C701AE" w:rsidP="00BE3E14">
      <w:pPr>
        <w:pStyle w:val="ListParagraph"/>
        <w:numPr>
          <w:ilvl w:val="0"/>
          <w:numId w:val="30"/>
        </w:numPr>
        <w:spacing w:after="0" w:line="240" w:lineRule="auto"/>
        <w:rPr>
          <w:rFonts w:ascii="Arial" w:hAnsi="Arial" w:cs="Arial"/>
          <w:sz w:val="24"/>
          <w:szCs w:val="24"/>
        </w:rPr>
      </w:pPr>
      <w:r w:rsidRPr="005850EF">
        <w:rPr>
          <w:rFonts w:ascii="Arial" w:hAnsi="Arial" w:cs="Arial"/>
          <w:sz w:val="24"/>
          <w:szCs w:val="24"/>
        </w:rPr>
        <w:t>The successful proposer will have substantial expertise and experience in performing</w:t>
      </w:r>
      <w:r w:rsidR="00F43330" w:rsidRPr="005850EF">
        <w:rPr>
          <w:rFonts w:ascii="Arial" w:hAnsi="Arial" w:cs="Arial"/>
          <w:sz w:val="24"/>
          <w:szCs w:val="24"/>
        </w:rPr>
        <w:t xml:space="preserve"> data analyses for purposes of </w:t>
      </w:r>
      <w:r w:rsidRPr="005850EF">
        <w:rPr>
          <w:rFonts w:ascii="Arial" w:hAnsi="Arial" w:cs="Arial"/>
          <w:sz w:val="24"/>
          <w:szCs w:val="24"/>
        </w:rPr>
        <w:t>assessing</w:t>
      </w:r>
      <w:r w:rsidR="00F43330" w:rsidRPr="005850EF">
        <w:rPr>
          <w:rFonts w:ascii="Arial" w:hAnsi="Arial" w:cs="Arial"/>
          <w:sz w:val="24"/>
          <w:szCs w:val="24"/>
        </w:rPr>
        <w:t xml:space="preserve"> school performance metrics, magnet theme integration, school diversity, and student enrollment patterns.</w:t>
      </w:r>
    </w:p>
    <w:p w14:paraId="20171AA5" w14:textId="77777777" w:rsidR="00C701AE" w:rsidRPr="005850EF" w:rsidRDefault="00412FE3" w:rsidP="00BE3E14">
      <w:pPr>
        <w:pStyle w:val="ListParagraph"/>
        <w:numPr>
          <w:ilvl w:val="0"/>
          <w:numId w:val="30"/>
        </w:numPr>
        <w:spacing w:after="0" w:line="240" w:lineRule="auto"/>
        <w:rPr>
          <w:rFonts w:ascii="Arial" w:hAnsi="Arial" w:cs="Arial"/>
          <w:sz w:val="24"/>
          <w:szCs w:val="24"/>
        </w:rPr>
      </w:pPr>
      <w:r w:rsidRPr="005850EF">
        <w:rPr>
          <w:rFonts w:ascii="Arial" w:hAnsi="Arial" w:cs="Arial"/>
          <w:sz w:val="24"/>
          <w:szCs w:val="24"/>
        </w:rPr>
        <w:t xml:space="preserve">The successful proposer will employ sufficient knowledgeable education consultants or desegregation experts with substantial experience and </w:t>
      </w:r>
      <w:r w:rsidRPr="005850EF">
        <w:rPr>
          <w:rFonts w:ascii="Arial" w:hAnsi="Arial" w:cs="Arial"/>
          <w:sz w:val="24"/>
          <w:szCs w:val="24"/>
        </w:rPr>
        <w:lastRenderedPageBreak/>
        <w:t>expertise in</w:t>
      </w:r>
      <w:r w:rsidR="00C701AE" w:rsidRPr="005850EF">
        <w:rPr>
          <w:rFonts w:ascii="Arial" w:hAnsi="Arial" w:cs="Arial"/>
          <w:sz w:val="24"/>
          <w:szCs w:val="24"/>
        </w:rPr>
        <w:t xml:space="preserve"> developing, planning and implementing</w:t>
      </w:r>
      <w:r w:rsidRPr="005850EF">
        <w:rPr>
          <w:rFonts w:ascii="Arial" w:hAnsi="Arial" w:cs="Arial"/>
          <w:sz w:val="24"/>
          <w:szCs w:val="24"/>
        </w:rPr>
        <w:t xml:space="preserve"> </w:t>
      </w:r>
      <w:r w:rsidR="00EB5470" w:rsidRPr="005850EF">
        <w:rPr>
          <w:rFonts w:ascii="Arial" w:hAnsi="Arial" w:cs="Arial"/>
          <w:sz w:val="24"/>
          <w:szCs w:val="24"/>
        </w:rPr>
        <w:t>magnet school reformulation strategies</w:t>
      </w:r>
      <w:r w:rsidR="00C701AE" w:rsidRPr="005850EF">
        <w:rPr>
          <w:rFonts w:ascii="Arial" w:hAnsi="Arial" w:cs="Arial"/>
          <w:sz w:val="24"/>
          <w:szCs w:val="24"/>
        </w:rPr>
        <w:t>.</w:t>
      </w:r>
    </w:p>
    <w:p w14:paraId="61D71CF2" w14:textId="402396FC" w:rsidR="00EB5470" w:rsidRPr="005850EF" w:rsidRDefault="00C701AE" w:rsidP="00BE3E14">
      <w:pPr>
        <w:pStyle w:val="ListParagraph"/>
        <w:numPr>
          <w:ilvl w:val="0"/>
          <w:numId w:val="30"/>
        </w:numPr>
        <w:spacing w:after="0" w:line="240" w:lineRule="auto"/>
        <w:rPr>
          <w:rFonts w:ascii="Arial" w:hAnsi="Arial" w:cs="Arial"/>
          <w:sz w:val="24"/>
          <w:szCs w:val="24"/>
        </w:rPr>
      </w:pPr>
      <w:r w:rsidRPr="005850EF">
        <w:rPr>
          <w:rFonts w:ascii="Arial" w:hAnsi="Arial" w:cs="Arial"/>
          <w:sz w:val="24"/>
          <w:szCs w:val="24"/>
        </w:rPr>
        <w:t>The successful proposer will employ sufficient knowledgeable education consultants or desegregation experts with substantial experience and expertise in</w:t>
      </w:r>
      <w:r w:rsidR="00776D4A" w:rsidRPr="005850EF">
        <w:rPr>
          <w:rFonts w:ascii="Arial" w:hAnsi="Arial" w:cs="Arial"/>
          <w:sz w:val="24"/>
          <w:szCs w:val="24"/>
        </w:rPr>
        <w:t xml:space="preserve"> magnet theme development,</w:t>
      </w:r>
      <w:r w:rsidR="00EB5470" w:rsidRPr="005850EF">
        <w:rPr>
          <w:rFonts w:ascii="Arial" w:hAnsi="Arial" w:cs="Arial"/>
          <w:sz w:val="24"/>
          <w:szCs w:val="24"/>
        </w:rPr>
        <w:t xml:space="preserve"> </w:t>
      </w:r>
      <w:r w:rsidR="00581B42" w:rsidRPr="005850EF">
        <w:rPr>
          <w:rFonts w:ascii="Arial" w:hAnsi="Arial" w:cs="Arial"/>
          <w:sz w:val="24"/>
          <w:szCs w:val="24"/>
        </w:rPr>
        <w:t xml:space="preserve">magnet school planning and evaluation, </w:t>
      </w:r>
      <w:r w:rsidR="00EB5470" w:rsidRPr="005850EF">
        <w:rPr>
          <w:rFonts w:ascii="Arial" w:hAnsi="Arial" w:cs="Arial"/>
          <w:sz w:val="24"/>
          <w:szCs w:val="24"/>
        </w:rPr>
        <w:t xml:space="preserve">and </w:t>
      </w:r>
      <w:r w:rsidR="00581B42" w:rsidRPr="005850EF">
        <w:rPr>
          <w:rFonts w:ascii="Arial" w:hAnsi="Arial" w:cs="Arial"/>
          <w:sz w:val="24"/>
          <w:szCs w:val="24"/>
        </w:rPr>
        <w:t xml:space="preserve">strategic planning for achieving </w:t>
      </w:r>
      <w:r w:rsidR="00EB5470" w:rsidRPr="005850EF">
        <w:rPr>
          <w:rFonts w:ascii="Arial" w:hAnsi="Arial" w:cs="Arial"/>
          <w:sz w:val="24"/>
          <w:szCs w:val="24"/>
        </w:rPr>
        <w:t>diversity and enrollment goals</w:t>
      </w:r>
      <w:r w:rsidR="00F43330" w:rsidRPr="005850EF">
        <w:rPr>
          <w:rFonts w:ascii="Arial" w:hAnsi="Arial" w:cs="Arial"/>
          <w:sz w:val="24"/>
          <w:szCs w:val="24"/>
        </w:rPr>
        <w:t>.</w:t>
      </w:r>
    </w:p>
    <w:p w14:paraId="147E4DF4" w14:textId="76522767" w:rsidR="00EB5470" w:rsidRPr="005850EF" w:rsidRDefault="00412FE3" w:rsidP="00BE3E14">
      <w:pPr>
        <w:pStyle w:val="ListParagraph"/>
        <w:numPr>
          <w:ilvl w:val="0"/>
          <w:numId w:val="30"/>
        </w:numPr>
        <w:spacing w:after="0" w:line="240" w:lineRule="auto"/>
        <w:rPr>
          <w:rFonts w:ascii="Arial" w:hAnsi="Arial" w:cs="Arial"/>
          <w:sz w:val="24"/>
          <w:szCs w:val="24"/>
        </w:rPr>
      </w:pPr>
      <w:r w:rsidRPr="005850EF">
        <w:rPr>
          <w:rFonts w:ascii="Arial" w:hAnsi="Arial" w:cs="Arial"/>
          <w:sz w:val="24"/>
          <w:szCs w:val="24"/>
        </w:rPr>
        <w:t>The successful proposer will</w:t>
      </w:r>
      <w:r w:rsidR="00F43330" w:rsidRPr="005850EF">
        <w:rPr>
          <w:rFonts w:ascii="Arial" w:hAnsi="Arial" w:cs="Arial"/>
          <w:sz w:val="24"/>
          <w:szCs w:val="24"/>
        </w:rPr>
        <w:t xml:space="preserve"> consist of a</w:t>
      </w:r>
      <w:r w:rsidRPr="005850EF">
        <w:rPr>
          <w:rFonts w:ascii="Arial" w:hAnsi="Arial" w:cs="Arial"/>
          <w:sz w:val="24"/>
          <w:szCs w:val="24"/>
        </w:rPr>
        <w:t xml:space="preserve"> l</w:t>
      </w:r>
      <w:r w:rsidR="00EB5470" w:rsidRPr="005850EF">
        <w:rPr>
          <w:rFonts w:ascii="Arial" w:hAnsi="Arial" w:cs="Arial"/>
          <w:sz w:val="24"/>
          <w:szCs w:val="24"/>
        </w:rPr>
        <w:t xml:space="preserve">ocal, regional, or national organization </w:t>
      </w:r>
      <w:r w:rsidR="00DB0971" w:rsidRPr="005850EF">
        <w:rPr>
          <w:rFonts w:ascii="Arial" w:hAnsi="Arial" w:cs="Arial"/>
          <w:sz w:val="24"/>
          <w:szCs w:val="24"/>
        </w:rPr>
        <w:t>with in-person availability to meet with and visit select schools as necessary for evaluation and reformulation planning</w:t>
      </w:r>
      <w:r w:rsidR="00F43330" w:rsidRPr="005850EF">
        <w:rPr>
          <w:rFonts w:ascii="Arial" w:hAnsi="Arial" w:cs="Arial"/>
          <w:sz w:val="24"/>
          <w:szCs w:val="24"/>
        </w:rPr>
        <w:t>.</w:t>
      </w:r>
    </w:p>
    <w:p w14:paraId="4C813B8B" w14:textId="77777777" w:rsidR="00EB5470" w:rsidRPr="005850EF" w:rsidRDefault="00EB5470" w:rsidP="00C45C81">
      <w:pPr>
        <w:spacing w:after="0" w:line="240" w:lineRule="auto"/>
        <w:rPr>
          <w:rFonts w:ascii="Arial" w:hAnsi="Arial" w:cs="Arial"/>
          <w:sz w:val="24"/>
          <w:szCs w:val="24"/>
        </w:rPr>
      </w:pPr>
    </w:p>
    <w:p w14:paraId="14D61C4A" w14:textId="77777777" w:rsidR="00EB5470" w:rsidRPr="005850EF" w:rsidRDefault="00EB5470" w:rsidP="00BE3E14">
      <w:pPr>
        <w:pStyle w:val="ListParagraph"/>
        <w:numPr>
          <w:ilvl w:val="0"/>
          <w:numId w:val="29"/>
        </w:numPr>
        <w:spacing w:after="0" w:line="240" w:lineRule="auto"/>
        <w:rPr>
          <w:rFonts w:ascii="Arial" w:hAnsi="Arial" w:cs="Arial"/>
          <w:b/>
          <w:bCs/>
          <w:sz w:val="24"/>
          <w:szCs w:val="24"/>
        </w:rPr>
      </w:pPr>
      <w:r w:rsidRPr="005850EF">
        <w:rPr>
          <w:rFonts w:ascii="Arial" w:hAnsi="Arial" w:cs="Arial"/>
          <w:b/>
          <w:bCs/>
          <w:sz w:val="24"/>
          <w:szCs w:val="24"/>
        </w:rPr>
        <w:t>Service Expectations</w:t>
      </w:r>
    </w:p>
    <w:p w14:paraId="7507FFB9" w14:textId="650AF925" w:rsidR="00EB5470" w:rsidRPr="005850EF" w:rsidRDefault="00EB5470" w:rsidP="00BE3E14">
      <w:pPr>
        <w:pStyle w:val="ListParagraph"/>
        <w:numPr>
          <w:ilvl w:val="0"/>
          <w:numId w:val="31"/>
        </w:numPr>
        <w:spacing w:after="0" w:line="240" w:lineRule="auto"/>
        <w:rPr>
          <w:rFonts w:ascii="Arial" w:hAnsi="Arial" w:cs="Arial"/>
          <w:sz w:val="24"/>
          <w:szCs w:val="24"/>
        </w:rPr>
      </w:pPr>
      <w:r w:rsidRPr="005850EF">
        <w:rPr>
          <w:rFonts w:ascii="Arial" w:hAnsi="Arial" w:cs="Arial"/>
          <w:sz w:val="24"/>
          <w:szCs w:val="24"/>
        </w:rPr>
        <w:t>Provide consulti</w:t>
      </w:r>
      <w:r w:rsidR="00DB0971" w:rsidRPr="005850EF">
        <w:rPr>
          <w:rFonts w:ascii="Arial" w:hAnsi="Arial" w:cs="Arial"/>
          <w:sz w:val="24"/>
          <w:szCs w:val="24"/>
        </w:rPr>
        <w:t>ng</w:t>
      </w:r>
      <w:r w:rsidRPr="005850EF">
        <w:rPr>
          <w:rFonts w:ascii="Arial" w:hAnsi="Arial" w:cs="Arial"/>
          <w:sz w:val="24"/>
          <w:szCs w:val="24"/>
        </w:rPr>
        <w:t xml:space="preserve"> services to the CSDE and selected </w:t>
      </w:r>
      <w:proofErr w:type="spellStart"/>
      <w:r w:rsidRPr="005850EF">
        <w:rPr>
          <w:rFonts w:ascii="Arial" w:hAnsi="Arial" w:cs="Arial"/>
          <w:sz w:val="24"/>
          <w:szCs w:val="24"/>
        </w:rPr>
        <w:t>interdistrict</w:t>
      </w:r>
      <w:proofErr w:type="spellEnd"/>
      <w:r w:rsidRPr="005850EF">
        <w:rPr>
          <w:rFonts w:ascii="Arial" w:hAnsi="Arial" w:cs="Arial"/>
          <w:sz w:val="24"/>
          <w:szCs w:val="24"/>
        </w:rPr>
        <w:t xml:space="preserve"> magnet schools on magnet program reformulation strategies in light of each school’s un</w:t>
      </w:r>
      <w:r w:rsidR="00DB4337" w:rsidRPr="005850EF">
        <w:rPr>
          <w:rFonts w:ascii="Arial" w:hAnsi="Arial" w:cs="Arial"/>
          <w:sz w:val="24"/>
          <w:szCs w:val="24"/>
        </w:rPr>
        <w:t>ique history, culture, and individual strengths and weaknesses</w:t>
      </w:r>
      <w:r w:rsidR="00772F8C" w:rsidRPr="005850EF">
        <w:rPr>
          <w:rFonts w:ascii="Arial" w:hAnsi="Arial" w:cs="Arial"/>
          <w:sz w:val="24"/>
          <w:szCs w:val="24"/>
        </w:rPr>
        <w:t xml:space="preserve">, particularly </w:t>
      </w:r>
      <w:r w:rsidR="00DB0971" w:rsidRPr="005850EF">
        <w:rPr>
          <w:rFonts w:ascii="Arial" w:hAnsi="Arial" w:cs="Arial"/>
          <w:sz w:val="24"/>
          <w:szCs w:val="24"/>
        </w:rPr>
        <w:t xml:space="preserve">as related to </w:t>
      </w:r>
      <w:r w:rsidR="00772F8C" w:rsidRPr="005850EF">
        <w:rPr>
          <w:rFonts w:ascii="Arial" w:hAnsi="Arial" w:cs="Arial"/>
          <w:sz w:val="24"/>
          <w:szCs w:val="24"/>
        </w:rPr>
        <w:t xml:space="preserve">the school’s </w:t>
      </w:r>
      <w:r w:rsidR="00DB0971" w:rsidRPr="005850EF">
        <w:rPr>
          <w:rFonts w:ascii="Arial" w:hAnsi="Arial" w:cs="Arial"/>
          <w:sz w:val="24"/>
          <w:szCs w:val="24"/>
        </w:rPr>
        <w:t>ability to attract, enroll and retain a</w:t>
      </w:r>
      <w:r w:rsidR="00772F8C" w:rsidRPr="005850EF">
        <w:rPr>
          <w:rFonts w:ascii="Arial" w:hAnsi="Arial" w:cs="Arial"/>
          <w:sz w:val="24"/>
          <w:szCs w:val="24"/>
        </w:rPr>
        <w:t xml:space="preserve"> diverse </w:t>
      </w:r>
      <w:r w:rsidR="00051B12">
        <w:rPr>
          <w:rFonts w:ascii="Arial" w:hAnsi="Arial" w:cs="Arial"/>
          <w:sz w:val="24"/>
          <w:szCs w:val="24"/>
        </w:rPr>
        <w:t>student body</w:t>
      </w:r>
      <w:r w:rsidR="009F516D">
        <w:rPr>
          <w:rFonts w:ascii="Arial" w:hAnsi="Arial" w:cs="Arial"/>
          <w:sz w:val="24"/>
          <w:szCs w:val="24"/>
        </w:rPr>
        <w:t>.</w:t>
      </w:r>
    </w:p>
    <w:p w14:paraId="0CFC9B85" w14:textId="32B61157" w:rsidR="005E69AD" w:rsidRPr="005850EF" w:rsidRDefault="005E69AD" w:rsidP="00BE3E14">
      <w:pPr>
        <w:pStyle w:val="ListParagraph"/>
        <w:numPr>
          <w:ilvl w:val="0"/>
          <w:numId w:val="31"/>
        </w:numPr>
        <w:spacing w:after="0" w:line="240" w:lineRule="auto"/>
        <w:rPr>
          <w:rFonts w:ascii="Arial" w:hAnsi="Arial" w:cs="Arial"/>
          <w:sz w:val="24"/>
          <w:szCs w:val="24"/>
        </w:rPr>
      </w:pPr>
      <w:r w:rsidRPr="005850EF">
        <w:rPr>
          <w:rFonts w:ascii="Arial" w:hAnsi="Arial" w:cs="Arial"/>
          <w:sz w:val="24"/>
          <w:szCs w:val="24"/>
        </w:rPr>
        <w:t>Meet as needed with CSDE and magnet school staff to provide expertise on magnet program reformulation strategies uniquely tailored to each school.</w:t>
      </w:r>
    </w:p>
    <w:p w14:paraId="665B069B" w14:textId="5996F040" w:rsidR="00336FFD" w:rsidRPr="005850EF" w:rsidRDefault="00336FFD" w:rsidP="00BE3E14">
      <w:pPr>
        <w:pStyle w:val="ListParagraph"/>
        <w:numPr>
          <w:ilvl w:val="0"/>
          <w:numId w:val="31"/>
        </w:numPr>
        <w:spacing w:after="0" w:line="240" w:lineRule="auto"/>
        <w:rPr>
          <w:rFonts w:ascii="Arial" w:hAnsi="Arial" w:cs="Arial"/>
          <w:sz w:val="24"/>
          <w:szCs w:val="24"/>
        </w:rPr>
      </w:pPr>
      <w:r w:rsidRPr="005850EF">
        <w:rPr>
          <w:rFonts w:ascii="Arial" w:hAnsi="Arial" w:cs="Arial"/>
          <w:sz w:val="24"/>
          <w:szCs w:val="24"/>
        </w:rPr>
        <w:t xml:space="preserve">Design and complete data analyses to </w:t>
      </w:r>
      <w:r w:rsidR="00400FAB" w:rsidRPr="005850EF">
        <w:rPr>
          <w:rFonts w:ascii="Arial" w:hAnsi="Arial" w:cs="Arial"/>
          <w:sz w:val="24"/>
          <w:szCs w:val="24"/>
        </w:rPr>
        <w:t>establish</w:t>
      </w:r>
      <w:r w:rsidRPr="005850EF">
        <w:rPr>
          <w:rFonts w:ascii="Arial" w:hAnsi="Arial" w:cs="Arial"/>
          <w:sz w:val="24"/>
          <w:szCs w:val="24"/>
        </w:rPr>
        <w:t xml:space="preserve"> enrollment, performance, </w:t>
      </w:r>
      <w:r w:rsidR="00400FAB" w:rsidRPr="005850EF">
        <w:rPr>
          <w:rFonts w:ascii="Arial" w:hAnsi="Arial" w:cs="Arial"/>
          <w:sz w:val="24"/>
          <w:szCs w:val="24"/>
        </w:rPr>
        <w:t xml:space="preserve">and </w:t>
      </w:r>
      <w:r w:rsidRPr="005850EF">
        <w:rPr>
          <w:rFonts w:ascii="Arial" w:hAnsi="Arial" w:cs="Arial"/>
          <w:sz w:val="24"/>
          <w:szCs w:val="24"/>
        </w:rPr>
        <w:t xml:space="preserve">magnet theme correlations </w:t>
      </w:r>
      <w:r w:rsidR="00400FAB" w:rsidRPr="005850EF">
        <w:rPr>
          <w:rFonts w:ascii="Arial" w:hAnsi="Arial" w:cs="Arial"/>
          <w:sz w:val="24"/>
          <w:szCs w:val="24"/>
        </w:rPr>
        <w:t xml:space="preserve">as a basis for </w:t>
      </w:r>
      <w:r w:rsidRPr="005850EF">
        <w:rPr>
          <w:rFonts w:ascii="Arial" w:hAnsi="Arial" w:cs="Arial"/>
          <w:sz w:val="24"/>
          <w:szCs w:val="24"/>
        </w:rPr>
        <w:t>identify</w:t>
      </w:r>
      <w:r w:rsidR="00400FAB" w:rsidRPr="005850EF">
        <w:rPr>
          <w:rFonts w:ascii="Arial" w:hAnsi="Arial" w:cs="Arial"/>
          <w:sz w:val="24"/>
          <w:szCs w:val="24"/>
        </w:rPr>
        <w:t>ing</w:t>
      </w:r>
      <w:r w:rsidRPr="005850EF">
        <w:rPr>
          <w:rFonts w:ascii="Arial" w:hAnsi="Arial" w:cs="Arial"/>
          <w:sz w:val="24"/>
          <w:szCs w:val="24"/>
        </w:rPr>
        <w:t xml:space="preserve"> barriers to meeting diversity and enrollment goals, and inform school evaluation and reformulation recommendations.</w:t>
      </w:r>
    </w:p>
    <w:p w14:paraId="51399266" w14:textId="3754C203" w:rsidR="00FF54D3" w:rsidRPr="005850EF" w:rsidRDefault="00336FFD" w:rsidP="00BE3E14">
      <w:pPr>
        <w:pStyle w:val="ListParagraph"/>
        <w:numPr>
          <w:ilvl w:val="0"/>
          <w:numId w:val="31"/>
        </w:numPr>
        <w:spacing w:after="0" w:line="240" w:lineRule="auto"/>
        <w:rPr>
          <w:rFonts w:ascii="Arial" w:hAnsi="Arial" w:cs="Arial"/>
          <w:sz w:val="24"/>
          <w:szCs w:val="24"/>
        </w:rPr>
      </w:pPr>
      <w:r w:rsidRPr="005850EF">
        <w:rPr>
          <w:rFonts w:ascii="Arial" w:hAnsi="Arial" w:cs="Arial"/>
          <w:sz w:val="24"/>
          <w:szCs w:val="24"/>
        </w:rPr>
        <w:t>Evaluate theme design</w:t>
      </w:r>
      <w:r w:rsidR="00FF54D3" w:rsidRPr="005850EF">
        <w:rPr>
          <w:rFonts w:ascii="Arial" w:hAnsi="Arial" w:cs="Arial"/>
          <w:sz w:val="24"/>
          <w:szCs w:val="24"/>
        </w:rPr>
        <w:t xml:space="preserve">, theme </w:t>
      </w:r>
      <w:r w:rsidRPr="005850EF">
        <w:rPr>
          <w:rFonts w:ascii="Arial" w:hAnsi="Arial" w:cs="Arial"/>
          <w:sz w:val="24"/>
          <w:szCs w:val="24"/>
        </w:rPr>
        <w:t>programming</w:t>
      </w:r>
      <w:r w:rsidR="00FF54D3" w:rsidRPr="005850EF">
        <w:rPr>
          <w:rFonts w:ascii="Arial" w:hAnsi="Arial" w:cs="Arial"/>
          <w:sz w:val="24"/>
          <w:szCs w:val="24"/>
        </w:rPr>
        <w:t>, and theme integration</w:t>
      </w:r>
      <w:r w:rsidRPr="005850EF">
        <w:rPr>
          <w:rFonts w:ascii="Arial" w:hAnsi="Arial" w:cs="Arial"/>
          <w:sz w:val="24"/>
          <w:szCs w:val="24"/>
        </w:rPr>
        <w:t xml:space="preserve"> to identify barriers to meeting diversity and enrollment goals and to inform reformulation planning. </w:t>
      </w:r>
    </w:p>
    <w:p w14:paraId="73BA14A4" w14:textId="362326DC" w:rsidR="0037341A" w:rsidRPr="005850EF" w:rsidRDefault="0024380C" w:rsidP="00BE3E14">
      <w:pPr>
        <w:pStyle w:val="ListParagraph"/>
        <w:numPr>
          <w:ilvl w:val="0"/>
          <w:numId w:val="31"/>
        </w:numPr>
        <w:spacing w:after="0" w:line="240" w:lineRule="auto"/>
        <w:rPr>
          <w:rFonts w:ascii="Arial" w:hAnsi="Arial" w:cs="Arial"/>
          <w:sz w:val="24"/>
          <w:szCs w:val="24"/>
        </w:rPr>
      </w:pPr>
      <w:r>
        <w:rPr>
          <w:rFonts w:ascii="Arial" w:hAnsi="Arial" w:cs="Arial"/>
          <w:sz w:val="24"/>
          <w:szCs w:val="24"/>
        </w:rPr>
        <w:t>Assess</w:t>
      </w:r>
      <w:r w:rsidRPr="005850EF">
        <w:rPr>
          <w:rFonts w:ascii="Arial" w:hAnsi="Arial" w:cs="Arial"/>
          <w:sz w:val="24"/>
          <w:szCs w:val="24"/>
        </w:rPr>
        <w:t xml:space="preserve"> </w:t>
      </w:r>
      <w:r w:rsidR="0037341A" w:rsidRPr="005850EF">
        <w:rPr>
          <w:rFonts w:ascii="Arial" w:hAnsi="Arial" w:cs="Arial"/>
          <w:sz w:val="24"/>
          <w:szCs w:val="24"/>
        </w:rPr>
        <w:t>academic and extracurricular/enrichment program offerings and performance metrics to identify barriers to</w:t>
      </w:r>
      <w:r w:rsidR="00ED5AF3" w:rsidRPr="005850EF">
        <w:rPr>
          <w:rFonts w:ascii="Arial" w:hAnsi="Arial" w:cs="Arial"/>
          <w:sz w:val="24"/>
          <w:szCs w:val="24"/>
        </w:rPr>
        <w:t xml:space="preserve"> </w:t>
      </w:r>
      <w:r w:rsidR="0037341A" w:rsidRPr="005850EF">
        <w:rPr>
          <w:rFonts w:ascii="Arial" w:hAnsi="Arial" w:cs="Arial"/>
          <w:sz w:val="24"/>
          <w:szCs w:val="24"/>
        </w:rPr>
        <w:t>meeting diversity and enrollment goals and to inform reformulation planning.</w:t>
      </w:r>
    </w:p>
    <w:p w14:paraId="51E6F49D" w14:textId="11037E85" w:rsidR="005E69AD" w:rsidRPr="005850EF" w:rsidRDefault="005E69AD" w:rsidP="00BE3E14">
      <w:pPr>
        <w:pStyle w:val="ListParagraph"/>
        <w:numPr>
          <w:ilvl w:val="0"/>
          <w:numId w:val="31"/>
        </w:numPr>
        <w:spacing w:after="0" w:line="240" w:lineRule="auto"/>
        <w:rPr>
          <w:rFonts w:ascii="Arial" w:hAnsi="Arial" w:cs="Arial"/>
          <w:sz w:val="24"/>
          <w:szCs w:val="24"/>
        </w:rPr>
      </w:pPr>
      <w:r w:rsidRPr="005850EF">
        <w:rPr>
          <w:rFonts w:ascii="Arial" w:hAnsi="Arial" w:cs="Arial"/>
          <w:sz w:val="24"/>
          <w:szCs w:val="24"/>
        </w:rPr>
        <w:t xml:space="preserve">Draft and submit a written report for each magnet school </w:t>
      </w:r>
      <w:r w:rsidR="00FF54D3" w:rsidRPr="005850EF">
        <w:rPr>
          <w:rFonts w:ascii="Arial" w:hAnsi="Arial" w:cs="Arial"/>
          <w:sz w:val="24"/>
          <w:szCs w:val="24"/>
        </w:rPr>
        <w:t>selected by the CSDE</w:t>
      </w:r>
      <w:r w:rsidR="00152274" w:rsidRPr="005850EF">
        <w:rPr>
          <w:rFonts w:ascii="Arial" w:hAnsi="Arial" w:cs="Arial"/>
          <w:sz w:val="24"/>
          <w:szCs w:val="24"/>
        </w:rPr>
        <w:t>, which provides conclusions</w:t>
      </w:r>
      <w:r w:rsidR="00FF54D3" w:rsidRPr="005850EF">
        <w:rPr>
          <w:rFonts w:ascii="Arial" w:hAnsi="Arial" w:cs="Arial"/>
          <w:sz w:val="24"/>
          <w:szCs w:val="24"/>
        </w:rPr>
        <w:t xml:space="preserve"> from the vendor</w:t>
      </w:r>
      <w:r w:rsidR="00345191" w:rsidRPr="005850EF">
        <w:rPr>
          <w:rFonts w:ascii="Arial" w:hAnsi="Arial" w:cs="Arial"/>
          <w:sz w:val="24"/>
          <w:szCs w:val="24"/>
        </w:rPr>
        <w:t>’</w:t>
      </w:r>
      <w:r w:rsidR="00FF54D3" w:rsidRPr="005850EF">
        <w:rPr>
          <w:rFonts w:ascii="Arial" w:hAnsi="Arial" w:cs="Arial"/>
          <w:sz w:val="24"/>
          <w:szCs w:val="24"/>
        </w:rPr>
        <w:t>s evaluation of the magnet school program</w:t>
      </w:r>
      <w:r w:rsidR="00345191" w:rsidRPr="005850EF">
        <w:rPr>
          <w:rFonts w:ascii="Arial" w:hAnsi="Arial" w:cs="Arial"/>
          <w:sz w:val="24"/>
          <w:szCs w:val="24"/>
        </w:rPr>
        <w:t>, identifi</w:t>
      </w:r>
      <w:r w:rsidR="00152274" w:rsidRPr="005850EF">
        <w:rPr>
          <w:rFonts w:ascii="Arial" w:hAnsi="Arial" w:cs="Arial"/>
          <w:sz w:val="24"/>
          <w:szCs w:val="24"/>
        </w:rPr>
        <w:t xml:space="preserve">es </w:t>
      </w:r>
      <w:r w:rsidR="00E6368A" w:rsidRPr="005850EF">
        <w:rPr>
          <w:rFonts w:ascii="Arial" w:hAnsi="Arial" w:cs="Arial"/>
          <w:sz w:val="24"/>
          <w:szCs w:val="24"/>
        </w:rPr>
        <w:t xml:space="preserve">potential barriers to meeting diversity and enrollment goals, and </w:t>
      </w:r>
      <w:r w:rsidRPr="005850EF">
        <w:rPr>
          <w:rFonts w:ascii="Arial" w:hAnsi="Arial" w:cs="Arial"/>
          <w:sz w:val="24"/>
          <w:szCs w:val="24"/>
        </w:rPr>
        <w:t>recommend</w:t>
      </w:r>
      <w:r w:rsidR="00152274" w:rsidRPr="005850EF">
        <w:rPr>
          <w:rFonts w:ascii="Arial" w:hAnsi="Arial" w:cs="Arial"/>
          <w:sz w:val="24"/>
          <w:szCs w:val="24"/>
        </w:rPr>
        <w:t>s</w:t>
      </w:r>
      <w:r w:rsidRPr="005850EF">
        <w:rPr>
          <w:rFonts w:ascii="Arial" w:hAnsi="Arial" w:cs="Arial"/>
          <w:sz w:val="24"/>
          <w:szCs w:val="24"/>
        </w:rPr>
        <w:t xml:space="preserve"> </w:t>
      </w:r>
      <w:r w:rsidR="00051B12">
        <w:rPr>
          <w:rFonts w:ascii="Arial" w:hAnsi="Arial" w:cs="Arial"/>
          <w:sz w:val="24"/>
          <w:szCs w:val="24"/>
        </w:rPr>
        <w:t xml:space="preserve">specific </w:t>
      </w:r>
      <w:r w:rsidR="00152274" w:rsidRPr="005850EF">
        <w:rPr>
          <w:rFonts w:ascii="Arial" w:hAnsi="Arial" w:cs="Arial"/>
          <w:sz w:val="24"/>
          <w:szCs w:val="24"/>
        </w:rPr>
        <w:t xml:space="preserve">theme enhancements and/or </w:t>
      </w:r>
      <w:r w:rsidRPr="005850EF">
        <w:rPr>
          <w:rFonts w:ascii="Arial" w:hAnsi="Arial" w:cs="Arial"/>
          <w:sz w:val="24"/>
          <w:szCs w:val="24"/>
        </w:rPr>
        <w:t xml:space="preserve">reformulation strategies in light of each school’s unique situation, including factors such as historical enrollment trends, school culture, </w:t>
      </w:r>
      <w:r w:rsidR="00DB0971" w:rsidRPr="005850EF">
        <w:rPr>
          <w:rFonts w:ascii="Arial" w:hAnsi="Arial" w:cs="Arial"/>
          <w:sz w:val="24"/>
          <w:szCs w:val="24"/>
        </w:rPr>
        <w:t xml:space="preserve">academic programming, </w:t>
      </w:r>
      <w:r w:rsidR="00336FFD" w:rsidRPr="005850EF">
        <w:rPr>
          <w:rFonts w:ascii="Arial" w:hAnsi="Arial" w:cs="Arial"/>
          <w:sz w:val="24"/>
          <w:szCs w:val="24"/>
        </w:rPr>
        <w:t xml:space="preserve">performance metrics, </w:t>
      </w:r>
      <w:r w:rsidRPr="005850EF">
        <w:rPr>
          <w:rFonts w:ascii="Arial" w:hAnsi="Arial" w:cs="Arial"/>
          <w:sz w:val="24"/>
          <w:szCs w:val="24"/>
        </w:rPr>
        <w:t xml:space="preserve">and </w:t>
      </w:r>
      <w:r w:rsidR="00336FFD" w:rsidRPr="005850EF">
        <w:rPr>
          <w:rFonts w:ascii="Arial" w:hAnsi="Arial" w:cs="Arial"/>
          <w:sz w:val="24"/>
          <w:szCs w:val="24"/>
        </w:rPr>
        <w:t>experience</w:t>
      </w:r>
      <w:r w:rsidRPr="005850EF">
        <w:rPr>
          <w:rFonts w:ascii="Arial" w:hAnsi="Arial" w:cs="Arial"/>
          <w:sz w:val="24"/>
          <w:szCs w:val="24"/>
        </w:rPr>
        <w:t xml:space="preserve"> meeting diversity and enrollment goals.</w:t>
      </w:r>
    </w:p>
    <w:p w14:paraId="244306D3" w14:textId="066895C3" w:rsidR="005E69AD" w:rsidRPr="005850EF" w:rsidRDefault="005E69AD" w:rsidP="00BE3E14">
      <w:pPr>
        <w:pStyle w:val="ListParagraph"/>
        <w:numPr>
          <w:ilvl w:val="0"/>
          <w:numId w:val="31"/>
        </w:numPr>
        <w:spacing w:after="0" w:line="240" w:lineRule="auto"/>
        <w:rPr>
          <w:rFonts w:ascii="Arial" w:hAnsi="Arial" w:cs="Arial"/>
          <w:sz w:val="24"/>
          <w:szCs w:val="24"/>
        </w:rPr>
      </w:pPr>
      <w:r w:rsidRPr="005850EF">
        <w:rPr>
          <w:rFonts w:ascii="Arial" w:hAnsi="Arial" w:cs="Arial"/>
          <w:sz w:val="24"/>
          <w:szCs w:val="24"/>
        </w:rPr>
        <w:t>Conduct site visits and meetings with school staff at each magnet school identified by CSDE for reformulation</w:t>
      </w:r>
      <w:r w:rsidR="00E6368A" w:rsidRPr="005850EF">
        <w:rPr>
          <w:rFonts w:ascii="Arial" w:hAnsi="Arial" w:cs="Arial"/>
          <w:sz w:val="24"/>
          <w:szCs w:val="24"/>
        </w:rPr>
        <w:t xml:space="preserve"> planning and development</w:t>
      </w:r>
      <w:r w:rsidRPr="005850EF">
        <w:rPr>
          <w:rFonts w:ascii="Arial" w:hAnsi="Arial" w:cs="Arial"/>
          <w:sz w:val="24"/>
          <w:szCs w:val="24"/>
        </w:rPr>
        <w:t>.</w:t>
      </w:r>
    </w:p>
    <w:p w14:paraId="3B10C192" w14:textId="6B8F6A4E" w:rsidR="00400FAB" w:rsidRPr="005850EF" w:rsidRDefault="00400FAB" w:rsidP="00BE3E14">
      <w:pPr>
        <w:pStyle w:val="ListParagraph"/>
        <w:numPr>
          <w:ilvl w:val="0"/>
          <w:numId w:val="31"/>
        </w:numPr>
        <w:spacing w:after="0" w:line="240" w:lineRule="auto"/>
        <w:rPr>
          <w:rFonts w:ascii="Arial" w:hAnsi="Arial" w:cs="Arial"/>
          <w:sz w:val="24"/>
          <w:szCs w:val="24"/>
        </w:rPr>
      </w:pPr>
      <w:r w:rsidRPr="005850EF">
        <w:rPr>
          <w:rFonts w:ascii="Arial" w:hAnsi="Arial" w:cs="Arial"/>
          <w:sz w:val="24"/>
          <w:szCs w:val="24"/>
        </w:rPr>
        <w:t>Advise CSDE and magnet school staff on survey instruments and other means of identifying student, staff and other constituent groups’ perceptions of select magnet schools, theme options, and other factors affecting magnet schools’ ability to attract, enroll and retain a diverse applicant pool</w:t>
      </w:r>
      <w:r w:rsidR="00345191" w:rsidRPr="005850EF">
        <w:rPr>
          <w:rFonts w:ascii="Arial" w:hAnsi="Arial" w:cs="Arial"/>
          <w:sz w:val="24"/>
          <w:szCs w:val="24"/>
        </w:rPr>
        <w:t>.</w:t>
      </w:r>
    </w:p>
    <w:p w14:paraId="7B02688C" w14:textId="77777777" w:rsidR="00152274" w:rsidRPr="005850EF" w:rsidRDefault="00345191" w:rsidP="00BE3E14">
      <w:pPr>
        <w:pStyle w:val="ListParagraph"/>
        <w:numPr>
          <w:ilvl w:val="0"/>
          <w:numId w:val="31"/>
        </w:numPr>
        <w:spacing w:after="0" w:line="240" w:lineRule="auto"/>
        <w:rPr>
          <w:rFonts w:ascii="Arial" w:hAnsi="Arial" w:cs="Arial"/>
          <w:sz w:val="24"/>
          <w:szCs w:val="24"/>
        </w:rPr>
      </w:pPr>
      <w:r w:rsidRPr="005850EF">
        <w:rPr>
          <w:rFonts w:ascii="Arial" w:hAnsi="Arial" w:cs="Arial"/>
          <w:sz w:val="24"/>
          <w:szCs w:val="24"/>
        </w:rPr>
        <w:t xml:space="preserve">Develop retheming </w:t>
      </w:r>
      <w:r w:rsidR="00152274" w:rsidRPr="005850EF">
        <w:rPr>
          <w:rFonts w:ascii="Arial" w:hAnsi="Arial" w:cs="Arial"/>
          <w:sz w:val="24"/>
          <w:szCs w:val="24"/>
        </w:rPr>
        <w:t xml:space="preserve">and reformulation </w:t>
      </w:r>
      <w:r w:rsidRPr="005850EF">
        <w:rPr>
          <w:rFonts w:ascii="Arial" w:hAnsi="Arial" w:cs="Arial"/>
          <w:sz w:val="24"/>
          <w:szCs w:val="24"/>
        </w:rPr>
        <w:t xml:space="preserve">recommendations as appropriate and advise the CSDE and magnet school on a plan for </w:t>
      </w:r>
      <w:r w:rsidR="00152274" w:rsidRPr="005850EF">
        <w:rPr>
          <w:rFonts w:ascii="Arial" w:hAnsi="Arial" w:cs="Arial"/>
          <w:sz w:val="24"/>
          <w:szCs w:val="24"/>
        </w:rPr>
        <w:t xml:space="preserve">developing and </w:t>
      </w:r>
      <w:r w:rsidRPr="005850EF">
        <w:rPr>
          <w:rFonts w:ascii="Arial" w:hAnsi="Arial" w:cs="Arial"/>
          <w:sz w:val="24"/>
          <w:szCs w:val="24"/>
        </w:rPr>
        <w:lastRenderedPageBreak/>
        <w:t>implementing theme enhancements, retheming of the academic program</w:t>
      </w:r>
      <w:r w:rsidR="00152274" w:rsidRPr="005850EF">
        <w:rPr>
          <w:rFonts w:ascii="Arial" w:hAnsi="Arial" w:cs="Arial"/>
          <w:sz w:val="24"/>
          <w:szCs w:val="24"/>
        </w:rPr>
        <w:t>, and/or other reformulation strategies</w:t>
      </w:r>
      <w:r w:rsidRPr="005850EF">
        <w:rPr>
          <w:rFonts w:ascii="Arial" w:hAnsi="Arial" w:cs="Arial"/>
          <w:sz w:val="24"/>
          <w:szCs w:val="24"/>
        </w:rPr>
        <w:t>.</w:t>
      </w:r>
    </w:p>
    <w:p w14:paraId="77EE2A5E" w14:textId="14EFD19E" w:rsidR="00345191" w:rsidRPr="005850EF" w:rsidRDefault="00152274" w:rsidP="00BE3E14">
      <w:pPr>
        <w:pStyle w:val="ListParagraph"/>
        <w:numPr>
          <w:ilvl w:val="0"/>
          <w:numId w:val="31"/>
        </w:numPr>
        <w:spacing w:after="0" w:line="240" w:lineRule="auto"/>
        <w:rPr>
          <w:rFonts w:ascii="Arial" w:hAnsi="Arial" w:cs="Arial"/>
          <w:sz w:val="24"/>
          <w:szCs w:val="24"/>
        </w:rPr>
      </w:pPr>
      <w:r w:rsidRPr="005850EF">
        <w:rPr>
          <w:rFonts w:ascii="Arial" w:hAnsi="Arial" w:cs="Arial"/>
          <w:sz w:val="24"/>
          <w:szCs w:val="24"/>
        </w:rPr>
        <w:t>Provide technical assistance as necessary on developing and implementing theme enhancements, retheming of the academic program, and/or other reformulation strategies.</w:t>
      </w:r>
      <w:r w:rsidR="00345191" w:rsidRPr="005850EF">
        <w:rPr>
          <w:rFonts w:ascii="Arial" w:hAnsi="Arial" w:cs="Arial"/>
          <w:sz w:val="24"/>
          <w:szCs w:val="24"/>
        </w:rPr>
        <w:t xml:space="preserve"> </w:t>
      </w:r>
    </w:p>
    <w:p w14:paraId="4F4945A2" w14:textId="6672DDA3" w:rsidR="0037341A" w:rsidRPr="005850EF" w:rsidRDefault="0037341A" w:rsidP="00BE3E14">
      <w:pPr>
        <w:pStyle w:val="ListParagraph"/>
        <w:numPr>
          <w:ilvl w:val="0"/>
          <w:numId w:val="31"/>
        </w:numPr>
        <w:spacing w:after="0" w:line="240" w:lineRule="auto"/>
        <w:rPr>
          <w:rFonts w:ascii="Arial" w:hAnsi="Arial" w:cs="Arial"/>
          <w:sz w:val="24"/>
          <w:szCs w:val="24"/>
        </w:rPr>
      </w:pPr>
      <w:r w:rsidRPr="005850EF">
        <w:rPr>
          <w:rFonts w:ascii="Arial" w:hAnsi="Arial" w:cs="Arial"/>
          <w:sz w:val="24"/>
          <w:szCs w:val="24"/>
        </w:rPr>
        <w:t xml:space="preserve">Recommend productive use of available financial and human resources to support reformulation plans and program enhancements. </w:t>
      </w:r>
    </w:p>
    <w:p w14:paraId="36C05FCF" w14:textId="05341634" w:rsidR="00001F4E" w:rsidRPr="005850EF" w:rsidRDefault="00001F4E" w:rsidP="00BE3E14">
      <w:pPr>
        <w:pStyle w:val="ListParagraph"/>
        <w:numPr>
          <w:ilvl w:val="0"/>
          <w:numId w:val="31"/>
        </w:numPr>
        <w:spacing w:after="0" w:line="240" w:lineRule="auto"/>
        <w:rPr>
          <w:rFonts w:ascii="Arial" w:hAnsi="Arial" w:cs="Arial"/>
          <w:sz w:val="24"/>
          <w:szCs w:val="24"/>
        </w:rPr>
      </w:pPr>
      <w:r w:rsidRPr="005850EF">
        <w:rPr>
          <w:rFonts w:ascii="Arial" w:hAnsi="Arial" w:cs="Arial"/>
          <w:sz w:val="24"/>
          <w:szCs w:val="24"/>
        </w:rPr>
        <w:t xml:space="preserve">Develop written plan outlines with key actions, theme recommendations, and timelines to support and direct reformulation of magnet schools with historic challenges to meeting diversity and enrollment goals. </w:t>
      </w:r>
    </w:p>
    <w:p w14:paraId="3A6993AF" w14:textId="77777777" w:rsidR="00EB5470" w:rsidRPr="005850EF" w:rsidRDefault="00EB5470" w:rsidP="00C45C81">
      <w:pPr>
        <w:pStyle w:val="ListParagraph"/>
        <w:spacing w:after="0" w:line="240" w:lineRule="auto"/>
        <w:ind w:left="1800"/>
        <w:rPr>
          <w:rFonts w:ascii="Arial" w:hAnsi="Arial" w:cs="Arial"/>
          <w:sz w:val="24"/>
          <w:szCs w:val="24"/>
        </w:rPr>
      </w:pPr>
    </w:p>
    <w:p w14:paraId="7F5381E7" w14:textId="77777777" w:rsidR="00EB5470" w:rsidRPr="005850EF" w:rsidRDefault="00EB5470" w:rsidP="00BE3E14">
      <w:pPr>
        <w:pStyle w:val="ListParagraph"/>
        <w:numPr>
          <w:ilvl w:val="0"/>
          <w:numId w:val="29"/>
        </w:numPr>
        <w:spacing w:after="0" w:line="240" w:lineRule="auto"/>
        <w:rPr>
          <w:rFonts w:ascii="Arial" w:hAnsi="Arial" w:cs="Arial"/>
          <w:b/>
          <w:bCs/>
          <w:sz w:val="24"/>
          <w:szCs w:val="24"/>
        </w:rPr>
      </w:pPr>
      <w:r w:rsidRPr="005850EF">
        <w:rPr>
          <w:rFonts w:ascii="Arial" w:hAnsi="Arial" w:cs="Arial"/>
          <w:b/>
          <w:bCs/>
          <w:sz w:val="24"/>
          <w:szCs w:val="24"/>
        </w:rPr>
        <w:t>Staffing Expectations</w:t>
      </w:r>
    </w:p>
    <w:p w14:paraId="41AB793F" w14:textId="1097510A" w:rsidR="00CF1069" w:rsidRPr="005850EF" w:rsidRDefault="00EB5470" w:rsidP="00BE3E14">
      <w:pPr>
        <w:pStyle w:val="ListParagraph"/>
        <w:numPr>
          <w:ilvl w:val="0"/>
          <w:numId w:val="32"/>
        </w:numPr>
        <w:spacing w:after="0" w:line="240" w:lineRule="auto"/>
        <w:rPr>
          <w:rFonts w:ascii="Arial" w:hAnsi="Arial" w:cs="Arial"/>
          <w:sz w:val="24"/>
          <w:szCs w:val="24"/>
        </w:rPr>
      </w:pPr>
      <w:r w:rsidRPr="005850EF">
        <w:rPr>
          <w:rFonts w:ascii="Arial" w:hAnsi="Arial" w:cs="Arial"/>
          <w:sz w:val="24"/>
          <w:szCs w:val="24"/>
        </w:rPr>
        <w:t xml:space="preserve">Staffing: </w:t>
      </w:r>
      <w:r w:rsidR="00152274" w:rsidRPr="005850EF">
        <w:rPr>
          <w:rFonts w:ascii="Arial" w:hAnsi="Arial" w:cs="Arial"/>
          <w:sz w:val="24"/>
          <w:szCs w:val="24"/>
        </w:rPr>
        <w:t>Knowledgeable and experienced</w:t>
      </w:r>
      <w:r w:rsidRPr="005850EF">
        <w:rPr>
          <w:rFonts w:ascii="Arial" w:hAnsi="Arial" w:cs="Arial"/>
          <w:sz w:val="24"/>
          <w:szCs w:val="24"/>
        </w:rPr>
        <w:t xml:space="preserve"> staff to </w:t>
      </w:r>
      <w:r w:rsidR="00152274" w:rsidRPr="005850EF">
        <w:rPr>
          <w:rFonts w:ascii="Arial" w:hAnsi="Arial" w:cs="Arial"/>
          <w:sz w:val="24"/>
          <w:szCs w:val="24"/>
        </w:rPr>
        <w:t xml:space="preserve">lead the consulting project </w:t>
      </w:r>
      <w:r w:rsidRPr="005850EF">
        <w:rPr>
          <w:rFonts w:ascii="Arial" w:hAnsi="Arial" w:cs="Arial"/>
          <w:sz w:val="24"/>
          <w:szCs w:val="24"/>
        </w:rPr>
        <w:t xml:space="preserve">and </w:t>
      </w:r>
      <w:r w:rsidR="00152274" w:rsidRPr="005850EF">
        <w:rPr>
          <w:rFonts w:ascii="Arial" w:hAnsi="Arial" w:cs="Arial"/>
          <w:sz w:val="24"/>
          <w:szCs w:val="24"/>
        </w:rPr>
        <w:t xml:space="preserve">provide </w:t>
      </w:r>
      <w:r w:rsidR="00E6368A" w:rsidRPr="005850EF">
        <w:rPr>
          <w:rFonts w:ascii="Arial" w:hAnsi="Arial" w:cs="Arial"/>
          <w:sz w:val="24"/>
          <w:szCs w:val="24"/>
        </w:rPr>
        <w:t xml:space="preserve">consulting services </w:t>
      </w:r>
      <w:r w:rsidRPr="005850EF">
        <w:rPr>
          <w:rFonts w:ascii="Arial" w:hAnsi="Arial" w:cs="Arial"/>
          <w:sz w:val="24"/>
          <w:szCs w:val="24"/>
        </w:rPr>
        <w:t>with the requisite expertise as outlined in this RFP</w:t>
      </w:r>
      <w:r w:rsidR="009B429C" w:rsidRPr="005850EF">
        <w:rPr>
          <w:rFonts w:ascii="Arial" w:hAnsi="Arial" w:cs="Arial"/>
          <w:sz w:val="24"/>
          <w:szCs w:val="24"/>
        </w:rPr>
        <w:t>.</w:t>
      </w:r>
    </w:p>
    <w:p w14:paraId="6A574950" w14:textId="53400DCB" w:rsidR="00C82196" w:rsidRPr="005850EF" w:rsidRDefault="0024380C" w:rsidP="00BE3E14">
      <w:pPr>
        <w:pStyle w:val="ListParagraph"/>
        <w:numPr>
          <w:ilvl w:val="0"/>
          <w:numId w:val="32"/>
        </w:numPr>
        <w:spacing w:after="0" w:line="240" w:lineRule="auto"/>
        <w:rPr>
          <w:rFonts w:ascii="Arial" w:hAnsi="Arial" w:cs="Arial"/>
          <w:sz w:val="24"/>
          <w:szCs w:val="24"/>
        </w:rPr>
      </w:pPr>
      <w:r>
        <w:rPr>
          <w:rFonts w:ascii="Arial" w:hAnsi="Arial" w:cs="Arial"/>
          <w:sz w:val="24"/>
          <w:szCs w:val="24"/>
        </w:rPr>
        <w:t>Experience</w:t>
      </w:r>
      <w:r w:rsidR="00EB5470" w:rsidRPr="005850EF">
        <w:rPr>
          <w:rFonts w:ascii="Arial" w:hAnsi="Arial" w:cs="Arial"/>
          <w:sz w:val="24"/>
          <w:szCs w:val="24"/>
        </w:rPr>
        <w:t xml:space="preserve">: </w:t>
      </w:r>
      <w:r w:rsidR="00C453F7" w:rsidRPr="005850EF">
        <w:rPr>
          <w:rFonts w:ascii="Arial" w:hAnsi="Arial" w:cs="Arial"/>
          <w:sz w:val="24"/>
          <w:szCs w:val="24"/>
        </w:rPr>
        <w:t xml:space="preserve">The vendor must </w:t>
      </w:r>
      <w:r w:rsidR="00F82F1F">
        <w:rPr>
          <w:rFonts w:ascii="Arial" w:hAnsi="Arial" w:cs="Arial"/>
          <w:sz w:val="24"/>
          <w:szCs w:val="24"/>
        </w:rPr>
        <w:t xml:space="preserve">employ staff with </w:t>
      </w:r>
      <w:r w:rsidR="00C453F7" w:rsidRPr="005850EF">
        <w:rPr>
          <w:rFonts w:ascii="Arial" w:hAnsi="Arial" w:cs="Arial"/>
          <w:sz w:val="24"/>
          <w:szCs w:val="24"/>
        </w:rPr>
        <w:t xml:space="preserve">at least </w:t>
      </w:r>
      <w:r w:rsidR="00E6368A" w:rsidRPr="005850EF">
        <w:rPr>
          <w:rFonts w:ascii="Arial" w:hAnsi="Arial" w:cs="Arial"/>
          <w:sz w:val="24"/>
          <w:szCs w:val="24"/>
        </w:rPr>
        <w:t xml:space="preserve">five </w:t>
      </w:r>
      <w:r w:rsidR="00C453F7" w:rsidRPr="005850EF">
        <w:rPr>
          <w:rFonts w:ascii="Arial" w:hAnsi="Arial" w:cs="Arial"/>
          <w:sz w:val="24"/>
          <w:szCs w:val="24"/>
        </w:rPr>
        <w:t>(</w:t>
      </w:r>
      <w:r w:rsidR="00E6368A" w:rsidRPr="005850EF">
        <w:rPr>
          <w:rFonts w:ascii="Arial" w:hAnsi="Arial" w:cs="Arial"/>
          <w:sz w:val="24"/>
          <w:szCs w:val="24"/>
        </w:rPr>
        <w:t>5</w:t>
      </w:r>
      <w:r w:rsidR="00C453F7" w:rsidRPr="005850EF">
        <w:rPr>
          <w:rFonts w:ascii="Arial" w:hAnsi="Arial" w:cs="Arial"/>
          <w:sz w:val="24"/>
          <w:szCs w:val="24"/>
        </w:rPr>
        <w:t xml:space="preserve">) years of </w:t>
      </w:r>
      <w:r w:rsidR="00E6368A" w:rsidRPr="005850EF">
        <w:rPr>
          <w:rFonts w:ascii="Arial" w:hAnsi="Arial" w:cs="Arial"/>
          <w:sz w:val="24"/>
          <w:szCs w:val="24"/>
        </w:rPr>
        <w:t>demonstrated experience</w:t>
      </w:r>
      <w:r w:rsidR="00C453F7" w:rsidRPr="005850EF">
        <w:rPr>
          <w:rFonts w:ascii="Arial" w:hAnsi="Arial" w:cs="Arial"/>
          <w:sz w:val="24"/>
          <w:szCs w:val="24"/>
        </w:rPr>
        <w:t xml:space="preserve"> providing magnet school consult</w:t>
      </w:r>
      <w:r w:rsidR="009B429C" w:rsidRPr="005850EF">
        <w:rPr>
          <w:rFonts w:ascii="Arial" w:hAnsi="Arial" w:cs="Arial"/>
          <w:sz w:val="24"/>
          <w:szCs w:val="24"/>
        </w:rPr>
        <w:t>ing</w:t>
      </w:r>
      <w:r w:rsidR="00C453F7" w:rsidRPr="005850EF">
        <w:rPr>
          <w:rFonts w:ascii="Arial" w:hAnsi="Arial" w:cs="Arial"/>
          <w:sz w:val="24"/>
          <w:szCs w:val="24"/>
        </w:rPr>
        <w:t xml:space="preserve"> services to State Education Agencies (SEA)</w:t>
      </w:r>
      <w:r w:rsidR="00E6368A" w:rsidRPr="005850EF">
        <w:rPr>
          <w:rFonts w:ascii="Arial" w:hAnsi="Arial" w:cs="Arial"/>
          <w:sz w:val="24"/>
          <w:szCs w:val="24"/>
        </w:rPr>
        <w:t>,</w:t>
      </w:r>
      <w:r w:rsidR="00C453F7" w:rsidRPr="005850EF">
        <w:rPr>
          <w:rFonts w:ascii="Arial" w:hAnsi="Arial" w:cs="Arial"/>
          <w:sz w:val="24"/>
          <w:szCs w:val="24"/>
        </w:rPr>
        <w:t xml:space="preserve"> Local Education Agencies (LEAs), </w:t>
      </w:r>
      <w:r w:rsidR="00E6368A" w:rsidRPr="005850EF">
        <w:rPr>
          <w:rFonts w:ascii="Arial" w:hAnsi="Arial" w:cs="Arial"/>
          <w:sz w:val="24"/>
          <w:szCs w:val="24"/>
        </w:rPr>
        <w:t xml:space="preserve">or magnet operators </w:t>
      </w:r>
      <w:r w:rsidR="00C453F7" w:rsidRPr="005850EF">
        <w:rPr>
          <w:rFonts w:ascii="Arial" w:hAnsi="Arial" w:cs="Arial"/>
          <w:sz w:val="24"/>
          <w:szCs w:val="24"/>
        </w:rPr>
        <w:t xml:space="preserve">specifically in the area of magnet program </w:t>
      </w:r>
      <w:r w:rsidR="00F82F1F">
        <w:rPr>
          <w:rFonts w:ascii="Arial" w:hAnsi="Arial" w:cs="Arial"/>
          <w:sz w:val="24"/>
          <w:szCs w:val="24"/>
        </w:rPr>
        <w:t xml:space="preserve">evaluation and </w:t>
      </w:r>
      <w:r w:rsidR="00C453F7" w:rsidRPr="005850EF">
        <w:rPr>
          <w:rFonts w:ascii="Arial" w:hAnsi="Arial" w:cs="Arial"/>
          <w:sz w:val="24"/>
          <w:szCs w:val="24"/>
        </w:rPr>
        <w:t>reformulation efforts.</w:t>
      </w:r>
    </w:p>
    <w:p w14:paraId="31A483B1" w14:textId="77777777" w:rsidR="007F2CCF" w:rsidRPr="005850EF" w:rsidRDefault="007F2CCF" w:rsidP="00C45C81">
      <w:pPr>
        <w:pStyle w:val="ListParagraph"/>
        <w:spacing w:after="0" w:line="240" w:lineRule="auto"/>
        <w:ind w:left="1080"/>
        <w:rPr>
          <w:rFonts w:ascii="Arial" w:hAnsi="Arial" w:cs="Arial"/>
          <w:sz w:val="24"/>
          <w:szCs w:val="24"/>
        </w:rPr>
      </w:pPr>
    </w:p>
    <w:p w14:paraId="0F5CD9EC" w14:textId="77777777" w:rsidR="007F2CCF" w:rsidRPr="005850EF" w:rsidRDefault="007F2CCF" w:rsidP="00BE3E14">
      <w:pPr>
        <w:pStyle w:val="ListParagraph"/>
        <w:numPr>
          <w:ilvl w:val="0"/>
          <w:numId w:val="29"/>
        </w:numPr>
        <w:spacing w:after="0" w:line="240" w:lineRule="auto"/>
        <w:rPr>
          <w:rFonts w:ascii="Arial" w:hAnsi="Arial" w:cs="Arial"/>
          <w:b/>
          <w:bCs/>
          <w:sz w:val="24"/>
          <w:szCs w:val="24"/>
        </w:rPr>
      </w:pPr>
      <w:r w:rsidRPr="005850EF">
        <w:rPr>
          <w:rFonts w:ascii="Arial" w:hAnsi="Arial" w:cs="Arial"/>
          <w:b/>
          <w:bCs/>
          <w:sz w:val="24"/>
          <w:szCs w:val="24"/>
        </w:rPr>
        <w:t>Data and Technology Expectations</w:t>
      </w:r>
    </w:p>
    <w:p w14:paraId="7478BC55" w14:textId="4174C885" w:rsidR="00E6368A" w:rsidRPr="005850EF" w:rsidRDefault="00E6368A" w:rsidP="00BE3E14">
      <w:pPr>
        <w:pStyle w:val="ListParagraph"/>
        <w:numPr>
          <w:ilvl w:val="0"/>
          <w:numId w:val="33"/>
        </w:numPr>
        <w:spacing w:after="0" w:line="240" w:lineRule="auto"/>
        <w:rPr>
          <w:rFonts w:ascii="Arial" w:hAnsi="Arial" w:cs="Arial"/>
          <w:sz w:val="24"/>
          <w:szCs w:val="24"/>
        </w:rPr>
      </w:pPr>
      <w:r w:rsidRPr="005850EF">
        <w:rPr>
          <w:rFonts w:ascii="Arial" w:hAnsi="Arial" w:cs="Arial"/>
          <w:sz w:val="24"/>
          <w:szCs w:val="24"/>
        </w:rPr>
        <w:t>Design and complete data analyses with appropriate graphic visualizations</w:t>
      </w:r>
      <w:r w:rsidR="00400FAB" w:rsidRPr="005850EF">
        <w:rPr>
          <w:rFonts w:ascii="Arial" w:hAnsi="Arial" w:cs="Arial"/>
          <w:sz w:val="24"/>
          <w:szCs w:val="24"/>
        </w:rPr>
        <w:t xml:space="preserve"> to establish enrollment, performance, and magnet theme correlations as a basis for identifying barriers to meeting diversity and enrollment goals, and inform school evaluation and reformulation recommendations.</w:t>
      </w:r>
      <w:r w:rsidRPr="005850EF">
        <w:rPr>
          <w:rFonts w:ascii="Arial" w:hAnsi="Arial" w:cs="Arial"/>
          <w:sz w:val="24"/>
          <w:szCs w:val="24"/>
        </w:rPr>
        <w:t xml:space="preserve"> </w:t>
      </w:r>
    </w:p>
    <w:p w14:paraId="7820E42F" w14:textId="6923CD3A" w:rsidR="007F2CCF" w:rsidRPr="005850EF" w:rsidRDefault="007F2CCF" w:rsidP="00BE3E14">
      <w:pPr>
        <w:pStyle w:val="ListParagraph"/>
        <w:numPr>
          <w:ilvl w:val="0"/>
          <w:numId w:val="33"/>
        </w:numPr>
        <w:spacing w:after="0" w:line="240" w:lineRule="auto"/>
        <w:rPr>
          <w:rFonts w:ascii="Arial" w:hAnsi="Arial" w:cs="Arial"/>
          <w:sz w:val="24"/>
          <w:szCs w:val="24"/>
        </w:rPr>
      </w:pPr>
      <w:r w:rsidRPr="005850EF">
        <w:rPr>
          <w:rFonts w:ascii="Arial" w:hAnsi="Arial" w:cs="Arial"/>
          <w:sz w:val="24"/>
          <w:szCs w:val="24"/>
        </w:rPr>
        <w:t>Consolidate findings and publish report</w:t>
      </w:r>
      <w:r w:rsidR="00D81FD5">
        <w:rPr>
          <w:rFonts w:ascii="Arial" w:hAnsi="Arial" w:cs="Arial"/>
          <w:sz w:val="24"/>
          <w:szCs w:val="24"/>
        </w:rPr>
        <w:t>(s)</w:t>
      </w:r>
      <w:r w:rsidRPr="005850EF">
        <w:rPr>
          <w:rFonts w:ascii="Arial" w:hAnsi="Arial" w:cs="Arial"/>
          <w:sz w:val="24"/>
          <w:szCs w:val="24"/>
        </w:rPr>
        <w:t xml:space="preserve"> for each magnet school CSDE identifies using appropriate software</w:t>
      </w:r>
      <w:r w:rsidR="00400FAB" w:rsidRPr="005850EF">
        <w:rPr>
          <w:rFonts w:ascii="Arial" w:hAnsi="Arial" w:cs="Arial"/>
          <w:sz w:val="24"/>
          <w:szCs w:val="24"/>
        </w:rPr>
        <w:t xml:space="preserve"> and visualizations.</w:t>
      </w:r>
    </w:p>
    <w:p w14:paraId="20DEDAC8" w14:textId="77777777" w:rsidR="007F2CCF" w:rsidRPr="005850EF" w:rsidRDefault="007F2CCF" w:rsidP="00BE3E14">
      <w:pPr>
        <w:pStyle w:val="ListParagraph"/>
        <w:numPr>
          <w:ilvl w:val="0"/>
          <w:numId w:val="33"/>
        </w:numPr>
        <w:spacing w:after="0" w:line="240" w:lineRule="auto"/>
        <w:rPr>
          <w:rFonts w:ascii="Arial" w:hAnsi="Arial" w:cs="Arial"/>
          <w:sz w:val="24"/>
          <w:szCs w:val="24"/>
        </w:rPr>
      </w:pPr>
      <w:r w:rsidRPr="005850EF">
        <w:rPr>
          <w:rFonts w:ascii="Arial" w:hAnsi="Arial" w:cs="Arial"/>
          <w:sz w:val="24"/>
          <w:szCs w:val="24"/>
        </w:rPr>
        <w:t>Ability to participate in remote video meetings with magnet school and CSDE staff as necessary</w:t>
      </w:r>
    </w:p>
    <w:p w14:paraId="207C004D" w14:textId="77777777" w:rsidR="007F2CCF" w:rsidRPr="005850EF" w:rsidRDefault="007F2CCF" w:rsidP="00C45C81">
      <w:pPr>
        <w:pStyle w:val="ListParagraph"/>
        <w:spacing w:after="0" w:line="240" w:lineRule="auto"/>
        <w:ind w:left="1080"/>
        <w:rPr>
          <w:rFonts w:ascii="Arial" w:hAnsi="Arial" w:cs="Arial"/>
          <w:sz w:val="24"/>
          <w:szCs w:val="24"/>
        </w:rPr>
      </w:pPr>
    </w:p>
    <w:p w14:paraId="5024550D" w14:textId="77777777" w:rsidR="007F2CCF" w:rsidRPr="005850EF" w:rsidRDefault="007F2CCF" w:rsidP="00BE3E14">
      <w:pPr>
        <w:pStyle w:val="ListParagraph"/>
        <w:numPr>
          <w:ilvl w:val="0"/>
          <w:numId w:val="29"/>
        </w:numPr>
        <w:spacing w:after="0" w:line="240" w:lineRule="auto"/>
        <w:rPr>
          <w:rFonts w:ascii="Arial" w:hAnsi="Arial" w:cs="Arial"/>
          <w:b/>
          <w:bCs/>
          <w:sz w:val="24"/>
          <w:szCs w:val="24"/>
        </w:rPr>
      </w:pPr>
      <w:r w:rsidRPr="005850EF">
        <w:rPr>
          <w:rFonts w:ascii="Arial" w:hAnsi="Arial" w:cs="Arial"/>
          <w:b/>
          <w:bCs/>
          <w:sz w:val="24"/>
          <w:szCs w:val="24"/>
        </w:rPr>
        <w:t>Financial Expectations</w:t>
      </w:r>
    </w:p>
    <w:p w14:paraId="4C17FEBA" w14:textId="3B3FB776" w:rsidR="007F2CCF" w:rsidRPr="005850EF" w:rsidRDefault="00306945" w:rsidP="00BE3E14">
      <w:pPr>
        <w:pStyle w:val="ListParagraph"/>
        <w:numPr>
          <w:ilvl w:val="0"/>
          <w:numId w:val="34"/>
        </w:numPr>
        <w:spacing w:after="0" w:line="240" w:lineRule="auto"/>
        <w:rPr>
          <w:rFonts w:ascii="Arial" w:hAnsi="Arial" w:cs="Arial"/>
          <w:sz w:val="24"/>
          <w:szCs w:val="24"/>
        </w:rPr>
      </w:pPr>
      <w:r>
        <w:rPr>
          <w:rFonts w:ascii="Arial" w:hAnsi="Arial" w:cs="Arial"/>
          <w:sz w:val="24"/>
          <w:szCs w:val="24"/>
        </w:rPr>
        <w:t>Provide aud</w:t>
      </w:r>
      <w:r w:rsidR="007F2CCF" w:rsidRPr="005850EF">
        <w:rPr>
          <w:rFonts w:ascii="Arial" w:hAnsi="Arial" w:cs="Arial"/>
          <w:sz w:val="24"/>
          <w:szCs w:val="24"/>
        </w:rPr>
        <w:t>ited financial statements</w:t>
      </w:r>
      <w:r>
        <w:rPr>
          <w:rFonts w:ascii="Arial" w:hAnsi="Arial" w:cs="Arial"/>
          <w:sz w:val="24"/>
          <w:szCs w:val="24"/>
        </w:rPr>
        <w:t xml:space="preserve"> for the last fiscal year</w:t>
      </w:r>
    </w:p>
    <w:p w14:paraId="4F93F6B8" w14:textId="0B7CDD23" w:rsidR="007F2CCF" w:rsidRPr="005850EF" w:rsidRDefault="00306945" w:rsidP="00BE3E14">
      <w:pPr>
        <w:pStyle w:val="ListParagraph"/>
        <w:numPr>
          <w:ilvl w:val="0"/>
          <w:numId w:val="34"/>
        </w:numPr>
        <w:spacing w:after="0" w:line="240" w:lineRule="auto"/>
        <w:rPr>
          <w:rFonts w:ascii="Arial" w:hAnsi="Arial" w:cs="Arial"/>
          <w:sz w:val="24"/>
          <w:szCs w:val="24"/>
        </w:rPr>
      </w:pPr>
      <w:r>
        <w:rPr>
          <w:rFonts w:ascii="Arial" w:hAnsi="Arial" w:cs="Arial"/>
          <w:sz w:val="24"/>
          <w:szCs w:val="24"/>
        </w:rPr>
        <w:t>Include evidence of l</w:t>
      </w:r>
      <w:r w:rsidR="007F2CCF" w:rsidRPr="005850EF">
        <w:rPr>
          <w:rFonts w:ascii="Arial" w:hAnsi="Arial" w:cs="Arial"/>
          <w:sz w:val="24"/>
          <w:szCs w:val="24"/>
        </w:rPr>
        <w:t xml:space="preserve">iability insurance </w:t>
      </w:r>
    </w:p>
    <w:p w14:paraId="7A6CBFD1" w14:textId="77777777" w:rsidR="008C07B0" w:rsidRPr="005850EF" w:rsidRDefault="008C07B0" w:rsidP="00C45C81">
      <w:pPr>
        <w:pStyle w:val="ListParagraph"/>
        <w:spacing w:after="0" w:line="240" w:lineRule="auto"/>
        <w:ind w:left="1080"/>
        <w:rPr>
          <w:rFonts w:ascii="Arial" w:hAnsi="Arial" w:cs="Arial"/>
          <w:sz w:val="24"/>
          <w:szCs w:val="24"/>
        </w:rPr>
      </w:pPr>
    </w:p>
    <w:p w14:paraId="3907A000" w14:textId="77777777" w:rsidR="008C07B0" w:rsidRPr="005850EF" w:rsidRDefault="008C07B0" w:rsidP="00BE3E14">
      <w:pPr>
        <w:pStyle w:val="ListParagraph"/>
        <w:numPr>
          <w:ilvl w:val="0"/>
          <w:numId w:val="29"/>
        </w:numPr>
        <w:spacing w:after="0" w:line="240" w:lineRule="auto"/>
        <w:rPr>
          <w:rFonts w:ascii="Arial" w:hAnsi="Arial" w:cs="Arial"/>
          <w:b/>
          <w:bCs/>
          <w:sz w:val="24"/>
          <w:szCs w:val="24"/>
        </w:rPr>
      </w:pPr>
      <w:r w:rsidRPr="005850EF">
        <w:rPr>
          <w:rFonts w:ascii="Arial" w:hAnsi="Arial" w:cs="Arial"/>
          <w:b/>
          <w:bCs/>
          <w:sz w:val="24"/>
          <w:szCs w:val="24"/>
        </w:rPr>
        <w:t>Budget Expectations</w:t>
      </w:r>
    </w:p>
    <w:p w14:paraId="7491E934" w14:textId="77777777" w:rsidR="008C07B0" w:rsidRPr="005850EF" w:rsidRDefault="008C07B0" w:rsidP="00BE3E14">
      <w:pPr>
        <w:pStyle w:val="ListParagraph"/>
        <w:numPr>
          <w:ilvl w:val="0"/>
          <w:numId w:val="35"/>
        </w:numPr>
        <w:spacing w:after="0" w:line="240" w:lineRule="auto"/>
        <w:rPr>
          <w:rFonts w:ascii="Arial" w:hAnsi="Arial" w:cs="Arial"/>
          <w:sz w:val="24"/>
          <w:szCs w:val="24"/>
        </w:rPr>
      </w:pPr>
      <w:r w:rsidRPr="005850EF">
        <w:rPr>
          <w:rFonts w:ascii="Arial" w:hAnsi="Arial" w:cs="Arial"/>
          <w:sz w:val="24"/>
          <w:szCs w:val="24"/>
        </w:rPr>
        <w:t>Provide detailed budget and budget narrative describing the deliverables and associated costs for the scope of the project</w:t>
      </w:r>
    </w:p>
    <w:p w14:paraId="1CAC5B7D" w14:textId="77777777" w:rsidR="008C07B0" w:rsidRPr="005850EF" w:rsidRDefault="008C07B0" w:rsidP="00BE3E14">
      <w:pPr>
        <w:pStyle w:val="ListParagraph"/>
        <w:numPr>
          <w:ilvl w:val="0"/>
          <w:numId w:val="35"/>
        </w:numPr>
        <w:spacing w:after="0" w:line="240" w:lineRule="auto"/>
        <w:rPr>
          <w:rFonts w:ascii="Arial" w:hAnsi="Arial" w:cs="Arial"/>
          <w:sz w:val="24"/>
          <w:szCs w:val="24"/>
        </w:rPr>
      </w:pPr>
      <w:r w:rsidRPr="005850EF">
        <w:rPr>
          <w:rFonts w:ascii="Arial" w:hAnsi="Arial" w:cs="Arial"/>
          <w:sz w:val="24"/>
          <w:szCs w:val="24"/>
        </w:rPr>
        <w:t>Funding sources: Connecticut State Budget</w:t>
      </w:r>
    </w:p>
    <w:p w14:paraId="1B3E9DF5" w14:textId="77777777" w:rsidR="008C07B0" w:rsidRPr="005850EF" w:rsidRDefault="008C07B0" w:rsidP="00BE3E14">
      <w:pPr>
        <w:pStyle w:val="ListParagraph"/>
        <w:numPr>
          <w:ilvl w:val="0"/>
          <w:numId w:val="35"/>
        </w:numPr>
        <w:spacing w:after="0" w:line="240" w:lineRule="auto"/>
        <w:rPr>
          <w:rFonts w:ascii="Arial" w:hAnsi="Arial" w:cs="Arial"/>
          <w:sz w:val="24"/>
          <w:szCs w:val="24"/>
        </w:rPr>
      </w:pPr>
      <w:r w:rsidRPr="005850EF">
        <w:rPr>
          <w:rFonts w:ascii="Arial" w:hAnsi="Arial" w:cs="Arial"/>
          <w:sz w:val="24"/>
          <w:szCs w:val="24"/>
        </w:rPr>
        <w:t>Total available funding: $300,000</w:t>
      </w:r>
    </w:p>
    <w:p w14:paraId="4C3E87C9" w14:textId="76E367F9" w:rsidR="008C07B0" w:rsidRPr="005850EF" w:rsidRDefault="008C07B0" w:rsidP="00BE3E14">
      <w:pPr>
        <w:pStyle w:val="ListParagraph"/>
        <w:numPr>
          <w:ilvl w:val="0"/>
          <w:numId w:val="35"/>
        </w:numPr>
        <w:spacing w:after="0" w:line="240" w:lineRule="auto"/>
        <w:rPr>
          <w:rFonts w:ascii="Arial" w:hAnsi="Arial" w:cs="Arial"/>
          <w:sz w:val="24"/>
          <w:szCs w:val="24"/>
        </w:rPr>
      </w:pPr>
      <w:r w:rsidRPr="005850EF">
        <w:rPr>
          <w:rFonts w:ascii="Arial" w:hAnsi="Arial" w:cs="Arial"/>
          <w:sz w:val="24"/>
          <w:szCs w:val="24"/>
        </w:rPr>
        <w:t xml:space="preserve">Period of award: </w:t>
      </w:r>
      <w:r w:rsidR="00BF37CB" w:rsidRPr="005850EF">
        <w:rPr>
          <w:rFonts w:ascii="Arial" w:hAnsi="Arial" w:cs="Arial"/>
          <w:sz w:val="24"/>
          <w:szCs w:val="24"/>
        </w:rPr>
        <w:t>January 1</w:t>
      </w:r>
      <w:r w:rsidR="00652BEC" w:rsidRPr="005850EF">
        <w:rPr>
          <w:rFonts w:ascii="Arial" w:hAnsi="Arial" w:cs="Arial"/>
          <w:sz w:val="24"/>
          <w:szCs w:val="24"/>
        </w:rPr>
        <w:t>, 202</w:t>
      </w:r>
      <w:r w:rsidR="00BF37CB" w:rsidRPr="005850EF">
        <w:rPr>
          <w:rFonts w:ascii="Arial" w:hAnsi="Arial" w:cs="Arial"/>
          <w:sz w:val="24"/>
          <w:szCs w:val="24"/>
        </w:rPr>
        <w:t>3</w:t>
      </w:r>
      <w:r w:rsidRPr="005850EF">
        <w:rPr>
          <w:rFonts w:ascii="Arial" w:hAnsi="Arial" w:cs="Arial"/>
          <w:sz w:val="24"/>
          <w:szCs w:val="24"/>
        </w:rPr>
        <w:t xml:space="preserve"> – June 30, 2024</w:t>
      </w:r>
    </w:p>
    <w:p w14:paraId="1CD743C8" w14:textId="77777777" w:rsidR="005850EF" w:rsidRDefault="005850EF" w:rsidP="005850EF">
      <w:pPr>
        <w:pStyle w:val="ListParagraph"/>
        <w:ind w:left="360"/>
        <w:rPr>
          <w:rFonts w:ascii="Arial" w:hAnsi="Arial" w:cs="Arial"/>
          <w:b/>
          <w:sz w:val="24"/>
          <w:szCs w:val="24"/>
        </w:rPr>
      </w:pPr>
    </w:p>
    <w:p w14:paraId="5366DADD" w14:textId="77777777" w:rsidR="00F82F1F" w:rsidRDefault="00F82F1F">
      <w:pPr>
        <w:rPr>
          <w:rFonts w:ascii="Arial" w:hAnsi="Arial" w:cs="Arial"/>
          <w:b/>
          <w:sz w:val="24"/>
          <w:szCs w:val="24"/>
        </w:rPr>
      </w:pPr>
      <w:r>
        <w:rPr>
          <w:rFonts w:ascii="Arial" w:hAnsi="Arial" w:cs="Arial"/>
          <w:b/>
          <w:sz w:val="24"/>
          <w:szCs w:val="24"/>
        </w:rPr>
        <w:br w:type="page"/>
      </w:r>
    </w:p>
    <w:p w14:paraId="1A6E1FD2" w14:textId="3891FB6A" w:rsidR="008C07B0" w:rsidRPr="005850EF" w:rsidRDefault="008C07B0" w:rsidP="00BE3E14">
      <w:pPr>
        <w:pStyle w:val="ListParagraph"/>
        <w:numPr>
          <w:ilvl w:val="0"/>
          <w:numId w:val="10"/>
        </w:numPr>
        <w:ind w:left="360"/>
        <w:rPr>
          <w:rFonts w:ascii="Arial" w:hAnsi="Arial" w:cs="Arial"/>
          <w:b/>
          <w:sz w:val="24"/>
          <w:szCs w:val="24"/>
        </w:rPr>
      </w:pPr>
      <w:r w:rsidRPr="005850EF">
        <w:rPr>
          <w:rFonts w:ascii="Arial" w:hAnsi="Arial" w:cs="Arial"/>
          <w:b/>
          <w:sz w:val="24"/>
          <w:szCs w:val="24"/>
        </w:rPr>
        <w:lastRenderedPageBreak/>
        <w:t>PERFORMANCE MEASURES</w:t>
      </w:r>
    </w:p>
    <w:p w14:paraId="0DC77BF5" w14:textId="5A202249" w:rsidR="008C07B0" w:rsidRPr="005850EF" w:rsidRDefault="008C07B0" w:rsidP="00C45C81">
      <w:pPr>
        <w:spacing w:after="0" w:line="240" w:lineRule="auto"/>
        <w:rPr>
          <w:rFonts w:ascii="Arial" w:hAnsi="Arial" w:cs="Arial"/>
          <w:sz w:val="24"/>
          <w:szCs w:val="24"/>
        </w:rPr>
      </w:pPr>
      <w:r w:rsidRPr="005850EF">
        <w:rPr>
          <w:rFonts w:ascii="Arial" w:hAnsi="Arial" w:cs="Arial"/>
          <w:sz w:val="24"/>
          <w:szCs w:val="24"/>
        </w:rPr>
        <w:t>The following performance metrics highlight key priorities that will be analyzed with providers/vendors collaboratively during the life of the contract</w:t>
      </w:r>
      <w:r w:rsidR="00CE22E5" w:rsidRPr="005850EF">
        <w:rPr>
          <w:rFonts w:ascii="Arial" w:hAnsi="Arial" w:cs="Arial"/>
          <w:sz w:val="24"/>
          <w:szCs w:val="24"/>
        </w:rPr>
        <w:t xml:space="preserve">. This is not an exhaustive list, but rather an indication of significant performance metrics of interest to the </w:t>
      </w:r>
      <w:r w:rsidR="00400FAB" w:rsidRPr="005850EF">
        <w:rPr>
          <w:rFonts w:ascii="Arial" w:hAnsi="Arial" w:cs="Arial"/>
          <w:sz w:val="24"/>
          <w:szCs w:val="24"/>
        </w:rPr>
        <w:t>CSDE</w:t>
      </w:r>
      <w:r w:rsidR="00CE22E5" w:rsidRPr="005850EF">
        <w:rPr>
          <w:rFonts w:ascii="Arial" w:hAnsi="Arial" w:cs="Arial"/>
          <w:sz w:val="24"/>
          <w:szCs w:val="24"/>
        </w:rPr>
        <w:t xml:space="preserve">. The </w:t>
      </w:r>
      <w:r w:rsidR="00400FAB" w:rsidRPr="005850EF">
        <w:rPr>
          <w:rFonts w:ascii="Arial" w:hAnsi="Arial" w:cs="Arial"/>
          <w:sz w:val="24"/>
          <w:szCs w:val="24"/>
        </w:rPr>
        <w:t xml:space="preserve">CSDE </w:t>
      </w:r>
      <w:r w:rsidR="00CE22E5" w:rsidRPr="005850EF">
        <w:rPr>
          <w:rFonts w:ascii="Arial" w:hAnsi="Arial" w:cs="Arial"/>
          <w:sz w:val="24"/>
          <w:szCs w:val="24"/>
        </w:rPr>
        <w:t>looks forward to working with providers/vendors to define additional important performance metrics.</w:t>
      </w:r>
    </w:p>
    <w:p w14:paraId="38EB101D" w14:textId="10BC6AA0" w:rsidR="00DB1786" w:rsidRPr="005850EF" w:rsidRDefault="00DB1786" w:rsidP="00BE3E14">
      <w:pPr>
        <w:pStyle w:val="ListParagraph"/>
        <w:numPr>
          <w:ilvl w:val="0"/>
          <w:numId w:val="36"/>
        </w:numPr>
        <w:spacing w:after="0" w:line="240" w:lineRule="auto"/>
        <w:ind w:left="1080"/>
        <w:rPr>
          <w:rFonts w:ascii="Arial" w:hAnsi="Arial" w:cs="Arial"/>
          <w:sz w:val="24"/>
          <w:szCs w:val="24"/>
        </w:rPr>
      </w:pPr>
      <w:r w:rsidRPr="005850EF">
        <w:rPr>
          <w:rFonts w:ascii="Arial" w:hAnsi="Arial" w:cs="Arial"/>
          <w:sz w:val="24"/>
          <w:szCs w:val="24"/>
        </w:rPr>
        <w:t>Meet as needed with CSDE and magnet school staff to provide expertise on magnet program reformulation strategies uniquely tailored to each school.</w:t>
      </w:r>
    </w:p>
    <w:p w14:paraId="78A8EF55" w14:textId="24B17A69" w:rsidR="00BD04DD" w:rsidRPr="005850EF" w:rsidRDefault="00ED5AF3" w:rsidP="00BD04DD">
      <w:pPr>
        <w:pStyle w:val="ListParagraph"/>
        <w:numPr>
          <w:ilvl w:val="0"/>
          <w:numId w:val="36"/>
        </w:numPr>
        <w:spacing w:after="0" w:line="240" w:lineRule="auto"/>
        <w:ind w:left="1080"/>
        <w:rPr>
          <w:rFonts w:ascii="Arial" w:hAnsi="Arial" w:cs="Arial"/>
          <w:sz w:val="24"/>
          <w:szCs w:val="24"/>
        </w:rPr>
      </w:pPr>
      <w:r w:rsidRPr="005850EF">
        <w:rPr>
          <w:rFonts w:ascii="Arial" w:hAnsi="Arial" w:cs="Arial"/>
          <w:sz w:val="24"/>
          <w:szCs w:val="24"/>
        </w:rPr>
        <w:t>Generate conclusions concerning barriers to meeting diversity and enrollment goals and to inform reformulation planning based on evaluation of magnet schools’ theme design, theme programming, theme integration</w:t>
      </w:r>
      <w:r w:rsidR="00BD04DD">
        <w:rPr>
          <w:rFonts w:ascii="Arial" w:hAnsi="Arial" w:cs="Arial"/>
          <w:sz w:val="24"/>
          <w:szCs w:val="24"/>
        </w:rPr>
        <w:t>,</w:t>
      </w:r>
      <w:r w:rsidR="00BD04DD" w:rsidRPr="00BD04DD">
        <w:rPr>
          <w:rFonts w:ascii="Arial" w:hAnsi="Arial" w:cs="Arial"/>
          <w:sz w:val="24"/>
          <w:szCs w:val="24"/>
        </w:rPr>
        <w:t xml:space="preserve"> </w:t>
      </w:r>
      <w:proofErr w:type="gramStart"/>
      <w:r w:rsidR="00BD04DD" w:rsidRPr="005850EF">
        <w:rPr>
          <w:rFonts w:ascii="Arial" w:hAnsi="Arial" w:cs="Arial"/>
          <w:sz w:val="24"/>
          <w:szCs w:val="24"/>
        </w:rPr>
        <w:t>academic</w:t>
      </w:r>
      <w:proofErr w:type="gramEnd"/>
      <w:r w:rsidR="00BD04DD" w:rsidRPr="005850EF">
        <w:rPr>
          <w:rFonts w:ascii="Arial" w:hAnsi="Arial" w:cs="Arial"/>
          <w:sz w:val="24"/>
          <w:szCs w:val="24"/>
        </w:rPr>
        <w:t xml:space="preserve"> and extracurricular/enrichment program offerings and performance metrics</w:t>
      </w:r>
      <w:r w:rsidR="00BD04DD">
        <w:rPr>
          <w:rFonts w:ascii="Arial" w:hAnsi="Arial" w:cs="Arial"/>
          <w:sz w:val="24"/>
          <w:szCs w:val="24"/>
        </w:rPr>
        <w:t>.</w:t>
      </w:r>
      <w:r w:rsidR="00BD04DD" w:rsidRPr="005850EF">
        <w:rPr>
          <w:rFonts w:ascii="Arial" w:hAnsi="Arial" w:cs="Arial"/>
          <w:sz w:val="24"/>
          <w:szCs w:val="24"/>
        </w:rPr>
        <w:t xml:space="preserve"> </w:t>
      </w:r>
    </w:p>
    <w:p w14:paraId="2CD60586" w14:textId="7492F0A8" w:rsidR="00DB1786" w:rsidRPr="005850EF" w:rsidRDefault="00ED5AF3" w:rsidP="00BE3E14">
      <w:pPr>
        <w:pStyle w:val="ListParagraph"/>
        <w:numPr>
          <w:ilvl w:val="0"/>
          <w:numId w:val="36"/>
        </w:numPr>
        <w:spacing w:after="0" w:line="240" w:lineRule="auto"/>
        <w:ind w:left="1080"/>
        <w:rPr>
          <w:rFonts w:ascii="Arial" w:hAnsi="Arial" w:cs="Arial"/>
          <w:sz w:val="24"/>
          <w:szCs w:val="24"/>
        </w:rPr>
      </w:pPr>
      <w:r w:rsidRPr="005850EF">
        <w:rPr>
          <w:rFonts w:ascii="Arial" w:hAnsi="Arial" w:cs="Arial"/>
          <w:sz w:val="24"/>
          <w:szCs w:val="24"/>
        </w:rPr>
        <w:t xml:space="preserve">Draft and submit a written report for each magnet school selected by the CSDE, which provides conclusions </w:t>
      </w:r>
      <w:r w:rsidR="00001F4E" w:rsidRPr="005850EF">
        <w:rPr>
          <w:rFonts w:ascii="Arial" w:hAnsi="Arial" w:cs="Arial"/>
          <w:sz w:val="24"/>
          <w:szCs w:val="24"/>
        </w:rPr>
        <w:t>about</w:t>
      </w:r>
      <w:r w:rsidRPr="005850EF">
        <w:rPr>
          <w:rFonts w:ascii="Arial" w:hAnsi="Arial" w:cs="Arial"/>
          <w:sz w:val="24"/>
          <w:szCs w:val="24"/>
        </w:rPr>
        <w:t xml:space="preserve"> the magnet school program, identifies potential barriers to meeting diversity and enrollment goals, and recommends theme enhancements and/or reformulation strategies in light of each school’s unique situation, including factors such as historical enrollment trends, school culture, academic programming, performance metrics, and experience meeting diversity and enrollment goals.</w:t>
      </w:r>
    </w:p>
    <w:p w14:paraId="299EA91E" w14:textId="1D116E67" w:rsidR="00DB1786" w:rsidRPr="005850EF" w:rsidRDefault="005E69AD" w:rsidP="00BE3E14">
      <w:pPr>
        <w:pStyle w:val="ListParagraph"/>
        <w:numPr>
          <w:ilvl w:val="0"/>
          <w:numId w:val="36"/>
        </w:numPr>
        <w:spacing w:after="0" w:line="240" w:lineRule="auto"/>
        <w:ind w:left="1080"/>
        <w:rPr>
          <w:rFonts w:ascii="Arial" w:hAnsi="Arial" w:cs="Arial"/>
          <w:sz w:val="24"/>
          <w:szCs w:val="24"/>
        </w:rPr>
      </w:pPr>
      <w:r w:rsidRPr="005850EF">
        <w:rPr>
          <w:rFonts w:ascii="Arial" w:hAnsi="Arial" w:cs="Arial"/>
          <w:sz w:val="24"/>
          <w:szCs w:val="24"/>
        </w:rPr>
        <w:t xml:space="preserve">Conduct </w:t>
      </w:r>
      <w:r w:rsidR="00DB1786" w:rsidRPr="005850EF">
        <w:rPr>
          <w:rFonts w:ascii="Arial" w:hAnsi="Arial" w:cs="Arial"/>
          <w:sz w:val="24"/>
          <w:szCs w:val="24"/>
        </w:rPr>
        <w:t>site visit</w:t>
      </w:r>
      <w:r w:rsidRPr="005850EF">
        <w:rPr>
          <w:rFonts w:ascii="Arial" w:hAnsi="Arial" w:cs="Arial"/>
          <w:sz w:val="24"/>
          <w:szCs w:val="24"/>
        </w:rPr>
        <w:t>s</w:t>
      </w:r>
      <w:r w:rsidR="00DB1786" w:rsidRPr="005850EF">
        <w:rPr>
          <w:rFonts w:ascii="Arial" w:hAnsi="Arial" w:cs="Arial"/>
          <w:sz w:val="24"/>
          <w:szCs w:val="24"/>
        </w:rPr>
        <w:t xml:space="preserve"> and meet</w:t>
      </w:r>
      <w:r w:rsidRPr="005850EF">
        <w:rPr>
          <w:rFonts w:ascii="Arial" w:hAnsi="Arial" w:cs="Arial"/>
          <w:sz w:val="24"/>
          <w:szCs w:val="24"/>
        </w:rPr>
        <w:t>ings</w:t>
      </w:r>
      <w:r w:rsidR="00DB1786" w:rsidRPr="005850EF">
        <w:rPr>
          <w:rFonts w:ascii="Arial" w:hAnsi="Arial" w:cs="Arial"/>
          <w:sz w:val="24"/>
          <w:szCs w:val="24"/>
        </w:rPr>
        <w:t xml:space="preserve"> with school staff at each magnet school identified by CSDE for possible reformulation.</w:t>
      </w:r>
    </w:p>
    <w:p w14:paraId="40C5155F" w14:textId="7592E150" w:rsidR="00400FAB" w:rsidRPr="005850EF" w:rsidRDefault="00400FAB" w:rsidP="00BE3E14">
      <w:pPr>
        <w:pStyle w:val="ListParagraph"/>
        <w:numPr>
          <w:ilvl w:val="0"/>
          <w:numId w:val="36"/>
        </w:numPr>
        <w:spacing w:after="0" w:line="240" w:lineRule="auto"/>
        <w:ind w:left="1080"/>
        <w:rPr>
          <w:rFonts w:ascii="Arial" w:hAnsi="Arial" w:cs="Arial"/>
          <w:sz w:val="24"/>
          <w:szCs w:val="24"/>
        </w:rPr>
      </w:pPr>
      <w:r w:rsidRPr="005850EF">
        <w:rPr>
          <w:rFonts w:ascii="Arial" w:hAnsi="Arial" w:cs="Arial"/>
          <w:sz w:val="24"/>
          <w:szCs w:val="24"/>
        </w:rPr>
        <w:t>Design and complete data analyses with appropriate graphic visualizations to establish enrollment, performance, and magnet theme correlations as a basis for identifying barriers to meeting diversity and enrollment goals, and inform school evaluation and reformulation recommendations.</w:t>
      </w:r>
    </w:p>
    <w:p w14:paraId="1EDAB77F" w14:textId="15F0FD19" w:rsidR="00400FAB" w:rsidRPr="005850EF" w:rsidRDefault="00400FAB" w:rsidP="00BE3E14">
      <w:pPr>
        <w:pStyle w:val="ListParagraph"/>
        <w:numPr>
          <w:ilvl w:val="0"/>
          <w:numId w:val="36"/>
        </w:numPr>
        <w:spacing w:after="0" w:line="240" w:lineRule="auto"/>
        <w:ind w:left="1080"/>
        <w:rPr>
          <w:rFonts w:ascii="Arial" w:hAnsi="Arial" w:cs="Arial"/>
          <w:sz w:val="24"/>
          <w:szCs w:val="24"/>
        </w:rPr>
      </w:pPr>
      <w:r w:rsidRPr="005850EF">
        <w:rPr>
          <w:rFonts w:ascii="Arial" w:hAnsi="Arial" w:cs="Arial"/>
          <w:sz w:val="24"/>
          <w:szCs w:val="24"/>
        </w:rPr>
        <w:t xml:space="preserve">Design survey instruments and other means of identifying student, staff and other constituent groups’ perceptions of select magnet schools, theme options, and other factors affecting magnet schools’ ability to attract, enroll and retain a diverse </w:t>
      </w:r>
      <w:r w:rsidR="00051B12">
        <w:rPr>
          <w:rFonts w:ascii="Arial" w:hAnsi="Arial" w:cs="Arial"/>
          <w:sz w:val="24"/>
          <w:szCs w:val="24"/>
        </w:rPr>
        <w:t>student body</w:t>
      </w:r>
      <w:r w:rsidR="00CE27FB" w:rsidRPr="005850EF">
        <w:rPr>
          <w:rFonts w:ascii="Arial" w:hAnsi="Arial" w:cs="Arial"/>
          <w:sz w:val="24"/>
          <w:szCs w:val="24"/>
        </w:rPr>
        <w:t>.</w:t>
      </w:r>
      <w:r w:rsidRPr="005850EF">
        <w:rPr>
          <w:rFonts w:ascii="Arial" w:hAnsi="Arial" w:cs="Arial"/>
          <w:sz w:val="24"/>
          <w:szCs w:val="24"/>
        </w:rPr>
        <w:t xml:space="preserve"> </w:t>
      </w:r>
    </w:p>
    <w:p w14:paraId="17E6F0A3" w14:textId="082E268E" w:rsidR="00001F4E" w:rsidRPr="005850EF" w:rsidRDefault="00001F4E" w:rsidP="00BE3E14">
      <w:pPr>
        <w:pStyle w:val="ListParagraph"/>
        <w:numPr>
          <w:ilvl w:val="0"/>
          <w:numId w:val="36"/>
        </w:numPr>
        <w:spacing w:after="0" w:line="240" w:lineRule="auto"/>
        <w:ind w:left="1080"/>
        <w:rPr>
          <w:rFonts w:ascii="Arial" w:hAnsi="Arial" w:cs="Arial"/>
          <w:sz w:val="24"/>
          <w:szCs w:val="24"/>
        </w:rPr>
      </w:pPr>
      <w:r w:rsidRPr="005850EF">
        <w:rPr>
          <w:rFonts w:ascii="Arial" w:hAnsi="Arial" w:cs="Arial"/>
          <w:sz w:val="24"/>
          <w:szCs w:val="24"/>
        </w:rPr>
        <w:t xml:space="preserve">Development of written plan outlines with key actions, theme recommendations, and timelines to support and direct reformulation of magnet schools with historic challenges to meeting diversity and enrollment goals. </w:t>
      </w:r>
    </w:p>
    <w:p w14:paraId="46CAA9A8" w14:textId="77777777" w:rsidR="00772F8C" w:rsidRPr="005850EF" w:rsidRDefault="00772F8C" w:rsidP="00772F8C">
      <w:pPr>
        <w:pStyle w:val="ListParagraph"/>
        <w:spacing w:after="0" w:line="240" w:lineRule="auto"/>
        <w:rPr>
          <w:rFonts w:ascii="Arial" w:hAnsi="Arial" w:cs="Arial"/>
          <w:sz w:val="24"/>
          <w:szCs w:val="24"/>
        </w:rPr>
      </w:pPr>
    </w:p>
    <w:p w14:paraId="67DB6FFD" w14:textId="77777777" w:rsidR="007C2A11" w:rsidRPr="005850EF" w:rsidRDefault="007C2A11" w:rsidP="00BE3E14">
      <w:pPr>
        <w:pStyle w:val="ListParagraph"/>
        <w:numPr>
          <w:ilvl w:val="0"/>
          <w:numId w:val="10"/>
        </w:numPr>
        <w:ind w:left="360"/>
        <w:rPr>
          <w:rFonts w:ascii="Arial" w:hAnsi="Arial" w:cs="Arial"/>
          <w:b/>
          <w:sz w:val="24"/>
          <w:szCs w:val="24"/>
        </w:rPr>
      </w:pPr>
      <w:r w:rsidRPr="005850EF">
        <w:rPr>
          <w:rFonts w:ascii="Arial" w:hAnsi="Arial" w:cs="Arial"/>
          <w:b/>
          <w:sz w:val="24"/>
          <w:szCs w:val="24"/>
        </w:rPr>
        <w:t>CONTRACT MANAGEMENT / DATA REPORTING</w:t>
      </w:r>
    </w:p>
    <w:p w14:paraId="68643492" w14:textId="77777777" w:rsidR="007C2A11" w:rsidRPr="005850EF" w:rsidRDefault="007C2A11" w:rsidP="00C45C81">
      <w:pPr>
        <w:spacing w:after="0" w:line="240" w:lineRule="auto"/>
        <w:rPr>
          <w:rFonts w:ascii="Arial" w:hAnsi="Arial" w:cs="Arial"/>
          <w:sz w:val="24"/>
          <w:szCs w:val="24"/>
        </w:rPr>
      </w:pPr>
      <w:r w:rsidRPr="005850EF">
        <w:rPr>
          <w:rFonts w:ascii="Arial" w:hAnsi="Arial" w:cs="Arial"/>
          <w:sz w:val="24"/>
          <w:szCs w:val="24"/>
        </w:rPr>
        <w:t>As part of the State’s commitment to becoming more outcomes oriented, CSDE seeks to actively and regularly collaborate with providers/vendors to enhance contract management, improve results, and adjust service delivery and policy based on learning what works.  Reliable and relevant data is necessary to ensure compliance, inform trends to be monitored, evaluate results and performance, and drive service improvements.  As such, CSDE reserves the right to request/collect other key data and metrics from providers/vendors.</w:t>
      </w:r>
    </w:p>
    <w:p w14:paraId="6741A1F3" w14:textId="2D4F9A50" w:rsidR="007C2A11" w:rsidRDefault="0031328C" w:rsidP="00BD04DD">
      <w:pPr>
        <w:spacing w:after="0" w:line="240" w:lineRule="auto"/>
        <w:rPr>
          <w:rFonts w:ascii="Arial" w:hAnsi="Arial" w:cs="Arial"/>
          <w:sz w:val="24"/>
          <w:szCs w:val="24"/>
        </w:rPr>
      </w:pPr>
      <w:r w:rsidRPr="00BD04DD">
        <w:rPr>
          <w:rFonts w:ascii="Arial" w:hAnsi="Arial" w:cs="Arial"/>
          <w:sz w:val="24"/>
          <w:szCs w:val="24"/>
        </w:rPr>
        <w:lastRenderedPageBreak/>
        <w:t>RSCO</w:t>
      </w:r>
      <w:r w:rsidR="0024380C" w:rsidRPr="00BD04DD">
        <w:rPr>
          <w:rFonts w:ascii="Arial" w:hAnsi="Arial" w:cs="Arial"/>
          <w:sz w:val="24"/>
          <w:szCs w:val="24"/>
        </w:rPr>
        <w:t xml:space="preserve">, on behalf of the CSDE as the primary </w:t>
      </w:r>
      <w:r w:rsidR="00E42A12" w:rsidRPr="00BD04DD">
        <w:rPr>
          <w:rFonts w:ascii="Arial" w:hAnsi="Arial" w:cs="Arial"/>
          <w:sz w:val="24"/>
          <w:szCs w:val="24"/>
        </w:rPr>
        <w:t>office responsible for implementing the CCP,</w:t>
      </w:r>
      <w:r w:rsidRPr="00BD04DD">
        <w:rPr>
          <w:rFonts w:ascii="Arial" w:hAnsi="Arial" w:cs="Arial"/>
          <w:sz w:val="24"/>
          <w:szCs w:val="24"/>
        </w:rPr>
        <w:t xml:space="preserve"> will collaborate with the successful proposer regarding consult</w:t>
      </w:r>
      <w:r w:rsidR="00001F4E" w:rsidRPr="00BD04DD">
        <w:rPr>
          <w:rFonts w:ascii="Arial" w:hAnsi="Arial" w:cs="Arial"/>
          <w:sz w:val="24"/>
          <w:szCs w:val="24"/>
        </w:rPr>
        <w:t>i</w:t>
      </w:r>
      <w:r w:rsidR="00CE27FB" w:rsidRPr="00BD04DD">
        <w:rPr>
          <w:rFonts w:ascii="Arial" w:hAnsi="Arial" w:cs="Arial"/>
          <w:sz w:val="24"/>
          <w:szCs w:val="24"/>
        </w:rPr>
        <w:t>ng</w:t>
      </w:r>
      <w:r w:rsidRPr="00BD04DD">
        <w:rPr>
          <w:rFonts w:ascii="Arial" w:hAnsi="Arial" w:cs="Arial"/>
          <w:sz w:val="24"/>
          <w:szCs w:val="24"/>
        </w:rPr>
        <w:t xml:space="preserve"> services and such collaborations may include periodic meetings to troubleshoot challenges, review data to identify opportunities for improvements to services and to ensure desired service outcomes.</w:t>
      </w:r>
    </w:p>
    <w:p w14:paraId="61DFBAAA" w14:textId="77777777" w:rsidR="00BD04DD" w:rsidRPr="00BD04DD" w:rsidRDefault="00BD04DD" w:rsidP="00BD04DD">
      <w:pPr>
        <w:spacing w:after="0" w:line="240" w:lineRule="auto"/>
        <w:rPr>
          <w:rFonts w:ascii="Arial" w:hAnsi="Arial" w:cs="Arial"/>
          <w:sz w:val="24"/>
          <w:szCs w:val="24"/>
        </w:rPr>
      </w:pPr>
    </w:p>
    <w:p w14:paraId="5BEECA1B" w14:textId="0FCE9800" w:rsidR="0031328C" w:rsidRDefault="0031328C" w:rsidP="00BD04DD">
      <w:pPr>
        <w:spacing w:after="0" w:line="240" w:lineRule="auto"/>
        <w:rPr>
          <w:rFonts w:ascii="Arial" w:hAnsi="Arial" w:cs="Arial"/>
          <w:sz w:val="24"/>
          <w:szCs w:val="24"/>
        </w:rPr>
      </w:pPr>
      <w:r w:rsidRPr="00BD04DD">
        <w:rPr>
          <w:rFonts w:ascii="Arial" w:hAnsi="Arial" w:cs="Arial"/>
          <w:sz w:val="24"/>
          <w:szCs w:val="24"/>
        </w:rPr>
        <w:t xml:space="preserve">The successful proposer will provide timely reports to CSDE that communicate key metrics regarding </w:t>
      </w:r>
      <w:r w:rsidR="00050ABA" w:rsidRPr="00BD04DD">
        <w:rPr>
          <w:rFonts w:ascii="Arial" w:hAnsi="Arial" w:cs="Arial"/>
          <w:sz w:val="24"/>
          <w:szCs w:val="24"/>
        </w:rPr>
        <w:t>progress in working with and reviewing each of the magnet schools that CSDE identifies.  Such reports shall include, at a minimum:</w:t>
      </w:r>
    </w:p>
    <w:p w14:paraId="72CC5E0C" w14:textId="7FD32B7B" w:rsidR="00050ABA" w:rsidRDefault="00E42A12" w:rsidP="00BD04DD">
      <w:pPr>
        <w:pStyle w:val="ListParagraph"/>
        <w:numPr>
          <w:ilvl w:val="0"/>
          <w:numId w:val="57"/>
        </w:numPr>
        <w:spacing w:after="0" w:line="240" w:lineRule="auto"/>
        <w:ind w:left="1080"/>
        <w:rPr>
          <w:rFonts w:ascii="Arial" w:hAnsi="Arial" w:cs="Arial"/>
          <w:sz w:val="24"/>
          <w:szCs w:val="24"/>
        </w:rPr>
      </w:pPr>
      <w:r w:rsidRPr="00BD04DD">
        <w:rPr>
          <w:rFonts w:ascii="Arial" w:hAnsi="Arial" w:cs="Arial"/>
          <w:sz w:val="24"/>
          <w:szCs w:val="24"/>
        </w:rPr>
        <w:t>a</w:t>
      </w:r>
      <w:r w:rsidR="00050ABA" w:rsidRPr="00BD04DD">
        <w:rPr>
          <w:rFonts w:ascii="Arial" w:hAnsi="Arial" w:cs="Arial"/>
          <w:sz w:val="24"/>
          <w:szCs w:val="24"/>
        </w:rPr>
        <w:t xml:space="preserve"> quarterly report </w:t>
      </w:r>
      <w:r w:rsidR="00EF26F1" w:rsidRPr="00BD04DD">
        <w:rPr>
          <w:rFonts w:ascii="Arial" w:hAnsi="Arial" w:cs="Arial"/>
          <w:sz w:val="24"/>
          <w:szCs w:val="24"/>
        </w:rPr>
        <w:t xml:space="preserve">summarizing </w:t>
      </w:r>
      <w:r w:rsidR="00050ABA" w:rsidRPr="00BD04DD">
        <w:rPr>
          <w:rFonts w:ascii="Arial" w:hAnsi="Arial" w:cs="Arial"/>
          <w:sz w:val="24"/>
          <w:szCs w:val="24"/>
        </w:rPr>
        <w:t xml:space="preserve">the progress the vendor has made in working with each magnet school </w:t>
      </w:r>
      <w:r w:rsidR="00520195" w:rsidRPr="00BD04DD">
        <w:rPr>
          <w:rFonts w:ascii="Arial" w:hAnsi="Arial" w:cs="Arial"/>
          <w:sz w:val="24"/>
          <w:szCs w:val="24"/>
        </w:rPr>
        <w:t xml:space="preserve">that </w:t>
      </w:r>
      <w:r w:rsidR="00050ABA" w:rsidRPr="00BD04DD">
        <w:rPr>
          <w:rFonts w:ascii="Arial" w:hAnsi="Arial" w:cs="Arial"/>
          <w:sz w:val="24"/>
          <w:szCs w:val="24"/>
        </w:rPr>
        <w:t>CSDE identifies</w:t>
      </w:r>
      <w:r w:rsidRPr="00BD04DD">
        <w:rPr>
          <w:rFonts w:ascii="Arial" w:hAnsi="Arial" w:cs="Arial"/>
          <w:sz w:val="24"/>
          <w:szCs w:val="24"/>
        </w:rPr>
        <w:t>;</w:t>
      </w:r>
    </w:p>
    <w:p w14:paraId="2540F64F" w14:textId="1B9F1E50" w:rsidR="00C82196" w:rsidRDefault="00BD04DD" w:rsidP="00BD04DD">
      <w:pPr>
        <w:pStyle w:val="ListParagraph"/>
        <w:numPr>
          <w:ilvl w:val="0"/>
          <w:numId w:val="57"/>
        </w:numPr>
        <w:spacing w:after="0" w:line="240" w:lineRule="auto"/>
        <w:ind w:left="1080"/>
        <w:rPr>
          <w:rFonts w:ascii="Arial" w:hAnsi="Arial" w:cs="Arial"/>
          <w:sz w:val="24"/>
          <w:szCs w:val="24"/>
        </w:rPr>
      </w:pPr>
      <w:r>
        <w:rPr>
          <w:rFonts w:ascii="Arial" w:hAnsi="Arial" w:cs="Arial"/>
          <w:sz w:val="24"/>
          <w:szCs w:val="24"/>
        </w:rPr>
        <w:t>p</w:t>
      </w:r>
      <w:r w:rsidR="00050ABA" w:rsidRPr="00BD04DD">
        <w:rPr>
          <w:rFonts w:ascii="Arial" w:hAnsi="Arial" w:cs="Arial"/>
          <w:sz w:val="24"/>
          <w:szCs w:val="24"/>
        </w:rPr>
        <w:t>ertinent data and research to support reformulation efforts at each school based on the unique history and characteristics of the school</w:t>
      </w:r>
      <w:r w:rsidR="00E42A12" w:rsidRPr="00BD04DD">
        <w:rPr>
          <w:rFonts w:ascii="Arial" w:hAnsi="Arial" w:cs="Arial"/>
          <w:sz w:val="24"/>
          <w:szCs w:val="24"/>
        </w:rPr>
        <w:t>; and</w:t>
      </w:r>
    </w:p>
    <w:p w14:paraId="1310162C" w14:textId="341104D1" w:rsidR="00EF26F1" w:rsidRPr="00BD04DD" w:rsidRDefault="00BD04DD" w:rsidP="00BD04DD">
      <w:pPr>
        <w:pStyle w:val="ListParagraph"/>
        <w:numPr>
          <w:ilvl w:val="0"/>
          <w:numId w:val="57"/>
        </w:numPr>
        <w:spacing w:after="0" w:line="240" w:lineRule="auto"/>
        <w:ind w:left="1080"/>
        <w:rPr>
          <w:rFonts w:ascii="Arial" w:hAnsi="Arial" w:cs="Arial"/>
          <w:sz w:val="24"/>
          <w:szCs w:val="24"/>
        </w:rPr>
      </w:pPr>
      <w:r>
        <w:rPr>
          <w:rFonts w:ascii="Arial" w:hAnsi="Arial" w:cs="Arial"/>
          <w:sz w:val="24"/>
          <w:szCs w:val="24"/>
        </w:rPr>
        <w:t>d</w:t>
      </w:r>
      <w:r w:rsidR="00EF26F1" w:rsidRPr="00BD04DD">
        <w:rPr>
          <w:rFonts w:ascii="Arial" w:hAnsi="Arial" w:cs="Arial"/>
          <w:sz w:val="24"/>
          <w:szCs w:val="24"/>
        </w:rPr>
        <w:t xml:space="preserve">ata analyses with accompanying visualizations correlating enrollment, performance metrics, magnet theme, diversity, </w:t>
      </w:r>
      <w:r w:rsidR="00723E66" w:rsidRPr="00BD04DD">
        <w:rPr>
          <w:rFonts w:ascii="Arial" w:hAnsi="Arial" w:cs="Arial"/>
          <w:sz w:val="24"/>
          <w:szCs w:val="24"/>
        </w:rPr>
        <w:t xml:space="preserve">extracurriculars, </w:t>
      </w:r>
      <w:r w:rsidR="00EF26F1" w:rsidRPr="00BD04DD">
        <w:rPr>
          <w:rFonts w:ascii="Arial" w:hAnsi="Arial" w:cs="Arial"/>
          <w:sz w:val="24"/>
          <w:szCs w:val="24"/>
        </w:rPr>
        <w:t>and other factors as a basis for identifying barriers to meeting diversity and enrollment goals and to inform school evaluation and reformulation recommendations.</w:t>
      </w:r>
    </w:p>
    <w:p w14:paraId="6D87A7DF" w14:textId="77777777" w:rsidR="00E26189" w:rsidRPr="00DC71CA" w:rsidRDefault="00E26189" w:rsidP="00C45C81">
      <w:pPr>
        <w:spacing w:after="0" w:line="240" w:lineRule="auto"/>
        <w:rPr>
          <w:rFonts w:ascii="Arial" w:hAnsi="Arial" w:cs="Arial"/>
        </w:rPr>
      </w:pPr>
    </w:p>
    <w:tbl>
      <w:tblPr>
        <w:tblStyle w:val="TableGrid"/>
        <w:tblW w:w="9346" w:type="dxa"/>
        <w:tblInd w:w="-5" w:type="dxa"/>
        <w:tblLook w:val="04A0" w:firstRow="1" w:lastRow="0" w:firstColumn="1" w:lastColumn="0" w:noHBand="0" w:noVBand="1"/>
      </w:tblPr>
      <w:tblGrid>
        <w:gridCol w:w="9346"/>
      </w:tblGrid>
      <w:tr w:rsidR="00E01F4D" w:rsidRPr="00E01F4D" w14:paraId="640EE19A" w14:textId="77777777" w:rsidTr="006F1EB4">
        <w:trPr>
          <w:trHeight w:val="576"/>
        </w:trPr>
        <w:tc>
          <w:tcPr>
            <w:tcW w:w="9346" w:type="dxa"/>
            <w:shd w:val="clear" w:color="auto" w:fill="BFBFBF" w:themeFill="background1" w:themeFillShade="BF"/>
            <w:vAlign w:val="center"/>
          </w:tcPr>
          <w:p w14:paraId="47DA865A" w14:textId="77777777" w:rsidR="00876073" w:rsidRDefault="00876073" w:rsidP="006A5BCF">
            <w:pPr>
              <w:pStyle w:val="ListParagraph"/>
              <w:ind w:left="0"/>
              <w:jc w:val="center"/>
              <w:rPr>
                <w:rFonts w:ascii="Arial" w:hAnsi="Arial" w:cs="Arial"/>
                <w:b/>
              </w:rPr>
            </w:pPr>
          </w:p>
          <w:p w14:paraId="77F94DBE" w14:textId="72086CF6" w:rsidR="00876073" w:rsidRPr="00BF1712" w:rsidRDefault="00587435" w:rsidP="00BE3E14">
            <w:pPr>
              <w:pStyle w:val="ListParagraph"/>
              <w:numPr>
                <w:ilvl w:val="0"/>
                <w:numId w:val="46"/>
              </w:numPr>
              <w:shd w:val="clear" w:color="auto" w:fill="BFBFBF" w:themeFill="background1" w:themeFillShade="BF"/>
              <w:ind w:left="0" w:firstLine="0"/>
              <w:jc w:val="center"/>
              <w:rPr>
                <w:rFonts w:ascii="Arial" w:hAnsi="Arial" w:cs="Arial"/>
                <w:b/>
                <w:sz w:val="24"/>
                <w:szCs w:val="24"/>
              </w:rPr>
            </w:pPr>
            <w:r w:rsidRPr="00BF1712">
              <w:rPr>
                <w:rFonts w:ascii="Arial" w:hAnsi="Arial" w:cs="Arial"/>
                <w:b/>
                <w:sz w:val="24"/>
                <w:szCs w:val="24"/>
              </w:rPr>
              <w:t>PROPOSAL SUBMISSION OVERVIEW</w:t>
            </w:r>
          </w:p>
          <w:p w14:paraId="2DBDC3D7" w14:textId="7E2B9826" w:rsidR="00E01F4D" w:rsidRPr="00E01F4D" w:rsidRDefault="00E01F4D" w:rsidP="006A5BCF">
            <w:pPr>
              <w:pStyle w:val="ListParagraph"/>
              <w:tabs>
                <w:tab w:val="left" w:pos="8715"/>
              </w:tabs>
              <w:ind w:left="0" w:right="-104" w:hanging="30"/>
              <w:jc w:val="center"/>
              <w:rPr>
                <w:rFonts w:ascii="Arial" w:hAnsi="Arial" w:cs="Arial"/>
                <w:b/>
              </w:rPr>
            </w:pPr>
          </w:p>
        </w:tc>
      </w:tr>
    </w:tbl>
    <w:p w14:paraId="0FE740E4" w14:textId="77777777" w:rsidR="00C45186" w:rsidRPr="00A7438C" w:rsidRDefault="00C45186" w:rsidP="00C45186">
      <w:pPr>
        <w:pStyle w:val="ListParagraph"/>
        <w:ind w:left="1080"/>
        <w:rPr>
          <w:rFonts w:ascii="Arial" w:hAnsi="Arial" w:cs="Arial"/>
          <w:b/>
          <w:sz w:val="24"/>
          <w:szCs w:val="24"/>
        </w:rPr>
      </w:pPr>
    </w:p>
    <w:p w14:paraId="35B12CFE" w14:textId="77777777" w:rsidR="007E1B59" w:rsidRPr="00A7438C" w:rsidRDefault="007E1B59" w:rsidP="00BE3E14">
      <w:pPr>
        <w:pStyle w:val="ListParagraph"/>
        <w:numPr>
          <w:ilvl w:val="0"/>
          <w:numId w:val="7"/>
        </w:numPr>
        <w:ind w:left="360"/>
        <w:rPr>
          <w:rFonts w:ascii="Arial" w:hAnsi="Arial" w:cs="Arial"/>
          <w:b/>
          <w:sz w:val="24"/>
          <w:szCs w:val="24"/>
        </w:rPr>
      </w:pPr>
      <w:r w:rsidRPr="00A7438C">
        <w:rPr>
          <w:rFonts w:ascii="Arial" w:hAnsi="Arial" w:cs="Arial"/>
          <w:b/>
          <w:sz w:val="24"/>
          <w:szCs w:val="24"/>
        </w:rPr>
        <w:t>SUBMISSION FORMAT INFORMATION</w:t>
      </w:r>
    </w:p>
    <w:p w14:paraId="6917CEA8" w14:textId="77777777" w:rsidR="00C45186" w:rsidRPr="00A7438C" w:rsidRDefault="00C45186" w:rsidP="00C45186">
      <w:pPr>
        <w:pStyle w:val="ListParagraph"/>
        <w:rPr>
          <w:rFonts w:ascii="Arial" w:hAnsi="Arial" w:cs="Arial"/>
          <w:b/>
          <w:sz w:val="24"/>
          <w:szCs w:val="24"/>
        </w:rPr>
      </w:pPr>
    </w:p>
    <w:p w14:paraId="516000AF" w14:textId="77777777" w:rsidR="007E1B59" w:rsidRPr="00A7438C" w:rsidRDefault="007E1B59" w:rsidP="00BE3E14">
      <w:pPr>
        <w:pStyle w:val="ListParagraph"/>
        <w:numPr>
          <w:ilvl w:val="0"/>
          <w:numId w:val="8"/>
        </w:numPr>
        <w:rPr>
          <w:rFonts w:ascii="Arial" w:hAnsi="Arial" w:cs="Arial"/>
          <w:sz w:val="24"/>
          <w:szCs w:val="24"/>
        </w:rPr>
      </w:pPr>
      <w:r w:rsidRPr="00A7438C">
        <w:rPr>
          <w:rFonts w:ascii="Arial" w:hAnsi="Arial" w:cs="Arial"/>
          <w:b/>
          <w:sz w:val="24"/>
          <w:szCs w:val="24"/>
        </w:rPr>
        <w:t>Required Outline</w:t>
      </w:r>
      <w:r w:rsidRPr="00A7438C">
        <w:rPr>
          <w:rFonts w:ascii="Arial" w:hAnsi="Arial" w:cs="Arial"/>
          <w:sz w:val="24"/>
          <w:szCs w:val="24"/>
        </w:rPr>
        <w:t>.</w:t>
      </w:r>
      <w:r w:rsidR="00956588" w:rsidRPr="00A7438C">
        <w:rPr>
          <w:rFonts w:ascii="Arial" w:hAnsi="Arial" w:cs="Arial"/>
          <w:sz w:val="24"/>
          <w:szCs w:val="24"/>
        </w:rPr>
        <w:t xml:space="preserve"> All proposals must follow the required outline presented in Section IV – Proposal Outline.  Proposals that fail to follow the required outline will be deemed non-responsive and not evaluated.</w:t>
      </w:r>
    </w:p>
    <w:p w14:paraId="6B072ADD" w14:textId="77777777" w:rsidR="00956588" w:rsidRPr="00A7438C" w:rsidRDefault="00956588" w:rsidP="00956588">
      <w:pPr>
        <w:pStyle w:val="ListParagraph"/>
        <w:rPr>
          <w:rFonts w:ascii="Arial" w:hAnsi="Arial" w:cs="Arial"/>
          <w:sz w:val="24"/>
          <w:szCs w:val="24"/>
        </w:rPr>
      </w:pPr>
    </w:p>
    <w:p w14:paraId="0D0452B4" w14:textId="09365F26" w:rsidR="00956588" w:rsidRPr="00A7438C" w:rsidRDefault="00956588" w:rsidP="00BE3E14">
      <w:pPr>
        <w:pStyle w:val="ListParagraph"/>
        <w:numPr>
          <w:ilvl w:val="0"/>
          <w:numId w:val="8"/>
        </w:numPr>
        <w:rPr>
          <w:rFonts w:ascii="Arial" w:hAnsi="Arial" w:cs="Arial"/>
          <w:sz w:val="24"/>
          <w:szCs w:val="24"/>
        </w:rPr>
      </w:pPr>
      <w:r w:rsidRPr="00A7438C">
        <w:rPr>
          <w:rFonts w:ascii="Arial" w:hAnsi="Arial" w:cs="Arial"/>
          <w:b/>
          <w:sz w:val="24"/>
          <w:szCs w:val="24"/>
        </w:rPr>
        <w:t>Cover Sheet</w:t>
      </w:r>
      <w:r w:rsidRPr="00A7438C">
        <w:rPr>
          <w:rFonts w:ascii="Arial" w:hAnsi="Arial" w:cs="Arial"/>
          <w:sz w:val="24"/>
          <w:szCs w:val="24"/>
        </w:rPr>
        <w:t>. The Cover Sheet is Page 1 of the proposal. Proposers must complete and use the Cover Sheet form provided by CSDE in Attachment A.</w:t>
      </w:r>
    </w:p>
    <w:p w14:paraId="79E584F3" w14:textId="77777777" w:rsidR="00956588" w:rsidRPr="00A7438C" w:rsidRDefault="00956588" w:rsidP="00956588">
      <w:pPr>
        <w:pStyle w:val="ListParagraph"/>
        <w:rPr>
          <w:rFonts w:ascii="Arial" w:hAnsi="Arial" w:cs="Arial"/>
          <w:sz w:val="24"/>
          <w:szCs w:val="24"/>
        </w:rPr>
      </w:pPr>
    </w:p>
    <w:p w14:paraId="4990A3DF" w14:textId="4626B4AA" w:rsidR="00956588" w:rsidRPr="00A7438C" w:rsidRDefault="00956588" w:rsidP="00BE3E14">
      <w:pPr>
        <w:pStyle w:val="ListParagraph"/>
        <w:numPr>
          <w:ilvl w:val="0"/>
          <w:numId w:val="8"/>
        </w:numPr>
        <w:rPr>
          <w:rFonts w:ascii="Arial" w:hAnsi="Arial" w:cs="Arial"/>
          <w:sz w:val="24"/>
          <w:szCs w:val="24"/>
        </w:rPr>
      </w:pPr>
      <w:r w:rsidRPr="00A7438C">
        <w:rPr>
          <w:rFonts w:ascii="Arial" w:hAnsi="Arial" w:cs="Arial"/>
          <w:b/>
          <w:sz w:val="24"/>
          <w:szCs w:val="24"/>
        </w:rPr>
        <w:t>Table of Contents</w:t>
      </w:r>
      <w:r w:rsidRPr="00A7438C">
        <w:rPr>
          <w:rFonts w:ascii="Arial" w:hAnsi="Arial" w:cs="Arial"/>
          <w:sz w:val="24"/>
          <w:szCs w:val="24"/>
        </w:rPr>
        <w:t>. All proposals must include a Table of Contents that conforms with the required proposal outline.</w:t>
      </w:r>
    </w:p>
    <w:p w14:paraId="4CEB890A" w14:textId="77777777" w:rsidR="00956588" w:rsidRPr="00A7438C" w:rsidRDefault="00956588" w:rsidP="00956588">
      <w:pPr>
        <w:pStyle w:val="ListParagraph"/>
        <w:rPr>
          <w:rFonts w:ascii="Arial" w:hAnsi="Arial" w:cs="Arial"/>
          <w:sz w:val="24"/>
          <w:szCs w:val="24"/>
        </w:rPr>
      </w:pPr>
    </w:p>
    <w:p w14:paraId="02F5151C" w14:textId="462E2B4C" w:rsidR="00956588" w:rsidRPr="00A7438C" w:rsidRDefault="00956588" w:rsidP="00BE3E14">
      <w:pPr>
        <w:pStyle w:val="ListParagraph"/>
        <w:numPr>
          <w:ilvl w:val="0"/>
          <w:numId w:val="8"/>
        </w:numPr>
        <w:rPr>
          <w:rFonts w:ascii="Arial" w:hAnsi="Arial" w:cs="Arial"/>
          <w:sz w:val="24"/>
          <w:szCs w:val="24"/>
        </w:rPr>
      </w:pPr>
      <w:r w:rsidRPr="00A7438C">
        <w:rPr>
          <w:rFonts w:ascii="Arial" w:hAnsi="Arial" w:cs="Arial"/>
          <w:b/>
          <w:sz w:val="24"/>
          <w:szCs w:val="24"/>
        </w:rPr>
        <w:t>Executive Summary</w:t>
      </w:r>
      <w:r w:rsidRPr="00A7438C">
        <w:rPr>
          <w:rFonts w:ascii="Arial" w:hAnsi="Arial" w:cs="Arial"/>
          <w:sz w:val="24"/>
          <w:szCs w:val="24"/>
        </w:rPr>
        <w:t>. Proposals must include a high-level summary, not exceeding 2 pages, of the main proposal and cost proposal.  The summary must also include the organization’s eligibility and qualifications to respond to this RFP.</w:t>
      </w:r>
    </w:p>
    <w:p w14:paraId="0F3789CC" w14:textId="77777777" w:rsidR="00956588" w:rsidRPr="00A7438C" w:rsidRDefault="00956588" w:rsidP="00956588">
      <w:pPr>
        <w:pStyle w:val="ListParagraph"/>
        <w:rPr>
          <w:rFonts w:ascii="Arial" w:hAnsi="Arial" w:cs="Arial"/>
          <w:sz w:val="24"/>
          <w:szCs w:val="24"/>
        </w:rPr>
      </w:pPr>
    </w:p>
    <w:p w14:paraId="60AE1A8C" w14:textId="4463392D" w:rsidR="00956588" w:rsidRPr="00A7438C" w:rsidRDefault="00956588" w:rsidP="00BE3E14">
      <w:pPr>
        <w:pStyle w:val="ListParagraph"/>
        <w:numPr>
          <w:ilvl w:val="0"/>
          <w:numId w:val="8"/>
        </w:numPr>
        <w:rPr>
          <w:rFonts w:ascii="Arial" w:hAnsi="Arial" w:cs="Arial"/>
          <w:sz w:val="24"/>
          <w:szCs w:val="24"/>
        </w:rPr>
      </w:pPr>
      <w:r w:rsidRPr="00A7438C">
        <w:rPr>
          <w:rFonts w:ascii="Arial" w:hAnsi="Arial" w:cs="Arial"/>
          <w:b/>
          <w:sz w:val="24"/>
          <w:szCs w:val="24"/>
        </w:rPr>
        <w:t>Attachments</w:t>
      </w:r>
      <w:r w:rsidRPr="00A7438C">
        <w:rPr>
          <w:rFonts w:ascii="Arial" w:hAnsi="Arial" w:cs="Arial"/>
          <w:sz w:val="24"/>
          <w:szCs w:val="24"/>
        </w:rPr>
        <w:t xml:space="preserve">. Attachments </w:t>
      </w:r>
      <w:r w:rsidR="00775AD7" w:rsidRPr="00A7438C">
        <w:rPr>
          <w:rFonts w:ascii="Arial" w:hAnsi="Arial" w:cs="Arial"/>
          <w:sz w:val="24"/>
          <w:szCs w:val="24"/>
        </w:rPr>
        <w:t>are permitted as indicated in this Section III.A.6 under Style Requirements and as otherwise</w:t>
      </w:r>
      <w:r w:rsidRPr="00A7438C">
        <w:rPr>
          <w:rFonts w:ascii="Arial" w:hAnsi="Arial" w:cs="Arial"/>
          <w:sz w:val="24"/>
          <w:szCs w:val="24"/>
        </w:rPr>
        <w:t xml:space="preserve"> identified in the RFP</w:t>
      </w:r>
      <w:r w:rsidR="00775AD7" w:rsidRPr="00A7438C">
        <w:rPr>
          <w:rFonts w:ascii="Arial" w:hAnsi="Arial" w:cs="Arial"/>
          <w:sz w:val="24"/>
          <w:szCs w:val="24"/>
        </w:rPr>
        <w:t>. R</w:t>
      </w:r>
      <w:r w:rsidRPr="00A7438C">
        <w:rPr>
          <w:rFonts w:ascii="Arial" w:hAnsi="Arial" w:cs="Arial"/>
          <w:sz w:val="24"/>
          <w:szCs w:val="24"/>
        </w:rPr>
        <w:t>equired Appendices or Forms must not be altered or used to extend, enhance, or replace any component required by this RFP. Failure to abide by these instructions will result in disqualification.</w:t>
      </w:r>
    </w:p>
    <w:p w14:paraId="123D49A0" w14:textId="77777777" w:rsidR="00956588" w:rsidRPr="00A7438C" w:rsidRDefault="00956588" w:rsidP="00956588">
      <w:pPr>
        <w:pStyle w:val="ListParagraph"/>
        <w:rPr>
          <w:rFonts w:ascii="Arial" w:hAnsi="Arial" w:cs="Arial"/>
          <w:sz w:val="24"/>
          <w:szCs w:val="24"/>
        </w:rPr>
      </w:pPr>
    </w:p>
    <w:p w14:paraId="543E2DA8" w14:textId="52DEE0B2" w:rsidR="00956588" w:rsidRPr="00A7438C" w:rsidRDefault="00956588" w:rsidP="00BE3E14">
      <w:pPr>
        <w:pStyle w:val="ListParagraph"/>
        <w:numPr>
          <w:ilvl w:val="0"/>
          <w:numId w:val="8"/>
        </w:numPr>
        <w:rPr>
          <w:rFonts w:ascii="Arial" w:hAnsi="Arial" w:cs="Arial"/>
          <w:sz w:val="24"/>
          <w:szCs w:val="24"/>
        </w:rPr>
      </w:pPr>
      <w:r w:rsidRPr="00A7438C">
        <w:rPr>
          <w:rFonts w:ascii="Arial" w:hAnsi="Arial" w:cs="Arial"/>
          <w:b/>
          <w:sz w:val="24"/>
          <w:szCs w:val="24"/>
        </w:rPr>
        <w:t>Style Requirements</w:t>
      </w:r>
      <w:r w:rsidRPr="00A7438C">
        <w:rPr>
          <w:rFonts w:ascii="Arial" w:hAnsi="Arial" w:cs="Arial"/>
          <w:sz w:val="24"/>
          <w:szCs w:val="24"/>
        </w:rPr>
        <w:t xml:space="preserve">. </w:t>
      </w:r>
      <w:r w:rsidRPr="00A7438C">
        <w:rPr>
          <w:rFonts w:ascii="Arial" w:hAnsi="Arial" w:cs="Arial"/>
          <w:i/>
          <w:sz w:val="24"/>
          <w:szCs w:val="24"/>
        </w:rPr>
        <w:t>THIS IS AN ELECTRONIC SUBMISSION</w:t>
      </w:r>
      <w:r w:rsidRPr="00A7438C">
        <w:rPr>
          <w:rFonts w:ascii="Arial" w:hAnsi="Arial" w:cs="Arial"/>
          <w:sz w:val="24"/>
          <w:szCs w:val="24"/>
        </w:rPr>
        <w:t>.</w:t>
      </w:r>
    </w:p>
    <w:p w14:paraId="706A5826" w14:textId="77777777" w:rsidR="00956588" w:rsidRPr="00A7438C" w:rsidRDefault="00956588" w:rsidP="00956588">
      <w:pPr>
        <w:pStyle w:val="ListParagraph"/>
        <w:rPr>
          <w:rFonts w:ascii="Arial" w:hAnsi="Arial" w:cs="Arial"/>
          <w:sz w:val="24"/>
          <w:szCs w:val="24"/>
        </w:rPr>
      </w:pPr>
    </w:p>
    <w:p w14:paraId="3AC4AD01" w14:textId="77777777" w:rsidR="00956588" w:rsidRPr="00A7438C" w:rsidRDefault="00956588" w:rsidP="00956588">
      <w:pPr>
        <w:pStyle w:val="ListParagraph"/>
        <w:rPr>
          <w:rFonts w:ascii="Arial" w:hAnsi="Arial" w:cs="Arial"/>
          <w:sz w:val="24"/>
          <w:szCs w:val="24"/>
        </w:rPr>
      </w:pPr>
      <w:r w:rsidRPr="00A7438C">
        <w:rPr>
          <w:rFonts w:ascii="Arial" w:hAnsi="Arial" w:cs="Arial"/>
          <w:sz w:val="24"/>
          <w:szCs w:val="24"/>
        </w:rPr>
        <w:t>Submitted proposals must conform to the following specifications:</w:t>
      </w:r>
    </w:p>
    <w:p w14:paraId="262DDB4D" w14:textId="77777777" w:rsidR="007E5B55" w:rsidRPr="00A7438C" w:rsidRDefault="007E5B55" w:rsidP="00956588">
      <w:pPr>
        <w:pStyle w:val="ListParagraph"/>
        <w:rPr>
          <w:rFonts w:ascii="Arial" w:hAnsi="Arial" w:cs="Arial"/>
          <w:sz w:val="24"/>
          <w:szCs w:val="24"/>
        </w:rPr>
      </w:pPr>
    </w:p>
    <w:p w14:paraId="4842EDF1" w14:textId="77777777" w:rsidR="007E5B55" w:rsidRPr="00A7438C" w:rsidRDefault="007E5B55" w:rsidP="00BE3E14">
      <w:pPr>
        <w:pStyle w:val="ListParagraph"/>
        <w:numPr>
          <w:ilvl w:val="0"/>
          <w:numId w:val="5"/>
        </w:numPr>
        <w:tabs>
          <w:tab w:val="left" w:pos="2880"/>
        </w:tabs>
        <w:ind w:left="1080"/>
        <w:rPr>
          <w:rFonts w:ascii="Arial" w:hAnsi="Arial" w:cs="Arial"/>
          <w:sz w:val="24"/>
          <w:szCs w:val="24"/>
        </w:rPr>
      </w:pPr>
      <w:r w:rsidRPr="00A7438C">
        <w:rPr>
          <w:rFonts w:ascii="Arial" w:hAnsi="Arial" w:cs="Arial"/>
          <w:sz w:val="24"/>
          <w:szCs w:val="24"/>
        </w:rPr>
        <w:t xml:space="preserve">Page Size: </w:t>
      </w:r>
      <w:r w:rsidRPr="00A7438C">
        <w:rPr>
          <w:rFonts w:ascii="Arial" w:hAnsi="Arial" w:cs="Arial"/>
          <w:sz w:val="24"/>
          <w:szCs w:val="24"/>
        </w:rPr>
        <w:tab/>
        <w:t>8.5”x11” format</w:t>
      </w:r>
    </w:p>
    <w:p w14:paraId="4AAF0FA4" w14:textId="77777777" w:rsidR="007E5B55" w:rsidRPr="00A7438C" w:rsidRDefault="007E5B55" w:rsidP="00BE3E14">
      <w:pPr>
        <w:pStyle w:val="ListParagraph"/>
        <w:numPr>
          <w:ilvl w:val="3"/>
          <w:numId w:val="5"/>
        </w:numPr>
        <w:tabs>
          <w:tab w:val="left" w:pos="1080"/>
          <w:tab w:val="left" w:pos="2880"/>
        </w:tabs>
        <w:ind w:left="2880" w:hanging="2160"/>
        <w:rPr>
          <w:rFonts w:ascii="Arial" w:hAnsi="Arial" w:cs="Arial"/>
          <w:sz w:val="24"/>
          <w:szCs w:val="24"/>
        </w:rPr>
      </w:pPr>
      <w:r w:rsidRPr="00A7438C">
        <w:rPr>
          <w:rFonts w:ascii="Arial" w:hAnsi="Arial" w:cs="Arial"/>
          <w:sz w:val="24"/>
          <w:szCs w:val="24"/>
        </w:rPr>
        <w:t>Page Limit:</w:t>
      </w:r>
      <w:r w:rsidRPr="00A7438C">
        <w:rPr>
          <w:rFonts w:ascii="Arial" w:hAnsi="Arial" w:cs="Arial"/>
          <w:sz w:val="24"/>
          <w:szCs w:val="24"/>
        </w:rPr>
        <w:tab/>
        <w:t>None specified, however, Executive Summary is limited to 2 pages and Main Proposal is limited to 20 pages.  Additional attachments are permitted, but total submission shall not exceed 25MB.</w:t>
      </w:r>
    </w:p>
    <w:p w14:paraId="38F7DF4B" w14:textId="7EF0F8AC" w:rsidR="007E5B55" w:rsidRPr="00A7438C" w:rsidRDefault="007E5B55" w:rsidP="00BE3E14">
      <w:pPr>
        <w:pStyle w:val="ListParagraph"/>
        <w:numPr>
          <w:ilvl w:val="0"/>
          <w:numId w:val="5"/>
        </w:numPr>
        <w:tabs>
          <w:tab w:val="left" w:pos="2880"/>
        </w:tabs>
        <w:ind w:left="1080"/>
        <w:rPr>
          <w:rFonts w:ascii="Arial" w:hAnsi="Arial" w:cs="Arial"/>
          <w:sz w:val="24"/>
          <w:szCs w:val="24"/>
        </w:rPr>
      </w:pPr>
      <w:r w:rsidRPr="00A7438C">
        <w:rPr>
          <w:rFonts w:ascii="Arial" w:hAnsi="Arial" w:cs="Arial"/>
          <w:sz w:val="24"/>
          <w:szCs w:val="24"/>
        </w:rPr>
        <w:t>Font Size:</w:t>
      </w:r>
      <w:r w:rsidRPr="00A7438C">
        <w:rPr>
          <w:rFonts w:ascii="Arial" w:hAnsi="Arial" w:cs="Arial"/>
          <w:sz w:val="24"/>
          <w:szCs w:val="24"/>
        </w:rPr>
        <w:tab/>
        <w:t>11 point minimum</w:t>
      </w:r>
    </w:p>
    <w:p w14:paraId="183E1C7C" w14:textId="455B2B25" w:rsidR="007E5B55" w:rsidRPr="00A7438C" w:rsidRDefault="007E5B55" w:rsidP="00BE3E14">
      <w:pPr>
        <w:pStyle w:val="ListParagraph"/>
        <w:numPr>
          <w:ilvl w:val="0"/>
          <w:numId w:val="5"/>
        </w:numPr>
        <w:tabs>
          <w:tab w:val="left" w:pos="2880"/>
        </w:tabs>
        <w:ind w:left="1080"/>
        <w:rPr>
          <w:rFonts w:ascii="Arial" w:hAnsi="Arial" w:cs="Arial"/>
          <w:sz w:val="24"/>
          <w:szCs w:val="24"/>
        </w:rPr>
      </w:pPr>
      <w:r w:rsidRPr="00A7438C">
        <w:rPr>
          <w:rFonts w:ascii="Arial" w:hAnsi="Arial" w:cs="Arial"/>
          <w:sz w:val="24"/>
          <w:szCs w:val="24"/>
        </w:rPr>
        <w:t>Font Type:</w:t>
      </w:r>
      <w:r w:rsidR="006A5BCF" w:rsidRPr="00A7438C">
        <w:rPr>
          <w:rFonts w:ascii="Arial" w:hAnsi="Arial" w:cs="Arial"/>
          <w:sz w:val="24"/>
          <w:szCs w:val="24"/>
        </w:rPr>
        <w:tab/>
      </w:r>
      <w:r w:rsidRPr="00A7438C">
        <w:rPr>
          <w:rFonts w:ascii="Arial" w:hAnsi="Arial" w:cs="Arial"/>
          <w:sz w:val="24"/>
          <w:szCs w:val="24"/>
        </w:rPr>
        <w:t>Arial, Tahoma or Verdana</w:t>
      </w:r>
    </w:p>
    <w:p w14:paraId="21D78B87" w14:textId="3C4F7878" w:rsidR="007E5B55" w:rsidRPr="00A7438C" w:rsidRDefault="007E5B55" w:rsidP="00BE3E14">
      <w:pPr>
        <w:pStyle w:val="ListParagraph"/>
        <w:numPr>
          <w:ilvl w:val="0"/>
          <w:numId w:val="5"/>
        </w:numPr>
        <w:tabs>
          <w:tab w:val="left" w:pos="2880"/>
        </w:tabs>
        <w:ind w:left="1080"/>
        <w:rPr>
          <w:rFonts w:ascii="Arial" w:hAnsi="Arial" w:cs="Arial"/>
          <w:sz w:val="24"/>
          <w:szCs w:val="24"/>
        </w:rPr>
      </w:pPr>
      <w:r w:rsidRPr="00A7438C">
        <w:rPr>
          <w:rFonts w:ascii="Arial" w:hAnsi="Arial" w:cs="Arial"/>
          <w:sz w:val="24"/>
          <w:szCs w:val="24"/>
        </w:rPr>
        <w:t>Margins:</w:t>
      </w:r>
      <w:r w:rsidRPr="00A7438C">
        <w:rPr>
          <w:rFonts w:ascii="Arial" w:hAnsi="Arial" w:cs="Arial"/>
          <w:sz w:val="24"/>
          <w:szCs w:val="24"/>
        </w:rPr>
        <w:tab/>
        <w:t>1”</w:t>
      </w:r>
    </w:p>
    <w:p w14:paraId="651082A6" w14:textId="2695A8B0" w:rsidR="007E5B55" w:rsidRPr="00A7438C" w:rsidRDefault="007E5B55" w:rsidP="00BE3E14">
      <w:pPr>
        <w:pStyle w:val="ListParagraph"/>
        <w:numPr>
          <w:ilvl w:val="0"/>
          <w:numId w:val="5"/>
        </w:numPr>
        <w:tabs>
          <w:tab w:val="left" w:pos="2520"/>
        </w:tabs>
        <w:ind w:left="1080"/>
        <w:rPr>
          <w:rFonts w:ascii="Arial" w:hAnsi="Arial" w:cs="Arial"/>
          <w:sz w:val="24"/>
          <w:szCs w:val="24"/>
        </w:rPr>
      </w:pPr>
      <w:r w:rsidRPr="00A7438C">
        <w:rPr>
          <w:rFonts w:ascii="Arial" w:hAnsi="Arial" w:cs="Arial"/>
          <w:sz w:val="24"/>
          <w:szCs w:val="24"/>
        </w:rPr>
        <w:t>Line Spacing:</w:t>
      </w:r>
      <w:r w:rsidR="006A5BCF" w:rsidRPr="00A7438C">
        <w:rPr>
          <w:rFonts w:ascii="Arial" w:hAnsi="Arial" w:cs="Arial"/>
          <w:sz w:val="24"/>
          <w:szCs w:val="24"/>
        </w:rPr>
        <w:tab/>
      </w:r>
      <w:r w:rsidRPr="00A7438C">
        <w:rPr>
          <w:rFonts w:ascii="Arial" w:hAnsi="Arial" w:cs="Arial"/>
          <w:sz w:val="24"/>
          <w:szCs w:val="24"/>
        </w:rPr>
        <w:t>1.5 spacing</w:t>
      </w:r>
    </w:p>
    <w:p w14:paraId="4570F485" w14:textId="77777777" w:rsidR="00956588" w:rsidRPr="00A7438C" w:rsidRDefault="00956588" w:rsidP="00956588">
      <w:pPr>
        <w:pStyle w:val="ListParagraph"/>
        <w:rPr>
          <w:rFonts w:ascii="Arial" w:hAnsi="Arial" w:cs="Arial"/>
          <w:sz w:val="24"/>
          <w:szCs w:val="24"/>
        </w:rPr>
      </w:pPr>
    </w:p>
    <w:p w14:paraId="19616078" w14:textId="3FB30808" w:rsidR="00956588" w:rsidRPr="00A7438C" w:rsidRDefault="007E5B55" w:rsidP="00BE3E14">
      <w:pPr>
        <w:pStyle w:val="ListParagraph"/>
        <w:numPr>
          <w:ilvl w:val="0"/>
          <w:numId w:val="8"/>
        </w:numPr>
        <w:rPr>
          <w:rFonts w:ascii="Arial" w:hAnsi="Arial" w:cs="Arial"/>
          <w:sz w:val="24"/>
          <w:szCs w:val="24"/>
        </w:rPr>
      </w:pPr>
      <w:r w:rsidRPr="00A7438C">
        <w:rPr>
          <w:rFonts w:ascii="Arial" w:hAnsi="Arial" w:cs="Arial"/>
          <w:b/>
          <w:sz w:val="24"/>
          <w:szCs w:val="24"/>
        </w:rPr>
        <w:t>Pagination</w:t>
      </w:r>
      <w:r w:rsidRPr="00A7438C">
        <w:rPr>
          <w:rFonts w:ascii="Arial" w:hAnsi="Arial" w:cs="Arial"/>
          <w:sz w:val="24"/>
          <w:szCs w:val="24"/>
        </w:rPr>
        <w:t>. The proposer’s name must be displayed in the header of each page.  All pages, including the required Appendices and Forms, must be numbered in the footer.</w:t>
      </w:r>
    </w:p>
    <w:p w14:paraId="47BEA061" w14:textId="77777777" w:rsidR="007E5B55" w:rsidRPr="00A7438C" w:rsidRDefault="007E5B55" w:rsidP="007E5B55">
      <w:pPr>
        <w:pStyle w:val="ListParagraph"/>
        <w:rPr>
          <w:rFonts w:ascii="Arial" w:hAnsi="Arial" w:cs="Arial"/>
          <w:sz w:val="24"/>
          <w:szCs w:val="24"/>
        </w:rPr>
      </w:pPr>
    </w:p>
    <w:p w14:paraId="771B7955" w14:textId="77777777" w:rsidR="007E5B55" w:rsidRPr="00A7438C" w:rsidRDefault="007E5B55" w:rsidP="00BE3E14">
      <w:pPr>
        <w:pStyle w:val="ListParagraph"/>
        <w:numPr>
          <w:ilvl w:val="0"/>
          <w:numId w:val="8"/>
        </w:numPr>
        <w:rPr>
          <w:rFonts w:ascii="Arial" w:hAnsi="Arial" w:cs="Arial"/>
          <w:sz w:val="24"/>
          <w:szCs w:val="24"/>
        </w:rPr>
      </w:pPr>
      <w:r w:rsidRPr="00A7438C">
        <w:rPr>
          <w:rFonts w:ascii="Arial" w:hAnsi="Arial" w:cs="Arial"/>
          <w:b/>
          <w:sz w:val="24"/>
          <w:szCs w:val="24"/>
        </w:rPr>
        <w:t>Packaging and Labeling Requirements</w:t>
      </w:r>
      <w:r w:rsidRPr="00A7438C">
        <w:rPr>
          <w:rFonts w:ascii="Arial" w:hAnsi="Arial" w:cs="Arial"/>
          <w:sz w:val="24"/>
          <w:szCs w:val="24"/>
        </w:rPr>
        <w:t>. n/a</w:t>
      </w:r>
    </w:p>
    <w:p w14:paraId="740AB8BF" w14:textId="77777777" w:rsidR="00956588" w:rsidRPr="00A7438C" w:rsidRDefault="00956588" w:rsidP="00956588">
      <w:pPr>
        <w:pStyle w:val="ListParagraph"/>
        <w:rPr>
          <w:rFonts w:ascii="Arial" w:hAnsi="Arial" w:cs="Arial"/>
          <w:sz w:val="24"/>
          <w:szCs w:val="24"/>
        </w:rPr>
      </w:pPr>
    </w:p>
    <w:p w14:paraId="5A5E75CA" w14:textId="72A915BD" w:rsidR="00956588" w:rsidRPr="00A7438C" w:rsidRDefault="007E5B55" w:rsidP="00BE3E14">
      <w:pPr>
        <w:pStyle w:val="ListParagraph"/>
        <w:numPr>
          <w:ilvl w:val="0"/>
          <w:numId w:val="8"/>
        </w:numPr>
        <w:rPr>
          <w:rFonts w:ascii="Arial" w:hAnsi="Arial" w:cs="Arial"/>
          <w:sz w:val="24"/>
          <w:szCs w:val="24"/>
        </w:rPr>
      </w:pPr>
      <w:r w:rsidRPr="00A7438C">
        <w:rPr>
          <w:rFonts w:ascii="Arial" w:hAnsi="Arial" w:cs="Arial"/>
          <w:b/>
          <w:sz w:val="24"/>
          <w:szCs w:val="24"/>
        </w:rPr>
        <w:t>Declaration of Confidential Information</w:t>
      </w:r>
      <w:r w:rsidRPr="00A7438C">
        <w:rPr>
          <w:rFonts w:ascii="Arial" w:hAnsi="Arial" w:cs="Arial"/>
          <w:sz w:val="24"/>
          <w:szCs w:val="24"/>
        </w:rPr>
        <w:t>. Proposers are advised that all materials associated with this procurement are subject to the terms of the Freedom of Information Act</w:t>
      </w:r>
      <w:r w:rsidR="007D4F53">
        <w:rPr>
          <w:rFonts w:ascii="Arial" w:hAnsi="Arial" w:cs="Arial"/>
          <w:sz w:val="24"/>
          <w:szCs w:val="24"/>
        </w:rPr>
        <w:t>, C.G.S. §1-210 et seq</w:t>
      </w:r>
      <w:r w:rsidRPr="00A7438C">
        <w:rPr>
          <w:rFonts w:ascii="Arial" w:hAnsi="Arial" w:cs="Arial"/>
          <w:sz w:val="24"/>
          <w:szCs w:val="24"/>
        </w:rPr>
        <w:t xml:space="preserve"> (FOIA), the Privacy Act,</w:t>
      </w:r>
      <w:r w:rsidR="007D4F53">
        <w:rPr>
          <w:rFonts w:ascii="Arial" w:hAnsi="Arial" w:cs="Arial"/>
          <w:sz w:val="24"/>
          <w:szCs w:val="24"/>
        </w:rPr>
        <w:t xml:space="preserve"> </w:t>
      </w:r>
      <w:r w:rsidRPr="00A7438C">
        <w:rPr>
          <w:rFonts w:ascii="Arial" w:hAnsi="Arial" w:cs="Arial"/>
          <w:sz w:val="24"/>
          <w:szCs w:val="24"/>
        </w:rPr>
        <w:t>and all rules, regulations and interpretations resulting from them.</w:t>
      </w:r>
      <w:r w:rsidR="00E234EB">
        <w:rPr>
          <w:rFonts w:ascii="Arial" w:hAnsi="Arial" w:cs="Arial"/>
          <w:sz w:val="24"/>
          <w:szCs w:val="24"/>
        </w:rPr>
        <w:t xml:space="preserve"> </w:t>
      </w:r>
      <w:r w:rsidR="00E234EB" w:rsidRPr="00A7438C">
        <w:rPr>
          <w:rFonts w:ascii="Arial" w:hAnsi="Arial" w:cs="Arial"/>
          <w:sz w:val="24"/>
          <w:szCs w:val="24"/>
        </w:rPr>
        <w:t>If a proposer deems that certain information required by this RFP is confidential, the proposer must label such information as CONFIDENTIAL prior to submission. The proposer must reference where the information labeled CONFIDENTIAL is located in the proposal. EXAMPLE: Section G.1.a. For each subsection so referenced, the proposer must provide a convincing explanation and rationale sufficient to justify an exemption of the information from release under the FOIA. The explanation and rationale must be stated in terms of (a) the prospective harm to the competitive position of the proposer that would result if the identified information were to be released and (b) the reasons why the information is legally exempt from release pursuant to C.G.S. § 1-210(b).</w:t>
      </w:r>
      <w:r w:rsidRPr="00A7438C">
        <w:rPr>
          <w:rFonts w:ascii="Arial" w:hAnsi="Arial" w:cs="Arial"/>
          <w:sz w:val="24"/>
          <w:szCs w:val="24"/>
        </w:rPr>
        <w:t xml:space="preserve"> </w:t>
      </w:r>
    </w:p>
    <w:p w14:paraId="74D9B0B4" w14:textId="77777777" w:rsidR="007E5B55" w:rsidRPr="00A7438C" w:rsidRDefault="007E5B55" w:rsidP="007E5B55">
      <w:pPr>
        <w:pStyle w:val="ListParagraph"/>
        <w:rPr>
          <w:rFonts w:ascii="Arial" w:hAnsi="Arial" w:cs="Arial"/>
          <w:sz w:val="24"/>
          <w:szCs w:val="24"/>
        </w:rPr>
      </w:pPr>
    </w:p>
    <w:p w14:paraId="5E5CDFED" w14:textId="5E957D00" w:rsidR="007E5B55" w:rsidRDefault="007E5B55" w:rsidP="00BE3E14">
      <w:pPr>
        <w:pStyle w:val="ListParagraph"/>
        <w:numPr>
          <w:ilvl w:val="0"/>
          <w:numId w:val="8"/>
        </w:numPr>
        <w:rPr>
          <w:rFonts w:ascii="Arial" w:hAnsi="Arial" w:cs="Arial"/>
          <w:sz w:val="24"/>
          <w:szCs w:val="24"/>
        </w:rPr>
      </w:pPr>
      <w:r w:rsidRPr="00A7438C">
        <w:rPr>
          <w:rFonts w:ascii="Arial" w:hAnsi="Arial" w:cs="Arial"/>
          <w:b/>
          <w:sz w:val="24"/>
          <w:szCs w:val="24"/>
        </w:rPr>
        <w:t>Conflict of Interest – Disclosure Statement</w:t>
      </w:r>
      <w:r w:rsidRPr="00A7438C">
        <w:rPr>
          <w:rFonts w:ascii="Arial" w:hAnsi="Arial" w:cs="Arial"/>
          <w:sz w:val="24"/>
          <w:szCs w:val="24"/>
        </w:rPr>
        <w:t xml:space="preserve">. </w:t>
      </w:r>
      <w:r w:rsidR="00E234EB" w:rsidRPr="00A7438C">
        <w:rPr>
          <w:rFonts w:ascii="Arial" w:hAnsi="Arial" w:cs="Arial"/>
          <w:sz w:val="24"/>
          <w:szCs w:val="24"/>
        </w:rPr>
        <w:t xml:space="preserve">Proposers must include a disclosure statement concerning any current business relationships (within the last three (3) years) that pose a conflict of interest, as defined by C.G.S. § 1-85. A conflict of interest exists when a relationship exists between the proposer and a public official (including an elected official) or State employee that may interfere with fair competition or may be adverse to the interests of the State. The </w:t>
      </w:r>
      <w:r w:rsidR="00E234EB" w:rsidRPr="00A7438C">
        <w:rPr>
          <w:rFonts w:ascii="Arial" w:hAnsi="Arial" w:cs="Arial"/>
          <w:sz w:val="24"/>
          <w:szCs w:val="24"/>
        </w:rPr>
        <w:lastRenderedPageBreak/>
        <w:t>existence of a conflict of interest is not, in and of itself, evidence of wrongdoing. A conflict of interest may, however, become a legal matter if a proposer tries to influence, or succeeds in influencing, the outcome of an official decision for their personal or corporate benefit. In the absence of any conflict of interest, a proposer must affirm such in the disclosure statement. Example: “[name of proposer] has no current business relationship (within the last three (3) years) that poses a conflict of interest, as defined by C.G.S. § 1-85.”</w:t>
      </w:r>
      <w:r w:rsidRPr="00A7438C">
        <w:rPr>
          <w:rFonts w:ascii="Arial" w:hAnsi="Arial" w:cs="Arial"/>
          <w:sz w:val="24"/>
          <w:szCs w:val="24"/>
        </w:rPr>
        <w:t xml:space="preserve"> </w:t>
      </w:r>
      <w:r w:rsidR="00317019">
        <w:rPr>
          <w:rFonts w:ascii="Arial" w:hAnsi="Arial" w:cs="Arial"/>
          <w:sz w:val="24"/>
          <w:szCs w:val="24"/>
        </w:rPr>
        <w:t xml:space="preserve">For reference purposes, </w:t>
      </w:r>
      <w:r w:rsidR="00317019" w:rsidRPr="00A7438C">
        <w:rPr>
          <w:rFonts w:ascii="Arial" w:hAnsi="Arial" w:cs="Arial"/>
          <w:sz w:val="24"/>
          <w:szCs w:val="24"/>
        </w:rPr>
        <w:t>C.G.S. § 1-85</w:t>
      </w:r>
      <w:r w:rsidR="00317019">
        <w:rPr>
          <w:rFonts w:ascii="Arial" w:hAnsi="Arial" w:cs="Arial"/>
          <w:sz w:val="24"/>
          <w:szCs w:val="24"/>
        </w:rPr>
        <w:t xml:space="preserve"> reads as follows:</w:t>
      </w:r>
    </w:p>
    <w:p w14:paraId="3FC38995" w14:textId="77777777" w:rsidR="00317019" w:rsidRPr="00317019" w:rsidRDefault="00317019" w:rsidP="00317019">
      <w:pPr>
        <w:pStyle w:val="ListParagraph"/>
        <w:rPr>
          <w:rFonts w:ascii="Arial" w:hAnsi="Arial" w:cs="Arial"/>
          <w:sz w:val="24"/>
          <w:szCs w:val="24"/>
        </w:rPr>
      </w:pPr>
    </w:p>
    <w:p w14:paraId="27E9648F" w14:textId="4A7C0A63" w:rsidR="00317019" w:rsidRPr="00317019" w:rsidRDefault="00317019" w:rsidP="00317019">
      <w:pPr>
        <w:pStyle w:val="ListParagraph"/>
        <w:ind w:left="1440" w:right="1440"/>
        <w:rPr>
          <w:rFonts w:ascii="Arial" w:hAnsi="Arial" w:cs="Arial"/>
          <w:sz w:val="24"/>
          <w:szCs w:val="24"/>
        </w:rPr>
      </w:pPr>
      <w:r w:rsidRPr="00317019">
        <w:rPr>
          <w:rFonts w:ascii="Arial" w:hAnsi="Arial" w:cs="Arial"/>
          <w:color w:val="000000"/>
          <w:sz w:val="24"/>
          <w:szCs w:val="24"/>
          <w:shd w:val="clear" w:color="auto" w:fill="FFFFFF"/>
        </w:rPr>
        <w:t>A public official, including an elected state official, or state employee has an interest which is in substantial conflict with the proper discharge of his duties or employment in the public interest and of his responsibilities as prescribed in the laws of this state, if he has reason to believe or expect that he, his spouse, a dependent child, or a business with which he is associated will derive a direct monetary gain or suffer a direct monetary loss, as the case may be, by reason of his official activity. A public official, including an elected state official, or state employee does not have an interest which is in substantial conflict with the proper discharge of his duties in the public interest and of his responsibilities as prescribed by the laws of this state, if any benefit or detriment accrues to him, his spouse, a dependent child, or a business with which he, his spouse or such dependent child is associated as a member of a profession, occupation or group to no greater extent than any other member of such profession, occupation or group. A public official, including an elected state official or state employee who has a substantial conflict may not take official action on the matter.</w:t>
      </w:r>
    </w:p>
    <w:p w14:paraId="23C89C45" w14:textId="77777777" w:rsidR="00775AD7" w:rsidRPr="00A7438C" w:rsidRDefault="00775AD7" w:rsidP="00775AD7">
      <w:pPr>
        <w:pStyle w:val="ListParagraph"/>
        <w:rPr>
          <w:rFonts w:ascii="Arial" w:hAnsi="Arial" w:cs="Arial"/>
          <w:b/>
          <w:sz w:val="24"/>
          <w:szCs w:val="24"/>
        </w:rPr>
      </w:pPr>
    </w:p>
    <w:p w14:paraId="342F9110" w14:textId="107CEE24" w:rsidR="00841806" w:rsidRPr="00A7438C" w:rsidRDefault="00841806" w:rsidP="00BE3E14">
      <w:pPr>
        <w:pStyle w:val="ListParagraph"/>
        <w:numPr>
          <w:ilvl w:val="0"/>
          <w:numId w:val="7"/>
        </w:numPr>
        <w:ind w:left="360"/>
        <w:rPr>
          <w:rFonts w:ascii="Arial" w:hAnsi="Arial" w:cs="Arial"/>
          <w:b/>
          <w:sz w:val="24"/>
          <w:szCs w:val="24"/>
        </w:rPr>
      </w:pPr>
      <w:r w:rsidRPr="00A7438C">
        <w:rPr>
          <w:rFonts w:ascii="Arial" w:hAnsi="Arial" w:cs="Arial"/>
          <w:b/>
          <w:sz w:val="24"/>
          <w:szCs w:val="24"/>
        </w:rPr>
        <w:t>EVALUATION OF PROPOSALS</w:t>
      </w:r>
    </w:p>
    <w:p w14:paraId="1FDCF532" w14:textId="77777777" w:rsidR="00841806" w:rsidRPr="00A7438C" w:rsidRDefault="00841806" w:rsidP="00841806">
      <w:pPr>
        <w:pStyle w:val="ListParagraph"/>
        <w:rPr>
          <w:rFonts w:ascii="Arial" w:hAnsi="Arial" w:cs="Arial"/>
          <w:sz w:val="24"/>
          <w:szCs w:val="24"/>
        </w:rPr>
      </w:pPr>
    </w:p>
    <w:p w14:paraId="7AB74598" w14:textId="1003BDFB" w:rsidR="00841806" w:rsidRPr="00A7438C" w:rsidRDefault="00841806" w:rsidP="00BE3E14">
      <w:pPr>
        <w:pStyle w:val="ListParagraph"/>
        <w:numPr>
          <w:ilvl w:val="0"/>
          <w:numId w:val="9"/>
        </w:numPr>
        <w:rPr>
          <w:rFonts w:ascii="Arial" w:hAnsi="Arial" w:cs="Arial"/>
          <w:sz w:val="24"/>
          <w:szCs w:val="24"/>
        </w:rPr>
      </w:pPr>
      <w:r w:rsidRPr="00A7438C">
        <w:rPr>
          <w:rFonts w:ascii="Arial" w:hAnsi="Arial" w:cs="Arial"/>
          <w:b/>
          <w:sz w:val="24"/>
          <w:szCs w:val="24"/>
        </w:rPr>
        <w:t>Evaluation Process</w:t>
      </w:r>
      <w:r w:rsidRPr="00A7438C">
        <w:rPr>
          <w:rFonts w:ascii="Arial" w:hAnsi="Arial" w:cs="Arial"/>
          <w:sz w:val="24"/>
          <w:szCs w:val="24"/>
        </w:rPr>
        <w:t xml:space="preserve">. It is the intent of the </w:t>
      </w:r>
      <w:r w:rsidR="00723E66" w:rsidRPr="00A7438C">
        <w:rPr>
          <w:rFonts w:ascii="Arial" w:hAnsi="Arial" w:cs="Arial"/>
          <w:sz w:val="24"/>
          <w:szCs w:val="24"/>
        </w:rPr>
        <w:t xml:space="preserve">CSDE </w:t>
      </w:r>
      <w:r w:rsidRPr="00A7438C">
        <w:rPr>
          <w:rFonts w:ascii="Arial" w:hAnsi="Arial" w:cs="Arial"/>
          <w:sz w:val="24"/>
          <w:szCs w:val="24"/>
        </w:rPr>
        <w:t xml:space="preserve">to conduct a comprehensive, fair, and impartial evaluation of proposals received in response to this RFP. When evaluating proposals, negotiating with successful proposers, and awarding contracts, the </w:t>
      </w:r>
      <w:r w:rsidR="00723E66" w:rsidRPr="00A7438C">
        <w:rPr>
          <w:rFonts w:ascii="Arial" w:hAnsi="Arial" w:cs="Arial"/>
          <w:sz w:val="24"/>
          <w:szCs w:val="24"/>
        </w:rPr>
        <w:t xml:space="preserve">CSDE </w:t>
      </w:r>
      <w:r w:rsidRPr="00A7438C">
        <w:rPr>
          <w:rFonts w:ascii="Arial" w:hAnsi="Arial" w:cs="Arial"/>
          <w:sz w:val="24"/>
          <w:szCs w:val="24"/>
        </w:rPr>
        <w:t>will conform with its written procedures for P</w:t>
      </w:r>
      <w:r w:rsidR="00306945">
        <w:rPr>
          <w:rFonts w:ascii="Arial" w:hAnsi="Arial" w:cs="Arial"/>
          <w:sz w:val="24"/>
          <w:szCs w:val="24"/>
        </w:rPr>
        <w:t>urchase of Service (P</w:t>
      </w:r>
      <w:r w:rsidRPr="00A7438C">
        <w:rPr>
          <w:rFonts w:ascii="Arial" w:hAnsi="Arial" w:cs="Arial"/>
          <w:sz w:val="24"/>
          <w:szCs w:val="24"/>
        </w:rPr>
        <w:t>OS</w:t>
      </w:r>
      <w:r w:rsidR="00306945">
        <w:rPr>
          <w:rFonts w:ascii="Arial" w:hAnsi="Arial" w:cs="Arial"/>
          <w:sz w:val="24"/>
          <w:szCs w:val="24"/>
        </w:rPr>
        <w:t>)</w:t>
      </w:r>
      <w:r w:rsidRPr="00A7438C">
        <w:rPr>
          <w:rFonts w:ascii="Arial" w:hAnsi="Arial" w:cs="Arial"/>
          <w:sz w:val="24"/>
          <w:szCs w:val="24"/>
        </w:rPr>
        <w:t xml:space="preserve"> and PSA procurements (pursuant to C.G.S. § 4-217) and the State’s Code of Ethics (pursuant to C.G.S. §§ 1-84 and 1-85). Final funding allocation decisions will be determined during contract negotiation. </w:t>
      </w:r>
    </w:p>
    <w:p w14:paraId="63F5CE87" w14:textId="77777777" w:rsidR="00841806" w:rsidRPr="00A7438C" w:rsidRDefault="00841806" w:rsidP="00841806">
      <w:pPr>
        <w:pStyle w:val="ListParagraph"/>
        <w:rPr>
          <w:rFonts w:ascii="Arial" w:hAnsi="Arial" w:cs="Arial"/>
          <w:sz w:val="24"/>
          <w:szCs w:val="24"/>
        </w:rPr>
      </w:pPr>
    </w:p>
    <w:p w14:paraId="68010A0D" w14:textId="1F383041" w:rsidR="00841806" w:rsidRPr="00A7438C" w:rsidRDefault="00841806" w:rsidP="00BE3E14">
      <w:pPr>
        <w:pStyle w:val="ListParagraph"/>
        <w:numPr>
          <w:ilvl w:val="0"/>
          <w:numId w:val="9"/>
        </w:numPr>
        <w:rPr>
          <w:rFonts w:ascii="Arial" w:hAnsi="Arial" w:cs="Arial"/>
          <w:sz w:val="24"/>
          <w:szCs w:val="24"/>
        </w:rPr>
      </w:pPr>
      <w:r w:rsidRPr="00A7438C">
        <w:rPr>
          <w:rFonts w:ascii="Arial" w:hAnsi="Arial" w:cs="Arial"/>
          <w:b/>
          <w:sz w:val="24"/>
          <w:szCs w:val="24"/>
        </w:rPr>
        <w:t>Evaluation Review Committee</w:t>
      </w:r>
      <w:r w:rsidRPr="00A7438C">
        <w:rPr>
          <w:rFonts w:ascii="Arial" w:hAnsi="Arial" w:cs="Arial"/>
          <w:sz w:val="24"/>
          <w:szCs w:val="24"/>
        </w:rPr>
        <w:t>.</w:t>
      </w:r>
      <w:r w:rsidR="00A7438C">
        <w:rPr>
          <w:rFonts w:ascii="Arial" w:hAnsi="Arial" w:cs="Arial"/>
          <w:sz w:val="24"/>
          <w:szCs w:val="24"/>
        </w:rPr>
        <w:t xml:space="preserve"> </w:t>
      </w:r>
      <w:r w:rsidRPr="00A7438C">
        <w:rPr>
          <w:rFonts w:ascii="Arial" w:hAnsi="Arial" w:cs="Arial"/>
          <w:sz w:val="24"/>
          <w:szCs w:val="24"/>
        </w:rPr>
        <w:t xml:space="preserve">The </w:t>
      </w:r>
      <w:r w:rsidR="00723E66" w:rsidRPr="00A7438C">
        <w:rPr>
          <w:rFonts w:ascii="Arial" w:hAnsi="Arial" w:cs="Arial"/>
          <w:sz w:val="24"/>
          <w:szCs w:val="24"/>
        </w:rPr>
        <w:t xml:space="preserve">CSDE </w:t>
      </w:r>
      <w:r w:rsidRPr="00A7438C">
        <w:rPr>
          <w:rFonts w:ascii="Arial" w:hAnsi="Arial" w:cs="Arial"/>
          <w:sz w:val="24"/>
          <w:szCs w:val="24"/>
        </w:rPr>
        <w:t xml:space="preserve">will designate a Review Committee to evaluate proposals submitted in response to this RFP. The Review Committee </w:t>
      </w:r>
      <w:r w:rsidRPr="00A7438C">
        <w:rPr>
          <w:rFonts w:ascii="Arial" w:hAnsi="Arial" w:cs="Arial"/>
          <w:sz w:val="24"/>
          <w:szCs w:val="24"/>
        </w:rPr>
        <w:lastRenderedPageBreak/>
        <w:t xml:space="preserve">will be composed of individuals, </w:t>
      </w:r>
      <w:r w:rsidR="00723E66" w:rsidRPr="00A7438C">
        <w:rPr>
          <w:rFonts w:ascii="Arial" w:hAnsi="Arial" w:cs="Arial"/>
          <w:sz w:val="24"/>
          <w:szCs w:val="24"/>
        </w:rPr>
        <w:t xml:space="preserve">CSDE </w:t>
      </w:r>
      <w:r w:rsidRPr="00A7438C">
        <w:rPr>
          <w:rFonts w:ascii="Arial" w:hAnsi="Arial" w:cs="Arial"/>
          <w:sz w:val="24"/>
          <w:szCs w:val="24"/>
        </w:rPr>
        <w:t xml:space="preserve">staff or other designees as deemed appropriate. The contents of all submitted proposals, including any confidential information, will be shared with the Review Committee. Only proposals found to be responsive (that is, complying with all instructions and requirements described herein) will be reviewed, rated, and scored. Proposals that fail to comply with all instructions will be rejected without further consideration. The Review Committee shall evaluate all proposals that meet the Minimum Submission Requirements by score and rank ordered and make recommendations for awards. The Commissioner of Education will make the final selection. Attempts by any proposer (or representative of any proposer) to contact or influence any member of the Review Committee may result in disqualification of the proposer. </w:t>
      </w:r>
    </w:p>
    <w:p w14:paraId="0AEB7BFA" w14:textId="77777777" w:rsidR="00841806" w:rsidRPr="00A7438C" w:rsidRDefault="00841806" w:rsidP="00841806">
      <w:pPr>
        <w:pStyle w:val="ListParagraph"/>
        <w:rPr>
          <w:rFonts w:ascii="Arial" w:hAnsi="Arial" w:cs="Arial"/>
          <w:sz w:val="24"/>
          <w:szCs w:val="24"/>
        </w:rPr>
      </w:pPr>
    </w:p>
    <w:p w14:paraId="06FFE4D7" w14:textId="2E2ECF49" w:rsidR="00841806" w:rsidRPr="00A7438C" w:rsidRDefault="00841806" w:rsidP="00BE3E14">
      <w:pPr>
        <w:pStyle w:val="ListParagraph"/>
        <w:numPr>
          <w:ilvl w:val="0"/>
          <w:numId w:val="9"/>
        </w:numPr>
        <w:rPr>
          <w:rFonts w:ascii="Arial" w:hAnsi="Arial" w:cs="Arial"/>
          <w:sz w:val="24"/>
          <w:szCs w:val="24"/>
        </w:rPr>
      </w:pPr>
      <w:r w:rsidRPr="00A7438C">
        <w:rPr>
          <w:rFonts w:ascii="Arial" w:hAnsi="Arial" w:cs="Arial"/>
          <w:b/>
          <w:sz w:val="24"/>
          <w:szCs w:val="24"/>
        </w:rPr>
        <w:t>Minimum Submission Requirements</w:t>
      </w:r>
      <w:r w:rsidRPr="00A7438C">
        <w:rPr>
          <w:rFonts w:ascii="Arial" w:hAnsi="Arial" w:cs="Arial"/>
          <w:sz w:val="24"/>
          <w:szCs w:val="24"/>
        </w:rPr>
        <w:t xml:space="preserve">. To be eligible for evaluation, proposals must (1) be received on or before the due date and time; (2) meet the Proposal Format requirements; (3) meet the Eligibility and Qualification requirements to respond to the procurement, (4) follow the required Proposal Outline; and (5) be complete. Proposals that fail to follow instructions or satisfy these minimum submission requirements will not be reviewed further. The </w:t>
      </w:r>
      <w:r w:rsidR="00775AD7" w:rsidRPr="00A7438C">
        <w:rPr>
          <w:rFonts w:ascii="Arial" w:hAnsi="Arial" w:cs="Arial"/>
          <w:sz w:val="24"/>
          <w:szCs w:val="24"/>
        </w:rPr>
        <w:t>CSDE</w:t>
      </w:r>
      <w:r w:rsidRPr="00A7438C">
        <w:rPr>
          <w:rFonts w:ascii="Arial" w:hAnsi="Arial" w:cs="Arial"/>
          <w:sz w:val="24"/>
          <w:szCs w:val="24"/>
        </w:rPr>
        <w:t xml:space="preserve"> will reject any proposal that deviates significantly from the requirements of this RFP.</w:t>
      </w:r>
    </w:p>
    <w:p w14:paraId="21FAB65E" w14:textId="77777777" w:rsidR="00841806" w:rsidRPr="00A7438C" w:rsidRDefault="00841806" w:rsidP="00841806">
      <w:pPr>
        <w:pStyle w:val="ListParagraph"/>
        <w:rPr>
          <w:rFonts w:ascii="Arial" w:hAnsi="Arial" w:cs="Arial"/>
          <w:sz w:val="24"/>
          <w:szCs w:val="24"/>
        </w:rPr>
      </w:pPr>
    </w:p>
    <w:p w14:paraId="2A32F8B6" w14:textId="77777777" w:rsidR="00841806" w:rsidRPr="00A7438C" w:rsidRDefault="00841806" w:rsidP="00BE3E14">
      <w:pPr>
        <w:pStyle w:val="ListParagraph"/>
        <w:numPr>
          <w:ilvl w:val="0"/>
          <w:numId w:val="9"/>
        </w:numPr>
        <w:rPr>
          <w:rFonts w:ascii="Arial" w:hAnsi="Arial" w:cs="Arial"/>
          <w:sz w:val="24"/>
          <w:szCs w:val="24"/>
        </w:rPr>
      </w:pPr>
      <w:r w:rsidRPr="00A7438C">
        <w:rPr>
          <w:rFonts w:ascii="Arial" w:hAnsi="Arial" w:cs="Arial"/>
          <w:b/>
          <w:sz w:val="24"/>
          <w:szCs w:val="24"/>
        </w:rPr>
        <w:t>Evaluation Criteria (and Weights)</w:t>
      </w:r>
      <w:r w:rsidRPr="00A7438C">
        <w:rPr>
          <w:rFonts w:ascii="Arial" w:hAnsi="Arial" w:cs="Arial"/>
          <w:sz w:val="24"/>
          <w:szCs w:val="24"/>
        </w:rPr>
        <w:t xml:space="preserve">. Proposals meeting the Minimum Submission Requirements will be evaluated according to the established criteria. The criteria are the objective standards that the Review Committee will use to evaluate the technical merits of the proposals. Only the criteria listed below will be used to evaluate proposals. The weights are disclosed below. </w:t>
      </w:r>
    </w:p>
    <w:p w14:paraId="007C1951" w14:textId="77777777" w:rsidR="00841806" w:rsidRPr="00A7438C" w:rsidRDefault="00841806" w:rsidP="00841806">
      <w:pPr>
        <w:pStyle w:val="ListParagraph"/>
        <w:rPr>
          <w:rFonts w:ascii="Arial" w:hAnsi="Arial" w:cs="Arial"/>
          <w:sz w:val="24"/>
          <w:szCs w:val="24"/>
        </w:rPr>
      </w:pPr>
    </w:p>
    <w:p w14:paraId="33E3D892" w14:textId="3633CA6E" w:rsidR="00841806" w:rsidRPr="00A7438C" w:rsidRDefault="00841806" w:rsidP="006A5BCF">
      <w:pPr>
        <w:pStyle w:val="ListParagraph"/>
        <w:ind w:left="1080" w:hanging="360"/>
        <w:rPr>
          <w:rFonts w:ascii="Arial" w:hAnsi="Arial" w:cs="Arial"/>
          <w:sz w:val="24"/>
          <w:szCs w:val="24"/>
        </w:rPr>
      </w:pPr>
      <w:r w:rsidRPr="00A7438C">
        <w:rPr>
          <w:rFonts w:ascii="Arial" w:hAnsi="Arial" w:cs="Arial"/>
          <w:sz w:val="24"/>
          <w:szCs w:val="24"/>
        </w:rPr>
        <w:sym w:font="Symbol" w:char="F0B7"/>
      </w:r>
      <w:r w:rsidRPr="00A7438C">
        <w:rPr>
          <w:rFonts w:ascii="Arial" w:hAnsi="Arial" w:cs="Arial"/>
          <w:sz w:val="24"/>
          <w:szCs w:val="24"/>
        </w:rPr>
        <w:t xml:space="preserve"> </w:t>
      </w:r>
      <w:r w:rsidR="006A5BCF" w:rsidRPr="00A7438C">
        <w:rPr>
          <w:rFonts w:ascii="Arial" w:hAnsi="Arial" w:cs="Arial"/>
          <w:sz w:val="24"/>
          <w:szCs w:val="24"/>
        </w:rPr>
        <w:tab/>
      </w:r>
      <w:r w:rsidRPr="00A7438C">
        <w:rPr>
          <w:rFonts w:ascii="Arial" w:hAnsi="Arial" w:cs="Arial"/>
          <w:sz w:val="24"/>
          <w:szCs w:val="24"/>
        </w:rPr>
        <w:t>Strengths and Qualifications of Organization (</w:t>
      </w:r>
      <w:r w:rsidR="00417867" w:rsidRPr="00A7438C">
        <w:rPr>
          <w:rFonts w:ascii="Arial" w:hAnsi="Arial" w:cs="Arial"/>
          <w:sz w:val="24"/>
          <w:szCs w:val="24"/>
        </w:rPr>
        <w:t>25</w:t>
      </w:r>
      <w:r w:rsidRPr="00A7438C">
        <w:rPr>
          <w:rFonts w:ascii="Arial" w:hAnsi="Arial" w:cs="Arial"/>
          <w:sz w:val="24"/>
          <w:szCs w:val="24"/>
        </w:rPr>
        <w:t xml:space="preserve">%) </w:t>
      </w:r>
    </w:p>
    <w:p w14:paraId="46F82FF5" w14:textId="4F9A806D" w:rsidR="00841806" w:rsidRPr="00A7438C" w:rsidRDefault="00841806" w:rsidP="006A5BCF">
      <w:pPr>
        <w:pStyle w:val="ListParagraph"/>
        <w:ind w:left="1080" w:hanging="360"/>
        <w:rPr>
          <w:rFonts w:ascii="Arial" w:hAnsi="Arial" w:cs="Arial"/>
          <w:sz w:val="24"/>
          <w:szCs w:val="24"/>
        </w:rPr>
      </w:pPr>
      <w:r w:rsidRPr="00A7438C">
        <w:rPr>
          <w:rFonts w:ascii="Arial" w:hAnsi="Arial" w:cs="Arial"/>
          <w:sz w:val="24"/>
          <w:szCs w:val="24"/>
        </w:rPr>
        <w:sym w:font="Symbol" w:char="F0B7"/>
      </w:r>
      <w:r w:rsidRPr="00A7438C">
        <w:rPr>
          <w:rFonts w:ascii="Arial" w:hAnsi="Arial" w:cs="Arial"/>
          <w:sz w:val="24"/>
          <w:szCs w:val="24"/>
        </w:rPr>
        <w:t xml:space="preserve"> </w:t>
      </w:r>
      <w:r w:rsidR="006A5BCF" w:rsidRPr="00A7438C">
        <w:rPr>
          <w:rFonts w:ascii="Arial" w:hAnsi="Arial" w:cs="Arial"/>
          <w:sz w:val="24"/>
          <w:szCs w:val="24"/>
        </w:rPr>
        <w:tab/>
      </w:r>
      <w:r w:rsidRPr="00A7438C">
        <w:rPr>
          <w:rFonts w:ascii="Arial" w:hAnsi="Arial" w:cs="Arial"/>
          <w:sz w:val="24"/>
          <w:szCs w:val="24"/>
        </w:rPr>
        <w:t>Scope of Services (2</w:t>
      </w:r>
      <w:r w:rsidR="00417867" w:rsidRPr="00A7438C">
        <w:rPr>
          <w:rFonts w:ascii="Arial" w:hAnsi="Arial" w:cs="Arial"/>
          <w:sz w:val="24"/>
          <w:szCs w:val="24"/>
        </w:rPr>
        <w:t>5</w:t>
      </w:r>
      <w:r w:rsidRPr="00A7438C">
        <w:rPr>
          <w:rFonts w:ascii="Arial" w:hAnsi="Arial" w:cs="Arial"/>
          <w:sz w:val="24"/>
          <w:szCs w:val="24"/>
        </w:rPr>
        <w:t xml:space="preserve">%) </w:t>
      </w:r>
    </w:p>
    <w:p w14:paraId="3A54A3F5" w14:textId="6B2515F5" w:rsidR="00841806" w:rsidRPr="00A7438C" w:rsidRDefault="00841806" w:rsidP="006A5BCF">
      <w:pPr>
        <w:pStyle w:val="ListParagraph"/>
        <w:ind w:left="1080" w:hanging="360"/>
        <w:rPr>
          <w:rFonts w:ascii="Arial" w:hAnsi="Arial" w:cs="Arial"/>
          <w:sz w:val="24"/>
          <w:szCs w:val="24"/>
        </w:rPr>
      </w:pPr>
      <w:r w:rsidRPr="00A7438C">
        <w:rPr>
          <w:rFonts w:ascii="Arial" w:hAnsi="Arial" w:cs="Arial"/>
          <w:sz w:val="24"/>
          <w:szCs w:val="24"/>
        </w:rPr>
        <w:sym w:font="Symbol" w:char="F0B7"/>
      </w:r>
      <w:r w:rsidRPr="00A7438C">
        <w:rPr>
          <w:rFonts w:ascii="Arial" w:hAnsi="Arial" w:cs="Arial"/>
          <w:sz w:val="24"/>
          <w:szCs w:val="24"/>
        </w:rPr>
        <w:t xml:space="preserve"> </w:t>
      </w:r>
      <w:r w:rsidR="006A5BCF" w:rsidRPr="00A7438C">
        <w:rPr>
          <w:rFonts w:ascii="Arial" w:hAnsi="Arial" w:cs="Arial"/>
          <w:sz w:val="24"/>
          <w:szCs w:val="24"/>
        </w:rPr>
        <w:tab/>
      </w:r>
      <w:r w:rsidRPr="00A7438C">
        <w:rPr>
          <w:rFonts w:ascii="Arial" w:hAnsi="Arial" w:cs="Arial"/>
          <w:sz w:val="24"/>
          <w:szCs w:val="24"/>
        </w:rPr>
        <w:t xml:space="preserve">Staffing/Organizational Capacity (15%) </w:t>
      </w:r>
    </w:p>
    <w:p w14:paraId="5C22B6FC" w14:textId="3EF98BE7" w:rsidR="00841806" w:rsidRPr="00A7438C" w:rsidRDefault="00841806" w:rsidP="006A5BCF">
      <w:pPr>
        <w:pStyle w:val="ListParagraph"/>
        <w:ind w:left="1080" w:hanging="360"/>
        <w:rPr>
          <w:rFonts w:ascii="Arial" w:hAnsi="Arial" w:cs="Arial"/>
          <w:sz w:val="24"/>
          <w:szCs w:val="24"/>
        </w:rPr>
      </w:pPr>
      <w:r w:rsidRPr="00A7438C">
        <w:rPr>
          <w:rFonts w:ascii="Arial" w:hAnsi="Arial" w:cs="Arial"/>
          <w:sz w:val="24"/>
          <w:szCs w:val="24"/>
        </w:rPr>
        <w:sym w:font="Symbol" w:char="F0B7"/>
      </w:r>
      <w:r w:rsidRPr="00A7438C">
        <w:rPr>
          <w:rFonts w:ascii="Arial" w:hAnsi="Arial" w:cs="Arial"/>
          <w:sz w:val="24"/>
          <w:szCs w:val="24"/>
        </w:rPr>
        <w:t xml:space="preserve"> </w:t>
      </w:r>
      <w:r w:rsidR="006A5BCF" w:rsidRPr="00A7438C">
        <w:rPr>
          <w:rFonts w:ascii="Arial" w:hAnsi="Arial" w:cs="Arial"/>
          <w:sz w:val="24"/>
          <w:szCs w:val="24"/>
        </w:rPr>
        <w:tab/>
      </w:r>
      <w:r w:rsidRPr="00A7438C">
        <w:rPr>
          <w:rFonts w:ascii="Arial" w:hAnsi="Arial" w:cs="Arial"/>
          <w:sz w:val="24"/>
          <w:szCs w:val="24"/>
        </w:rPr>
        <w:t xml:space="preserve">Work Plan (15%) </w:t>
      </w:r>
    </w:p>
    <w:p w14:paraId="3AD2B83D" w14:textId="057585F3" w:rsidR="00841806" w:rsidRPr="00A7438C" w:rsidRDefault="00841806" w:rsidP="006A5BCF">
      <w:pPr>
        <w:pStyle w:val="ListParagraph"/>
        <w:ind w:left="1080" w:hanging="360"/>
        <w:rPr>
          <w:rFonts w:ascii="Arial" w:hAnsi="Arial" w:cs="Arial"/>
          <w:sz w:val="24"/>
          <w:szCs w:val="24"/>
        </w:rPr>
      </w:pPr>
      <w:r w:rsidRPr="00A7438C">
        <w:rPr>
          <w:rFonts w:ascii="Arial" w:hAnsi="Arial" w:cs="Arial"/>
          <w:sz w:val="24"/>
          <w:szCs w:val="24"/>
        </w:rPr>
        <w:sym w:font="Symbol" w:char="F0B7"/>
      </w:r>
      <w:r w:rsidRPr="00A7438C">
        <w:rPr>
          <w:rFonts w:ascii="Arial" w:hAnsi="Arial" w:cs="Arial"/>
          <w:sz w:val="24"/>
          <w:szCs w:val="24"/>
        </w:rPr>
        <w:t xml:space="preserve"> </w:t>
      </w:r>
      <w:r w:rsidR="006A5BCF" w:rsidRPr="00A7438C">
        <w:rPr>
          <w:rFonts w:ascii="Arial" w:hAnsi="Arial" w:cs="Arial"/>
          <w:sz w:val="24"/>
          <w:szCs w:val="24"/>
        </w:rPr>
        <w:tab/>
      </w:r>
      <w:r w:rsidRPr="00A7438C">
        <w:rPr>
          <w:rFonts w:ascii="Arial" w:hAnsi="Arial" w:cs="Arial"/>
          <w:sz w:val="24"/>
          <w:szCs w:val="24"/>
        </w:rPr>
        <w:t xml:space="preserve">Financial Profile (5%) </w:t>
      </w:r>
    </w:p>
    <w:p w14:paraId="40F2DC12" w14:textId="0EC13C18" w:rsidR="00841806" w:rsidRPr="00A7438C" w:rsidRDefault="00841806" w:rsidP="006A5BCF">
      <w:pPr>
        <w:pStyle w:val="ListParagraph"/>
        <w:ind w:left="1080" w:hanging="360"/>
        <w:rPr>
          <w:rFonts w:ascii="Arial" w:hAnsi="Arial" w:cs="Arial"/>
          <w:sz w:val="24"/>
          <w:szCs w:val="24"/>
        </w:rPr>
      </w:pPr>
      <w:r w:rsidRPr="00A7438C">
        <w:rPr>
          <w:rFonts w:ascii="Arial" w:hAnsi="Arial" w:cs="Arial"/>
          <w:sz w:val="24"/>
          <w:szCs w:val="24"/>
        </w:rPr>
        <w:sym w:font="Symbol" w:char="F0B7"/>
      </w:r>
      <w:r w:rsidRPr="00A7438C">
        <w:rPr>
          <w:rFonts w:ascii="Arial" w:hAnsi="Arial" w:cs="Arial"/>
          <w:sz w:val="24"/>
          <w:szCs w:val="24"/>
        </w:rPr>
        <w:t xml:space="preserve"> </w:t>
      </w:r>
      <w:r w:rsidR="006A5BCF" w:rsidRPr="00A7438C">
        <w:rPr>
          <w:rFonts w:ascii="Arial" w:hAnsi="Arial" w:cs="Arial"/>
          <w:sz w:val="24"/>
          <w:szCs w:val="24"/>
        </w:rPr>
        <w:tab/>
      </w:r>
      <w:r w:rsidRPr="00A7438C">
        <w:rPr>
          <w:rFonts w:ascii="Arial" w:hAnsi="Arial" w:cs="Arial"/>
          <w:sz w:val="24"/>
          <w:szCs w:val="24"/>
        </w:rPr>
        <w:t xml:space="preserve">Cost Competitiveness and Budget Narrative (15%) </w:t>
      </w:r>
    </w:p>
    <w:p w14:paraId="3FF16532" w14:textId="77777777" w:rsidR="00841806" w:rsidRPr="00A7438C" w:rsidRDefault="00841806" w:rsidP="00841806">
      <w:pPr>
        <w:pStyle w:val="ListParagraph"/>
        <w:rPr>
          <w:rFonts w:ascii="Arial" w:hAnsi="Arial" w:cs="Arial"/>
          <w:sz w:val="24"/>
          <w:szCs w:val="24"/>
        </w:rPr>
      </w:pPr>
    </w:p>
    <w:p w14:paraId="2AC41405" w14:textId="77777777" w:rsidR="00841806" w:rsidRPr="00A7438C" w:rsidRDefault="00841806" w:rsidP="00841806">
      <w:pPr>
        <w:pStyle w:val="ListParagraph"/>
        <w:rPr>
          <w:rFonts w:ascii="Arial" w:hAnsi="Arial" w:cs="Arial"/>
          <w:sz w:val="24"/>
          <w:szCs w:val="24"/>
        </w:rPr>
      </w:pPr>
      <w:r w:rsidRPr="00A7438C">
        <w:rPr>
          <w:rFonts w:ascii="Arial" w:hAnsi="Arial" w:cs="Arial"/>
          <w:sz w:val="24"/>
          <w:szCs w:val="24"/>
        </w:rPr>
        <w:t xml:space="preserve">Note: </w:t>
      </w:r>
    </w:p>
    <w:p w14:paraId="3F40CA06" w14:textId="7DD29989" w:rsidR="00841806" w:rsidRPr="00A7438C" w:rsidRDefault="00841806" w:rsidP="00841806">
      <w:pPr>
        <w:pStyle w:val="ListParagraph"/>
        <w:rPr>
          <w:rFonts w:ascii="Arial" w:hAnsi="Arial" w:cs="Arial"/>
          <w:sz w:val="24"/>
          <w:szCs w:val="24"/>
        </w:rPr>
      </w:pPr>
      <w:r w:rsidRPr="00A7438C">
        <w:rPr>
          <w:rFonts w:ascii="Arial" w:hAnsi="Arial" w:cs="Arial"/>
          <w:sz w:val="24"/>
          <w:szCs w:val="24"/>
        </w:rPr>
        <w:t>As part of its evaluation of the Staffing</w:t>
      </w:r>
      <w:r w:rsidR="00317019">
        <w:rPr>
          <w:rFonts w:ascii="Arial" w:hAnsi="Arial" w:cs="Arial"/>
          <w:sz w:val="24"/>
          <w:szCs w:val="24"/>
        </w:rPr>
        <w:t>/Organizational capacity criteria</w:t>
      </w:r>
      <w:r w:rsidRPr="00A7438C">
        <w:rPr>
          <w:rFonts w:ascii="Arial" w:hAnsi="Arial" w:cs="Arial"/>
          <w:sz w:val="24"/>
          <w:szCs w:val="24"/>
        </w:rPr>
        <w:t xml:space="preserve">, the Review Committee will review the proposer’s demonstrated commitment to affirmative action, as required by the Regulations of CT State Agencies § 46A-68j-30(10). </w:t>
      </w:r>
    </w:p>
    <w:p w14:paraId="33932996" w14:textId="77777777" w:rsidR="00841806" w:rsidRPr="00A7438C" w:rsidRDefault="00841806" w:rsidP="00841806">
      <w:pPr>
        <w:pStyle w:val="ListParagraph"/>
        <w:rPr>
          <w:rFonts w:ascii="Arial" w:hAnsi="Arial" w:cs="Arial"/>
          <w:sz w:val="24"/>
          <w:szCs w:val="24"/>
        </w:rPr>
      </w:pPr>
    </w:p>
    <w:p w14:paraId="2FAF3E6D" w14:textId="5DFAEEC1" w:rsidR="00841806" w:rsidRPr="00A7438C" w:rsidRDefault="00841806" w:rsidP="00BE3E14">
      <w:pPr>
        <w:pStyle w:val="ListParagraph"/>
        <w:numPr>
          <w:ilvl w:val="0"/>
          <w:numId w:val="9"/>
        </w:numPr>
        <w:rPr>
          <w:rFonts w:ascii="Arial" w:hAnsi="Arial" w:cs="Arial"/>
          <w:sz w:val="24"/>
          <w:szCs w:val="24"/>
        </w:rPr>
      </w:pPr>
      <w:r w:rsidRPr="00A7438C">
        <w:rPr>
          <w:rFonts w:ascii="Arial" w:hAnsi="Arial" w:cs="Arial"/>
          <w:b/>
          <w:sz w:val="24"/>
          <w:szCs w:val="24"/>
        </w:rPr>
        <w:t>Proposer Selection</w:t>
      </w:r>
      <w:r w:rsidRPr="00A7438C">
        <w:rPr>
          <w:rFonts w:ascii="Arial" w:hAnsi="Arial" w:cs="Arial"/>
          <w:sz w:val="24"/>
          <w:szCs w:val="24"/>
        </w:rPr>
        <w:t xml:space="preserve">. Upon completing its evaluation of proposals, the Review Committee will submit the rankings of all proposals to the Commissioner. The final selection of a successful proposer is at the discretion of the Commissioner. </w:t>
      </w:r>
      <w:r w:rsidRPr="00A7438C">
        <w:rPr>
          <w:rFonts w:ascii="Arial" w:hAnsi="Arial" w:cs="Arial"/>
          <w:sz w:val="24"/>
          <w:szCs w:val="24"/>
        </w:rPr>
        <w:lastRenderedPageBreak/>
        <w:t>Any proposer selected will be so notified and awarded an opportunity to negotiate a contract with the</w:t>
      </w:r>
      <w:r w:rsidR="0071339B" w:rsidRPr="00A7438C">
        <w:rPr>
          <w:rFonts w:ascii="Arial" w:hAnsi="Arial" w:cs="Arial"/>
          <w:sz w:val="24"/>
          <w:szCs w:val="24"/>
        </w:rPr>
        <w:t xml:space="preserve"> CSDE</w:t>
      </w:r>
      <w:r w:rsidRPr="00A7438C">
        <w:rPr>
          <w:rFonts w:ascii="Arial" w:hAnsi="Arial" w:cs="Arial"/>
          <w:sz w:val="24"/>
          <w:szCs w:val="24"/>
        </w:rPr>
        <w:t xml:space="preserve">. Such negotiations may, but will not automatically, result in a contract. Any resulting contract will be posted on the State Contracting Portal. All unsuccessful proposers will be notified by e-mail about the outcome of the evaluation and proposer selection process. The </w:t>
      </w:r>
      <w:r w:rsidR="0071339B" w:rsidRPr="00A7438C">
        <w:rPr>
          <w:rFonts w:ascii="Arial" w:hAnsi="Arial" w:cs="Arial"/>
          <w:sz w:val="24"/>
          <w:szCs w:val="24"/>
        </w:rPr>
        <w:t xml:space="preserve">CSDE </w:t>
      </w:r>
      <w:r w:rsidRPr="00A7438C">
        <w:rPr>
          <w:rFonts w:ascii="Arial" w:hAnsi="Arial" w:cs="Arial"/>
          <w:sz w:val="24"/>
          <w:szCs w:val="24"/>
        </w:rPr>
        <w:t>reserves the right to decline to award contracts for activities in which the Commissioner considers there are not adequate respondents.</w:t>
      </w:r>
    </w:p>
    <w:p w14:paraId="70FABAC1" w14:textId="77777777" w:rsidR="00841806" w:rsidRPr="00A7438C" w:rsidRDefault="00841806" w:rsidP="00841806">
      <w:pPr>
        <w:pStyle w:val="ListParagraph"/>
        <w:rPr>
          <w:rFonts w:ascii="Arial" w:hAnsi="Arial" w:cs="Arial"/>
          <w:sz w:val="24"/>
          <w:szCs w:val="24"/>
        </w:rPr>
      </w:pPr>
    </w:p>
    <w:p w14:paraId="5DDB722D" w14:textId="42D35CE6" w:rsidR="00841806" w:rsidRPr="00A7438C" w:rsidRDefault="00841806" w:rsidP="00BE3E14">
      <w:pPr>
        <w:pStyle w:val="ListParagraph"/>
        <w:numPr>
          <w:ilvl w:val="0"/>
          <w:numId w:val="9"/>
        </w:numPr>
        <w:rPr>
          <w:rFonts w:ascii="Arial" w:hAnsi="Arial" w:cs="Arial"/>
          <w:sz w:val="24"/>
          <w:szCs w:val="24"/>
        </w:rPr>
      </w:pPr>
      <w:r w:rsidRPr="00A7438C">
        <w:rPr>
          <w:rFonts w:ascii="Arial" w:hAnsi="Arial" w:cs="Arial"/>
          <w:b/>
          <w:sz w:val="24"/>
          <w:szCs w:val="24"/>
        </w:rPr>
        <w:t>Debriefing</w:t>
      </w:r>
      <w:r w:rsidRPr="00A7438C">
        <w:rPr>
          <w:rFonts w:ascii="Arial" w:hAnsi="Arial" w:cs="Arial"/>
          <w:sz w:val="24"/>
          <w:szCs w:val="24"/>
        </w:rPr>
        <w:t xml:space="preserve">. Within ten (10) days of receiving notification from the </w:t>
      </w:r>
      <w:r w:rsidR="0071339B" w:rsidRPr="00A7438C">
        <w:rPr>
          <w:rFonts w:ascii="Arial" w:hAnsi="Arial" w:cs="Arial"/>
          <w:sz w:val="24"/>
          <w:szCs w:val="24"/>
        </w:rPr>
        <w:t>CSDE</w:t>
      </w:r>
      <w:r w:rsidRPr="00A7438C">
        <w:rPr>
          <w:rFonts w:ascii="Arial" w:hAnsi="Arial" w:cs="Arial"/>
          <w:sz w:val="24"/>
          <w:szCs w:val="24"/>
        </w:rPr>
        <w:t xml:space="preserve">, unsuccessful proposers may contact the Official Contact and request information about the evaluation and proposer selection process. The e-mail sent date will be considered “day one” of the ten (10) days. If unsuccessful proposers still have questions after receiving this information, they may contact the Official Contact and request a meeting with the </w:t>
      </w:r>
      <w:r w:rsidR="0071339B" w:rsidRPr="00A7438C">
        <w:rPr>
          <w:rFonts w:ascii="Arial" w:hAnsi="Arial" w:cs="Arial"/>
          <w:sz w:val="24"/>
          <w:szCs w:val="24"/>
        </w:rPr>
        <w:t xml:space="preserve">CSDE </w:t>
      </w:r>
      <w:r w:rsidRPr="00A7438C">
        <w:rPr>
          <w:rFonts w:ascii="Arial" w:hAnsi="Arial" w:cs="Arial"/>
          <w:sz w:val="24"/>
          <w:szCs w:val="24"/>
        </w:rPr>
        <w:t xml:space="preserve">to discuss the evaluation process and their proposals. If held, the debriefing meeting will not include any comparisons of unsuccessful proposals with other proposals. The </w:t>
      </w:r>
      <w:r w:rsidR="0071339B" w:rsidRPr="00A7438C">
        <w:rPr>
          <w:rFonts w:ascii="Arial" w:hAnsi="Arial" w:cs="Arial"/>
          <w:sz w:val="24"/>
          <w:szCs w:val="24"/>
        </w:rPr>
        <w:t xml:space="preserve">CSDE </w:t>
      </w:r>
      <w:r w:rsidRPr="00A7438C">
        <w:rPr>
          <w:rFonts w:ascii="Arial" w:hAnsi="Arial" w:cs="Arial"/>
          <w:sz w:val="24"/>
          <w:szCs w:val="24"/>
        </w:rPr>
        <w:t xml:space="preserve">may schedule and hold the debriefing meeting within fifteen (15) days of the request. The </w:t>
      </w:r>
      <w:r w:rsidR="0071339B" w:rsidRPr="00A7438C">
        <w:rPr>
          <w:rFonts w:ascii="Arial" w:hAnsi="Arial" w:cs="Arial"/>
          <w:sz w:val="24"/>
          <w:szCs w:val="24"/>
        </w:rPr>
        <w:t xml:space="preserve">CSDE </w:t>
      </w:r>
      <w:r w:rsidRPr="00A7438C">
        <w:rPr>
          <w:rFonts w:ascii="Arial" w:hAnsi="Arial" w:cs="Arial"/>
          <w:sz w:val="24"/>
          <w:szCs w:val="24"/>
        </w:rPr>
        <w:t>will not change, alter, or modify the outcome of the evaluation or selection process as a result of any debriefing meeting.</w:t>
      </w:r>
    </w:p>
    <w:p w14:paraId="46B81020" w14:textId="77777777" w:rsidR="00841806" w:rsidRPr="00A7438C" w:rsidRDefault="00841806" w:rsidP="00841806">
      <w:pPr>
        <w:pStyle w:val="ListParagraph"/>
        <w:rPr>
          <w:rFonts w:ascii="Arial" w:hAnsi="Arial" w:cs="Arial"/>
          <w:sz w:val="24"/>
          <w:szCs w:val="24"/>
        </w:rPr>
      </w:pPr>
    </w:p>
    <w:p w14:paraId="1E4F650F" w14:textId="41A8AE19" w:rsidR="00841806" w:rsidRPr="00A7438C" w:rsidRDefault="00841806" w:rsidP="00BE3E14">
      <w:pPr>
        <w:pStyle w:val="ListParagraph"/>
        <w:numPr>
          <w:ilvl w:val="0"/>
          <w:numId w:val="9"/>
        </w:numPr>
        <w:rPr>
          <w:rFonts w:ascii="Arial" w:hAnsi="Arial" w:cs="Arial"/>
          <w:sz w:val="24"/>
          <w:szCs w:val="24"/>
        </w:rPr>
      </w:pPr>
      <w:r w:rsidRPr="00A7438C">
        <w:rPr>
          <w:rFonts w:ascii="Arial" w:hAnsi="Arial" w:cs="Arial"/>
          <w:b/>
          <w:sz w:val="24"/>
          <w:szCs w:val="24"/>
        </w:rPr>
        <w:t>Appeal Process</w:t>
      </w:r>
      <w:r w:rsidRPr="00A7438C">
        <w:rPr>
          <w:rFonts w:ascii="Arial" w:hAnsi="Arial" w:cs="Arial"/>
          <w:sz w:val="24"/>
          <w:szCs w:val="24"/>
        </w:rPr>
        <w:t xml:space="preserve">. Proposers may appeal any aspect the </w:t>
      </w:r>
      <w:r w:rsidR="0071339B" w:rsidRPr="00A7438C">
        <w:rPr>
          <w:rFonts w:ascii="Arial" w:hAnsi="Arial" w:cs="Arial"/>
          <w:sz w:val="24"/>
          <w:szCs w:val="24"/>
        </w:rPr>
        <w:t xml:space="preserve">CSDE’s </w:t>
      </w:r>
      <w:r w:rsidRPr="00A7438C">
        <w:rPr>
          <w:rFonts w:ascii="Arial" w:hAnsi="Arial" w:cs="Arial"/>
          <w:sz w:val="24"/>
          <w:szCs w:val="24"/>
        </w:rPr>
        <w:t xml:space="preserve">competitive procurement, including the evaluation and proposer selection process. Any such appeal must be submitted to the </w:t>
      </w:r>
      <w:r w:rsidR="0071339B" w:rsidRPr="00A7438C">
        <w:rPr>
          <w:rFonts w:ascii="Arial" w:hAnsi="Arial" w:cs="Arial"/>
          <w:sz w:val="24"/>
          <w:szCs w:val="24"/>
        </w:rPr>
        <w:t>Commissioner</w:t>
      </w:r>
      <w:r w:rsidRPr="00A7438C">
        <w:rPr>
          <w:rFonts w:ascii="Arial" w:hAnsi="Arial" w:cs="Arial"/>
          <w:sz w:val="24"/>
          <w:szCs w:val="24"/>
        </w:rPr>
        <w:t xml:space="preserve"> or </w:t>
      </w:r>
      <w:r w:rsidR="0071339B" w:rsidRPr="00A7438C">
        <w:rPr>
          <w:rFonts w:ascii="Arial" w:hAnsi="Arial" w:cs="Arial"/>
          <w:sz w:val="24"/>
          <w:szCs w:val="24"/>
        </w:rPr>
        <w:t xml:space="preserve">the Commissioner’s </w:t>
      </w:r>
      <w:r w:rsidRPr="00A7438C">
        <w:rPr>
          <w:rFonts w:ascii="Arial" w:hAnsi="Arial" w:cs="Arial"/>
          <w:sz w:val="24"/>
          <w:szCs w:val="24"/>
        </w:rPr>
        <w:t xml:space="preserve">designee. A proposer may file an appeal at any time after the proposal due date, but not later than thirty (30) days after an agency notifies unsuccessful proposers about the outcome of the evaluation and proposer selection process. The e-mail sent date will be considered “day one” of the thirty (30) days. The filing of an appeal shall not be deemed sufficient reason for the </w:t>
      </w:r>
      <w:r w:rsidR="0071339B" w:rsidRPr="00A7438C">
        <w:rPr>
          <w:rFonts w:ascii="Arial" w:hAnsi="Arial" w:cs="Arial"/>
          <w:sz w:val="24"/>
          <w:szCs w:val="24"/>
        </w:rPr>
        <w:t xml:space="preserve">CSDE </w:t>
      </w:r>
      <w:r w:rsidRPr="00A7438C">
        <w:rPr>
          <w:rFonts w:ascii="Arial" w:hAnsi="Arial" w:cs="Arial"/>
          <w:sz w:val="24"/>
          <w:szCs w:val="24"/>
        </w:rPr>
        <w:t>to delay, suspend, cancel, or terminate the procurement process or execution of a contract. More detailed information about filing an appeal may be obtained from the Official Contact.</w:t>
      </w:r>
    </w:p>
    <w:p w14:paraId="66E4A439" w14:textId="77777777" w:rsidR="00841806" w:rsidRPr="00A7438C" w:rsidRDefault="00841806" w:rsidP="00841806">
      <w:pPr>
        <w:pStyle w:val="ListParagraph"/>
        <w:rPr>
          <w:rFonts w:ascii="Arial" w:hAnsi="Arial" w:cs="Arial"/>
          <w:sz w:val="24"/>
          <w:szCs w:val="24"/>
        </w:rPr>
      </w:pPr>
    </w:p>
    <w:p w14:paraId="6C7D0C40" w14:textId="7F2BCA6C" w:rsidR="00801E2A" w:rsidRPr="00A7438C" w:rsidRDefault="00841806" w:rsidP="00BE3E14">
      <w:pPr>
        <w:pStyle w:val="ListParagraph"/>
        <w:numPr>
          <w:ilvl w:val="0"/>
          <w:numId w:val="9"/>
        </w:numPr>
        <w:rPr>
          <w:rFonts w:ascii="Arial" w:hAnsi="Arial" w:cs="Arial"/>
          <w:sz w:val="24"/>
          <w:szCs w:val="24"/>
        </w:rPr>
      </w:pPr>
      <w:r w:rsidRPr="00A7438C">
        <w:rPr>
          <w:rFonts w:ascii="Arial" w:hAnsi="Arial" w:cs="Arial"/>
          <w:b/>
          <w:sz w:val="24"/>
          <w:szCs w:val="24"/>
        </w:rPr>
        <w:t>Contract Execution</w:t>
      </w:r>
      <w:r w:rsidRPr="00A7438C">
        <w:rPr>
          <w:rFonts w:ascii="Arial" w:hAnsi="Arial" w:cs="Arial"/>
          <w:sz w:val="24"/>
          <w:szCs w:val="24"/>
        </w:rPr>
        <w:t xml:space="preserve">.  Any contract developed and executed as a result of this RFP is subject to the Agency’s contracting procedures, which may include approval by the Office of the Attorney General (OAG). Fully executed and approved contracts will be posted on State Contracting Portal and the </w:t>
      </w:r>
      <w:r w:rsidR="0071339B" w:rsidRPr="00A7438C">
        <w:rPr>
          <w:rFonts w:ascii="Arial" w:hAnsi="Arial" w:cs="Arial"/>
          <w:sz w:val="24"/>
          <w:szCs w:val="24"/>
        </w:rPr>
        <w:t xml:space="preserve">CSDE </w:t>
      </w:r>
      <w:r w:rsidRPr="00A7438C">
        <w:rPr>
          <w:rFonts w:ascii="Arial" w:hAnsi="Arial" w:cs="Arial"/>
          <w:sz w:val="24"/>
          <w:szCs w:val="24"/>
        </w:rPr>
        <w:t>website.</w:t>
      </w:r>
    </w:p>
    <w:p w14:paraId="3EC2E8A1" w14:textId="2DF05070" w:rsidR="00317019" w:rsidRDefault="00317019">
      <w:pPr>
        <w:rPr>
          <w:rFonts w:ascii="Arial" w:hAnsi="Arial" w:cs="Arial"/>
        </w:rPr>
      </w:pPr>
      <w:r>
        <w:rPr>
          <w:rFonts w:ascii="Arial" w:hAnsi="Arial" w:cs="Arial"/>
        </w:rPr>
        <w:br w:type="page"/>
      </w:r>
    </w:p>
    <w:tbl>
      <w:tblPr>
        <w:tblStyle w:val="TableGrid"/>
        <w:tblW w:w="9346" w:type="dxa"/>
        <w:tblInd w:w="-5" w:type="dxa"/>
        <w:tblLook w:val="04A0" w:firstRow="1" w:lastRow="0" w:firstColumn="1" w:lastColumn="0" w:noHBand="0" w:noVBand="1"/>
      </w:tblPr>
      <w:tblGrid>
        <w:gridCol w:w="9346"/>
      </w:tblGrid>
      <w:tr w:rsidR="00E71D07" w14:paraId="5FC7FBA7" w14:textId="77777777" w:rsidTr="00F74DB1">
        <w:trPr>
          <w:trHeight w:val="576"/>
        </w:trPr>
        <w:tc>
          <w:tcPr>
            <w:tcW w:w="9346" w:type="dxa"/>
            <w:shd w:val="clear" w:color="auto" w:fill="BFBFBF" w:themeFill="background1" w:themeFillShade="BF"/>
            <w:vAlign w:val="center"/>
          </w:tcPr>
          <w:p w14:paraId="43C460F2" w14:textId="6F87940E" w:rsidR="00E71D07" w:rsidRPr="00BF1712" w:rsidRDefault="006F1EB4" w:rsidP="00BE3E14">
            <w:pPr>
              <w:pStyle w:val="ListParagraph"/>
              <w:numPr>
                <w:ilvl w:val="0"/>
                <w:numId w:val="50"/>
              </w:numPr>
              <w:jc w:val="center"/>
              <w:rPr>
                <w:rFonts w:ascii="Arial" w:hAnsi="Arial" w:cs="Arial"/>
                <w:sz w:val="24"/>
                <w:szCs w:val="24"/>
              </w:rPr>
            </w:pPr>
            <w:r w:rsidRPr="00BF1712">
              <w:rPr>
                <w:rFonts w:ascii="Arial" w:hAnsi="Arial" w:cs="Arial"/>
                <w:b/>
                <w:sz w:val="24"/>
                <w:szCs w:val="24"/>
              </w:rPr>
              <w:lastRenderedPageBreak/>
              <w:t xml:space="preserve">REQUIRED PROPOSAL SUBMISSION OUTLINE </w:t>
            </w:r>
          </w:p>
        </w:tc>
      </w:tr>
    </w:tbl>
    <w:p w14:paraId="367BFEA4" w14:textId="4D07482F" w:rsidR="00801E2A" w:rsidRPr="006F1EB4" w:rsidRDefault="00801E2A" w:rsidP="006F1EB4">
      <w:pPr>
        <w:spacing w:after="0" w:line="240" w:lineRule="auto"/>
        <w:rPr>
          <w:rFonts w:ascii="Arial" w:hAnsi="Arial" w:cs="Arial"/>
          <w:b/>
        </w:rPr>
      </w:pPr>
    </w:p>
    <w:p w14:paraId="57963AA2" w14:textId="77777777" w:rsidR="00801E2A" w:rsidRPr="00A7438C" w:rsidRDefault="00801E2A" w:rsidP="00BE3E14">
      <w:pPr>
        <w:pStyle w:val="ListParagraph"/>
        <w:numPr>
          <w:ilvl w:val="0"/>
          <w:numId w:val="11"/>
        </w:numPr>
        <w:spacing w:after="0" w:line="240" w:lineRule="auto"/>
        <w:ind w:left="360"/>
        <w:rPr>
          <w:rFonts w:ascii="Arial" w:hAnsi="Arial" w:cs="Arial"/>
          <w:b/>
          <w:sz w:val="24"/>
          <w:szCs w:val="24"/>
        </w:rPr>
      </w:pPr>
      <w:r w:rsidRPr="00A7438C">
        <w:rPr>
          <w:rFonts w:ascii="Arial" w:hAnsi="Arial" w:cs="Arial"/>
          <w:b/>
          <w:sz w:val="24"/>
          <w:szCs w:val="24"/>
        </w:rPr>
        <w:t>Cover Sheet</w:t>
      </w:r>
    </w:p>
    <w:p w14:paraId="39542C19" w14:textId="77777777" w:rsidR="00801E2A" w:rsidRPr="00A7438C" w:rsidRDefault="00801E2A" w:rsidP="00801E2A">
      <w:pPr>
        <w:pStyle w:val="ListParagraph"/>
        <w:spacing w:after="0" w:line="240" w:lineRule="auto"/>
        <w:rPr>
          <w:rFonts w:ascii="Arial" w:hAnsi="Arial" w:cs="Arial"/>
          <w:b/>
          <w:sz w:val="24"/>
          <w:szCs w:val="24"/>
        </w:rPr>
      </w:pPr>
    </w:p>
    <w:p w14:paraId="6D2C8D5A" w14:textId="77777777" w:rsidR="00801E2A" w:rsidRPr="00A7438C" w:rsidRDefault="00801E2A" w:rsidP="00BE3E14">
      <w:pPr>
        <w:pStyle w:val="ListParagraph"/>
        <w:numPr>
          <w:ilvl w:val="0"/>
          <w:numId w:val="11"/>
        </w:numPr>
        <w:spacing w:after="0" w:line="240" w:lineRule="auto"/>
        <w:ind w:left="360"/>
        <w:rPr>
          <w:rFonts w:ascii="Arial" w:hAnsi="Arial" w:cs="Arial"/>
          <w:b/>
          <w:sz w:val="24"/>
          <w:szCs w:val="24"/>
        </w:rPr>
      </w:pPr>
      <w:r w:rsidRPr="00A7438C">
        <w:rPr>
          <w:rFonts w:ascii="Arial" w:hAnsi="Arial" w:cs="Arial"/>
          <w:b/>
          <w:sz w:val="24"/>
          <w:szCs w:val="24"/>
        </w:rPr>
        <w:t>Table of Contents</w:t>
      </w:r>
    </w:p>
    <w:p w14:paraId="6137A077" w14:textId="77777777" w:rsidR="00801E2A" w:rsidRPr="00A7438C" w:rsidRDefault="00801E2A" w:rsidP="00801E2A">
      <w:pPr>
        <w:spacing w:after="0" w:line="240" w:lineRule="auto"/>
        <w:rPr>
          <w:rFonts w:ascii="Arial" w:hAnsi="Arial" w:cs="Arial"/>
          <w:b/>
          <w:sz w:val="24"/>
          <w:szCs w:val="24"/>
        </w:rPr>
      </w:pPr>
    </w:p>
    <w:p w14:paraId="2E13EF4A" w14:textId="77777777" w:rsidR="00801E2A" w:rsidRPr="00A7438C" w:rsidRDefault="00801E2A" w:rsidP="00BE3E14">
      <w:pPr>
        <w:pStyle w:val="ListParagraph"/>
        <w:numPr>
          <w:ilvl w:val="0"/>
          <w:numId w:val="11"/>
        </w:numPr>
        <w:spacing w:after="0" w:line="240" w:lineRule="auto"/>
        <w:ind w:left="360"/>
        <w:rPr>
          <w:rFonts w:ascii="Arial" w:hAnsi="Arial" w:cs="Arial"/>
          <w:b/>
          <w:sz w:val="24"/>
          <w:szCs w:val="24"/>
        </w:rPr>
      </w:pPr>
      <w:r w:rsidRPr="00A7438C">
        <w:rPr>
          <w:rFonts w:ascii="Arial" w:hAnsi="Arial" w:cs="Arial"/>
          <w:b/>
          <w:sz w:val="24"/>
          <w:szCs w:val="24"/>
        </w:rPr>
        <w:t>Executive Summary</w:t>
      </w:r>
    </w:p>
    <w:p w14:paraId="4DCFBF9A" w14:textId="77777777" w:rsidR="00801E2A" w:rsidRPr="00A7438C" w:rsidRDefault="00801E2A" w:rsidP="00F74DB1">
      <w:pPr>
        <w:spacing w:after="0" w:line="240" w:lineRule="auto"/>
        <w:ind w:left="360"/>
        <w:rPr>
          <w:rFonts w:ascii="Arial" w:hAnsi="Arial" w:cs="Arial"/>
          <w:b/>
          <w:sz w:val="24"/>
          <w:szCs w:val="24"/>
        </w:rPr>
      </w:pPr>
    </w:p>
    <w:p w14:paraId="35F648FE" w14:textId="77777777" w:rsidR="00801E2A" w:rsidRPr="00A7438C" w:rsidRDefault="00801E2A" w:rsidP="00BE3E14">
      <w:pPr>
        <w:pStyle w:val="ListParagraph"/>
        <w:numPr>
          <w:ilvl w:val="0"/>
          <w:numId w:val="11"/>
        </w:numPr>
        <w:spacing w:after="0" w:line="240" w:lineRule="auto"/>
        <w:ind w:left="360"/>
        <w:rPr>
          <w:rFonts w:ascii="Arial" w:hAnsi="Arial" w:cs="Arial"/>
          <w:b/>
          <w:sz w:val="24"/>
          <w:szCs w:val="24"/>
        </w:rPr>
      </w:pPr>
      <w:r w:rsidRPr="00A7438C">
        <w:rPr>
          <w:rFonts w:ascii="Arial" w:hAnsi="Arial" w:cs="Arial"/>
          <w:b/>
          <w:sz w:val="24"/>
          <w:szCs w:val="24"/>
        </w:rPr>
        <w:t>Main Proposal</w:t>
      </w:r>
    </w:p>
    <w:p w14:paraId="445B0E24" w14:textId="77777777" w:rsidR="00801E2A" w:rsidRPr="00A7438C" w:rsidRDefault="00801E2A" w:rsidP="00F74DB1">
      <w:pPr>
        <w:spacing w:after="0" w:line="240" w:lineRule="auto"/>
        <w:ind w:left="360"/>
        <w:rPr>
          <w:rFonts w:ascii="Arial" w:hAnsi="Arial" w:cs="Arial"/>
          <w:b/>
          <w:sz w:val="24"/>
          <w:szCs w:val="24"/>
        </w:rPr>
      </w:pPr>
    </w:p>
    <w:p w14:paraId="743A5B0F" w14:textId="77777777" w:rsidR="00801E2A" w:rsidRPr="00A7438C" w:rsidRDefault="00801E2A" w:rsidP="00BE3E14">
      <w:pPr>
        <w:pStyle w:val="ListParagraph"/>
        <w:numPr>
          <w:ilvl w:val="0"/>
          <w:numId w:val="11"/>
        </w:numPr>
        <w:spacing w:after="0" w:line="240" w:lineRule="auto"/>
        <w:ind w:left="360"/>
        <w:rPr>
          <w:rFonts w:ascii="Arial" w:hAnsi="Arial" w:cs="Arial"/>
          <w:b/>
          <w:sz w:val="24"/>
          <w:szCs w:val="24"/>
        </w:rPr>
      </w:pPr>
      <w:r w:rsidRPr="00A7438C">
        <w:rPr>
          <w:rFonts w:ascii="Arial" w:hAnsi="Arial" w:cs="Arial"/>
          <w:b/>
          <w:sz w:val="24"/>
          <w:szCs w:val="24"/>
        </w:rPr>
        <w:t>Attachments (clearly referenced to summary and main proposal where applicable)</w:t>
      </w:r>
    </w:p>
    <w:p w14:paraId="7DC4426F" w14:textId="77777777" w:rsidR="00801E2A" w:rsidRPr="00A7438C" w:rsidRDefault="00801E2A" w:rsidP="00F74DB1">
      <w:pPr>
        <w:spacing w:after="0" w:line="240" w:lineRule="auto"/>
        <w:ind w:left="360"/>
        <w:rPr>
          <w:rFonts w:ascii="Arial" w:hAnsi="Arial" w:cs="Arial"/>
          <w:b/>
          <w:sz w:val="24"/>
          <w:szCs w:val="24"/>
        </w:rPr>
      </w:pPr>
    </w:p>
    <w:p w14:paraId="6D35A36B" w14:textId="77777777" w:rsidR="00801E2A" w:rsidRPr="00A7438C" w:rsidRDefault="00801E2A" w:rsidP="00BE3E14">
      <w:pPr>
        <w:pStyle w:val="ListParagraph"/>
        <w:numPr>
          <w:ilvl w:val="0"/>
          <w:numId w:val="11"/>
        </w:numPr>
        <w:spacing w:after="0" w:line="240" w:lineRule="auto"/>
        <w:ind w:left="360"/>
        <w:rPr>
          <w:rFonts w:ascii="Arial" w:hAnsi="Arial" w:cs="Arial"/>
          <w:b/>
          <w:sz w:val="24"/>
          <w:szCs w:val="24"/>
        </w:rPr>
      </w:pPr>
      <w:r w:rsidRPr="00A7438C">
        <w:rPr>
          <w:rFonts w:ascii="Arial" w:hAnsi="Arial" w:cs="Arial"/>
          <w:b/>
          <w:sz w:val="24"/>
          <w:szCs w:val="24"/>
        </w:rPr>
        <w:t>Declaration of Confidential Information</w:t>
      </w:r>
    </w:p>
    <w:p w14:paraId="3DCB2CE4" w14:textId="77777777" w:rsidR="00801E2A" w:rsidRPr="00A7438C" w:rsidRDefault="00801E2A" w:rsidP="00F74DB1">
      <w:pPr>
        <w:spacing w:after="0" w:line="240" w:lineRule="auto"/>
        <w:ind w:left="360"/>
        <w:rPr>
          <w:rFonts w:ascii="Arial" w:hAnsi="Arial" w:cs="Arial"/>
          <w:b/>
          <w:sz w:val="24"/>
          <w:szCs w:val="24"/>
        </w:rPr>
      </w:pPr>
    </w:p>
    <w:p w14:paraId="36860BC2" w14:textId="77777777" w:rsidR="00801E2A" w:rsidRPr="00A7438C" w:rsidRDefault="00801E2A" w:rsidP="00BE3E14">
      <w:pPr>
        <w:pStyle w:val="ListParagraph"/>
        <w:numPr>
          <w:ilvl w:val="0"/>
          <w:numId w:val="11"/>
        </w:numPr>
        <w:spacing w:after="0" w:line="240" w:lineRule="auto"/>
        <w:ind w:left="360"/>
        <w:rPr>
          <w:rFonts w:ascii="Arial" w:hAnsi="Arial" w:cs="Arial"/>
          <w:b/>
          <w:sz w:val="24"/>
          <w:szCs w:val="24"/>
        </w:rPr>
      </w:pPr>
      <w:r w:rsidRPr="00A7438C">
        <w:rPr>
          <w:rFonts w:ascii="Arial" w:hAnsi="Arial" w:cs="Arial"/>
          <w:b/>
          <w:sz w:val="24"/>
          <w:szCs w:val="24"/>
        </w:rPr>
        <w:t>Conflict of Interest – Disclosure Statement</w:t>
      </w:r>
    </w:p>
    <w:p w14:paraId="4F7DDEA7" w14:textId="77777777" w:rsidR="00801E2A" w:rsidRPr="00A7438C" w:rsidRDefault="00801E2A" w:rsidP="00F74DB1">
      <w:pPr>
        <w:spacing w:after="0" w:line="240" w:lineRule="auto"/>
        <w:ind w:left="360"/>
        <w:rPr>
          <w:rFonts w:ascii="Arial" w:hAnsi="Arial" w:cs="Arial"/>
          <w:b/>
          <w:sz w:val="24"/>
          <w:szCs w:val="24"/>
        </w:rPr>
      </w:pPr>
    </w:p>
    <w:p w14:paraId="2AD389F5" w14:textId="77777777" w:rsidR="00801E2A" w:rsidRPr="00A7438C" w:rsidRDefault="00801E2A" w:rsidP="00BE3E14">
      <w:pPr>
        <w:pStyle w:val="ListParagraph"/>
        <w:numPr>
          <w:ilvl w:val="0"/>
          <w:numId w:val="11"/>
        </w:numPr>
        <w:spacing w:after="0" w:line="240" w:lineRule="auto"/>
        <w:ind w:left="360"/>
        <w:rPr>
          <w:rFonts w:ascii="Arial" w:hAnsi="Arial" w:cs="Arial"/>
          <w:b/>
          <w:sz w:val="24"/>
          <w:szCs w:val="24"/>
        </w:rPr>
      </w:pPr>
      <w:r w:rsidRPr="00A7438C">
        <w:rPr>
          <w:rFonts w:ascii="Arial" w:hAnsi="Arial" w:cs="Arial"/>
          <w:b/>
          <w:sz w:val="24"/>
          <w:szCs w:val="24"/>
        </w:rPr>
        <w:t>Statement of Assurances</w:t>
      </w:r>
    </w:p>
    <w:p w14:paraId="106034F4" w14:textId="77777777" w:rsidR="00801E2A" w:rsidRPr="00A7438C" w:rsidRDefault="00801E2A" w:rsidP="00801E2A">
      <w:pPr>
        <w:rPr>
          <w:rFonts w:ascii="Arial" w:hAnsi="Arial" w:cs="Arial"/>
          <w:sz w:val="24"/>
          <w:szCs w:val="24"/>
        </w:rPr>
      </w:pPr>
    </w:p>
    <w:p w14:paraId="55DC29EA" w14:textId="01C6B1EA" w:rsidR="00801E2A" w:rsidRPr="00A7438C" w:rsidRDefault="00801E2A" w:rsidP="00801E2A">
      <w:pPr>
        <w:rPr>
          <w:rFonts w:ascii="Arial" w:hAnsi="Arial" w:cs="Arial"/>
          <w:b/>
          <w:sz w:val="24"/>
          <w:szCs w:val="24"/>
        </w:rPr>
      </w:pPr>
      <w:r w:rsidRPr="00A7438C">
        <w:rPr>
          <w:rFonts w:ascii="Arial" w:hAnsi="Arial" w:cs="Arial"/>
          <w:b/>
          <w:sz w:val="24"/>
          <w:szCs w:val="24"/>
        </w:rPr>
        <w:t>A</w:t>
      </w:r>
      <w:r w:rsidR="00833100">
        <w:rPr>
          <w:rFonts w:ascii="Arial" w:hAnsi="Arial" w:cs="Arial"/>
          <w:b/>
          <w:sz w:val="24"/>
          <w:szCs w:val="24"/>
        </w:rPr>
        <w:t>.</w:t>
      </w:r>
      <w:r w:rsidRPr="00A7438C">
        <w:rPr>
          <w:rFonts w:ascii="Arial" w:hAnsi="Arial" w:cs="Arial"/>
          <w:b/>
          <w:sz w:val="24"/>
          <w:szCs w:val="24"/>
        </w:rPr>
        <w:t xml:space="preserve"> Cover Sheet </w:t>
      </w:r>
    </w:p>
    <w:p w14:paraId="7A40D577" w14:textId="7718882D" w:rsidR="00801E2A" w:rsidRPr="00A7438C" w:rsidRDefault="00801E2A" w:rsidP="00801E2A">
      <w:pPr>
        <w:rPr>
          <w:rFonts w:ascii="Arial" w:hAnsi="Arial" w:cs="Arial"/>
          <w:sz w:val="24"/>
          <w:szCs w:val="24"/>
        </w:rPr>
      </w:pPr>
      <w:r w:rsidRPr="00A7438C">
        <w:rPr>
          <w:rFonts w:ascii="Arial" w:hAnsi="Arial" w:cs="Arial"/>
          <w:sz w:val="24"/>
          <w:szCs w:val="24"/>
        </w:rPr>
        <w:t xml:space="preserve">The Respondent must use </w:t>
      </w:r>
      <w:r w:rsidR="00F74DB1" w:rsidRPr="00A7438C">
        <w:rPr>
          <w:rFonts w:ascii="Arial" w:hAnsi="Arial" w:cs="Arial"/>
          <w:sz w:val="24"/>
          <w:szCs w:val="24"/>
        </w:rPr>
        <w:t>the</w:t>
      </w:r>
      <w:r w:rsidRPr="00A7438C">
        <w:rPr>
          <w:rFonts w:ascii="Arial" w:hAnsi="Arial" w:cs="Arial"/>
          <w:sz w:val="24"/>
          <w:szCs w:val="24"/>
        </w:rPr>
        <w:t xml:space="preserve"> Cover Sheet provided in Attachment A. </w:t>
      </w:r>
    </w:p>
    <w:p w14:paraId="244A1FCE" w14:textId="77777777" w:rsidR="00801E2A" w:rsidRPr="00A7438C" w:rsidRDefault="00801E2A" w:rsidP="00801E2A">
      <w:pPr>
        <w:rPr>
          <w:rFonts w:ascii="Arial" w:hAnsi="Arial" w:cs="Arial"/>
          <w:sz w:val="24"/>
          <w:szCs w:val="24"/>
        </w:rPr>
      </w:pPr>
      <w:r w:rsidRPr="00A7438C">
        <w:rPr>
          <w:rFonts w:ascii="Arial" w:hAnsi="Arial" w:cs="Arial"/>
          <w:i/>
          <w:sz w:val="24"/>
          <w:szCs w:val="24"/>
        </w:rPr>
        <w:t>Legal Name</w:t>
      </w:r>
      <w:r w:rsidRPr="00A7438C">
        <w:rPr>
          <w:rFonts w:ascii="Arial" w:hAnsi="Arial" w:cs="Arial"/>
          <w:sz w:val="24"/>
          <w:szCs w:val="24"/>
        </w:rPr>
        <w:t xml:space="preserve"> is defined as the name of provider, vendor, CT State agency, or municipality submitting the proposal. </w:t>
      </w:r>
      <w:r w:rsidRPr="00A7438C">
        <w:rPr>
          <w:rFonts w:ascii="Arial" w:hAnsi="Arial" w:cs="Arial"/>
          <w:i/>
          <w:sz w:val="24"/>
          <w:szCs w:val="24"/>
        </w:rPr>
        <w:t>Contact Person</w:t>
      </w:r>
      <w:r w:rsidRPr="00A7438C">
        <w:rPr>
          <w:rFonts w:ascii="Arial" w:hAnsi="Arial" w:cs="Arial"/>
          <w:sz w:val="24"/>
          <w:szCs w:val="24"/>
        </w:rPr>
        <w:t xml:space="preserve"> is defined as the individual who can provide additional information about the proposal or who has immediate responsibility for the proposal. </w:t>
      </w:r>
      <w:r w:rsidRPr="00A7438C">
        <w:rPr>
          <w:rFonts w:ascii="Arial" w:hAnsi="Arial" w:cs="Arial"/>
          <w:i/>
          <w:sz w:val="24"/>
          <w:szCs w:val="24"/>
        </w:rPr>
        <w:t>Authorized Official</w:t>
      </w:r>
      <w:r w:rsidRPr="00A7438C">
        <w:rPr>
          <w:rFonts w:ascii="Arial" w:hAnsi="Arial" w:cs="Arial"/>
          <w:sz w:val="24"/>
          <w:szCs w:val="24"/>
        </w:rPr>
        <w:t xml:space="preserve"> is defined as the individual empowered to submit a binding offer on behalf of the proposer to provide services in accordance with the terms and provisions described in this RFP and any amendments or attachments hereto.</w:t>
      </w:r>
    </w:p>
    <w:p w14:paraId="4AB2F921" w14:textId="3808CAAB" w:rsidR="00801E2A" w:rsidRPr="00A7438C" w:rsidRDefault="00801E2A" w:rsidP="00801E2A">
      <w:pPr>
        <w:rPr>
          <w:rFonts w:ascii="Arial" w:hAnsi="Arial" w:cs="Arial"/>
          <w:b/>
          <w:sz w:val="24"/>
          <w:szCs w:val="24"/>
        </w:rPr>
      </w:pPr>
      <w:r w:rsidRPr="00A7438C">
        <w:rPr>
          <w:rFonts w:ascii="Arial" w:hAnsi="Arial" w:cs="Arial"/>
          <w:b/>
          <w:sz w:val="24"/>
          <w:szCs w:val="24"/>
        </w:rPr>
        <w:t>B</w:t>
      </w:r>
      <w:r w:rsidR="00833100">
        <w:rPr>
          <w:rFonts w:ascii="Arial" w:hAnsi="Arial" w:cs="Arial"/>
          <w:b/>
          <w:sz w:val="24"/>
          <w:szCs w:val="24"/>
        </w:rPr>
        <w:t>.</w:t>
      </w:r>
      <w:r w:rsidRPr="00A7438C">
        <w:rPr>
          <w:rFonts w:ascii="Arial" w:hAnsi="Arial" w:cs="Arial"/>
          <w:b/>
          <w:sz w:val="24"/>
          <w:szCs w:val="24"/>
        </w:rPr>
        <w:t xml:space="preserve"> Table of Contents</w:t>
      </w:r>
    </w:p>
    <w:p w14:paraId="4F0C31EA" w14:textId="77777777" w:rsidR="00801E2A" w:rsidRPr="00A7438C" w:rsidRDefault="00801E2A" w:rsidP="00801E2A">
      <w:pPr>
        <w:rPr>
          <w:rFonts w:ascii="Arial" w:hAnsi="Arial" w:cs="Arial"/>
          <w:sz w:val="24"/>
          <w:szCs w:val="24"/>
        </w:rPr>
      </w:pPr>
      <w:r w:rsidRPr="00A7438C">
        <w:rPr>
          <w:rFonts w:ascii="Arial" w:hAnsi="Arial" w:cs="Arial"/>
          <w:sz w:val="24"/>
          <w:szCs w:val="24"/>
        </w:rPr>
        <w:t>Respondents must include a Table of Contents that lists sections and subsections with page numbers that follow the organization outline and sequence for this proposal.</w:t>
      </w:r>
    </w:p>
    <w:p w14:paraId="21E3D06D" w14:textId="608ED983" w:rsidR="00801E2A" w:rsidRPr="00A7438C" w:rsidRDefault="00801E2A" w:rsidP="00801E2A">
      <w:pPr>
        <w:rPr>
          <w:rFonts w:ascii="Arial" w:hAnsi="Arial" w:cs="Arial"/>
          <w:b/>
          <w:sz w:val="24"/>
          <w:szCs w:val="24"/>
        </w:rPr>
      </w:pPr>
      <w:r w:rsidRPr="00A7438C">
        <w:rPr>
          <w:rFonts w:ascii="Arial" w:hAnsi="Arial" w:cs="Arial"/>
          <w:b/>
          <w:sz w:val="24"/>
          <w:szCs w:val="24"/>
        </w:rPr>
        <w:t>C</w:t>
      </w:r>
      <w:r w:rsidR="00833100">
        <w:rPr>
          <w:rFonts w:ascii="Arial" w:hAnsi="Arial" w:cs="Arial"/>
          <w:b/>
          <w:sz w:val="24"/>
          <w:szCs w:val="24"/>
        </w:rPr>
        <w:t>.</w:t>
      </w:r>
      <w:r w:rsidRPr="00A7438C">
        <w:rPr>
          <w:rFonts w:ascii="Arial" w:hAnsi="Arial" w:cs="Arial"/>
          <w:b/>
          <w:sz w:val="24"/>
          <w:szCs w:val="24"/>
        </w:rPr>
        <w:t xml:space="preserve"> Proposer Executive Summary</w:t>
      </w:r>
    </w:p>
    <w:p w14:paraId="3BBFA716" w14:textId="77777777" w:rsidR="008B2177" w:rsidRPr="00A7438C" w:rsidRDefault="00801E2A" w:rsidP="00801E2A">
      <w:pPr>
        <w:rPr>
          <w:rFonts w:ascii="Arial" w:hAnsi="Arial" w:cs="Arial"/>
          <w:sz w:val="24"/>
          <w:szCs w:val="24"/>
        </w:rPr>
      </w:pPr>
      <w:r w:rsidRPr="00A7438C">
        <w:rPr>
          <w:rFonts w:ascii="Arial" w:hAnsi="Arial" w:cs="Arial"/>
          <w:sz w:val="24"/>
          <w:szCs w:val="24"/>
        </w:rPr>
        <w:t>The page limitation for this section is 2 pages briefly describing how the Respondent meets the eligibility and qualification criteria outlined in the Proposal Overview and a brief overview of why the Respondent should be selected for the activities highli</w:t>
      </w:r>
      <w:r w:rsidR="00E26189" w:rsidRPr="00A7438C">
        <w:rPr>
          <w:rFonts w:ascii="Arial" w:hAnsi="Arial" w:cs="Arial"/>
          <w:sz w:val="24"/>
          <w:szCs w:val="24"/>
        </w:rPr>
        <w:t>ghted in the scope of services.</w:t>
      </w:r>
    </w:p>
    <w:p w14:paraId="7055A607" w14:textId="77777777" w:rsidR="00317019" w:rsidRDefault="00317019">
      <w:pPr>
        <w:rPr>
          <w:rFonts w:ascii="Arial" w:hAnsi="Arial" w:cs="Arial"/>
          <w:b/>
          <w:sz w:val="24"/>
          <w:szCs w:val="24"/>
        </w:rPr>
      </w:pPr>
      <w:r>
        <w:rPr>
          <w:rFonts w:ascii="Arial" w:hAnsi="Arial" w:cs="Arial"/>
          <w:b/>
          <w:sz w:val="24"/>
          <w:szCs w:val="24"/>
        </w:rPr>
        <w:br w:type="page"/>
      </w:r>
    </w:p>
    <w:p w14:paraId="4279C764" w14:textId="7FD6D927" w:rsidR="00801E2A" w:rsidRPr="00A7438C" w:rsidRDefault="008B2177" w:rsidP="00801E2A">
      <w:pPr>
        <w:rPr>
          <w:rFonts w:ascii="Arial" w:hAnsi="Arial" w:cs="Arial"/>
          <w:b/>
          <w:sz w:val="24"/>
          <w:szCs w:val="24"/>
        </w:rPr>
      </w:pPr>
      <w:r w:rsidRPr="00A7438C">
        <w:rPr>
          <w:rFonts w:ascii="Arial" w:hAnsi="Arial" w:cs="Arial"/>
          <w:b/>
          <w:sz w:val="24"/>
          <w:szCs w:val="24"/>
        </w:rPr>
        <w:lastRenderedPageBreak/>
        <w:t>D</w:t>
      </w:r>
      <w:r w:rsidR="00833100">
        <w:rPr>
          <w:rFonts w:ascii="Arial" w:hAnsi="Arial" w:cs="Arial"/>
          <w:b/>
          <w:sz w:val="24"/>
          <w:szCs w:val="24"/>
        </w:rPr>
        <w:t>.</w:t>
      </w:r>
      <w:r w:rsidRPr="00A7438C">
        <w:rPr>
          <w:rFonts w:ascii="Arial" w:hAnsi="Arial" w:cs="Arial"/>
          <w:b/>
          <w:sz w:val="24"/>
          <w:szCs w:val="24"/>
        </w:rPr>
        <w:t xml:space="preserve"> Main Proposal Submission </w:t>
      </w:r>
    </w:p>
    <w:p w14:paraId="54E31D58" w14:textId="78D218EE" w:rsidR="00801E2A" w:rsidRPr="00A7438C" w:rsidRDefault="008B2177" w:rsidP="00801E2A">
      <w:pPr>
        <w:rPr>
          <w:rFonts w:ascii="Arial" w:hAnsi="Arial" w:cs="Arial"/>
          <w:sz w:val="24"/>
          <w:szCs w:val="24"/>
        </w:rPr>
      </w:pPr>
      <w:r w:rsidRPr="00A7438C">
        <w:rPr>
          <w:rFonts w:ascii="Arial" w:hAnsi="Arial" w:cs="Arial"/>
          <w:b/>
          <w:sz w:val="24"/>
          <w:szCs w:val="24"/>
        </w:rPr>
        <w:t>***Please note the maximum total page length for this section is 20</w:t>
      </w:r>
      <w:r w:rsidRPr="00A7438C">
        <w:rPr>
          <w:rFonts w:ascii="Arial" w:hAnsi="Arial" w:cs="Arial"/>
          <w:sz w:val="24"/>
          <w:szCs w:val="24"/>
        </w:rPr>
        <w:t xml:space="preserve"> (all appendices and other attachments should be referred to in section D and then placed in section E). The </w:t>
      </w:r>
      <w:r w:rsidR="0071339B" w:rsidRPr="00A7438C">
        <w:rPr>
          <w:rFonts w:ascii="Arial" w:hAnsi="Arial" w:cs="Arial"/>
          <w:sz w:val="24"/>
          <w:szCs w:val="24"/>
        </w:rPr>
        <w:t xml:space="preserve">CSDE </w:t>
      </w:r>
      <w:r w:rsidRPr="00A7438C">
        <w:rPr>
          <w:rFonts w:ascii="Arial" w:hAnsi="Arial" w:cs="Arial"/>
          <w:sz w:val="24"/>
          <w:szCs w:val="24"/>
        </w:rPr>
        <w:t>Review Committee will not read answers longer than 20 pages in this section.</w:t>
      </w:r>
    </w:p>
    <w:p w14:paraId="74D81ADD" w14:textId="3E341019" w:rsidR="0071339B" w:rsidRPr="00A7438C" w:rsidRDefault="00024682" w:rsidP="00801E2A">
      <w:pPr>
        <w:rPr>
          <w:rFonts w:ascii="Arial" w:hAnsi="Arial" w:cs="Arial"/>
          <w:bCs/>
          <w:sz w:val="24"/>
          <w:szCs w:val="24"/>
        </w:rPr>
      </w:pPr>
      <w:r w:rsidRPr="00A7438C">
        <w:rPr>
          <w:rFonts w:ascii="Arial" w:hAnsi="Arial" w:cs="Arial"/>
          <w:bCs/>
          <w:sz w:val="24"/>
          <w:szCs w:val="24"/>
        </w:rPr>
        <w:t xml:space="preserve">In order to be considered a responsive proposal, the </w:t>
      </w:r>
      <w:r w:rsidR="0071339B" w:rsidRPr="00A7438C">
        <w:rPr>
          <w:rFonts w:ascii="Arial" w:hAnsi="Arial" w:cs="Arial"/>
          <w:bCs/>
          <w:sz w:val="24"/>
          <w:szCs w:val="24"/>
        </w:rPr>
        <w:t>Main Proposal Submission must include the following required</w:t>
      </w:r>
      <w:r w:rsidRPr="00A7438C">
        <w:rPr>
          <w:rFonts w:ascii="Arial" w:hAnsi="Arial" w:cs="Arial"/>
          <w:bCs/>
          <w:sz w:val="24"/>
          <w:szCs w:val="24"/>
        </w:rPr>
        <w:t xml:space="preserve"> components</w:t>
      </w:r>
      <w:r w:rsidR="0071339B" w:rsidRPr="00A7438C">
        <w:rPr>
          <w:rFonts w:ascii="Arial" w:hAnsi="Arial" w:cs="Arial"/>
          <w:bCs/>
          <w:sz w:val="24"/>
          <w:szCs w:val="24"/>
        </w:rPr>
        <w:t>:</w:t>
      </w:r>
    </w:p>
    <w:p w14:paraId="27E9A6E4" w14:textId="5DED54B9" w:rsidR="008B2177" w:rsidRPr="00A7438C" w:rsidRDefault="008B2177" w:rsidP="00BE3E14">
      <w:pPr>
        <w:pStyle w:val="ListParagraph"/>
        <w:numPr>
          <w:ilvl w:val="0"/>
          <w:numId w:val="51"/>
        </w:numPr>
        <w:rPr>
          <w:rFonts w:ascii="Arial" w:hAnsi="Arial" w:cs="Arial"/>
          <w:b/>
          <w:sz w:val="24"/>
          <w:szCs w:val="24"/>
        </w:rPr>
      </w:pPr>
      <w:r w:rsidRPr="00A7438C">
        <w:rPr>
          <w:rFonts w:ascii="Arial" w:hAnsi="Arial" w:cs="Arial"/>
          <w:b/>
          <w:sz w:val="24"/>
          <w:szCs w:val="24"/>
        </w:rPr>
        <w:t xml:space="preserve">Strengths and Qualifications of Organization </w:t>
      </w:r>
    </w:p>
    <w:p w14:paraId="49B43E36" w14:textId="77777777" w:rsidR="008B2177" w:rsidRPr="00A7438C" w:rsidRDefault="008B2177" w:rsidP="00F74DB1">
      <w:pPr>
        <w:ind w:left="720"/>
        <w:rPr>
          <w:rFonts w:ascii="Arial" w:hAnsi="Arial" w:cs="Arial"/>
          <w:sz w:val="24"/>
          <w:szCs w:val="24"/>
        </w:rPr>
      </w:pPr>
      <w:r w:rsidRPr="00A7438C">
        <w:rPr>
          <w:rFonts w:ascii="Arial" w:hAnsi="Arial" w:cs="Arial"/>
          <w:sz w:val="24"/>
          <w:szCs w:val="24"/>
        </w:rPr>
        <w:t xml:space="preserve">Organization Description and History: Provide a general overview of your organization including its history and prior experiences engaging with relevant key stakeholders. </w:t>
      </w:r>
    </w:p>
    <w:p w14:paraId="22C37F1A" w14:textId="77777777" w:rsidR="008B2177" w:rsidRPr="00A7438C" w:rsidRDefault="008B2177" w:rsidP="00BE3E14">
      <w:pPr>
        <w:pStyle w:val="ListParagraph"/>
        <w:numPr>
          <w:ilvl w:val="0"/>
          <w:numId w:val="12"/>
        </w:numPr>
        <w:ind w:left="1080"/>
        <w:rPr>
          <w:rFonts w:ascii="Arial" w:hAnsi="Arial" w:cs="Arial"/>
          <w:sz w:val="24"/>
          <w:szCs w:val="24"/>
        </w:rPr>
      </w:pPr>
      <w:r w:rsidRPr="00A7438C">
        <w:rPr>
          <w:rFonts w:ascii="Arial" w:hAnsi="Arial" w:cs="Arial"/>
          <w:b/>
          <w:bCs/>
          <w:sz w:val="24"/>
          <w:szCs w:val="24"/>
        </w:rPr>
        <w:t>Overall Qualifications:</w:t>
      </w:r>
      <w:r w:rsidRPr="00A7438C">
        <w:rPr>
          <w:rFonts w:ascii="Arial" w:hAnsi="Arial" w:cs="Arial"/>
          <w:sz w:val="24"/>
          <w:szCs w:val="24"/>
        </w:rPr>
        <w:t xml:space="preserve"> Provide a general overview of your organization. What sets your organization apart from your competitors? Why is your organization uniquely qualified to conduct this scope of service? </w:t>
      </w:r>
    </w:p>
    <w:p w14:paraId="40EFC7FC" w14:textId="77777777" w:rsidR="008B2177" w:rsidRPr="00A7438C" w:rsidRDefault="008B2177" w:rsidP="00BE3E14">
      <w:pPr>
        <w:pStyle w:val="ListParagraph"/>
        <w:numPr>
          <w:ilvl w:val="0"/>
          <w:numId w:val="12"/>
        </w:numPr>
        <w:ind w:left="1080"/>
        <w:rPr>
          <w:rFonts w:ascii="Arial" w:hAnsi="Arial" w:cs="Arial"/>
          <w:sz w:val="24"/>
          <w:szCs w:val="24"/>
        </w:rPr>
      </w:pPr>
      <w:r w:rsidRPr="00A7438C">
        <w:rPr>
          <w:rFonts w:ascii="Arial" w:hAnsi="Arial" w:cs="Arial"/>
          <w:b/>
          <w:bCs/>
          <w:sz w:val="24"/>
          <w:szCs w:val="24"/>
        </w:rPr>
        <w:t>Experience:</w:t>
      </w:r>
      <w:r w:rsidRPr="00A7438C">
        <w:rPr>
          <w:rFonts w:ascii="Arial" w:hAnsi="Arial" w:cs="Arial"/>
          <w:sz w:val="24"/>
          <w:szCs w:val="24"/>
        </w:rPr>
        <w:t xml:space="preserve"> Describe the extent of your organization’s experience conducting similar services for a public organization. How does that experience relate to the services sought in this proposal?</w:t>
      </w:r>
    </w:p>
    <w:p w14:paraId="49D7E996" w14:textId="77777777" w:rsidR="008B2177" w:rsidRPr="00A7438C" w:rsidRDefault="008B2177" w:rsidP="00BE3E14">
      <w:pPr>
        <w:pStyle w:val="ListParagraph"/>
        <w:numPr>
          <w:ilvl w:val="0"/>
          <w:numId w:val="12"/>
        </w:numPr>
        <w:ind w:left="1080"/>
        <w:rPr>
          <w:rFonts w:ascii="Arial" w:hAnsi="Arial" w:cs="Arial"/>
          <w:sz w:val="24"/>
          <w:szCs w:val="24"/>
        </w:rPr>
      </w:pPr>
      <w:r w:rsidRPr="00A7438C">
        <w:rPr>
          <w:rFonts w:ascii="Arial" w:hAnsi="Arial" w:cs="Arial"/>
          <w:b/>
          <w:bCs/>
          <w:sz w:val="24"/>
          <w:szCs w:val="24"/>
        </w:rPr>
        <w:t>Management Plan:</w:t>
      </w:r>
      <w:r w:rsidRPr="00A7438C">
        <w:rPr>
          <w:rFonts w:ascii="Arial" w:hAnsi="Arial" w:cs="Arial"/>
          <w:sz w:val="24"/>
          <w:szCs w:val="24"/>
        </w:rPr>
        <w:t xml:space="preserve"> Describe how management will provide high quality service; the overall management plan for the proposal should speak in terms of systems, procedures and controls that will ensure the partnership will meet its goals and purpose, and how all tasks will be completed in a timely manner. </w:t>
      </w:r>
    </w:p>
    <w:p w14:paraId="7B28ED90" w14:textId="77777777" w:rsidR="008B2177" w:rsidRPr="00A7438C" w:rsidRDefault="008B2177" w:rsidP="00BE3E14">
      <w:pPr>
        <w:pStyle w:val="ListParagraph"/>
        <w:numPr>
          <w:ilvl w:val="0"/>
          <w:numId w:val="12"/>
        </w:numPr>
        <w:ind w:left="1080"/>
        <w:rPr>
          <w:rFonts w:ascii="Arial" w:hAnsi="Arial" w:cs="Arial"/>
          <w:sz w:val="24"/>
          <w:szCs w:val="24"/>
        </w:rPr>
      </w:pPr>
      <w:r w:rsidRPr="00A7438C">
        <w:rPr>
          <w:rFonts w:ascii="Arial" w:hAnsi="Arial" w:cs="Arial"/>
          <w:b/>
          <w:bCs/>
          <w:sz w:val="24"/>
          <w:szCs w:val="24"/>
        </w:rPr>
        <w:t>Appropriate Insurance:</w:t>
      </w:r>
      <w:r w:rsidRPr="00A7438C">
        <w:rPr>
          <w:rFonts w:ascii="Arial" w:hAnsi="Arial" w:cs="Arial"/>
          <w:sz w:val="24"/>
          <w:szCs w:val="24"/>
        </w:rPr>
        <w:t xml:space="preserve"> A statement that contains a listing of current active business insurance of the organization is sufficient. Certificates of insurance are acceptable, but not required, unless a contract is awarded that specifies this need.</w:t>
      </w:r>
    </w:p>
    <w:p w14:paraId="5DD11A0B" w14:textId="77777777" w:rsidR="00F74DB1" w:rsidRPr="006D213C" w:rsidRDefault="00F74DB1" w:rsidP="00F74DB1">
      <w:pPr>
        <w:pStyle w:val="ListParagraph"/>
        <w:rPr>
          <w:rFonts w:ascii="Arial" w:hAnsi="Arial" w:cs="Arial"/>
          <w:b/>
          <w:sz w:val="16"/>
          <w:szCs w:val="16"/>
        </w:rPr>
      </w:pPr>
    </w:p>
    <w:p w14:paraId="6C2EB7DA" w14:textId="79F9E79E" w:rsidR="008B2177" w:rsidRDefault="008B2177" w:rsidP="00BE3E14">
      <w:pPr>
        <w:pStyle w:val="ListParagraph"/>
        <w:numPr>
          <w:ilvl w:val="0"/>
          <w:numId w:val="51"/>
        </w:numPr>
        <w:rPr>
          <w:rFonts w:ascii="Arial" w:hAnsi="Arial" w:cs="Arial"/>
          <w:b/>
          <w:sz w:val="24"/>
          <w:szCs w:val="24"/>
        </w:rPr>
      </w:pPr>
      <w:r w:rsidRPr="00A7438C">
        <w:rPr>
          <w:rFonts w:ascii="Arial" w:hAnsi="Arial" w:cs="Arial"/>
          <w:b/>
          <w:sz w:val="24"/>
          <w:szCs w:val="24"/>
        </w:rPr>
        <w:t>Scope of Services</w:t>
      </w:r>
    </w:p>
    <w:p w14:paraId="03378C9E" w14:textId="77777777" w:rsidR="006D213C" w:rsidRPr="006D213C" w:rsidRDefault="006D213C" w:rsidP="006D213C">
      <w:pPr>
        <w:pStyle w:val="ListParagraph"/>
        <w:rPr>
          <w:rFonts w:ascii="Arial" w:hAnsi="Arial" w:cs="Arial"/>
          <w:b/>
          <w:sz w:val="16"/>
          <w:szCs w:val="16"/>
        </w:rPr>
      </w:pPr>
    </w:p>
    <w:p w14:paraId="575020DA" w14:textId="25C52B35" w:rsidR="008B2177" w:rsidRPr="00A7438C" w:rsidRDefault="008B2177" w:rsidP="00317019">
      <w:pPr>
        <w:pStyle w:val="ListParagraph"/>
        <w:ind w:left="1080"/>
        <w:rPr>
          <w:rFonts w:ascii="Arial" w:hAnsi="Arial" w:cs="Arial"/>
          <w:sz w:val="24"/>
          <w:szCs w:val="24"/>
        </w:rPr>
      </w:pPr>
      <w:r w:rsidRPr="00A7438C">
        <w:rPr>
          <w:rFonts w:ascii="Arial" w:hAnsi="Arial" w:cs="Arial"/>
          <w:sz w:val="24"/>
          <w:szCs w:val="24"/>
        </w:rPr>
        <w:t xml:space="preserve">Describe the proposed services in detail sufficient to demonstrate an understanding of the work to be performed, the partnership needs and the desired results. Proposals must address all of the elements listed in the Scope of Service, and should describe the agency’s philosophy, strategies and techniques for integrating each component, paying particular attention to voluntary </w:t>
      </w:r>
      <w:proofErr w:type="spellStart"/>
      <w:r w:rsidRPr="00A7438C">
        <w:rPr>
          <w:rFonts w:ascii="Arial" w:hAnsi="Arial" w:cs="Arial"/>
          <w:sz w:val="24"/>
          <w:szCs w:val="24"/>
        </w:rPr>
        <w:t>interdistrict</w:t>
      </w:r>
      <w:proofErr w:type="spellEnd"/>
      <w:r w:rsidRPr="00A7438C">
        <w:rPr>
          <w:rFonts w:ascii="Arial" w:hAnsi="Arial" w:cs="Arial"/>
          <w:sz w:val="24"/>
          <w:szCs w:val="24"/>
        </w:rPr>
        <w:t xml:space="preserve"> program options</w:t>
      </w:r>
      <w:r w:rsidR="00024682" w:rsidRPr="00A7438C">
        <w:rPr>
          <w:rFonts w:ascii="Arial" w:hAnsi="Arial" w:cs="Arial"/>
          <w:sz w:val="24"/>
          <w:szCs w:val="24"/>
        </w:rPr>
        <w:t xml:space="preserve"> and diversity considerations</w:t>
      </w:r>
      <w:r w:rsidRPr="00A7438C">
        <w:rPr>
          <w:rFonts w:ascii="Arial" w:hAnsi="Arial" w:cs="Arial"/>
          <w:sz w:val="24"/>
          <w:szCs w:val="24"/>
        </w:rPr>
        <w:t>.</w:t>
      </w:r>
    </w:p>
    <w:p w14:paraId="6A69C937" w14:textId="77777777" w:rsidR="00F74DB1" w:rsidRPr="006D213C" w:rsidRDefault="00F74DB1" w:rsidP="00F74DB1">
      <w:pPr>
        <w:pStyle w:val="ListParagraph"/>
        <w:spacing w:before="160"/>
        <w:rPr>
          <w:rFonts w:ascii="Arial" w:hAnsi="Arial" w:cs="Arial"/>
          <w:sz w:val="16"/>
          <w:szCs w:val="16"/>
        </w:rPr>
      </w:pPr>
    </w:p>
    <w:p w14:paraId="3809325F" w14:textId="62067147" w:rsidR="008B2177" w:rsidRDefault="008B2177" w:rsidP="00BE3E14">
      <w:pPr>
        <w:pStyle w:val="ListParagraph"/>
        <w:numPr>
          <w:ilvl w:val="0"/>
          <w:numId w:val="51"/>
        </w:numPr>
        <w:rPr>
          <w:rFonts w:ascii="Arial" w:hAnsi="Arial" w:cs="Arial"/>
          <w:b/>
          <w:sz w:val="24"/>
          <w:szCs w:val="24"/>
        </w:rPr>
      </w:pPr>
      <w:r w:rsidRPr="00A7438C">
        <w:rPr>
          <w:rFonts w:ascii="Arial" w:hAnsi="Arial" w:cs="Arial"/>
          <w:b/>
          <w:sz w:val="24"/>
          <w:szCs w:val="24"/>
        </w:rPr>
        <w:t>Staffing/Organizational Capacity</w:t>
      </w:r>
    </w:p>
    <w:p w14:paraId="2C3488E9" w14:textId="77777777" w:rsidR="006D213C" w:rsidRPr="006D213C" w:rsidRDefault="006D213C" w:rsidP="006D213C">
      <w:pPr>
        <w:pStyle w:val="ListParagraph"/>
        <w:rPr>
          <w:rFonts w:ascii="Arial" w:hAnsi="Arial" w:cs="Arial"/>
          <w:b/>
          <w:sz w:val="16"/>
          <w:szCs w:val="16"/>
        </w:rPr>
      </w:pPr>
    </w:p>
    <w:p w14:paraId="1106E67B" w14:textId="10860F84" w:rsidR="008B2177" w:rsidRPr="006D213C" w:rsidRDefault="008B2177" w:rsidP="00BE3E14">
      <w:pPr>
        <w:pStyle w:val="ListParagraph"/>
        <w:numPr>
          <w:ilvl w:val="0"/>
          <w:numId w:val="13"/>
        </w:numPr>
        <w:ind w:left="1080"/>
        <w:rPr>
          <w:rFonts w:ascii="Arial" w:hAnsi="Arial" w:cs="Arial"/>
          <w:sz w:val="24"/>
          <w:szCs w:val="24"/>
        </w:rPr>
      </w:pPr>
      <w:r w:rsidRPr="00CA3726">
        <w:rPr>
          <w:rFonts w:ascii="Arial" w:hAnsi="Arial" w:cs="Arial"/>
          <w:b/>
          <w:bCs/>
          <w:sz w:val="24"/>
          <w:szCs w:val="24"/>
        </w:rPr>
        <w:t>Project Staff:</w:t>
      </w:r>
      <w:r w:rsidRPr="006D213C">
        <w:rPr>
          <w:rFonts w:ascii="Arial" w:hAnsi="Arial" w:cs="Arial"/>
          <w:sz w:val="24"/>
          <w:szCs w:val="24"/>
        </w:rPr>
        <w:t xml:space="preserve"> Describe the team that would provide these services. Indicate key staff to be assigned to the program by name (if known), title, qualifications and job descriptions. </w:t>
      </w:r>
    </w:p>
    <w:p w14:paraId="50C4C0DE" w14:textId="7B01E308" w:rsidR="008B2177" w:rsidRDefault="008B2177" w:rsidP="00BE3E14">
      <w:pPr>
        <w:pStyle w:val="ListParagraph"/>
        <w:numPr>
          <w:ilvl w:val="0"/>
          <w:numId w:val="13"/>
        </w:numPr>
        <w:ind w:left="1080"/>
        <w:rPr>
          <w:rFonts w:ascii="Arial" w:hAnsi="Arial" w:cs="Arial"/>
          <w:sz w:val="24"/>
          <w:szCs w:val="24"/>
        </w:rPr>
      </w:pPr>
      <w:r w:rsidRPr="00CA3726">
        <w:rPr>
          <w:rFonts w:ascii="Arial" w:hAnsi="Arial" w:cs="Arial"/>
          <w:b/>
          <w:bCs/>
          <w:sz w:val="24"/>
          <w:szCs w:val="24"/>
        </w:rPr>
        <w:lastRenderedPageBreak/>
        <w:t>Organizational Chart, Capacity:</w:t>
      </w:r>
      <w:r w:rsidRPr="00A7438C">
        <w:rPr>
          <w:rFonts w:ascii="Arial" w:hAnsi="Arial" w:cs="Arial"/>
          <w:sz w:val="24"/>
          <w:szCs w:val="24"/>
        </w:rPr>
        <w:t xml:space="preserve"> Indicate, through an organizational chart and supporting narrative, the lines of authority and responsibility related to the proposed program and its components. Include all project staff as well as all management level staff either dedicated to or accountable for each phase of this project. In two pages or less, summarize the relevant qualifications, including experience and expertise of the organization. Factors that should be discussed include: adequacy of financial resources, and overall technical skills and experience that will enable and ensure that required work to be done.</w:t>
      </w:r>
    </w:p>
    <w:p w14:paraId="126F9F2C" w14:textId="77777777" w:rsidR="006D213C" w:rsidRPr="006D213C" w:rsidRDefault="006D213C" w:rsidP="006D213C">
      <w:pPr>
        <w:pStyle w:val="ListParagraph"/>
        <w:ind w:left="1080"/>
        <w:rPr>
          <w:rFonts w:ascii="Arial" w:hAnsi="Arial" w:cs="Arial"/>
          <w:sz w:val="16"/>
          <w:szCs w:val="16"/>
        </w:rPr>
      </w:pPr>
    </w:p>
    <w:p w14:paraId="2727E9BB" w14:textId="13B247C0" w:rsidR="008B2177" w:rsidRDefault="008B2177" w:rsidP="00BE3E14">
      <w:pPr>
        <w:pStyle w:val="ListParagraph"/>
        <w:numPr>
          <w:ilvl w:val="0"/>
          <w:numId w:val="51"/>
        </w:numPr>
        <w:rPr>
          <w:rFonts w:ascii="Arial" w:hAnsi="Arial" w:cs="Arial"/>
          <w:b/>
          <w:sz w:val="24"/>
          <w:szCs w:val="24"/>
        </w:rPr>
      </w:pPr>
      <w:r w:rsidRPr="00A7438C">
        <w:rPr>
          <w:rFonts w:ascii="Arial" w:hAnsi="Arial" w:cs="Arial"/>
          <w:b/>
          <w:sz w:val="24"/>
          <w:szCs w:val="24"/>
        </w:rPr>
        <w:t>Work Plan</w:t>
      </w:r>
    </w:p>
    <w:p w14:paraId="39773BC2" w14:textId="77777777" w:rsidR="006D213C" w:rsidRPr="006D213C" w:rsidRDefault="006D213C" w:rsidP="006D213C">
      <w:pPr>
        <w:pStyle w:val="ListParagraph"/>
        <w:rPr>
          <w:rFonts w:ascii="Arial" w:hAnsi="Arial" w:cs="Arial"/>
          <w:b/>
          <w:sz w:val="16"/>
          <w:szCs w:val="16"/>
        </w:rPr>
      </w:pPr>
    </w:p>
    <w:p w14:paraId="413E5FAF" w14:textId="77777777" w:rsidR="008B2177" w:rsidRPr="00A7438C" w:rsidRDefault="008B2177" w:rsidP="00BE3E14">
      <w:pPr>
        <w:pStyle w:val="ListParagraph"/>
        <w:numPr>
          <w:ilvl w:val="0"/>
          <w:numId w:val="14"/>
        </w:numPr>
        <w:ind w:left="1080"/>
        <w:rPr>
          <w:rFonts w:ascii="Arial" w:hAnsi="Arial" w:cs="Arial"/>
          <w:sz w:val="24"/>
          <w:szCs w:val="24"/>
        </w:rPr>
      </w:pPr>
      <w:r w:rsidRPr="00CA3726">
        <w:rPr>
          <w:rFonts w:ascii="Arial" w:hAnsi="Arial" w:cs="Arial"/>
          <w:b/>
          <w:bCs/>
          <w:sz w:val="24"/>
          <w:szCs w:val="24"/>
        </w:rPr>
        <w:t>Methodology:</w:t>
      </w:r>
      <w:r w:rsidRPr="00A7438C">
        <w:rPr>
          <w:rFonts w:ascii="Arial" w:hAnsi="Arial" w:cs="Arial"/>
          <w:sz w:val="24"/>
          <w:szCs w:val="24"/>
        </w:rPr>
        <w:t xml:space="preserve"> Provide a detailed description of your organization’s ability, approach, and methodology for this project in line with the RFP objectives and key elements outlined in the scope of service.</w:t>
      </w:r>
    </w:p>
    <w:p w14:paraId="10E9919F" w14:textId="0AEB44E5" w:rsidR="008B2177" w:rsidRDefault="008B2177" w:rsidP="00BE3E14">
      <w:pPr>
        <w:pStyle w:val="ListParagraph"/>
        <w:numPr>
          <w:ilvl w:val="0"/>
          <w:numId w:val="14"/>
        </w:numPr>
        <w:ind w:left="1080"/>
        <w:rPr>
          <w:rFonts w:ascii="Arial" w:hAnsi="Arial" w:cs="Arial"/>
          <w:sz w:val="24"/>
          <w:szCs w:val="24"/>
        </w:rPr>
      </w:pPr>
      <w:r w:rsidRPr="00CA3726">
        <w:rPr>
          <w:rFonts w:ascii="Arial" w:hAnsi="Arial" w:cs="Arial"/>
          <w:b/>
          <w:bCs/>
          <w:sz w:val="24"/>
          <w:szCs w:val="24"/>
        </w:rPr>
        <w:t>Implementation timeline:</w:t>
      </w:r>
      <w:r w:rsidRPr="00A7438C">
        <w:rPr>
          <w:rFonts w:ascii="Arial" w:hAnsi="Arial" w:cs="Arial"/>
          <w:sz w:val="24"/>
          <w:szCs w:val="24"/>
        </w:rPr>
        <w:t xml:space="preserve"> Provide an implementation timeline for your project, including key milestones related to the scope of service. Include estimates of the timeframe of implementation.</w:t>
      </w:r>
    </w:p>
    <w:p w14:paraId="7EBECACC" w14:textId="77777777" w:rsidR="006D213C" w:rsidRPr="006D213C" w:rsidRDefault="006D213C" w:rsidP="006D213C">
      <w:pPr>
        <w:pStyle w:val="ListParagraph"/>
        <w:ind w:left="1080"/>
        <w:rPr>
          <w:rFonts w:ascii="Arial" w:hAnsi="Arial" w:cs="Arial"/>
          <w:sz w:val="16"/>
          <w:szCs w:val="16"/>
        </w:rPr>
      </w:pPr>
    </w:p>
    <w:p w14:paraId="6B843A74" w14:textId="32591360" w:rsidR="008B2177" w:rsidRDefault="008B2177" w:rsidP="00BE3E14">
      <w:pPr>
        <w:pStyle w:val="ListParagraph"/>
        <w:numPr>
          <w:ilvl w:val="0"/>
          <w:numId w:val="51"/>
        </w:numPr>
        <w:rPr>
          <w:rFonts w:ascii="Arial" w:hAnsi="Arial" w:cs="Arial"/>
          <w:b/>
          <w:sz w:val="24"/>
          <w:szCs w:val="24"/>
        </w:rPr>
      </w:pPr>
      <w:r w:rsidRPr="006D213C">
        <w:rPr>
          <w:rFonts w:ascii="Arial" w:hAnsi="Arial" w:cs="Arial"/>
          <w:b/>
          <w:sz w:val="24"/>
          <w:szCs w:val="24"/>
        </w:rPr>
        <w:t>Financial Profile</w:t>
      </w:r>
    </w:p>
    <w:p w14:paraId="1E492A63" w14:textId="77777777" w:rsidR="006D213C" w:rsidRPr="006D213C" w:rsidRDefault="006D213C" w:rsidP="006D213C">
      <w:pPr>
        <w:pStyle w:val="ListParagraph"/>
        <w:rPr>
          <w:rFonts w:ascii="Arial" w:hAnsi="Arial" w:cs="Arial"/>
          <w:b/>
          <w:sz w:val="16"/>
          <w:szCs w:val="16"/>
        </w:rPr>
      </w:pPr>
    </w:p>
    <w:p w14:paraId="4AC36F19" w14:textId="46235146" w:rsidR="008B2177" w:rsidRDefault="008B2177" w:rsidP="00317019">
      <w:pPr>
        <w:pStyle w:val="ListParagraph"/>
        <w:ind w:left="1080"/>
        <w:rPr>
          <w:rFonts w:ascii="Arial" w:hAnsi="Arial" w:cs="Arial"/>
          <w:sz w:val="24"/>
          <w:szCs w:val="24"/>
        </w:rPr>
      </w:pPr>
      <w:r w:rsidRPr="00CA3726">
        <w:rPr>
          <w:rFonts w:ascii="Arial" w:hAnsi="Arial" w:cs="Arial"/>
          <w:b/>
          <w:bCs/>
          <w:sz w:val="24"/>
          <w:szCs w:val="24"/>
        </w:rPr>
        <w:t>Fiscal Stability:</w:t>
      </w:r>
      <w:r w:rsidRPr="00A7438C">
        <w:rPr>
          <w:rFonts w:ascii="Arial" w:hAnsi="Arial" w:cs="Arial"/>
          <w:sz w:val="24"/>
          <w:szCs w:val="24"/>
        </w:rPr>
        <w:t xml:space="preserve"> What is the fiscal health of your organization? Provide any documentation that supports the organizations past, present, and future fiscal stability. This may include any financial support up to and including audited financial statements.</w:t>
      </w:r>
    </w:p>
    <w:p w14:paraId="363D80BA" w14:textId="77777777" w:rsidR="006D213C" w:rsidRPr="006D213C" w:rsidRDefault="006D213C" w:rsidP="006D213C">
      <w:pPr>
        <w:pStyle w:val="ListParagraph"/>
        <w:ind w:left="1080"/>
        <w:rPr>
          <w:rFonts w:ascii="Arial" w:hAnsi="Arial" w:cs="Arial"/>
          <w:sz w:val="16"/>
          <w:szCs w:val="16"/>
        </w:rPr>
      </w:pPr>
    </w:p>
    <w:p w14:paraId="4689EEC5" w14:textId="363A9510" w:rsidR="008B2177" w:rsidRDefault="008B2177" w:rsidP="00BE3E14">
      <w:pPr>
        <w:pStyle w:val="ListParagraph"/>
        <w:numPr>
          <w:ilvl w:val="0"/>
          <w:numId w:val="51"/>
        </w:numPr>
        <w:rPr>
          <w:rFonts w:ascii="Arial" w:hAnsi="Arial" w:cs="Arial"/>
          <w:b/>
          <w:sz w:val="24"/>
          <w:szCs w:val="24"/>
        </w:rPr>
      </w:pPr>
      <w:r w:rsidRPr="006D213C">
        <w:rPr>
          <w:rFonts w:ascii="Arial" w:hAnsi="Arial" w:cs="Arial"/>
          <w:b/>
          <w:sz w:val="24"/>
          <w:szCs w:val="24"/>
        </w:rPr>
        <w:t>Cost Competitiveness and Budget Narrative</w:t>
      </w:r>
    </w:p>
    <w:p w14:paraId="0075502C" w14:textId="77777777" w:rsidR="006D213C" w:rsidRPr="006D213C" w:rsidRDefault="006D213C" w:rsidP="006D213C">
      <w:pPr>
        <w:pStyle w:val="ListParagraph"/>
        <w:rPr>
          <w:rFonts w:ascii="Arial" w:hAnsi="Arial" w:cs="Arial"/>
          <w:b/>
          <w:sz w:val="16"/>
          <w:szCs w:val="16"/>
        </w:rPr>
      </w:pPr>
    </w:p>
    <w:p w14:paraId="3499C97E" w14:textId="77777777" w:rsidR="008B2177" w:rsidRPr="00A7438C" w:rsidRDefault="008B2177" w:rsidP="00BE3E14">
      <w:pPr>
        <w:pStyle w:val="ListParagraph"/>
        <w:numPr>
          <w:ilvl w:val="0"/>
          <w:numId w:val="16"/>
        </w:numPr>
        <w:ind w:left="1080"/>
        <w:rPr>
          <w:rFonts w:ascii="Arial" w:hAnsi="Arial" w:cs="Arial"/>
          <w:sz w:val="24"/>
          <w:szCs w:val="24"/>
        </w:rPr>
      </w:pPr>
      <w:r w:rsidRPr="00A7438C">
        <w:rPr>
          <w:rFonts w:ascii="Arial" w:hAnsi="Arial" w:cs="Arial"/>
          <w:sz w:val="24"/>
          <w:szCs w:val="24"/>
        </w:rPr>
        <w:t>Complete a budget proposal in its entirety that will enable the effective delivery of the proposed services.</w:t>
      </w:r>
    </w:p>
    <w:p w14:paraId="78071EE9" w14:textId="77777777" w:rsidR="008B2177" w:rsidRPr="00A7438C" w:rsidRDefault="008B2177" w:rsidP="00BE3E14">
      <w:pPr>
        <w:pStyle w:val="ListParagraph"/>
        <w:numPr>
          <w:ilvl w:val="0"/>
          <w:numId w:val="16"/>
        </w:numPr>
        <w:ind w:left="1080"/>
        <w:rPr>
          <w:rFonts w:ascii="Arial" w:hAnsi="Arial" w:cs="Arial"/>
          <w:sz w:val="24"/>
          <w:szCs w:val="24"/>
        </w:rPr>
      </w:pPr>
      <w:r w:rsidRPr="00A7438C">
        <w:rPr>
          <w:rFonts w:ascii="Arial" w:hAnsi="Arial" w:cs="Arial"/>
          <w:sz w:val="24"/>
          <w:szCs w:val="24"/>
        </w:rPr>
        <w:t>Present a detailed cost narrative that explains the basis and rationale for the costs proposed. Provide assumptions or calculation approaches used to develop the cost proposal.</w:t>
      </w:r>
    </w:p>
    <w:p w14:paraId="4439D664" w14:textId="11B665A0" w:rsidR="008B2177" w:rsidRPr="00A7438C" w:rsidRDefault="008B2177" w:rsidP="008B2177">
      <w:pPr>
        <w:rPr>
          <w:rFonts w:ascii="Arial" w:hAnsi="Arial" w:cs="Arial"/>
          <w:b/>
          <w:sz w:val="24"/>
          <w:szCs w:val="24"/>
        </w:rPr>
      </w:pPr>
      <w:r w:rsidRPr="00A7438C">
        <w:rPr>
          <w:rFonts w:ascii="Arial" w:hAnsi="Arial" w:cs="Arial"/>
          <w:b/>
          <w:sz w:val="24"/>
          <w:szCs w:val="24"/>
        </w:rPr>
        <w:t>E</w:t>
      </w:r>
      <w:r w:rsidR="00833100">
        <w:rPr>
          <w:rFonts w:ascii="Arial" w:hAnsi="Arial" w:cs="Arial"/>
          <w:b/>
          <w:sz w:val="24"/>
          <w:szCs w:val="24"/>
        </w:rPr>
        <w:t>.</w:t>
      </w:r>
      <w:r w:rsidRPr="00A7438C">
        <w:rPr>
          <w:rFonts w:ascii="Arial" w:hAnsi="Arial" w:cs="Arial"/>
          <w:b/>
          <w:sz w:val="24"/>
          <w:szCs w:val="24"/>
        </w:rPr>
        <w:t xml:space="preserve"> Attachments</w:t>
      </w:r>
    </w:p>
    <w:p w14:paraId="79E29D01" w14:textId="493C7983" w:rsidR="008B2177" w:rsidRPr="00A7438C" w:rsidRDefault="008B2177" w:rsidP="008B2177">
      <w:pPr>
        <w:rPr>
          <w:rFonts w:ascii="Arial" w:hAnsi="Arial" w:cs="Arial"/>
          <w:sz w:val="24"/>
          <w:szCs w:val="24"/>
        </w:rPr>
      </w:pPr>
      <w:r w:rsidRPr="00A7438C">
        <w:rPr>
          <w:rFonts w:ascii="Arial" w:hAnsi="Arial" w:cs="Arial"/>
          <w:sz w:val="24"/>
          <w:szCs w:val="24"/>
        </w:rPr>
        <w:t xml:space="preserve">See the Proposal Checklist in Section VI-C for a list of relevant attachments. The required attachments must not be altered or used to extend, enhance, or replace any component required by this RFP. Failure to abide by these instructions may result in disqualification. </w:t>
      </w:r>
      <w:r w:rsidR="006D213C">
        <w:rPr>
          <w:rFonts w:ascii="Arial" w:hAnsi="Arial" w:cs="Arial"/>
          <w:sz w:val="24"/>
          <w:szCs w:val="24"/>
        </w:rPr>
        <w:t>Additional attachments may include but are not limited to the following:</w:t>
      </w:r>
    </w:p>
    <w:p w14:paraId="05AE3809" w14:textId="2143FA29" w:rsidR="008B2177" w:rsidRDefault="008B2177" w:rsidP="00BE3E14">
      <w:pPr>
        <w:pStyle w:val="ListParagraph"/>
        <w:numPr>
          <w:ilvl w:val="0"/>
          <w:numId w:val="52"/>
        </w:numPr>
        <w:ind w:left="1080"/>
        <w:rPr>
          <w:rFonts w:ascii="Arial" w:hAnsi="Arial" w:cs="Arial"/>
          <w:sz w:val="24"/>
          <w:szCs w:val="24"/>
        </w:rPr>
      </w:pPr>
      <w:r w:rsidRPr="006D213C">
        <w:rPr>
          <w:rFonts w:ascii="Arial" w:hAnsi="Arial" w:cs="Arial"/>
          <w:sz w:val="24"/>
          <w:szCs w:val="24"/>
        </w:rPr>
        <w:t xml:space="preserve">Résumés of Key Personnel </w:t>
      </w:r>
    </w:p>
    <w:p w14:paraId="07A870BD" w14:textId="2320D742" w:rsidR="008B2177" w:rsidRDefault="008B2177" w:rsidP="00BE3E14">
      <w:pPr>
        <w:pStyle w:val="ListParagraph"/>
        <w:numPr>
          <w:ilvl w:val="0"/>
          <w:numId w:val="52"/>
        </w:numPr>
        <w:ind w:left="1080"/>
        <w:rPr>
          <w:rFonts w:ascii="Arial" w:hAnsi="Arial" w:cs="Arial"/>
          <w:sz w:val="24"/>
          <w:szCs w:val="24"/>
        </w:rPr>
      </w:pPr>
      <w:r w:rsidRPr="006D213C">
        <w:rPr>
          <w:rFonts w:ascii="Arial" w:hAnsi="Arial" w:cs="Arial"/>
          <w:sz w:val="24"/>
          <w:szCs w:val="24"/>
        </w:rPr>
        <w:t>Audited Financial Statements, if included</w:t>
      </w:r>
    </w:p>
    <w:p w14:paraId="3DEEBA8C" w14:textId="58F12C4B" w:rsidR="00A05FC5" w:rsidRDefault="00A05FC5" w:rsidP="00BE3E14">
      <w:pPr>
        <w:pStyle w:val="ListParagraph"/>
        <w:numPr>
          <w:ilvl w:val="0"/>
          <w:numId w:val="52"/>
        </w:numPr>
        <w:ind w:left="1080"/>
        <w:rPr>
          <w:rFonts w:ascii="Arial" w:hAnsi="Arial" w:cs="Arial"/>
          <w:sz w:val="24"/>
          <w:szCs w:val="24"/>
        </w:rPr>
      </w:pPr>
      <w:r>
        <w:rPr>
          <w:rFonts w:ascii="Arial" w:hAnsi="Arial" w:cs="Arial"/>
          <w:sz w:val="24"/>
          <w:szCs w:val="24"/>
        </w:rPr>
        <w:t>References</w:t>
      </w:r>
    </w:p>
    <w:p w14:paraId="373D13C3" w14:textId="2A3519B0" w:rsidR="00A05FC5" w:rsidRPr="006D213C" w:rsidRDefault="00A05FC5" w:rsidP="00BE3E14">
      <w:pPr>
        <w:pStyle w:val="ListParagraph"/>
        <w:numPr>
          <w:ilvl w:val="0"/>
          <w:numId w:val="52"/>
        </w:numPr>
        <w:ind w:left="1080"/>
        <w:rPr>
          <w:rFonts w:ascii="Arial" w:hAnsi="Arial" w:cs="Arial"/>
          <w:sz w:val="24"/>
          <w:szCs w:val="24"/>
        </w:rPr>
      </w:pPr>
      <w:r>
        <w:rPr>
          <w:rFonts w:ascii="Arial" w:hAnsi="Arial" w:cs="Arial"/>
          <w:sz w:val="24"/>
          <w:szCs w:val="24"/>
        </w:rPr>
        <w:t>Evidence of minim</w:t>
      </w:r>
      <w:r w:rsidR="00F63596">
        <w:rPr>
          <w:rFonts w:ascii="Arial" w:hAnsi="Arial" w:cs="Arial"/>
          <w:sz w:val="24"/>
          <w:szCs w:val="24"/>
        </w:rPr>
        <w:t>al qualifications as required by Section I.B-7</w:t>
      </w:r>
    </w:p>
    <w:p w14:paraId="63F9B05D" w14:textId="56639AAD" w:rsidR="008B2177" w:rsidRPr="00A7438C" w:rsidRDefault="008B2177" w:rsidP="008B2177">
      <w:pPr>
        <w:rPr>
          <w:rFonts w:ascii="Arial" w:hAnsi="Arial" w:cs="Arial"/>
          <w:b/>
          <w:sz w:val="24"/>
          <w:szCs w:val="24"/>
        </w:rPr>
      </w:pPr>
      <w:r w:rsidRPr="00A7438C">
        <w:rPr>
          <w:rFonts w:ascii="Arial" w:hAnsi="Arial" w:cs="Arial"/>
          <w:b/>
          <w:sz w:val="24"/>
          <w:szCs w:val="24"/>
        </w:rPr>
        <w:lastRenderedPageBreak/>
        <w:t>F</w:t>
      </w:r>
      <w:r w:rsidR="00833100">
        <w:rPr>
          <w:rFonts w:ascii="Arial" w:hAnsi="Arial" w:cs="Arial"/>
          <w:b/>
          <w:sz w:val="24"/>
          <w:szCs w:val="24"/>
        </w:rPr>
        <w:t>.</w:t>
      </w:r>
      <w:r w:rsidRPr="00A7438C">
        <w:rPr>
          <w:rFonts w:ascii="Arial" w:hAnsi="Arial" w:cs="Arial"/>
          <w:b/>
          <w:sz w:val="24"/>
          <w:szCs w:val="24"/>
        </w:rPr>
        <w:t xml:space="preserve"> Declaration of Confidential Information</w:t>
      </w:r>
    </w:p>
    <w:p w14:paraId="7CEFD857" w14:textId="77777777" w:rsidR="008B2177" w:rsidRPr="00A7438C" w:rsidRDefault="008B2177" w:rsidP="008B2177">
      <w:pPr>
        <w:rPr>
          <w:rFonts w:ascii="Arial" w:hAnsi="Arial" w:cs="Arial"/>
          <w:sz w:val="24"/>
          <w:szCs w:val="24"/>
        </w:rPr>
      </w:pPr>
      <w:r w:rsidRPr="00A7438C">
        <w:rPr>
          <w:rFonts w:ascii="Arial" w:hAnsi="Arial" w:cs="Arial"/>
          <w:sz w:val="24"/>
          <w:szCs w:val="24"/>
        </w:rPr>
        <w:t>If a proposer deems that certain information required by this RFP is confidential, the proposer must label such information as CONFIDENTIAL prior to submission. The proposer must reference where the information labeled CONFIDENTIAL is located in the proposal. EXAMPLE: Section G.1.a. For each subsection so referenced, the proposer must provide a convincing explanation and rationale sufficient to justify an exemption of the information from release under the FOIA. The explanation and rationale must be stated in terms of (a) the prospective harm to the competitive position of the proposer that would result if the identified information were to be released and (b) the reasons why the information is legally exempt from release pursuant to C.G.S. § 1-210(b).</w:t>
      </w:r>
    </w:p>
    <w:p w14:paraId="184B8BC7" w14:textId="7C0B6F2B" w:rsidR="003E51D9" w:rsidRPr="00A7438C" w:rsidRDefault="003E51D9" w:rsidP="008B2177">
      <w:pPr>
        <w:rPr>
          <w:rFonts w:ascii="Arial" w:hAnsi="Arial" w:cs="Arial"/>
          <w:b/>
          <w:sz w:val="24"/>
          <w:szCs w:val="24"/>
        </w:rPr>
      </w:pPr>
      <w:r w:rsidRPr="00A7438C">
        <w:rPr>
          <w:rFonts w:ascii="Arial" w:hAnsi="Arial" w:cs="Arial"/>
          <w:b/>
          <w:sz w:val="24"/>
          <w:szCs w:val="24"/>
        </w:rPr>
        <w:t>G</w:t>
      </w:r>
      <w:r w:rsidR="00833100">
        <w:rPr>
          <w:rFonts w:ascii="Arial" w:hAnsi="Arial" w:cs="Arial"/>
          <w:b/>
          <w:sz w:val="24"/>
          <w:szCs w:val="24"/>
        </w:rPr>
        <w:t>.</w:t>
      </w:r>
      <w:r w:rsidRPr="00A7438C">
        <w:rPr>
          <w:rFonts w:ascii="Arial" w:hAnsi="Arial" w:cs="Arial"/>
          <w:b/>
          <w:sz w:val="24"/>
          <w:szCs w:val="24"/>
        </w:rPr>
        <w:t xml:space="preserve"> Conflict of Interest – Disclosure Statement</w:t>
      </w:r>
    </w:p>
    <w:p w14:paraId="253E02AC" w14:textId="77777777" w:rsidR="003E51D9" w:rsidRPr="00A7438C" w:rsidRDefault="003E51D9" w:rsidP="008B2177">
      <w:pPr>
        <w:rPr>
          <w:rFonts w:ascii="Arial" w:hAnsi="Arial" w:cs="Arial"/>
          <w:sz w:val="24"/>
          <w:szCs w:val="24"/>
        </w:rPr>
      </w:pPr>
      <w:r w:rsidRPr="00A7438C">
        <w:rPr>
          <w:rFonts w:ascii="Arial" w:hAnsi="Arial" w:cs="Arial"/>
          <w:sz w:val="24"/>
          <w:szCs w:val="24"/>
        </w:rPr>
        <w:t>Proposers must include a disclosure statement concerning any current business relationships (within the last three (3) years) that pose a conflict of interest, as defined by C.G.S. § 1-85. A conflict of interest exists when a relationship exists between the proposer and a public official (including an elected official) or State employee that may interfere with fair competition or may be adverse to the interests of the State. The existence of a conflict of interest is not, in and of itself, evidence of wrongdoing. A conflict of interest may, however, become a legal matter if a proposer tries to influence, or succeeds in influencing, the outcome of an official decision for their personal or corporate benefit. In the absence of any conflict of interest, a proposer must affirm such in the disclosure statement. Example: “[name of proposer] has no current business relationship (within the last three (3) years) that poses a conflict of interest, as defined by C.G.S. § 1-85.”</w:t>
      </w:r>
    </w:p>
    <w:p w14:paraId="56F94EDC" w14:textId="78ADDE77" w:rsidR="003E51D9" w:rsidRPr="00A7438C" w:rsidRDefault="003E51D9" w:rsidP="00833100">
      <w:pPr>
        <w:tabs>
          <w:tab w:val="left" w:pos="360"/>
        </w:tabs>
        <w:rPr>
          <w:rFonts w:ascii="Arial" w:hAnsi="Arial" w:cs="Arial"/>
          <w:b/>
          <w:sz w:val="24"/>
          <w:szCs w:val="24"/>
        </w:rPr>
      </w:pPr>
      <w:r w:rsidRPr="00A7438C">
        <w:rPr>
          <w:rFonts w:ascii="Arial" w:hAnsi="Arial" w:cs="Arial"/>
          <w:b/>
          <w:sz w:val="24"/>
          <w:szCs w:val="24"/>
        </w:rPr>
        <w:t>H</w:t>
      </w:r>
      <w:r w:rsidR="00833100">
        <w:rPr>
          <w:rFonts w:ascii="Arial" w:hAnsi="Arial" w:cs="Arial"/>
          <w:b/>
          <w:sz w:val="24"/>
          <w:szCs w:val="24"/>
        </w:rPr>
        <w:t>.</w:t>
      </w:r>
      <w:r w:rsidRPr="00A7438C">
        <w:rPr>
          <w:rFonts w:ascii="Arial" w:hAnsi="Arial" w:cs="Arial"/>
          <w:b/>
          <w:sz w:val="24"/>
          <w:szCs w:val="24"/>
        </w:rPr>
        <w:t xml:space="preserve"> Statement of Assurances</w:t>
      </w:r>
    </w:p>
    <w:p w14:paraId="3553279D" w14:textId="77777777" w:rsidR="00774868" w:rsidRPr="00A7438C" w:rsidRDefault="003E51D9" w:rsidP="008B2177">
      <w:pPr>
        <w:rPr>
          <w:rFonts w:ascii="Arial" w:hAnsi="Arial" w:cs="Arial"/>
          <w:sz w:val="24"/>
          <w:szCs w:val="24"/>
        </w:rPr>
      </w:pPr>
      <w:r w:rsidRPr="00A7438C">
        <w:rPr>
          <w:rFonts w:ascii="Arial" w:hAnsi="Arial" w:cs="Arial"/>
          <w:sz w:val="24"/>
          <w:szCs w:val="24"/>
        </w:rPr>
        <w:t>Proposers must include the Statement of Assurances provided in Section VI-B. Sign and return and place after Conflict of</w:t>
      </w:r>
      <w:r w:rsidR="00E26189" w:rsidRPr="00A7438C">
        <w:rPr>
          <w:rFonts w:ascii="Arial" w:hAnsi="Arial" w:cs="Arial"/>
          <w:sz w:val="24"/>
          <w:szCs w:val="24"/>
        </w:rPr>
        <w:t xml:space="preserve"> Interest-Disclosure Statement.</w:t>
      </w:r>
    </w:p>
    <w:tbl>
      <w:tblPr>
        <w:tblStyle w:val="TableGrid"/>
        <w:tblW w:w="0" w:type="auto"/>
        <w:tblLook w:val="04A0" w:firstRow="1" w:lastRow="0" w:firstColumn="1" w:lastColumn="0" w:noHBand="0" w:noVBand="1"/>
      </w:tblPr>
      <w:tblGrid>
        <w:gridCol w:w="9350"/>
      </w:tblGrid>
      <w:tr w:rsidR="00BF1712" w14:paraId="1FDE3CCD" w14:textId="77777777" w:rsidTr="00BF1712">
        <w:trPr>
          <w:trHeight w:val="576"/>
        </w:trPr>
        <w:tc>
          <w:tcPr>
            <w:tcW w:w="9350" w:type="dxa"/>
            <w:shd w:val="clear" w:color="auto" w:fill="BFBFBF" w:themeFill="background1" w:themeFillShade="BF"/>
            <w:vAlign w:val="center"/>
          </w:tcPr>
          <w:p w14:paraId="292231D3" w14:textId="370494EB" w:rsidR="00BF1712" w:rsidRPr="00BF1712" w:rsidRDefault="00BF1712" w:rsidP="00BE3E14">
            <w:pPr>
              <w:pStyle w:val="ListParagraph"/>
              <w:numPr>
                <w:ilvl w:val="0"/>
                <w:numId w:val="53"/>
              </w:numPr>
              <w:jc w:val="center"/>
              <w:rPr>
                <w:rFonts w:ascii="Arial" w:hAnsi="Arial" w:cs="Arial"/>
                <w:b/>
                <w:bCs/>
                <w:sz w:val="24"/>
                <w:szCs w:val="24"/>
              </w:rPr>
            </w:pPr>
            <w:r w:rsidRPr="00BF1712">
              <w:rPr>
                <w:rFonts w:ascii="Arial" w:hAnsi="Arial" w:cs="Arial"/>
                <w:b/>
                <w:bCs/>
                <w:sz w:val="24"/>
                <w:szCs w:val="24"/>
              </w:rPr>
              <w:t>MANDATORY PROVISIONS</w:t>
            </w:r>
          </w:p>
        </w:tc>
      </w:tr>
    </w:tbl>
    <w:p w14:paraId="2F5BB09F" w14:textId="75A7245D" w:rsidR="00E26189" w:rsidRPr="00BF1712" w:rsidRDefault="00E26189" w:rsidP="008B2177">
      <w:pPr>
        <w:rPr>
          <w:rFonts w:ascii="Arial" w:hAnsi="Arial" w:cs="Arial"/>
          <w:sz w:val="24"/>
          <w:szCs w:val="24"/>
        </w:rPr>
      </w:pPr>
    </w:p>
    <w:p w14:paraId="79CD97A7" w14:textId="77777777" w:rsidR="00774868" w:rsidRPr="00BF1712" w:rsidRDefault="00774868" w:rsidP="00BE3E14">
      <w:pPr>
        <w:pStyle w:val="ListParagraph"/>
        <w:numPr>
          <w:ilvl w:val="0"/>
          <w:numId w:val="17"/>
        </w:numPr>
        <w:spacing w:line="240" w:lineRule="auto"/>
        <w:ind w:left="360"/>
        <w:rPr>
          <w:rFonts w:ascii="Arial" w:hAnsi="Arial" w:cs="Arial"/>
          <w:b/>
          <w:sz w:val="24"/>
          <w:szCs w:val="24"/>
        </w:rPr>
      </w:pPr>
      <w:r w:rsidRPr="00BF1712">
        <w:rPr>
          <w:rFonts w:ascii="Arial" w:hAnsi="Arial" w:cs="Arial"/>
          <w:b/>
          <w:sz w:val="24"/>
          <w:szCs w:val="24"/>
        </w:rPr>
        <w:t>STANDARD CONTRACT PROVISIONS</w:t>
      </w:r>
    </w:p>
    <w:p w14:paraId="5F3FD7C1" w14:textId="77777777" w:rsidR="00774868" w:rsidRPr="00BF1712" w:rsidRDefault="00774868" w:rsidP="00BF1712">
      <w:pPr>
        <w:spacing w:line="240" w:lineRule="auto"/>
        <w:rPr>
          <w:rFonts w:ascii="Arial" w:hAnsi="Arial" w:cs="Arial"/>
          <w:sz w:val="24"/>
          <w:szCs w:val="24"/>
        </w:rPr>
      </w:pPr>
      <w:r w:rsidRPr="00BF1712">
        <w:rPr>
          <w:rFonts w:ascii="Arial" w:hAnsi="Arial" w:cs="Arial"/>
          <w:sz w:val="24"/>
          <w:szCs w:val="24"/>
        </w:rPr>
        <w:t>Proposers may view the Comptroller’s Office PSA Terms and Conditions</w:t>
      </w:r>
      <w:r w:rsidR="00C45186" w:rsidRPr="00BF1712">
        <w:rPr>
          <w:rFonts w:ascii="Arial" w:hAnsi="Arial" w:cs="Arial"/>
          <w:sz w:val="24"/>
          <w:szCs w:val="24"/>
        </w:rPr>
        <w:t xml:space="preserve">, available here </w:t>
      </w:r>
      <w:hyperlink r:id="rId18" w:history="1">
        <w:r w:rsidR="00C45186" w:rsidRPr="00BF1712">
          <w:rPr>
            <w:rStyle w:val="Hyperlink"/>
            <w:rFonts w:ascii="Arial" w:hAnsi="Arial" w:cs="Arial"/>
            <w:sz w:val="24"/>
            <w:szCs w:val="24"/>
          </w:rPr>
          <w:t>https://www.osc.ct.gov/vendor/rfps/2005/hbcs/AttachmentIItermsandconditions.xls</w:t>
        </w:r>
      </w:hyperlink>
      <w:r w:rsidR="00C45186" w:rsidRPr="00BF1712">
        <w:rPr>
          <w:rFonts w:ascii="Arial" w:hAnsi="Arial" w:cs="Arial"/>
          <w:sz w:val="24"/>
          <w:szCs w:val="24"/>
        </w:rPr>
        <w:t xml:space="preserve">, </w:t>
      </w:r>
      <w:r w:rsidRPr="00BF1712">
        <w:rPr>
          <w:rFonts w:ascii="Arial" w:hAnsi="Arial" w:cs="Arial"/>
          <w:sz w:val="24"/>
          <w:szCs w:val="24"/>
        </w:rPr>
        <w:t>which includes generic state contract requirements.</w:t>
      </w:r>
    </w:p>
    <w:p w14:paraId="2F44EB25" w14:textId="77777777" w:rsidR="003956F1" w:rsidRPr="00BF1712" w:rsidRDefault="003956F1" w:rsidP="003956F1">
      <w:pPr>
        <w:spacing w:after="0" w:line="240" w:lineRule="auto"/>
        <w:rPr>
          <w:rFonts w:ascii="Arial" w:hAnsi="Arial" w:cs="Arial"/>
          <w:sz w:val="24"/>
          <w:szCs w:val="24"/>
        </w:rPr>
      </w:pPr>
    </w:p>
    <w:p w14:paraId="5A826162" w14:textId="77777777" w:rsidR="00317019" w:rsidRDefault="00317019">
      <w:pPr>
        <w:rPr>
          <w:rFonts w:ascii="Arial" w:hAnsi="Arial" w:cs="Arial"/>
          <w:b/>
          <w:sz w:val="24"/>
          <w:szCs w:val="24"/>
        </w:rPr>
      </w:pPr>
      <w:r>
        <w:rPr>
          <w:rFonts w:ascii="Arial" w:hAnsi="Arial" w:cs="Arial"/>
          <w:b/>
          <w:sz w:val="24"/>
          <w:szCs w:val="24"/>
        </w:rPr>
        <w:br w:type="page"/>
      </w:r>
    </w:p>
    <w:p w14:paraId="01FDB0BA" w14:textId="362F9560" w:rsidR="00774868" w:rsidRPr="00BF1712" w:rsidRDefault="00774868" w:rsidP="00BE3E14">
      <w:pPr>
        <w:pStyle w:val="ListParagraph"/>
        <w:numPr>
          <w:ilvl w:val="0"/>
          <w:numId w:val="17"/>
        </w:numPr>
        <w:spacing w:line="240" w:lineRule="auto"/>
        <w:ind w:left="360"/>
        <w:rPr>
          <w:rFonts w:ascii="Arial" w:hAnsi="Arial" w:cs="Arial"/>
          <w:b/>
          <w:sz w:val="24"/>
          <w:szCs w:val="24"/>
        </w:rPr>
      </w:pPr>
      <w:r w:rsidRPr="00BF1712">
        <w:rPr>
          <w:rFonts w:ascii="Arial" w:hAnsi="Arial" w:cs="Arial"/>
          <w:b/>
          <w:sz w:val="24"/>
          <w:szCs w:val="24"/>
        </w:rPr>
        <w:lastRenderedPageBreak/>
        <w:t>ASSURANCES</w:t>
      </w:r>
    </w:p>
    <w:p w14:paraId="2BEADBF2" w14:textId="77777777" w:rsidR="00774868" w:rsidRPr="00BF1712" w:rsidRDefault="00774868" w:rsidP="00BF1712">
      <w:pPr>
        <w:spacing w:line="240" w:lineRule="auto"/>
        <w:rPr>
          <w:rFonts w:ascii="Arial" w:hAnsi="Arial" w:cs="Arial"/>
          <w:i/>
          <w:sz w:val="24"/>
          <w:szCs w:val="24"/>
        </w:rPr>
      </w:pPr>
      <w:r w:rsidRPr="00BF1712">
        <w:rPr>
          <w:rFonts w:ascii="Arial" w:hAnsi="Arial" w:cs="Arial"/>
          <w:i/>
          <w:sz w:val="24"/>
          <w:szCs w:val="24"/>
        </w:rPr>
        <w:t>By submitting a proposal in response to this RFP, a proposer implicitly gives the following assurances:</w:t>
      </w:r>
    </w:p>
    <w:p w14:paraId="08F44A58" w14:textId="77777777" w:rsidR="00774868" w:rsidRPr="00BF1712" w:rsidRDefault="00774868" w:rsidP="00BE3E14">
      <w:pPr>
        <w:pStyle w:val="ListParagraph"/>
        <w:numPr>
          <w:ilvl w:val="0"/>
          <w:numId w:val="18"/>
        </w:numPr>
        <w:spacing w:after="0" w:line="240" w:lineRule="auto"/>
        <w:rPr>
          <w:rFonts w:ascii="Arial" w:hAnsi="Arial" w:cs="Arial"/>
          <w:sz w:val="24"/>
          <w:szCs w:val="24"/>
        </w:rPr>
      </w:pPr>
      <w:r w:rsidRPr="00BF1712">
        <w:rPr>
          <w:rFonts w:ascii="Arial" w:hAnsi="Arial" w:cs="Arial"/>
          <w:b/>
          <w:sz w:val="24"/>
          <w:szCs w:val="24"/>
        </w:rPr>
        <w:t>Collusion</w:t>
      </w:r>
      <w:r w:rsidRPr="00BF1712">
        <w:rPr>
          <w:rFonts w:ascii="Arial" w:hAnsi="Arial" w:cs="Arial"/>
          <w:sz w:val="24"/>
          <w:szCs w:val="24"/>
        </w:rPr>
        <w:t xml:space="preserve">. The proposer represents and warrants that the proposer did not participate in any part of the RFP development process and had no knowledge of the specific contents of the RFP prior to its issuance. The proposer further represents and warrants that no agent, representative, or employee of the State participated directly in the preparation of the proposer’s proposal. The proposer also represents and warrants that the submitted proposal is in all respects fair and is made without collusion or fraud. </w:t>
      </w:r>
    </w:p>
    <w:p w14:paraId="1ED4BB8E" w14:textId="77777777" w:rsidR="00774868" w:rsidRPr="00BF1712" w:rsidRDefault="00774868" w:rsidP="003956F1">
      <w:pPr>
        <w:pStyle w:val="ListParagraph"/>
        <w:spacing w:after="0" w:line="240" w:lineRule="auto"/>
        <w:rPr>
          <w:rFonts w:ascii="Arial" w:hAnsi="Arial" w:cs="Arial"/>
          <w:sz w:val="24"/>
          <w:szCs w:val="24"/>
        </w:rPr>
      </w:pPr>
    </w:p>
    <w:p w14:paraId="622C0928" w14:textId="77777777" w:rsidR="00774868" w:rsidRPr="00BF1712" w:rsidRDefault="00774868" w:rsidP="00BE3E14">
      <w:pPr>
        <w:pStyle w:val="ListParagraph"/>
        <w:numPr>
          <w:ilvl w:val="0"/>
          <w:numId w:val="18"/>
        </w:numPr>
        <w:spacing w:after="0" w:line="240" w:lineRule="auto"/>
        <w:rPr>
          <w:rFonts w:ascii="Arial" w:hAnsi="Arial" w:cs="Arial"/>
          <w:sz w:val="24"/>
          <w:szCs w:val="24"/>
        </w:rPr>
      </w:pPr>
      <w:r w:rsidRPr="00BF1712">
        <w:rPr>
          <w:rFonts w:ascii="Arial" w:hAnsi="Arial" w:cs="Arial"/>
          <w:b/>
          <w:sz w:val="24"/>
          <w:szCs w:val="24"/>
        </w:rPr>
        <w:t>State Officials and Employees</w:t>
      </w:r>
      <w:r w:rsidRPr="00BF1712">
        <w:rPr>
          <w:rFonts w:ascii="Arial" w:hAnsi="Arial" w:cs="Arial"/>
          <w:sz w:val="24"/>
          <w:szCs w:val="24"/>
        </w:rPr>
        <w:t xml:space="preserve">. The proposer certifies that no elected or appointed official or employee of the State has or will benefit financially or materially from any contract resulting from this RFP. The Agency may terminate a resulting contract if it is determined that gratuities of any kind were either offered or received by any of the aforementioned officials or employees from the proposer, contractor, or its agents or employees. </w:t>
      </w:r>
    </w:p>
    <w:p w14:paraId="4E6823D0" w14:textId="77777777" w:rsidR="00774868" w:rsidRPr="00BF1712" w:rsidRDefault="00774868" w:rsidP="003956F1">
      <w:pPr>
        <w:pStyle w:val="ListParagraph"/>
        <w:spacing w:after="0" w:line="240" w:lineRule="auto"/>
        <w:rPr>
          <w:rFonts w:ascii="Arial" w:hAnsi="Arial" w:cs="Arial"/>
          <w:sz w:val="24"/>
          <w:szCs w:val="24"/>
        </w:rPr>
      </w:pPr>
    </w:p>
    <w:p w14:paraId="0C32CC11" w14:textId="77777777" w:rsidR="00774868" w:rsidRPr="00BF1712" w:rsidRDefault="00774868" w:rsidP="00BE3E14">
      <w:pPr>
        <w:pStyle w:val="ListParagraph"/>
        <w:numPr>
          <w:ilvl w:val="0"/>
          <w:numId w:val="18"/>
        </w:numPr>
        <w:spacing w:after="0" w:line="240" w:lineRule="auto"/>
        <w:rPr>
          <w:rFonts w:ascii="Arial" w:hAnsi="Arial" w:cs="Arial"/>
          <w:sz w:val="24"/>
          <w:szCs w:val="24"/>
        </w:rPr>
      </w:pPr>
      <w:r w:rsidRPr="00BF1712">
        <w:rPr>
          <w:rFonts w:ascii="Arial" w:hAnsi="Arial" w:cs="Arial"/>
          <w:b/>
          <w:sz w:val="24"/>
          <w:szCs w:val="24"/>
        </w:rPr>
        <w:t>Competitors</w:t>
      </w:r>
      <w:r w:rsidRPr="00BF1712">
        <w:rPr>
          <w:rFonts w:ascii="Arial" w:hAnsi="Arial" w:cs="Arial"/>
          <w:sz w:val="24"/>
          <w:szCs w:val="24"/>
        </w:rPr>
        <w:t>. The proposer assures that the submitted proposal is not made in connection with any competing organization or competitor submitting a separate proposal in response to this RFP. No attempt has been made, or will be made, by the proposer to induce any other organization or competitor to submit, or not submit, a proposal for the purpose of restricting competition. The proposer further assures that the proposed costs have been arrived at independently, without consultation, communication, or agreement with any other organization or competitor for the purpose of restricting competition. Nor has the proposer knowingly disclosed the proposed costs on a prior basis, either directly or indirectly, to any other organization or competitor.</w:t>
      </w:r>
    </w:p>
    <w:p w14:paraId="13CB5210" w14:textId="77777777" w:rsidR="00774868" w:rsidRPr="00BF1712" w:rsidRDefault="00774868" w:rsidP="003956F1">
      <w:pPr>
        <w:pStyle w:val="ListParagraph"/>
        <w:spacing w:after="0" w:line="240" w:lineRule="auto"/>
        <w:rPr>
          <w:rFonts w:ascii="Arial" w:hAnsi="Arial" w:cs="Arial"/>
          <w:sz w:val="24"/>
          <w:szCs w:val="24"/>
        </w:rPr>
      </w:pPr>
    </w:p>
    <w:p w14:paraId="7A17F7E4" w14:textId="77777777" w:rsidR="00774868" w:rsidRPr="00BF1712" w:rsidRDefault="00774868" w:rsidP="00BE3E14">
      <w:pPr>
        <w:pStyle w:val="ListParagraph"/>
        <w:numPr>
          <w:ilvl w:val="0"/>
          <w:numId w:val="18"/>
        </w:numPr>
        <w:spacing w:after="0" w:line="240" w:lineRule="auto"/>
        <w:rPr>
          <w:rFonts w:ascii="Arial" w:hAnsi="Arial" w:cs="Arial"/>
          <w:sz w:val="24"/>
          <w:szCs w:val="24"/>
        </w:rPr>
      </w:pPr>
      <w:r w:rsidRPr="00BF1712">
        <w:rPr>
          <w:rFonts w:ascii="Arial" w:hAnsi="Arial" w:cs="Arial"/>
          <w:b/>
          <w:sz w:val="24"/>
          <w:szCs w:val="24"/>
        </w:rPr>
        <w:t>Validity of Proposal</w:t>
      </w:r>
      <w:r w:rsidRPr="00BF1712">
        <w:rPr>
          <w:rFonts w:ascii="Arial" w:hAnsi="Arial" w:cs="Arial"/>
          <w:sz w:val="24"/>
          <w:szCs w:val="24"/>
        </w:rPr>
        <w:t>. The proposer certifies that the proposal represents a valid and binding offer to provide services in accordance with the terms and provisions described in this RFP and any amendments or attachments hereto. The proposal shall remain valid for a period of 180 days after the submission due date and may be extended beyond that time by mutual agreement. At its sole discretion, the Agency may include the proposal, by reference or otherwise, into any contract with the successful proposer.</w:t>
      </w:r>
    </w:p>
    <w:p w14:paraId="048DDBFE" w14:textId="77777777" w:rsidR="00774868" w:rsidRPr="00BF1712" w:rsidRDefault="00774868" w:rsidP="003956F1">
      <w:pPr>
        <w:pStyle w:val="ListParagraph"/>
        <w:spacing w:after="0" w:line="240" w:lineRule="auto"/>
        <w:rPr>
          <w:rFonts w:ascii="Arial" w:hAnsi="Arial" w:cs="Arial"/>
          <w:sz w:val="24"/>
          <w:szCs w:val="24"/>
        </w:rPr>
      </w:pPr>
    </w:p>
    <w:p w14:paraId="513D63FB" w14:textId="77777777" w:rsidR="00E26189" w:rsidRPr="00BF1712" w:rsidRDefault="00774868" w:rsidP="00BE3E14">
      <w:pPr>
        <w:pStyle w:val="ListParagraph"/>
        <w:numPr>
          <w:ilvl w:val="0"/>
          <w:numId w:val="18"/>
        </w:numPr>
        <w:spacing w:after="0" w:line="240" w:lineRule="auto"/>
        <w:rPr>
          <w:rFonts w:ascii="Arial" w:hAnsi="Arial" w:cs="Arial"/>
          <w:sz w:val="24"/>
          <w:szCs w:val="24"/>
        </w:rPr>
      </w:pPr>
      <w:r w:rsidRPr="00BF1712">
        <w:rPr>
          <w:rFonts w:ascii="Arial" w:hAnsi="Arial" w:cs="Arial"/>
          <w:b/>
          <w:sz w:val="24"/>
          <w:szCs w:val="24"/>
        </w:rPr>
        <w:t>Press Releases</w:t>
      </w:r>
      <w:r w:rsidRPr="00BF1712">
        <w:rPr>
          <w:rFonts w:ascii="Arial" w:hAnsi="Arial" w:cs="Arial"/>
          <w:sz w:val="24"/>
          <w:szCs w:val="24"/>
        </w:rPr>
        <w:t>. The proposer agrees to obtain prior written consent and approval of the Agency for press releases that relate in any manner to this RFP or any resultant contract.</w:t>
      </w:r>
    </w:p>
    <w:p w14:paraId="3B3183AD" w14:textId="77777777" w:rsidR="003956F1" w:rsidRPr="00BF1712" w:rsidRDefault="003956F1" w:rsidP="003956F1">
      <w:pPr>
        <w:spacing w:after="0" w:line="240" w:lineRule="auto"/>
        <w:rPr>
          <w:rFonts w:ascii="Arial" w:hAnsi="Arial" w:cs="Arial"/>
          <w:sz w:val="24"/>
          <w:szCs w:val="24"/>
        </w:rPr>
      </w:pPr>
    </w:p>
    <w:p w14:paraId="3F638133" w14:textId="77777777" w:rsidR="00317019" w:rsidRDefault="00317019">
      <w:pPr>
        <w:rPr>
          <w:rFonts w:ascii="Arial" w:hAnsi="Arial" w:cs="Arial"/>
          <w:b/>
          <w:sz w:val="24"/>
          <w:szCs w:val="24"/>
        </w:rPr>
      </w:pPr>
      <w:r>
        <w:rPr>
          <w:rFonts w:ascii="Arial" w:hAnsi="Arial" w:cs="Arial"/>
          <w:b/>
          <w:sz w:val="24"/>
          <w:szCs w:val="24"/>
        </w:rPr>
        <w:br w:type="page"/>
      </w:r>
    </w:p>
    <w:p w14:paraId="75956879" w14:textId="56DEE0D0" w:rsidR="00774868" w:rsidRPr="00BF1712" w:rsidRDefault="00774868" w:rsidP="00BE3E14">
      <w:pPr>
        <w:pStyle w:val="ListParagraph"/>
        <w:numPr>
          <w:ilvl w:val="0"/>
          <w:numId w:val="17"/>
        </w:numPr>
        <w:ind w:left="360"/>
        <w:rPr>
          <w:rFonts w:ascii="Arial" w:hAnsi="Arial" w:cs="Arial"/>
          <w:b/>
          <w:sz w:val="24"/>
          <w:szCs w:val="24"/>
        </w:rPr>
      </w:pPr>
      <w:r w:rsidRPr="00BF1712">
        <w:rPr>
          <w:rFonts w:ascii="Arial" w:hAnsi="Arial" w:cs="Arial"/>
          <w:b/>
          <w:sz w:val="24"/>
          <w:szCs w:val="24"/>
        </w:rPr>
        <w:lastRenderedPageBreak/>
        <w:t>TERMS AND CONDITIONS</w:t>
      </w:r>
    </w:p>
    <w:p w14:paraId="7FD5E7FC" w14:textId="77777777" w:rsidR="00774868" w:rsidRPr="00BF1712" w:rsidRDefault="00774868" w:rsidP="00774868">
      <w:pPr>
        <w:rPr>
          <w:rFonts w:ascii="Arial" w:hAnsi="Arial" w:cs="Arial"/>
          <w:i/>
          <w:sz w:val="24"/>
          <w:szCs w:val="24"/>
        </w:rPr>
      </w:pPr>
      <w:r w:rsidRPr="00BF1712">
        <w:rPr>
          <w:rFonts w:ascii="Arial" w:hAnsi="Arial" w:cs="Arial"/>
          <w:i/>
          <w:sz w:val="24"/>
          <w:szCs w:val="24"/>
        </w:rPr>
        <w:t>By submitting a proposal in response to this RFP, a proposer implicitly agrees to comply with the following terms and conditions:</w:t>
      </w:r>
    </w:p>
    <w:p w14:paraId="4C319C77" w14:textId="77777777" w:rsidR="00774868" w:rsidRPr="00BF1712" w:rsidRDefault="00774868" w:rsidP="00BE3E14">
      <w:pPr>
        <w:pStyle w:val="ListParagraph"/>
        <w:numPr>
          <w:ilvl w:val="0"/>
          <w:numId w:val="19"/>
        </w:numPr>
        <w:spacing w:after="0" w:line="240" w:lineRule="auto"/>
        <w:rPr>
          <w:rFonts w:ascii="Arial" w:hAnsi="Arial" w:cs="Arial"/>
          <w:sz w:val="24"/>
          <w:szCs w:val="24"/>
        </w:rPr>
      </w:pPr>
      <w:r w:rsidRPr="00BF1712">
        <w:rPr>
          <w:rFonts w:ascii="Arial" w:hAnsi="Arial" w:cs="Arial"/>
          <w:b/>
          <w:sz w:val="24"/>
          <w:szCs w:val="24"/>
        </w:rPr>
        <w:t>Equal Opportunity and Affirmative Action</w:t>
      </w:r>
      <w:r w:rsidRPr="00BF1712">
        <w:rPr>
          <w:rFonts w:ascii="Arial" w:hAnsi="Arial" w:cs="Arial"/>
          <w:sz w:val="24"/>
          <w:szCs w:val="24"/>
        </w:rPr>
        <w:t>. The State is an Equal Opportunity and Affirmative Action employer and does not discriminate in its hiring, employment, or business practices. The State is committed to complying with the Americans with Disabilities Act of 1990 (ADA) and does not discriminate on the basis of disability in admission to, access to, or operation of its programs, services, or activities.</w:t>
      </w:r>
    </w:p>
    <w:p w14:paraId="264C6D0E" w14:textId="77777777" w:rsidR="00774868" w:rsidRPr="00BF1712" w:rsidRDefault="00774868" w:rsidP="003956F1">
      <w:pPr>
        <w:pStyle w:val="ListParagraph"/>
        <w:spacing w:after="0" w:line="240" w:lineRule="auto"/>
        <w:rPr>
          <w:rFonts w:ascii="Arial" w:hAnsi="Arial" w:cs="Arial"/>
          <w:sz w:val="24"/>
          <w:szCs w:val="24"/>
        </w:rPr>
      </w:pPr>
    </w:p>
    <w:p w14:paraId="5D00742C" w14:textId="77777777" w:rsidR="00774868" w:rsidRPr="00BF1712" w:rsidRDefault="00774868" w:rsidP="00BE3E14">
      <w:pPr>
        <w:pStyle w:val="ListParagraph"/>
        <w:numPr>
          <w:ilvl w:val="0"/>
          <w:numId w:val="19"/>
        </w:numPr>
        <w:spacing w:after="0" w:line="240" w:lineRule="auto"/>
        <w:rPr>
          <w:rFonts w:ascii="Arial" w:hAnsi="Arial" w:cs="Arial"/>
          <w:sz w:val="24"/>
          <w:szCs w:val="24"/>
        </w:rPr>
      </w:pPr>
      <w:r w:rsidRPr="00BF1712">
        <w:rPr>
          <w:rFonts w:ascii="Arial" w:hAnsi="Arial" w:cs="Arial"/>
          <w:b/>
          <w:sz w:val="24"/>
          <w:szCs w:val="24"/>
        </w:rPr>
        <w:t>Preparation Expenses</w:t>
      </w:r>
      <w:r w:rsidRPr="00BF1712">
        <w:rPr>
          <w:rFonts w:ascii="Arial" w:hAnsi="Arial" w:cs="Arial"/>
          <w:sz w:val="24"/>
          <w:szCs w:val="24"/>
        </w:rPr>
        <w:t>. Neither the State nor the Agency shall assume any liability for expenses incurred by a proposer in preparing, submitting, or clarifying any proposal submitted in response to this RFP.</w:t>
      </w:r>
    </w:p>
    <w:p w14:paraId="75759DC3" w14:textId="77777777" w:rsidR="00774868" w:rsidRPr="00BF1712" w:rsidRDefault="00774868" w:rsidP="003956F1">
      <w:pPr>
        <w:pStyle w:val="ListParagraph"/>
        <w:spacing w:after="0" w:line="240" w:lineRule="auto"/>
        <w:rPr>
          <w:rFonts w:ascii="Arial" w:hAnsi="Arial" w:cs="Arial"/>
          <w:sz w:val="24"/>
          <w:szCs w:val="24"/>
        </w:rPr>
      </w:pPr>
    </w:p>
    <w:p w14:paraId="3C32439E" w14:textId="77777777" w:rsidR="00C4650B" w:rsidRPr="00BF1712" w:rsidRDefault="00774868" w:rsidP="00BE3E14">
      <w:pPr>
        <w:pStyle w:val="ListParagraph"/>
        <w:numPr>
          <w:ilvl w:val="0"/>
          <w:numId w:val="19"/>
        </w:numPr>
        <w:spacing w:after="0" w:line="240" w:lineRule="auto"/>
        <w:rPr>
          <w:rFonts w:ascii="Arial" w:hAnsi="Arial" w:cs="Arial"/>
          <w:sz w:val="24"/>
          <w:szCs w:val="24"/>
        </w:rPr>
      </w:pPr>
      <w:r w:rsidRPr="00BF1712">
        <w:rPr>
          <w:rFonts w:ascii="Arial" w:hAnsi="Arial" w:cs="Arial"/>
          <w:b/>
          <w:sz w:val="24"/>
          <w:szCs w:val="24"/>
        </w:rPr>
        <w:t>Exclusion of Taxes</w:t>
      </w:r>
      <w:r w:rsidRPr="00BF1712">
        <w:rPr>
          <w:rFonts w:ascii="Arial" w:hAnsi="Arial" w:cs="Arial"/>
          <w:sz w:val="24"/>
          <w:szCs w:val="24"/>
        </w:rPr>
        <w:t>. The Agency is exempt from the payment of excise and sales taxes imposed by the federal government and the State. Proposers are liable fo</w:t>
      </w:r>
      <w:r w:rsidR="00C4650B" w:rsidRPr="00BF1712">
        <w:rPr>
          <w:rFonts w:ascii="Arial" w:hAnsi="Arial" w:cs="Arial"/>
          <w:sz w:val="24"/>
          <w:szCs w:val="24"/>
        </w:rPr>
        <w:t>r any other applicable taxes.</w:t>
      </w:r>
    </w:p>
    <w:p w14:paraId="6F58CEF3" w14:textId="77777777" w:rsidR="00C4650B" w:rsidRPr="00BF1712" w:rsidRDefault="00C4650B" w:rsidP="003956F1">
      <w:pPr>
        <w:pStyle w:val="ListParagraph"/>
        <w:spacing w:after="0" w:line="240" w:lineRule="auto"/>
        <w:rPr>
          <w:rFonts w:ascii="Arial" w:hAnsi="Arial" w:cs="Arial"/>
          <w:sz w:val="24"/>
          <w:szCs w:val="24"/>
        </w:rPr>
      </w:pPr>
    </w:p>
    <w:p w14:paraId="3D083637" w14:textId="77777777" w:rsidR="00C4650B" w:rsidRPr="00BF1712" w:rsidRDefault="00774868" w:rsidP="00BE3E14">
      <w:pPr>
        <w:pStyle w:val="ListParagraph"/>
        <w:numPr>
          <w:ilvl w:val="0"/>
          <w:numId w:val="19"/>
        </w:numPr>
        <w:spacing w:after="0" w:line="240" w:lineRule="auto"/>
        <w:rPr>
          <w:rFonts w:ascii="Arial" w:hAnsi="Arial" w:cs="Arial"/>
          <w:sz w:val="24"/>
          <w:szCs w:val="24"/>
        </w:rPr>
      </w:pPr>
      <w:r w:rsidRPr="00BF1712">
        <w:rPr>
          <w:rFonts w:ascii="Arial" w:hAnsi="Arial" w:cs="Arial"/>
          <w:b/>
          <w:sz w:val="24"/>
          <w:szCs w:val="24"/>
        </w:rPr>
        <w:t>Proposed Costs</w:t>
      </w:r>
      <w:r w:rsidRPr="00BF1712">
        <w:rPr>
          <w:rFonts w:ascii="Arial" w:hAnsi="Arial" w:cs="Arial"/>
          <w:sz w:val="24"/>
          <w:szCs w:val="24"/>
        </w:rPr>
        <w:t xml:space="preserve">. No cost submissions that are contingent upon a State action will be accepted. All proposed costs must be fixed through the entire term of the contract. </w:t>
      </w:r>
    </w:p>
    <w:p w14:paraId="7F14B238" w14:textId="77777777" w:rsidR="00C4650B" w:rsidRPr="00BF1712" w:rsidRDefault="00C4650B" w:rsidP="003956F1">
      <w:pPr>
        <w:pStyle w:val="ListParagraph"/>
        <w:spacing w:after="0" w:line="240" w:lineRule="auto"/>
        <w:rPr>
          <w:rFonts w:ascii="Arial" w:hAnsi="Arial" w:cs="Arial"/>
          <w:sz w:val="24"/>
          <w:szCs w:val="24"/>
        </w:rPr>
      </w:pPr>
    </w:p>
    <w:p w14:paraId="5806112B" w14:textId="77777777" w:rsidR="00C4650B" w:rsidRPr="00BF1712" w:rsidRDefault="00774868" w:rsidP="00BE3E14">
      <w:pPr>
        <w:pStyle w:val="ListParagraph"/>
        <w:numPr>
          <w:ilvl w:val="0"/>
          <w:numId w:val="19"/>
        </w:numPr>
        <w:spacing w:after="0" w:line="240" w:lineRule="auto"/>
        <w:rPr>
          <w:rFonts w:ascii="Arial" w:hAnsi="Arial" w:cs="Arial"/>
          <w:sz w:val="24"/>
          <w:szCs w:val="24"/>
        </w:rPr>
      </w:pPr>
      <w:r w:rsidRPr="00BF1712">
        <w:rPr>
          <w:rFonts w:ascii="Arial" w:hAnsi="Arial" w:cs="Arial"/>
          <w:b/>
          <w:sz w:val="24"/>
          <w:szCs w:val="24"/>
        </w:rPr>
        <w:t>Changes to Proposal</w:t>
      </w:r>
      <w:r w:rsidRPr="00BF1712">
        <w:rPr>
          <w:rFonts w:ascii="Arial" w:hAnsi="Arial" w:cs="Arial"/>
          <w:sz w:val="24"/>
          <w:szCs w:val="24"/>
        </w:rPr>
        <w:t>. No additions or changes to the original proposal will be allowed after submission. While changes are not permitted, the Agency may request and authorize proposers to submit written clarification of their proposals, in a manner or format prescribed by the Agency, a</w:t>
      </w:r>
      <w:r w:rsidR="00C4650B" w:rsidRPr="00BF1712">
        <w:rPr>
          <w:rFonts w:ascii="Arial" w:hAnsi="Arial" w:cs="Arial"/>
          <w:sz w:val="24"/>
          <w:szCs w:val="24"/>
        </w:rPr>
        <w:t>nd at the proposer’s expense.</w:t>
      </w:r>
      <w:r w:rsidRPr="00BF1712">
        <w:rPr>
          <w:rFonts w:ascii="Arial" w:hAnsi="Arial" w:cs="Arial"/>
          <w:sz w:val="24"/>
          <w:szCs w:val="24"/>
        </w:rPr>
        <w:t xml:space="preserve"> </w:t>
      </w:r>
    </w:p>
    <w:p w14:paraId="7BCD7E27" w14:textId="77777777" w:rsidR="00C4650B" w:rsidRPr="00BF1712" w:rsidRDefault="00C4650B" w:rsidP="003956F1">
      <w:pPr>
        <w:pStyle w:val="ListParagraph"/>
        <w:spacing w:after="0" w:line="240" w:lineRule="auto"/>
        <w:rPr>
          <w:rFonts w:ascii="Arial" w:hAnsi="Arial" w:cs="Arial"/>
          <w:sz w:val="24"/>
          <w:szCs w:val="24"/>
        </w:rPr>
      </w:pPr>
    </w:p>
    <w:p w14:paraId="156D8EB7" w14:textId="77777777" w:rsidR="00C4650B" w:rsidRPr="00BF1712" w:rsidRDefault="00774868" w:rsidP="00BE3E14">
      <w:pPr>
        <w:pStyle w:val="ListParagraph"/>
        <w:numPr>
          <w:ilvl w:val="0"/>
          <w:numId w:val="19"/>
        </w:numPr>
        <w:spacing w:after="0" w:line="240" w:lineRule="auto"/>
        <w:rPr>
          <w:rFonts w:ascii="Arial" w:hAnsi="Arial" w:cs="Arial"/>
          <w:sz w:val="24"/>
          <w:szCs w:val="24"/>
        </w:rPr>
      </w:pPr>
      <w:r w:rsidRPr="00BF1712">
        <w:rPr>
          <w:rFonts w:ascii="Arial" w:hAnsi="Arial" w:cs="Arial"/>
          <w:b/>
          <w:sz w:val="24"/>
          <w:szCs w:val="24"/>
        </w:rPr>
        <w:t>Supplemental Information</w:t>
      </w:r>
      <w:r w:rsidRPr="00BF1712">
        <w:rPr>
          <w:rFonts w:ascii="Arial" w:hAnsi="Arial" w:cs="Arial"/>
          <w:sz w:val="24"/>
          <w:szCs w:val="24"/>
        </w:rPr>
        <w:t>. Supplemental information will not be considered after the deadline submission of proposals, unless specifically requested by the Agency. The Agency may ask a proposer to give demonstrations, interviews, oral presentations or further explanations to clarify information contained in a proposal. Any such demonstration, interview, or oral presentation will be at a time selected and in a place provided by the Agency. At its sole discretion, the Agency may limit the number of proposers invited to make such a demonstration, interview, or oral presentation and may limit the numbe</w:t>
      </w:r>
      <w:r w:rsidR="00C4650B" w:rsidRPr="00BF1712">
        <w:rPr>
          <w:rFonts w:ascii="Arial" w:hAnsi="Arial" w:cs="Arial"/>
          <w:sz w:val="24"/>
          <w:szCs w:val="24"/>
        </w:rPr>
        <w:t>r of attendees per proposer.</w:t>
      </w:r>
    </w:p>
    <w:p w14:paraId="2708AF5D" w14:textId="77777777" w:rsidR="00C4650B" w:rsidRPr="00BF1712" w:rsidRDefault="00C4650B" w:rsidP="003956F1">
      <w:pPr>
        <w:pStyle w:val="ListParagraph"/>
        <w:spacing w:after="0" w:line="240" w:lineRule="auto"/>
        <w:rPr>
          <w:rFonts w:ascii="Arial" w:hAnsi="Arial" w:cs="Arial"/>
          <w:sz w:val="24"/>
          <w:szCs w:val="24"/>
        </w:rPr>
      </w:pPr>
    </w:p>
    <w:p w14:paraId="133C550F" w14:textId="77777777" w:rsidR="00C4650B" w:rsidRPr="00BF1712" w:rsidRDefault="00774868" w:rsidP="00BE3E14">
      <w:pPr>
        <w:pStyle w:val="ListParagraph"/>
        <w:numPr>
          <w:ilvl w:val="0"/>
          <w:numId w:val="19"/>
        </w:numPr>
        <w:spacing w:after="0" w:line="240" w:lineRule="auto"/>
        <w:rPr>
          <w:rFonts w:ascii="Arial" w:hAnsi="Arial" w:cs="Arial"/>
          <w:sz w:val="24"/>
          <w:szCs w:val="24"/>
        </w:rPr>
      </w:pPr>
      <w:r w:rsidRPr="00BF1712">
        <w:rPr>
          <w:rFonts w:ascii="Arial" w:hAnsi="Arial" w:cs="Arial"/>
          <w:b/>
          <w:sz w:val="24"/>
          <w:szCs w:val="24"/>
        </w:rPr>
        <w:t>Presentation of Supporting Evidence</w:t>
      </w:r>
      <w:r w:rsidRPr="00BF1712">
        <w:rPr>
          <w:rFonts w:ascii="Arial" w:hAnsi="Arial" w:cs="Arial"/>
          <w:sz w:val="24"/>
          <w:szCs w:val="24"/>
        </w:rPr>
        <w:t xml:space="preserve">. If requested by the Agency, a proposer must be prepared to present evidence of experience, ability, data reporting capabilities, financial standing, or other information necessary to satisfactorily meet the requirements set forth or implied in this RFP. The Agency may make onsite visits to an operational facility or facilities of a proposer to evaluate further the proposer’s capability to perform the duties required by this RFP. At its </w:t>
      </w:r>
      <w:r w:rsidRPr="00BF1712">
        <w:rPr>
          <w:rFonts w:ascii="Arial" w:hAnsi="Arial" w:cs="Arial"/>
          <w:sz w:val="24"/>
          <w:szCs w:val="24"/>
        </w:rPr>
        <w:lastRenderedPageBreak/>
        <w:t xml:space="preserve">discretion, the Agency may also check or contact any reference provided by the proposer. </w:t>
      </w:r>
    </w:p>
    <w:p w14:paraId="0C97E4DD" w14:textId="77777777" w:rsidR="00C4650B" w:rsidRPr="00BF1712" w:rsidRDefault="00C4650B" w:rsidP="003956F1">
      <w:pPr>
        <w:pStyle w:val="ListParagraph"/>
        <w:spacing w:after="0" w:line="240" w:lineRule="auto"/>
        <w:rPr>
          <w:rFonts w:ascii="Arial" w:hAnsi="Arial" w:cs="Arial"/>
          <w:sz w:val="24"/>
          <w:szCs w:val="24"/>
        </w:rPr>
      </w:pPr>
    </w:p>
    <w:p w14:paraId="3A339F8B" w14:textId="77777777" w:rsidR="00774868" w:rsidRPr="00BF1712" w:rsidRDefault="00774868" w:rsidP="00BE3E14">
      <w:pPr>
        <w:pStyle w:val="ListParagraph"/>
        <w:numPr>
          <w:ilvl w:val="0"/>
          <w:numId w:val="19"/>
        </w:numPr>
        <w:spacing w:after="0" w:line="240" w:lineRule="auto"/>
        <w:rPr>
          <w:rFonts w:ascii="Arial" w:hAnsi="Arial" w:cs="Arial"/>
          <w:sz w:val="24"/>
          <w:szCs w:val="24"/>
        </w:rPr>
      </w:pPr>
      <w:r w:rsidRPr="00BF1712">
        <w:rPr>
          <w:rFonts w:ascii="Arial" w:hAnsi="Arial" w:cs="Arial"/>
          <w:b/>
          <w:sz w:val="24"/>
          <w:szCs w:val="24"/>
        </w:rPr>
        <w:t>RFP Is Not An Offer</w:t>
      </w:r>
      <w:r w:rsidRPr="00BF1712">
        <w:rPr>
          <w:rFonts w:ascii="Arial" w:hAnsi="Arial" w:cs="Arial"/>
          <w:sz w:val="24"/>
          <w:szCs w:val="24"/>
        </w:rPr>
        <w:t>. Neither this RFP nor any subsequent discussions shall give rise to any commitment on the part of the State or the Agency or confer any rights on any proposer unless and until a contract is fully executed by the necessary parties. The contract document will represent the entire agreement between the proposer and the Agency and will supersede all prior negotiations, representations or agreements, alleged or made, between the parties. The State shall assume no liability for costs incurred by the proposer or for payment of services under the terms of the contract until the successful proposer is notified that the contract has been accepted and approved by the Agency and, if required, by the OAG.</w:t>
      </w:r>
    </w:p>
    <w:p w14:paraId="646B550D" w14:textId="77777777" w:rsidR="003956F1" w:rsidRPr="00BF1712" w:rsidRDefault="003956F1" w:rsidP="003956F1">
      <w:pPr>
        <w:spacing w:after="0" w:line="240" w:lineRule="auto"/>
        <w:rPr>
          <w:rFonts w:ascii="Arial" w:hAnsi="Arial" w:cs="Arial"/>
          <w:sz w:val="24"/>
          <w:szCs w:val="24"/>
        </w:rPr>
      </w:pPr>
    </w:p>
    <w:p w14:paraId="04AACF95" w14:textId="77777777" w:rsidR="00C4650B" w:rsidRPr="00BF1712" w:rsidRDefault="00C4650B" w:rsidP="00BE3E14">
      <w:pPr>
        <w:pStyle w:val="ListParagraph"/>
        <w:numPr>
          <w:ilvl w:val="0"/>
          <w:numId w:val="17"/>
        </w:numPr>
        <w:ind w:left="360"/>
        <w:rPr>
          <w:rFonts w:ascii="Arial" w:hAnsi="Arial" w:cs="Arial"/>
          <w:b/>
          <w:sz w:val="24"/>
          <w:szCs w:val="24"/>
        </w:rPr>
      </w:pPr>
      <w:r w:rsidRPr="00BF1712">
        <w:rPr>
          <w:rFonts w:ascii="Arial" w:hAnsi="Arial" w:cs="Arial"/>
          <w:b/>
          <w:sz w:val="24"/>
          <w:szCs w:val="24"/>
        </w:rPr>
        <w:t>RIGHTS RESERVED TO THE STATE</w:t>
      </w:r>
    </w:p>
    <w:p w14:paraId="27EA4446" w14:textId="77777777" w:rsidR="003956F1" w:rsidRPr="00BF1712" w:rsidRDefault="00C4650B" w:rsidP="003956F1">
      <w:pPr>
        <w:spacing w:after="0" w:line="240" w:lineRule="auto"/>
        <w:rPr>
          <w:rFonts w:ascii="Arial" w:hAnsi="Arial" w:cs="Arial"/>
          <w:i/>
          <w:sz w:val="24"/>
          <w:szCs w:val="24"/>
        </w:rPr>
      </w:pPr>
      <w:r w:rsidRPr="00BF1712">
        <w:rPr>
          <w:rFonts w:ascii="Arial" w:hAnsi="Arial" w:cs="Arial"/>
          <w:i/>
          <w:sz w:val="24"/>
          <w:szCs w:val="24"/>
        </w:rPr>
        <w:t>By submitting a proposal in response to this RFP, a proposer implicitly accepts that the following rights are reserved to the State:</w:t>
      </w:r>
    </w:p>
    <w:p w14:paraId="6149ED4C" w14:textId="77777777" w:rsidR="003956F1" w:rsidRPr="00BF1712" w:rsidRDefault="003956F1" w:rsidP="003956F1">
      <w:pPr>
        <w:spacing w:after="0" w:line="240" w:lineRule="auto"/>
        <w:rPr>
          <w:rFonts w:ascii="Arial" w:hAnsi="Arial" w:cs="Arial"/>
          <w:i/>
          <w:sz w:val="24"/>
          <w:szCs w:val="24"/>
        </w:rPr>
      </w:pPr>
    </w:p>
    <w:p w14:paraId="6C215B77" w14:textId="77777777" w:rsidR="00C4650B" w:rsidRPr="00BF1712" w:rsidRDefault="00C4650B" w:rsidP="00BE3E14">
      <w:pPr>
        <w:pStyle w:val="ListParagraph"/>
        <w:numPr>
          <w:ilvl w:val="0"/>
          <w:numId w:val="20"/>
        </w:numPr>
        <w:spacing w:after="0" w:line="240" w:lineRule="auto"/>
        <w:rPr>
          <w:rFonts w:ascii="Arial" w:hAnsi="Arial" w:cs="Arial"/>
          <w:sz w:val="24"/>
          <w:szCs w:val="24"/>
        </w:rPr>
      </w:pPr>
      <w:r w:rsidRPr="00BF1712">
        <w:rPr>
          <w:rFonts w:ascii="Arial" w:hAnsi="Arial" w:cs="Arial"/>
          <w:b/>
          <w:sz w:val="24"/>
          <w:szCs w:val="24"/>
        </w:rPr>
        <w:t>Timing Sequence</w:t>
      </w:r>
      <w:r w:rsidRPr="00BF1712">
        <w:rPr>
          <w:rFonts w:ascii="Arial" w:hAnsi="Arial" w:cs="Arial"/>
          <w:sz w:val="24"/>
          <w:szCs w:val="24"/>
        </w:rPr>
        <w:t>. The timing and sequence of events associated with this RFP shall ultimately be determined by the Agency.</w:t>
      </w:r>
    </w:p>
    <w:p w14:paraId="56BEE2C9" w14:textId="77777777" w:rsidR="00C4650B" w:rsidRPr="00BF1712" w:rsidRDefault="00C4650B" w:rsidP="003956F1">
      <w:pPr>
        <w:pStyle w:val="ListParagraph"/>
        <w:spacing w:after="0" w:line="240" w:lineRule="auto"/>
        <w:rPr>
          <w:rFonts w:ascii="Arial" w:hAnsi="Arial" w:cs="Arial"/>
          <w:sz w:val="24"/>
          <w:szCs w:val="24"/>
        </w:rPr>
      </w:pPr>
    </w:p>
    <w:p w14:paraId="740F0AEA" w14:textId="77777777" w:rsidR="00C4650B" w:rsidRPr="00BF1712" w:rsidRDefault="00C4650B" w:rsidP="00BE3E14">
      <w:pPr>
        <w:pStyle w:val="ListParagraph"/>
        <w:numPr>
          <w:ilvl w:val="0"/>
          <w:numId w:val="20"/>
        </w:numPr>
        <w:spacing w:after="0" w:line="240" w:lineRule="auto"/>
        <w:rPr>
          <w:rFonts w:ascii="Arial" w:hAnsi="Arial" w:cs="Arial"/>
          <w:sz w:val="24"/>
          <w:szCs w:val="24"/>
        </w:rPr>
      </w:pPr>
      <w:r w:rsidRPr="00BF1712">
        <w:rPr>
          <w:rFonts w:ascii="Arial" w:hAnsi="Arial" w:cs="Arial"/>
          <w:b/>
          <w:sz w:val="24"/>
          <w:szCs w:val="24"/>
        </w:rPr>
        <w:t>Amending or Canceling RFP</w:t>
      </w:r>
      <w:r w:rsidRPr="00BF1712">
        <w:rPr>
          <w:rFonts w:ascii="Arial" w:hAnsi="Arial" w:cs="Arial"/>
          <w:sz w:val="24"/>
          <w:szCs w:val="24"/>
        </w:rPr>
        <w:t xml:space="preserve">. The Agency reserves the right to amend or cancel this RFP on any date and at any time, if the Agency deems it to be necessary, appropriate, or otherwise in the best interests of the State. </w:t>
      </w:r>
    </w:p>
    <w:p w14:paraId="0022A14E" w14:textId="77777777" w:rsidR="00C4650B" w:rsidRPr="00BF1712" w:rsidRDefault="00C4650B" w:rsidP="003956F1">
      <w:pPr>
        <w:pStyle w:val="ListParagraph"/>
        <w:spacing w:after="0" w:line="240" w:lineRule="auto"/>
        <w:rPr>
          <w:rFonts w:ascii="Arial" w:hAnsi="Arial" w:cs="Arial"/>
          <w:sz w:val="24"/>
          <w:szCs w:val="24"/>
        </w:rPr>
      </w:pPr>
    </w:p>
    <w:p w14:paraId="4B92EF33" w14:textId="77777777" w:rsidR="00C4650B" w:rsidRPr="00BF1712" w:rsidRDefault="00C4650B" w:rsidP="00BE3E14">
      <w:pPr>
        <w:pStyle w:val="ListParagraph"/>
        <w:numPr>
          <w:ilvl w:val="0"/>
          <w:numId w:val="20"/>
        </w:numPr>
        <w:spacing w:after="0" w:line="240" w:lineRule="auto"/>
        <w:rPr>
          <w:rFonts w:ascii="Arial" w:hAnsi="Arial" w:cs="Arial"/>
          <w:sz w:val="24"/>
          <w:szCs w:val="24"/>
        </w:rPr>
      </w:pPr>
      <w:r w:rsidRPr="00BF1712">
        <w:rPr>
          <w:rFonts w:ascii="Arial" w:hAnsi="Arial" w:cs="Arial"/>
          <w:b/>
          <w:sz w:val="24"/>
          <w:szCs w:val="24"/>
        </w:rPr>
        <w:t>No Acceptable Proposals</w:t>
      </w:r>
      <w:r w:rsidRPr="00BF1712">
        <w:rPr>
          <w:rFonts w:ascii="Arial" w:hAnsi="Arial" w:cs="Arial"/>
          <w:sz w:val="24"/>
          <w:szCs w:val="24"/>
        </w:rPr>
        <w:t xml:space="preserve">. In the event that no acceptable proposals are submitted in response to this RFP, the Agency may reopen the procurement process, if it is determined to be in the best interests of the State. </w:t>
      </w:r>
    </w:p>
    <w:p w14:paraId="5EEF4467" w14:textId="77777777" w:rsidR="00C4650B" w:rsidRPr="00BF1712" w:rsidRDefault="00C4650B" w:rsidP="003956F1">
      <w:pPr>
        <w:pStyle w:val="ListParagraph"/>
        <w:spacing w:after="0" w:line="240" w:lineRule="auto"/>
        <w:rPr>
          <w:rFonts w:ascii="Arial" w:hAnsi="Arial" w:cs="Arial"/>
          <w:sz w:val="24"/>
          <w:szCs w:val="24"/>
        </w:rPr>
      </w:pPr>
    </w:p>
    <w:p w14:paraId="1C201995" w14:textId="77777777" w:rsidR="00C4650B" w:rsidRPr="00BF1712" w:rsidRDefault="00C4650B" w:rsidP="00BE3E14">
      <w:pPr>
        <w:pStyle w:val="ListParagraph"/>
        <w:numPr>
          <w:ilvl w:val="0"/>
          <w:numId w:val="20"/>
        </w:numPr>
        <w:spacing w:after="0" w:line="240" w:lineRule="auto"/>
        <w:rPr>
          <w:rFonts w:ascii="Arial" w:hAnsi="Arial" w:cs="Arial"/>
          <w:sz w:val="24"/>
          <w:szCs w:val="24"/>
        </w:rPr>
      </w:pPr>
      <w:r w:rsidRPr="00BF1712">
        <w:rPr>
          <w:rFonts w:ascii="Arial" w:hAnsi="Arial" w:cs="Arial"/>
          <w:b/>
          <w:sz w:val="24"/>
          <w:szCs w:val="24"/>
        </w:rPr>
        <w:t>Award and Rejection of Proposals</w:t>
      </w:r>
      <w:r w:rsidRPr="00BF1712">
        <w:rPr>
          <w:rFonts w:ascii="Arial" w:hAnsi="Arial" w:cs="Arial"/>
          <w:sz w:val="24"/>
          <w:szCs w:val="24"/>
        </w:rPr>
        <w:t xml:space="preserve">. The Agency reserves the right to award in part, to reject any and all proposals in whole or in part, for misrepresentation or if the proposal limits or modifies any of the terms, conditions, or specifications of this RFP. The Agency may waive minor technical defects, irregularities, or omissions, if in its judgment the best interests of the State will be served. The Agency reserves the right to reject the proposal of any proposer who submits a proposal after the submission date and time. </w:t>
      </w:r>
    </w:p>
    <w:p w14:paraId="16822DC4" w14:textId="77777777" w:rsidR="00C4650B" w:rsidRPr="00BF1712" w:rsidRDefault="00C4650B" w:rsidP="003956F1">
      <w:pPr>
        <w:pStyle w:val="ListParagraph"/>
        <w:spacing w:after="0" w:line="240" w:lineRule="auto"/>
        <w:rPr>
          <w:rFonts w:ascii="Arial" w:hAnsi="Arial" w:cs="Arial"/>
          <w:sz w:val="24"/>
          <w:szCs w:val="24"/>
        </w:rPr>
      </w:pPr>
    </w:p>
    <w:p w14:paraId="1B227A5E" w14:textId="77777777" w:rsidR="00092ADE" w:rsidRPr="00BF1712" w:rsidRDefault="00C4650B" w:rsidP="00BE3E14">
      <w:pPr>
        <w:pStyle w:val="ListParagraph"/>
        <w:numPr>
          <w:ilvl w:val="0"/>
          <w:numId w:val="20"/>
        </w:numPr>
        <w:spacing w:after="0" w:line="240" w:lineRule="auto"/>
        <w:rPr>
          <w:rFonts w:ascii="Arial" w:hAnsi="Arial" w:cs="Arial"/>
          <w:sz w:val="24"/>
          <w:szCs w:val="24"/>
        </w:rPr>
      </w:pPr>
      <w:r w:rsidRPr="00BF1712">
        <w:rPr>
          <w:rFonts w:ascii="Arial" w:hAnsi="Arial" w:cs="Arial"/>
          <w:b/>
          <w:sz w:val="24"/>
          <w:szCs w:val="24"/>
        </w:rPr>
        <w:t>Sole Property of the State</w:t>
      </w:r>
      <w:r w:rsidRPr="00BF1712">
        <w:rPr>
          <w:rFonts w:ascii="Arial" w:hAnsi="Arial" w:cs="Arial"/>
          <w:sz w:val="24"/>
          <w:szCs w:val="24"/>
        </w:rPr>
        <w:t>. All proposals submitted in response to this RFP are to be the sole property of the State. Any product, whether acceptable or unacceptable, developed under a contract awarded as a result of this RFP shall be the sole property of the State, unless stated otherwise in this RFP or subsequent contract. The right to publish, distribute, or disseminate any and all information or reports, or part thereof, shall accrue to</w:t>
      </w:r>
      <w:r w:rsidR="00092ADE" w:rsidRPr="00BF1712">
        <w:rPr>
          <w:rFonts w:ascii="Arial" w:hAnsi="Arial" w:cs="Arial"/>
          <w:sz w:val="24"/>
          <w:szCs w:val="24"/>
        </w:rPr>
        <w:t xml:space="preserve"> the State without recourse.</w:t>
      </w:r>
    </w:p>
    <w:p w14:paraId="14BD2A8A" w14:textId="77777777" w:rsidR="00092ADE" w:rsidRPr="00BF1712" w:rsidRDefault="00092ADE" w:rsidP="003956F1">
      <w:pPr>
        <w:pStyle w:val="ListParagraph"/>
        <w:spacing w:after="0" w:line="240" w:lineRule="auto"/>
        <w:rPr>
          <w:rFonts w:ascii="Arial" w:hAnsi="Arial" w:cs="Arial"/>
          <w:sz w:val="24"/>
          <w:szCs w:val="24"/>
        </w:rPr>
      </w:pPr>
    </w:p>
    <w:p w14:paraId="3815A110" w14:textId="77777777" w:rsidR="00092ADE" w:rsidRPr="00BF1712" w:rsidRDefault="00C4650B" w:rsidP="00BE3E14">
      <w:pPr>
        <w:pStyle w:val="ListParagraph"/>
        <w:numPr>
          <w:ilvl w:val="0"/>
          <w:numId w:val="20"/>
        </w:numPr>
        <w:spacing w:after="0" w:line="240" w:lineRule="auto"/>
        <w:rPr>
          <w:rFonts w:ascii="Arial" w:hAnsi="Arial" w:cs="Arial"/>
          <w:sz w:val="24"/>
          <w:szCs w:val="24"/>
        </w:rPr>
      </w:pPr>
      <w:r w:rsidRPr="00BF1712">
        <w:rPr>
          <w:rFonts w:ascii="Arial" w:hAnsi="Arial" w:cs="Arial"/>
          <w:b/>
          <w:sz w:val="24"/>
          <w:szCs w:val="24"/>
        </w:rPr>
        <w:lastRenderedPageBreak/>
        <w:t>Contract Negotiation</w:t>
      </w:r>
      <w:r w:rsidRPr="00BF1712">
        <w:rPr>
          <w:rFonts w:ascii="Arial" w:hAnsi="Arial" w:cs="Arial"/>
          <w:sz w:val="24"/>
          <w:szCs w:val="24"/>
        </w:rPr>
        <w:t>. The Agency reserves the right to negotiate or contract for all or any portion of the services contained in this RFP. The Agency further reserves the right to contract with one or more proposer for such services. After reviewing the scored criteria, the Agency may seek Best and Final Offers (BFO) on cost from proposers. The Agency may set para</w:t>
      </w:r>
      <w:r w:rsidR="00092ADE" w:rsidRPr="00BF1712">
        <w:rPr>
          <w:rFonts w:ascii="Arial" w:hAnsi="Arial" w:cs="Arial"/>
          <w:sz w:val="24"/>
          <w:szCs w:val="24"/>
        </w:rPr>
        <w:t xml:space="preserve">meters on any BFOs received. </w:t>
      </w:r>
    </w:p>
    <w:p w14:paraId="30D0ADBE" w14:textId="77777777" w:rsidR="00092ADE" w:rsidRPr="00BF1712" w:rsidRDefault="00092ADE" w:rsidP="003956F1">
      <w:pPr>
        <w:pStyle w:val="ListParagraph"/>
        <w:spacing w:after="0" w:line="240" w:lineRule="auto"/>
        <w:rPr>
          <w:rFonts w:ascii="Arial" w:hAnsi="Arial" w:cs="Arial"/>
          <w:sz w:val="24"/>
          <w:szCs w:val="24"/>
        </w:rPr>
      </w:pPr>
    </w:p>
    <w:p w14:paraId="50A61E13" w14:textId="77777777" w:rsidR="00092ADE" w:rsidRPr="00BF1712" w:rsidRDefault="00C4650B" w:rsidP="00BE3E14">
      <w:pPr>
        <w:pStyle w:val="ListParagraph"/>
        <w:numPr>
          <w:ilvl w:val="0"/>
          <w:numId w:val="20"/>
        </w:numPr>
        <w:spacing w:after="0" w:line="240" w:lineRule="auto"/>
        <w:rPr>
          <w:rFonts w:ascii="Arial" w:hAnsi="Arial" w:cs="Arial"/>
          <w:sz w:val="24"/>
          <w:szCs w:val="24"/>
        </w:rPr>
      </w:pPr>
      <w:r w:rsidRPr="00BF1712">
        <w:rPr>
          <w:rFonts w:ascii="Arial" w:hAnsi="Arial" w:cs="Arial"/>
          <w:b/>
          <w:sz w:val="24"/>
          <w:szCs w:val="24"/>
        </w:rPr>
        <w:t>Clerical Errors in Award</w:t>
      </w:r>
      <w:r w:rsidRPr="00BF1712">
        <w:rPr>
          <w:rFonts w:ascii="Arial" w:hAnsi="Arial" w:cs="Arial"/>
          <w:sz w:val="24"/>
          <w:szCs w:val="24"/>
        </w:rPr>
        <w:t xml:space="preserve">. The Agency reserves the right to correct inaccurate awards resulting from its clerical errors. This may include, in extreme circumstances, revoking the awarding of a contract already made to a proposer and subsequently awarding the contract to another proposer. Such action on the part of the State shall not constitute a breach of contract on the part of the State since the contract with the initial proposer is deemed to be </w:t>
      </w:r>
      <w:r w:rsidRPr="00BF1712">
        <w:rPr>
          <w:rFonts w:ascii="Arial" w:hAnsi="Arial" w:cs="Arial"/>
          <w:i/>
          <w:sz w:val="24"/>
          <w:szCs w:val="24"/>
        </w:rPr>
        <w:t>void ab initio</w:t>
      </w:r>
      <w:r w:rsidRPr="00BF1712">
        <w:rPr>
          <w:rFonts w:ascii="Arial" w:hAnsi="Arial" w:cs="Arial"/>
          <w:sz w:val="24"/>
          <w:szCs w:val="24"/>
        </w:rPr>
        <w:t xml:space="preserve"> and of no effect as if no contract ever existed between</w:t>
      </w:r>
      <w:r w:rsidR="00092ADE" w:rsidRPr="00BF1712">
        <w:rPr>
          <w:rFonts w:ascii="Arial" w:hAnsi="Arial" w:cs="Arial"/>
          <w:sz w:val="24"/>
          <w:szCs w:val="24"/>
        </w:rPr>
        <w:t xml:space="preserve"> the State and the proposer. </w:t>
      </w:r>
    </w:p>
    <w:p w14:paraId="0FDCA6C2" w14:textId="77777777" w:rsidR="00092ADE" w:rsidRPr="00BF1712" w:rsidRDefault="00092ADE" w:rsidP="003956F1">
      <w:pPr>
        <w:pStyle w:val="ListParagraph"/>
        <w:spacing w:after="0" w:line="240" w:lineRule="auto"/>
        <w:rPr>
          <w:rFonts w:ascii="Arial" w:hAnsi="Arial" w:cs="Arial"/>
          <w:sz w:val="24"/>
          <w:szCs w:val="24"/>
        </w:rPr>
      </w:pPr>
    </w:p>
    <w:p w14:paraId="1EF60A84" w14:textId="76C1E95E" w:rsidR="00C4650B" w:rsidRDefault="00C4650B" w:rsidP="00BE3E14">
      <w:pPr>
        <w:pStyle w:val="ListParagraph"/>
        <w:numPr>
          <w:ilvl w:val="0"/>
          <w:numId w:val="20"/>
        </w:numPr>
        <w:spacing w:after="0" w:line="240" w:lineRule="auto"/>
        <w:rPr>
          <w:rFonts w:ascii="Arial" w:hAnsi="Arial" w:cs="Arial"/>
          <w:sz w:val="24"/>
          <w:szCs w:val="24"/>
        </w:rPr>
      </w:pPr>
      <w:r w:rsidRPr="00BF1712">
        <w:rPr>
          <w:rFonts w:ascii="Arial" w:hAnsi="Arial" w:cs="Arial"/>
          <w:b/>
          <w:sz w:val="24"/>
          <w:szCs w:val="24"/>
        </w:rPr>
        <w:t>Key Personnel</w:t>
      </w:r>
      <w:r w:rsidRPr="00BF1712">
        <w:rPr>
          <w:rFonts w:ascii="Arial" w:hAnsi="Arial" w:cs="Arial"/>
          <w:sz w:val="24"/>
          <w:szCs w:val="24"/>
        </w:rPr>
        <w:t>. When the Agency is the sole funder of a purchased service, the Agency reserves the right to approve any additions, deletions, or changes in key personnel, with the exception of key personnel who have terminated employment. The Agency also reserves the right to approve replacements for key personnel who have terminated employment. The Agency further reserves the right to require the removal and replacement of any of the proposer’s key personnel who do not perform adequately, regardless of whether they were previously approved by the Agency.</w:t>
      </w:r>
    </w:p>
    <w:p w14:paraId="3712C219" w14:textId="77777777" w:rsidR="00BF1712" w:rsidRPr="00BF1712" w:rsidRDefault="00BF1712" w:rsidP="00BF1712">
      <w:pPr>
        <w:pStyle w:val="ListParagraph"/>
        <w:rPr>
          <w:rFonts w:ascii="Arial" w:hAnsi="Arial" w:cs="Arial"/>
          <w:sz w:val="24"/>
          <w:szCs w:val="24"/>
        </w:rPr>
      </w:pPr>
    </w:p>
    <w:p w14:paraId="5FFE199B" w14:textId="77777777" w:rsidR="00774868" w:rsidRPr="00BF1712" w:rsidRDefault="008F06AD" w:rsidP="00BE3E14">
      <w:pPr>
        <w:pStyle w:val="ListParagraph"/>
        <w:numPr>
          <w:ilvl w:val="0"/>
          <w:numId w:val="17"/>
        </w:numPr>
        <w:ind w:left="360"/>
        <w:rPr>
          <w:rFonts w:ascii="Arial" w:hAnsi="Arial" w:cs="Arial"/>
          <w:b/>
          <w:sz w:val="24"/>
          <w:szCs w:val="24"/>
        </w:rPr>
      </w:pPr>
      <w:r w:rsidRPr="00BF1712">
        <w:rPr>
          <w:rFonts w:ascii="Arial" w:hAnsi="Arial" w:cs="Arial"/>
          <w:b/>
          <w:sz w:val="24"/>
          <w:szCs w:val="24"/>
        </w:rPr>
        <w:t>STATUTORY AND REGULATORY COMPLIANCE</w:t>
      </w:r>
    </w:p>
    <w:p w14:paraId="32293D3B" w14:textId="77777777" w:rsidR="008F06AD" w:rsidRPr="00BF1712" w:rsidRDefault="008F06AD" w:rsidP="000662AC">
      <w:pPr>
        <w:spacing w:after="0" w:line="240" w:lineRule="auto"/>
        <w:rPr>
          <w:rFonts w:ascii="Arial" w:hAnsi="Arial" w:cs="Arial"/>
          <w:i/>
          <w:sz w:val="24"/>
          <w:szCs w:val="24"/>
        </w:rPr>
      </w:pPr>
      <w:r w:rsidRPr="00BF1712">
        <w:rPr>
          <w:rFonts w:ascii="Arial" w:hAnsi="Arial" w:cs="Arial"/>
          <w:i/>
          <w:sz w:val="24"/>
          <w:szCs w:val="24"/>
        </w:rPr>
        <w:t>By submitting a proposal in response to this RFP, the proposer implicitly agrees to comply with all applicable State and federal laws and regulations, including, but not limited to, the following:</w:t>
      </w:r>
    </w:p>
    <w:p w14:paraId="731EC5D0" w14:textId="77777777" w:rsidR="000662AC" w:rsidRPr="00BF1712" w:rsidRDefault="000662AC" w:rsidP="000662AC">
      <w:pPr>
        <w:spacing w:after="0" w:line="240" w:lineRule="auto"/>
        <w:rPr>
          <w:rFonts w:ascii="Arial" w:hAnsi="Arial" w:cs="Arial"/>
          <w:sz w:val="24"/>
          <w:szCs w:val="24"/>
        </w:rPr>
      </w:pPr>
    </w:p>
    <w:p w14:paraId="7E97C467" w14:textId="77777777" w:rsidR="008F06AD" w:rsidRPr="00BF1712" w:rsidRDefault="008F06AD" w:rsidP="00BE3E14">
      <w:pPr>
        <w:pStyle w:val="ListParagraph"/>
        <w:numPr>
          <w:ilvl w:val="0"/>
          <w:numId w:val="21"/>
        </w:numPr>
        <w:spacing w:after="0" w:line="240" w:lineRule="auto"/>
        <w:rPr>
          <w:rFonts w:ascii="Arial" w:hAnsi="Arial" w:cs="Arial"/>
          <w:sz w:val="24"/>
          <w:szCs w:val="24"/>
        </w:rPr>
      </w:pPr>
      <w:r w:rsidRPr="00BF1712">
        <w:rPr>
          <w:rFonts w:ascii="Arial" w:hAnsi="Arial" w:cs="Arial"/>
          <w:b/>
          <w:sz w:val="24"/>
          <w:szCs w:val="24"/>
        </w:rPr>
        <w:t>Freedom of Information, C.G.S. § 1-210(b).</w:t>
      </w:r>
      <w:r w:rsidRPr="00BF1712">
        <w:rPr>
          <w:rFonts w:ascii="Arial" w:hAnsi="Arial" w:cs="Arial"/>
          <w:sz w:val="24"/>
          <w:szCs w:val="24"/>
        </w:rPr>
        <w:t xml:space="preserve">  The Freedom of Information Act (FOIA) generally requires the disclosure of documents in the possession of the State upon request of any citizen, unless the content of the document falls within certain categories of exemption, as defined by C.G.S. § 1-210(b). Proposers are generally advised not to include in their proposals any confidential information. If the proposer indicates that certain documentation, as required by this RFP, is submitted in confidence, the State will endeavor to keep said information confidential to the extent permitted by law. The State has no obligation to initiate, prosecute, or defend any legal proceeding or to seek a protective order or other similar relief to prevent disclosure of any information pursuant to a FOIA request. The proposer has the burden of establishing the availability of any FOIA exemption in any proceeding where it is an issue. While a proposer may claim an exemption to the State’s FOIA, the final administrative authority to release or exempt any or all material so identified rests with the State. In no event shall the State or any of its employees have any liability for disclosure of documents or </w:t>
      </w:r>
      <w:r w:rsidRPr="00BF1712">
        <w:rPr>
          <w:rFonts w:ascii="Arial" w:hAnsi="Arial" w:cs="Arial"/>
          <w:sz w:val="24"/>
          <w:szCs w:val="24"/>
        </w:rPr>
        <w:lastRenderedPageBreak/>
        <w:t>information in the possession of the State and which the State or its employees believe(s) to be required pursuant to the FOIA or other requirements of law.</w:t>
      </w:r>
    </w:p>
    <w:p w14:paraId="1F56AFC3" w14:textId="77777777" w:rsidR="008F06AD" w:rsidRPr="00BF1712" w:rsidRDefault="008F06AD" w:rsidP="000662AC">
      <w:pPr>
        <w:pStyle w:val="ListParagraph"/>
        <w:spacing w:after="0" w:line="240" w:lineRule="auto"/>
        <w:rPr>
          <w:rFonts w:ascii="Arial" w:hAnsi="Arial" w:cs="Arial"/>
          <w:sz w:val="24"/>
          <w:szCs w:val="24"/>
        </w:rPr>
      </w:pPr>
    </w:p>
    <w:p w14:paraId="5BA1878E" w14:textId="77777777" w:rsidR="008F06AD" w:rsidRPr="00BF1712" w:rsidRDefault="008F06AD" w:rsidP="00BE3E14">
      <w:pPr>
        <w:pStyle w:val="ListParagraph"/>
        <w:numPr>
          <w:ilvl w:val="0"/>
          <w:numId w:val="21"/>
        </w:numPr>
        <w:spacing w:after="0" w:line="240" w:lineRule="auto"/>
        <w:rPr>
          <w:rFonts w:ascii="Arial" w:hAnsi="Arial" w:cs="Arial"/>
          <w:sz w:val="24"/>
          <w:szCs w:val="24"/>
        </w:rPr>
      </w:pPr>
      <w:r w:rsidRPr="00BF1712">
        <w:rPr>
          <w:rFonts w:ascii="Arial" w:hAnsi="Arial" w:cs="Arial"/>
          <w:b/>
          <w:sz w:val="24"/>
          <w:szCs w:val="24"/>
        </w:rPr>
        <w:t>Contract Compliance, C.G.S. § 4a-60 and Regulations of CT State Agencies § 46a-68j-21 thru 43, inclusive.</w:t>
      </w:r>
      <w:r w:rsidRPr="00BF1712">
        <w:rPr>
          <w:rFonts w:ascii="Arial" w:hAnsi="Arial" w:cs="Arial"/>
          <w:sz w:val="24"/>
          <w:szCs w:val="24"/>
        </w:rPr>
        <w:t xml:space="preserve"> CT statute and regulations impose certain obligations on State agencies (as well as contractors and subcontractors doing business with the State) to ensure that State agencies do not enter into contracts with organizations or businesses that discriminate against protected class persons. </w:t>
      </w:r>
    </w:p>
    <w:p w14:paraId="5EDA49DF" w14:textId="77777777" w:rsidR="008F06AD" w:rsidRPr="00BF1712" w:rsidRDefault="008F06AD" w:rsidP="000662AC">
      <w:pPr>
        <w:pStyle w:val="ListParagraph"/>
        <w:spacing w:after="0" w:line="240" w:lineRule="auto"/>
        <w:rPr>
          <w:rFonts w:ascii="Arial" w:hAnsi="Arial" w:cs="Arial"/>
          <w:sz w:val="24"/>
          <w:szCs w:val="24"/>
        </w:rPr>
      </w:pPr>
    </w:p>
    <w:p w14:paraId="7750D071" w14:textId="77777777" w:rsidR="008F06AD" w:rsidRPr="00BF1712" w:rsidRDefault="008F06AD" w:rsidP="00BE3E14">
      <w:pPr>
        <w:pStyle w:val="ListParagraph"/>
        <w:numPr>
          <w:ilvl w:val="0"/>
          <w:numId w:val="21"/>
        </w:numPr>
        <w:spacing w:after="0" w:line="240" w:lineRule="auto"/>
        <w:rPr>
          <w:rFonts w:ascii="Arial" w:hAnsi="Arial" w:cs="Arial"/>
          <w:sz w:val="24"/>
          <w:szCs w:val="24"/>
        </w:rPr>
      </w:pPr>
      <w:r w:rsidRPr="00BF1712">
        <w:rPr>
          <w:rFonts w:ascii="Arial" w:hAnsi="Arial" w:cs="Arial"/>
          <w:b/>
          <w:sz w:val="24"/>
          <w:szCs w:val="24"/>
        </w:rPr>
        <w:t>Consulting Agreements Representation, C.G.S. § 4a-81.</w:t>
      </w:r>
      <w:r w:rsidRPr="00BF1712">
        <w:rPr>
          <w:rFonts w:ascii="Arial" w:hAnsi="Arial" w:cs="Arial"/>
          <w:sz w:val="24"/>
          <w:szCs w:val="24"/>
        </w:rPr>
        <w:t xml:space="preserve"> Pursuant to C.G.S. §§ 4a-81 the successful contracting party shall certify that it has not entered into any consulting agreements in connection with this Contract, except for the agreements listed below. "Consulting agreement" means any written or oral agreement to retain the services, for a fee, of a consultant for the purposes of (A) providing counsel to a contractor, vendor, consultant or other entity seeking to conduct, or conducting, business with the State, (B) contacting, whether in writing or orally, any executive, judicial, or administrative office of the State, including any department, institution, bureau, board, commission, authority, official or employee for the purpose of solicitation, dispute resolution, introduction, requests for information, or (C) any other similar activity related to such contracts. "Consulting agreement" does not include any agreements entered into with a consultant who is registered under the provisions of chapter 10 of the Connecticut General Statutes as of the date such contract is executed in accordance with the provisions of section 4a-81 of the Connecticut General Statutes. Such representation shall be sworn as true to the best knowledge and belief of the person signing the resulting contract and shall be subject to the penalties of false statement.</w:t>
      </w:r>
    </w:p>
    <w:p w14:paraId="7259767C" w14:textId="77777777" w:rsidR="008F06AD" w:rsidRPr="00BF1712" w:rsidRDefault="008F06AD" w:rsidP="000662AC">
      <w:pPr>
        <w:pStyle w:val="ListParagraph"/>
        <w:spacing w:after="0" w:line="240" w:lineRule="auto"/>
        <w:rPr>
          <w:rFonts w:ascii="Arial" w:hAnsi="Arial" w:cs="Arial"/>
          <w:sz w:val="24"/>
          <w:szCs w:val="24"/>
        </w:rPr>
      </w:pPr>
    </w:p>
    <w:p w14:paraId="6D236190" w14:textId="77777777" w:rsidR="008B2177" w:rsidRPr="00BF1712" w:rsidRDefault="008F06AD" w:rsidP="00BE3E14">
      <w:pPr>
        <w:pStyle w:val="ListParagraph"/>
        <w:numPr>
          <w:ilvl w:val="0"/>
          <w:numId w:val="21"/>
        </w:numPr>
        <w:spacing w:after="0" w:line="240" w:lineRule="auto"/>
        <w:rPr>
          <w:rFonts w:ascii="Arial" w:hAnsi="Arial" w:cs="Arial"/>
          <w:sz w:val="24"/>
          <w:szCs w:val="24"/>
        </w:rPr>
      </w:pPr>
      <w:r w:rsidRPr="00BF1712">
        <w:rPr>
          <w:rFonts w:ascii="Arial" w:hAnsi="Arial" w:cs="Arial"/>
          <w:b/>
          <w:sz w:val="24"/>
          <w:szCs w:val="24"/>
        </w:rPr>
        <w:t>Campaign Contribution Restriction, C.G.S. § 9-612</w:t>
      </w:r>
      <w:r w:rsidRPr="00BF1712">
        <w:rPr>
          <w:rFonts w:ascii="Arial" w:hAnsi="Arial" w:cs="Arial"/>
          <w:sz w:val="24"/>
          <w:szCs w:val="24"/>
        </w:rPr>
        <w:t xml:space="preserve">. For all State contracts, defined in section 9-612 of the Connecticut General Statutes as having a value in a calendar year of $50,000 or more, or a combination or series of such agreements or contracts having a value of $100,000 or more, the authorized signatory to the resulting contract must represent that they have received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Such notice is available at </w:t>
      </w:r>
      <w:hyperlink r:id="rId19" w:history="1">
        <w:r w:rsidRPr="00BF1712">
          <w:rPr>
            <w:rStyle w:val="Hyperlink"/>
            <w:rFonts w:ascii="Arial" w:hAnsi="Arial" w:cs="Arial"/>
            <w:sz w:val="24"/>
            <w:szCs w:val="24"/>
          </w:rPr>
          <w:t>https://seec.ct.gov/Portal/data/forms/ContrForms/seec_form_11_notice_only.pdf</w:t>
        </w:r>
      </w:hyperlink>
    </w:p>
    <w:p w14:paraId="0162CE86" w14:textId="77777777" w:rsidR="008F06AD" w:rsidRPr="00BF1712" w:rsidRDefault="008F06AD" w:rsidP="000662AC">
      <w:pPr>
        <w:pStyle w:val="ListParagraph"/>
        <w:spacing w:after="0" w:line="240" w:lineRule="auto"/>
        <w:rPr>
          <w:rFonts w:ascii="Arial" w:hAnsi="Arial" w:cs="Arial"/>
          <w:sz w:val="24"/>
          <w:szCs w:val="24"/>
        </w:rPr>
      </w:pPr>
    </w:p>
    <w:p w14:paraId="46998BDF" w14:textId="77777777" w:rsidR="008F06AD" w:rsidRPr="00BF1712" w:rsidRDefault="008F06AD" w:rsidP="00BE3E14">
      <w:pPr>
        <w:pStyle w:val="ListParagraph"/>
        <w:numPr>
          <w:ilvl w:val="0"/>
          <w:numId w:val="21"/>
        </w:numPr>
        <w:spacing w:after="0" w:line="240" w:lineRule="auto"/>
        <w:rPr>
          <w:rFonts w:ascii="Arial" w:hAnsi="Arial" w:cs="Arial"/>
          <w:sz w:val="24"/>
          <w:szCs w:val="24"/>
        </w:rPr>
      </w:pPr>
      <w:r w:rsidRPr="00BF1712">
        <w:rPr>
          <w:rFonts w:ascii="Arial" w:hAnsi="Arial" w:cs="Arial"/>
          <w:b/>
          <w:sz w:val="24"/>
          <w:szCs w:val="24"/>
        </w:rPr>
        <w:t>Gifts, C.G.S. § 4-252</w:t>
      </w:r>
      <w:r w:rsidRPr="00BF1712">
        <w:rPr>
          <w:rFonts w:ascii="Arial" w:hAnsi="Arial" w:cs="Arial"/>
          <w:sz w:val="24"/>
          <w:szCs w:val="24"/>
        </w:rPr>
        <w:t xml:space="preserve">. Pursuant to section 4-252 of the Connecticut General Statutes and Acting Governor Susan </w:t>
      </w:r>
      <w:proofErr w:type="spellStart"/>
      <w:r w:rsidRPr="00BF1712">
        <w:rPr>
          <w:rFonts w:ascii="Arial" w:hAnsi="Arial" w:cs="Arial"/>
          <w:sz w:val="24"/>
          <w:szCs w:val="24"/>
        </w:rPr>
        <w:t>Bysiewicz’s</w:t>
      </w:r>
      <w:proofErr w:type="spellEnd"/>
      <w:r w:rsidRPr="00BF1712">
        <w:rPr>
          <w:rFonts w:ascii="Arial" w:hAnsi="Arial" w:cs="Arial"/>
          <w:sz w:val="24"/>
          <w:szCs w:val="24"/>
        </w:rPr>
        <w:t xml:space="preserve"> Executive Order No. 21-2, the Contractor, for itself and on behalf of all of its principals or key personnel who submitted a bid or proposal, represents: </w:t>
      </w:r>
    </w:p>
    <w:p w14:paraId="0B97D5C3" w14:textId="77777777" w:rsidR="008F06AD" w:rsidRPr="00BF1712" w:rsidRDefault="008F06AD" w:rsidP="000662AC">
      <w:pPr>
        <w:pStyle w:val="ListParagraph"/>
        <w:spacing w:after="0" w:line="240" w:lineRule="auto"/>
        <w:rPr>
          <w:rFonts w:ascii="Arial" w:hAnsi="Arial" w:cs="Arial"/>
          <w:sz w:val="24"/>
          <w:szCs w:val="24"/>
        </w:rPr>
      </w:pPr>
    </w:p>
    <w:p w14:paraId="5AF0606C" w14:textId="77777777" w:rsidR="008F06AD" w:rsidRPr="00BF1712" w:rsidRDefault="008F06AD" w:rsidP="000662AC">
      <w:pPr>
        <w:pStyle w:val="ListParagraph"/>
        <w:spacing w:after="0" w:line="240" w:lineRule="auto"/>
        <w:rPr>
          <w:rFonts w:ascii="Arial" w:hAnsi="Arial" w:cs="Arial"/>
          <w:sz w:val="24"/>
          <w:szCs w:val="24"/>
        </w:rPr>
      </w:pPr>
      <w:r w:rsidRPr="00BF1712">
        <w:rPr>
          <w:rFonts w:ascii="Arial" w:hAnsi="Arial" w:cs="Arial"/>
          <w:sz w:val="24"/>
          <w:szCs w:val="24"/>
        </w:rPr>
        <w:t>(1) That no gifts were made by (A) the Contractor, (B) any principals and key personnel of the Contractor, who participate substantially in preparing bids, proposals or negotiating State contracts, or (C) any agent of the Contractor or principals and key personnel, who participates substantially in preparing bids, proposals or negotiating State contracts, to (</w:t>
      </w:r>
      <w:proofErr w:type="spellStart"/>
      <w:r w:rsidRPr="00BF1712">
        <w:rPr>
          <w:rFonts w:ascii="Arial" w:hAnsi="Arial" w:cs="Arial"/>
          <w:sz w:val="24"/>
          <w:szCs w:val="24"/>
        </w:rPr>
        <w:t>i</w:t>
      </w:r>
      <w:proofErr w:type="spellEnd"/>
      <w:r w:rsidRPr="00BF1712">
        <w:rPr>
          <w:rFonts w:ascii="Arial" w:hAnsi="Arial" w:cs="Arial"/>
          <w:sz w:val="24"/>
          <w:szCs w:val="24"/>
        </w:rPr>
        <w:t xml:space="preserve">) any public official or State employee of the State agency or quasi- public agency soliciting bids or proposals for State contracts, who participates substantially in the preparation of bid solicitations or requests for proposals for State contracts or the negotiation or award of State contracts, or (ii) any public official or State employee of any other State agency, who has supervisory or appointing authority over such State agency or quasi-public agency; </w:t>
      </w:r>
    </w:p>
    <w:p w14:paraId="52AFED1E" w14:textId="77777777" w:rsidR="008F06AD" w:rsidRPr="00BF1712" w:rsidRDefault="008F06AD" w:rsidP="000662AC">
      <w:pPr>
        <w:pStyle w:val="ListParagraph"/>
        <w:spacing w:after="0" w:line="240" w:lineRule="auto"/>
        <w:rPr>
          <w:rFonts w:ascii="Arial" w:hAnsi="Arial" w:cs="Arial"/>
          <w:sz w:val="24"/>
          <w:szCs w:val="24"/>
        </w:rPr>
      </w:pPr>
    </w:p>
    <w:p w14:paraId="42288897" w14:textId="77777777" w:rsidR="008F06AD" w:rsidRPr="00BF1712" w:rsidRDefault="008F06AD" w:rsidP="000662AC">
      <w:pPr>
        <w:pStyle w:val="ListParagraph"/>
        <w:spacing w:after="0" w:line="240" w:lineRule="auto"/>
        <w:rPr>
          <w:rFonts w:ascii="Arial" w:hAnsi="Arial" w:cs="Arial"/>
          <w:sz w:val="24"/>
          <w:szCs w:val="24"/>
        </w:rPr>
      </w:pPr>
      <w:r w:rsidRPr="00BF1712">
        <w:rPr>
          <w:rFonts w:ascii="Arial" w:hAnsi="Arial" w:cs="Arial"/>
          <w:sz w:val="24"/>
          <w:szCs w:val="24"/>
        </w:rPr>
        <w:t xml:space="preserve">(2) That no such principals and key personnel of the Contractor, or agent of the Contractor or of such principals and key personnel, knows of any action by the Contractor to circumvent such prohibition on gifts by providing for any other principals and key personnel, official, employee or agent of the Contractor to provide a gift to any such public official or State employee; and </w:t>
      </w:r>
    </w:p>
    <w:p w14:paraId="280CE9E4" w14:textId="77777777" w:rsidR="001A6417" w:rsidRPr="00BF1712" w:rsidRDefault="001A6417" w:rsidP="000662AC">
      <w:pPr>
        <w:pStyle w:val="ListParagraph"/>
        <w:spacing w:after="0" w:line="240" w:lineRule="auto"/>
        <w:rPr>
          <w:rFonts w:ascii="Arial" w:hAnsi="Arial" w:cs="Arial"/>
          <w:sz w:val="24"/>
          <w:szCs w:val="24"/>
        </w:rPr>
      </w:pPr>
    </w:p>
    <w:p w14:paraId="12758BEC" w14:textId="77777777" w:rsidR="008F06AD" w:rsidRPr="00BF1712" w:rsidRDefault="008F06AD" w:rsidP="000662AC">
      <w:pPr>
        <w:pStyle w:val="ListParagraph"/>
        <w:spacing w:after="0" w:line="240" w:lineRule="auto"/>
        <w:rPr>
          <w:rFonts w:ascii="Arial" w:hAnsi="Arial" w:cs="Arial"/>
          <w:sz w:val="24"/>
          <w:szCs w:val="24"/>
        </w:rPr>
      </w:pPr>
      <w:r w:rsidRPr="00BF1712">
        <w:rPr>
          <w:rFonts w:ascii="Arial" w:hAnsi="Arial" w:cs="Arial"/>
          <w:sz w:val="24"/>
          <w:szCs w:val="24"/>
        </w:rPr>
        <w:t xml:space="preserve">(3) That the Contractor is submitting bids or proposals without fraud or collusion with any person. </w:t>
      </w:r>
    </w:p>
    <w:p w14:paraId="4285AA23" w14:textId="77777777" w:rsidR="008F06AD" w:rsidRPr="00BF1712" w:rsidRDefault="008F06AD" w:rsidP="000662AC">
      <w:pPr>
        <w:pStyle w:val="ListParagraph"/>
        <w:spacing w:after="0" w:line="240" w:lineRule="auto"/>
        <w:rPr>
          <w:rFonts w:ascii="Arial" w:hAnsi="Arial" w:cs="Arial"/>
          <w:sz w:val="24"/>
          <w:szCs w:val="24"/>
        </w:rPr>
      </w:pPr>
    </w:p>
    <w:p w14:paraId="1CDCCC8B" w14:textId="77777777" w:rsidR="008F06AD" w:rsidRPr="00BF1712" w:rsidRDefault="008F06AD" w:rsidP="000662AC">
      <w:pPr>
        <w:pStyle w:val="ListParagraph"/>
        <w:spacing w:after="0" w:line="240" w:lineRule="auto"/>
        <w:rPr>
          <w:rFonts w:ascii="Arial" w:hAnsi="Arial" w:cs="Arial"/>
          <w:sz w:val="24"/>
          <w:szCs w:val="24"/>
        </w:rPr>
      </w:pPr>
      <w:r w:rsidRPr="00BF1712">
        <w:rPr>
          <w:rFonts w:ascii="Arial" w:hAnsi="Arial" w:cs="Arial"/>
          <w:sz w:val="24"/>
          <w:szCs w:val="24"/>
        </w:rPr>
        <w:t>Any bidder or proposer that does not agree to the representations required under this section shall be rejected and the State agency or quasi-public agency shall award the contract to the next highest ranked proposer or the next lowest responsible qualified bidder or seek new bids or proposals.</w:t>
      </w:r>
    </w:p>
    <w:p w14:paraId="5D9FC371" w14:textId="77777777" w:rsidR="008F06AD" w:rsidRPr="00BF1712" w:rsidRDefault="008F06AD" w:rsidP="000662AC">
      <w:pPr>
        <w:pStyle w:val="ListParagraph"/>
        <w:spacing w:after="0" w:line="240" w:lineRule="auto"/>
        <w:rPr>
          <w:rFonts w:ascii="Arial" w:hAnsi="Arial" w:cs="Arial"/>
          <w:sz w:val="24"/>
          <w:szCs w:val="24"/>
        </w:rPr>
      </w:pPr>
    </w:p>
    <w:p w14:paraId="5519A2D0" w14:textId="77777777" w:rsidR="008F06AD" w:rsidRPr="00BF1712" w:rsidRDefault="008F06AD" w:rsidP="00BE3E14">
      <w:pPr>
        <w:pStyle w:val="ListParagraph"/>
        <w:numPr>
          <w:ilvl w:val="0"/>
          <w:numId w:val="21"/>
        </w:numPr>
        <w:spacing w:after="0" w:line="240" w:lineRule="auto"/>
        <w:rPr>
          <w:rFonts w:ascii="Arial" w:hAnsi="Arial" w:cs="Arial"/>
          <w:sz w:val="24"/>
          <w:szCs w:val="24"/>
        </w:rPr>
      </w:pPr>
      <w:r w:rsidRPr="00BF1712">
        <w:rPr>
          <w:rFonts w:ascii="Arial" w:hAnsi="Arial" w:cs="Arial"/>
          <w:b/>
          <w:sz w:val="24"/>
          <w:szCs w:val="24"/>
        </w:rPr>
        <w:t>Iran Energy Investment Certification C.G.S. § 4-252(a).</w:t>
      </w:r>
      <w:r w:rsidRPr="00BF1712">
        <w:rPr>
          <w:rFonts w:ascii="Arial" w:hAnsi="Arial" w:cs="Arial"/>
          <w:sz w:val="24"/>
          <w:szCs w:val="24"/>
        </w:rPr>
        <w:t xml:space="preserve"> Pursuant to C.G.S. § 4-252(a), the successful contracting party shall certify the following: (a) that it has not made a direct investment of twenty million dollars or more in the energy sector of Iran on or after October 1, 2013, as described in Section 202 of the Comprehensive Iran Sanctions, Accountability and Divestment Act of 2010, and has not increased or renewed such investment on or after said date. (b) If the Contractor makes a good faith effort to determine whether it has made an investment described in subsection (a) of this section it shall not be subject to the penalties of false statement pursuant to section 4-252a of the Connecticut General Statutes. A "good faith effort" for purposes of this subsection includes a determination that the Contractor is not on the list of persons who engage in certain investment activities in Iran created by the Department of General Services of the State of California pursuant to Division 2, Chapter 2.7 of the California Public Contract Code. Nothing in this subsection shall be construed to impair the ability of the State agency or </w:t>
      </w:r>
      <w:proofErr w:type="spellStart"/>
      <w:r w:rsidRPr="00BF1712">
        <w:rPr>
          <w:rFonts w:ascii="Arial" w:hAnsi="Arial" w:cs="Arial"/>
          <w:sz w:val="24"/>
          <w:szCs w:val="24"/>
        </w:rPr>
        <w:t>quasi</w:t>
      </w:r>
      <w:r w:rsidR="00A02E16" w:rsidRPr="00BF1712">
        <w:rPr>
          <w:rFonts w:ascii="Arial" w:hAnsi="Arial" w:cs="Arial"/>
          <w:sz w:val="24"/>
          <w:szCs w:val="24"/>
        </w:rPr>
        <w:t xml:space="preserve"> </w:t>
      </w:r>
      <w:r w:rsidRPr="00BF1712">
        <w:rPr>
          <w:rFonts w:ascii="Arial" w:hAnsi="Arial" w:cs="Arial"/>
          <w:sz w:val="24"/>
          <w:szCs w:val="24"/>
        </w:rPr>
        <w:t>public</w:t>
      </w:r>
      <w:proofErr w:type="spellEnd"/>
      <w:r w:rsidRPr="00BF1712">
        <w:rPr>
          <w:rFonts w:ascii="Arial" w:hAnsi="Arial" w:cs="Arial"/>
          <w:sz w:val="24"/>
          <w:szCs w:val="24"/>
        </w:rPr>
        <w:t xml:space="preserve"> agency to pursue a breach of contract action for any violation of the provisions of the resulting contract.</w:t>
      </w:r>
    </w:p>
    <w:p w14:paraId="5387DA75" w14:textId="77777777" w:rsidR="008F06AD" w:rsidRPr="00BF1712" w:rsidRDefault="008F06AD" w:rsidP="000662AC">
      <w:pPr>
        <w:pStyle w:val="ListParagraph"/>
        <w:spacing w:after="0" w:line="240" w:lineRule="auto"/>
        <w:rPr>
          <w:rFonts w:ascii="Arial" w:hAnsi="Arial" w:cs="Arial"/>
          <w:sz w:val="24"/>
          <w:szCs w:val="24"/>
        </w:rPr>
      </w:pPr>
    </w:p>
    <w:p w14:paraId="1DD48CA1" w14:textId="77777777" w:rsidR="008F06AD" w:rsidRPr="00BF1712" w:rsidRDefault="008F06AD" w:rsidP="00BE3E14">
      <w:pPr>
        <w:pStyle w:val="ListParagraph"/>
        <w:numPr>
          <w:ilvl w:val="0"/>
          <w:numId w:val="21"/>
        </w:numPr>
        <w:spacing w:after="0" w:line="240" w:lineRule="auto"/>
        <w:rPr>
          <w:rFonts w:ascii="Arial" w:hAnsi="Arial" w:cs="Arial"/>
          <w:sz w:val="24"/>
          <w:szCs w:val="24"/>
        </w:rPr>
      </w:pPr>
      <w:r w:rsidRPr="00BF1712">
        <w:rPr>
          <w:rFonts w:ascii="Arial" w:hAnsi="Arial" w:cs="Arial"/>
          <w:b/>
          <w:sz w:val="24"/>
          <w:szCs w:val="24"/>
        </w:rPr>
        <w:lastRenderedPageBreak/>
        <w:t>Nondiscrimination Certification, C.G.S. § 4a-60 and 4a-60a</w:t>
      </w:r>
      <w:r w:rsidRPr="00BF1712">
        <w:rPr>
          <w:rFonts w:ascii="Arial" w:hAnsi="Arial" w:cs="Arial"/>
          <w:sz w:val="24"/>
          <w:szCs w:val="24"/>
        </w:rPr>
        <w:t xml:space="preserve">. If a bidder is awarded an opportunity to negotiate a contract, the proposer must provide the State agency with written representation in the resulting contract that certifies the bidder complies with the State's nondiscrimination agreements and warranties. This nondiscrimination certification is required for all State contracts – regardless of type, term, cost, or value. Municipalities and CT State agencies are exempt from this requirement. The authorized signatory of the contract shall demonstrate his or her understanding of this obligation by either (A) initialing the nondiscrimination affirmation provision in the body of the resulting contract, or (B) providing an affirmative response in the required online bid or response to a proposal question, if applicable, which asks if the contractor understands its obligations. If a bidder or vendor refuses to agree to this representation, such bidder or vendor shall be rejected and the State agency or quasi-public agency shall award the contract to the next highest ranked vendor or the next lowest responsible qualified bidder or seek new bids or proposals. </w:t>
      </w:r>
    </w:p>
    <w:p w14:paraId="7E23B2F5" w14:textId="77777777" w:rsidR="008F06AD" w:rsidRPr="00BF1712" w:rsidRDefault="008F06AD" w:rsidP="000662AC">
      <w:pPr>
        <w:pStyle w:val="ListParagraph"/>
        <w:spacing w:after="0" w:line="240" w:lineRule="auto"/>
        <w:rPr>
          <w:rFonts w:ascii="Arial" w:hAnsi="Arial" w:cs="Arial"/>
          <w:sz w:val="24"/>
          <w:szCs w:val="24"/>
        </w:rPr>
      </w:pPr>
      <w:r w:rsidRPr="00BF1712">
        <w:rPr>
          <w:rFonts w:ascii="Arial" w:hAnsi="Arial" w:cs="Arial"/>
          <w:sz w:val="24"/>
          <w:szCs w:val="24"/>
        </w:rPr>
        <w:t xml:space="preserve"> </w:t>
      </w:r>
    </w:p>
    <w:p w14:paraId="3A95633B" w14:textId="77777777" w:rsidR="008F06AD" w:rsidRPr="00BF1712" w:rsidRDefault="008F06AD" w:rsidP="00BE3E14">
      <w:pPr>
        <w:pStyle w:val="ListParagraph"/>
        <w:numPr>
          <w:ilvl w:val="0"/>
          <w:numId w:val="21"/>
        </w:numPr>
        <w:spacing w:after="0" w:line="240" w:lineRule="auto"/>
        <w:rPr>
          <w:rFonts w:ascii="Arial" w:hAnsi="Arial" w:cs="Arial"/>
          <w:sz w:val="24"/>
          <w:szCs w:val="24"/>
        </w:rPr>
      </w:pPr>
      <w:r w:rsidRPr="00BF1712">
        <w:rPr>
          <w:rFonts w:ascii="Arial" w:hAnsi="Arial" w:cs="Arial"/>
          <w:b/>
          <w:sz w:val="24"/>
          <w:szCs w:val="24"/>
        </w:rPr>
        <w:t>Access to Data for State Auditors</w:t>
      </w:r>
      <w:r w:rsidRPr="00BF1712">
        <w:rPr>
          <w:rFonts w:ascii="Arial" w:hAnsi="Arial" w:cs="Arial"/>
          <w:sz w:val="24"/>
          <w:szCs w:val="24"/>
        </w:rPr>
        <w:t>. The Contractor shall provide to OPM access to any data, as defined in C.G.S. § 4e-1, concerning the resulting contract that are in the possession or control of the Contractor upon demand and shall provide the data to OPM in a format prescribed by OPM [or the Client Agency] and the State Auditors of Public Accounts at no additional cost.</w:t>
      </w:r>
    </w:p>
    <w:p w14:paraId="100C9C96" w14:textId="77777777" w:rsidR="008F06AD" w:rsidRPr="00BF1712" w:rsidRDefault="008F06AD" w:rsidP="000662AC">
      <w:pPr>
        <w:pStyle w:val="ListParagraph"/>
        <w:spacing w:after="0" w:line="240" w:lineRule="auto"/>
        <w:rPr>
          <w:rFonts w:ascii="Arial" w:hAnsi="Arial" w:cs="Arial"/>
          <w:sz w:val="24"/>
          <w:szCs w:val="24"/>
        </w:rPr>
      </w:pPr>
    </w:p>
    <w:p w14:paraId="4EDFEB47" w14:textId="77777777" w:rsidR="008F06AD" w:rsidRPr="00BF1712" w:rsidRDefault="008F06AD" w:rsidP="00BE3E14">
      <w:pPr>
        <w:pStyle w:val="ListParagraph"/>
        <w:numPr>
          <w:ilvl w:val="0"/>
          <w:numId w:val="21"/>
        </w:numPr>
        <w:spacing w:after="0" w:line="240" w:lineRule="auto"/>
        <w:rPr>
          <w:rFonts w:ascii="Arial" w:hAnsi="Arial" w:cs="Arial"/>
          <w:sz w:val="24"/>
          <w:szCs w:val="24"/>
        </w:rPr>
      </w:pPr>
      <w:r w:rsidRPr="00BF1712">
        <w:rPr>
          <w:rFonts w:ascii="Arial" w:hAnsi="Arial" w:cs="Arial"/>
          <w:b/>
          <w:sz w:val="24"/>
          <w:szCs w:val="24"/>
        </w:rPr>
        <w:t>Other Provisions</w:t>
      </w:r>
      <w:r w:rsidRPr="00BF1712">
        <w:rPr>
          <w:rFonts w:ascii="Arial" w:hAnsi="Arial" w:cs="Arial"/>
          <w:sz w:val="24"/>
          <w:szCs w:val="24"/>
        </w:rPr>
        <w:t>. The Contractor shall comply with all applicable State of Connecticut and the Department policies including the CSDE Ethics Policy. The Contractor shall also comply with all federal and state statutes and regulations regarding the protection of all confidential data including, but not limited to the Family Educational Rights and Privacy Act (“FERPA”).”</w:t>
      </w:r>
    </w:p>
    <w:p w14:paraId="7F51D2E3" w14:textId="77777777" w:rsidR="008F06AD" w:rsidRPr="00BF1712" w:rsidRDefault="008F06AD" w:rsidP="000662AC">
      <w:pPr>
        <w:spacing w:after="0" w:line="240" w:lineRule="auto"/>
        <w:rPr>
          <w:rFonts w:ascii="Arial" w:hAnsi="Arial" w:cs="Arial"/>
          <w:sz w:val="24"/>
          <w:szCs w:val="24"/>
        </w:rPr>
      </w:pPr>
    </w:p>
    <w:p w14:paraId="01145557" w14:textId="758D7DDA" w:rsidR="00392F1F" w:rsidRDefault="00392F1F">
      <w:pPr>
        <w:rPr>
          <w:rFonts w:ascii="Arial" w:hAnsi="Arial" w:cs="Arial"/>
          <w:sz w:val="24"/>
          <w:szCs w:val="24"/>
        </w:rPr>
      </w:pPr>
      <w:r>
        <w:rPr>
          <w:rFonts w:ascii="Arial" w:hAnsi="Arial" w:cs="Arial"/>
          <w:sz w:val="24"/>
          <w:szCs w:val="24"/>
        </w:rPr>
        <w:br w:type="page"/>
      </w:r>
    </w:p>
    <w:tbl>
      <w:tblPr>
        <w:tblStyle w:val="TableGrid"/>
        <w:tblW w:w="0" w:type="auto"/>
        <w:tblLook w:val="04A0" w:firstRow="1" w:lastRow="0" w:firstColumn="1" w:lastColumn="0" w:noHBand="0" w:noVBand="1"/>
      </w:tblPr>
      <w:tblGrid>
        <w:gridCol w:w="9350"/>
      </w:tblGrid>
      <w:tr w:rsidR="001A15B1" w14:paraId="6CE47C9C" w14:textId="77777777" w:rsidTr="001A15B1">
        <w:trPr>
          <w:trHeight w:val="576"/>
        </w:trPr>
        <w:tc>
          <w:tcPr>
            <w:tcW w:w="9350" w:type="dxa"/>
            <w:shd w:val="clear" w:color="auto" w:fill="BFBFBF" w:themeFill="background1" w:themeFillShade="BF"/>
            <w:vAlign w:val="center"/>
          </w:tcPr>
          <w:p w14:paraId="481F1E91" w14:textId="3121DBD4" w:rsidR="001A15B1" w:rsidRPr="001A15B1" w:rsidRDefault="001A15B1" w:rsidP="00BE3E14">
            <w:pPr>
              <w:pStyle w:val="ListParagraph"/>
              <w:numPr>
                <w:ilvl w:val="0"/>
                <w:numId w:val="54"/>
              </w:numPr>
              <w:jc w:val="center"/>
              <w:rPr>
                <w:rFonts w:ascii="Arial" w:hAnsi="Arial" w:cs="Arial"/>
                <w:b/>
                <w:bCs/>
                <w:sz w:val="24"/>
                <w:szCs w:val="24"/>
              </w:rPr>
            </w:pPr>
            <w:r w:rsidRPr="001A15B1">
              <w:rPr>
                <w:rFonts w:ascii="Arial" w:hAnsi="Arial" w:cs="Arial"/>
                <w:b/>
                <w:bCs/>
                <w:sz w:val="24"/>
                <w:szCs w:val="24"/>
              </w:rPr>
              <w:lastRenderedPageBreak/>
              <w:t>APPENDIX</w:t>
            </w:r>
          </w:p>
        </w:tc>
      </w:tr>
    </w:tbl>
    <w:p w14:paraId="71DA7753" w14:textId="77777777" w:rsidR="001A15B1" w:rsidRDefault="001A15B1" w:rsidP="001A15B1">
      <w:pPr>
        <w:pStyle w:val="ListParagraph"/>
        <w:rPr>
          <w:rFonts w:ascii="Arial" w:hAnsi="Arial" w:cs="Arial"/>
          <w:b/>
          <w:sz w:val="24"/>
          <w:szCs w:val="24"/>
        </w:rPr>
      </w:pPr>
    </w:p>
    <w:p w14:paraId="5E58C674" w14:textId="4ED238D1" w:rsidR="001213E5" w:rsidRPr="00BF1712" w:rsidRDefault="001213E5" w:rsidP="00BE3E14">
      <w:pPr>
        <w:pStyle w:val="ListParagraph"/>
        <w:numPr>
          <w:ilvl w:val="0"/>
          <w:numId w:val="22"/>
        </w:numPr>
        <w:ind w:left="360"/>
        <w:rPr>
          <w:rFonts w:ascii="Arial" w:hAnsi="Arial" w:cs="Arial"/>
          <w:b/>
          <w:sz w:val="24"/>
          <w:szCs w:val="24"/>
        </w:rPr>
      </w:pPr>
      <w:r w:rsidRPr="00BF1712">
        <w:rPr>
          <w:rFonts w:ascii="Arial" w:hAnsi="Arial" w:cs="Arial"/>
          <w:b/>
          <w:sz w:val="24"/>
          <w:szCs w:val="24"/>
        </w:rPr>
        <w:t>ABBREVIATIONS / ACRONYMS / DEFINITIONS</w:t>
      </w:r>
    </w:p>
    <w:p w14:paraId="0EC2300D" w14:textId="77777777" w:rsidR="001213E5" w:rsidRPr="00BF1712" w:rsidRDefault="001213E5" w:rsidP="001A15B1">
      <w:pPr>
        <w:spacing w:after="0" w:line="240" w:lineRule="auto"/>
        <w:ind w:left="360"/>
        <w:rPr>
          <w:rFonts w:ascii="Arial" w:hAnsi="Arial" w:cs="Arial"/>
          <w:sz w:val="24"/>
          <w:szCs w:val="24"/>
        </w:rPr>
      </w:pPr>
      <w:r w:rsidRPr="00BF1712">
        <w:rPr>
          <w:rFonts w:ascii="Arial" w:hAnsi="Arial" w:cs="Arial"/>
          <w:sz w:val="24"/>
          <w:szCs w:val="24"/>
        </w:rPr>
        <w:t xml:space="preserve">BFO </w:t>
      </w:r>
      <w:r w:rsidRPr="00BF1712">
        <w:rPr>
          <w:rFonts w:ascii="Arial" w:hAnsi="Arial" w:cs="Arial"/>
          <w:sz w:val="24"/>
          <w:szCs w:val="24"/>
        </w:rPr>
        <w:tab/>
        <w:t xml:space="preserve">Best and Final Offer </w:t>
      </w:r>
    </w:p>
    <w:p w14:paraId="4ABA2961" w14:textId="77777777" w:rsidR="001213E5" w:rsidRPr="00BF1712" w:rsidRDefault="001213E5" w:rsidP="001A15B1">
      <w:pPr>
        <w:spacing w:after="0" w:line="240" w:lineRule="auto"/>
        <w:ind w:left="360"/>
        <w:rPr>
          <w:rFonts w:ascii="Arial" w:hAnsi="Arial" w:cs="Arial"/>
          <w:sz w:val="24"/>
          <w:szCs w:val="24"/>
        </w:rPr>
      </w:pPr>
      <w:r w:rsidRPr="00BF1712">
        <w:rPr>
          <w:rFonts w:ascii="Arial" w:hAnsi="Arial" w:cs="Arial"/>
          <w:sz w:val="24"/>
          <w:szCs w:val="24"/>
        </w:rPr>
        <w:t xml:space="preserve">C.G.S. </w:t>
      </w:r>
      <w:r w:rsidRPr="00BF1712">
        <w:rPr>
          <w:rFonts w:ascii="Arial" w:hAnsi="Arial" w:cs="Arial"/>
          <w:sz w:val="24"/>
          <w:szCs w:val="24"/>
        </w:rPr>
        <w:tab/>
        <w:t xml:space="preserve">Connecticut General Statutes </w:t>
      </w:r>
    </w:p>
    <w:p w14:paraId="62D25317" w14:textId="77777777" w:rsidR="001213E5" w:rsidRPr="00BF1712" w:rsidRDefault="001213E5" w:rsidP="001A15B1">
      <w:pPr>
        <w:spacing w:after="0" w:line="240" w:lineRule="auto"/>
        <w:ind w:left="360"/>
        <w:rPr>
          <w:rFonts w:ascii="Arial" w:hAnsi="Arial" w:cs="Arial"/>
          <w:sz w:val="24"/>
          <w:szCs w:val="24"/>
        </w:rPr>
      </w:pPr>
      <w:r w:rsidRPr="00BF1712">
        <w:rPr>
          <w:rFonts w:ascii="Arial" w:hAnsi="Arial" w:cs="Arial"/>
          <w:sz w:val="24"/>
          <w:szCs w:val="24"/>
        </w:rPr>
        <w:t xml:space="preserve">CHRO </w:t>
      </w:r>
      <w:r w:rsidRPr="00BF1712">
        <w:rPr>
          <w:rFonts w:ascii="Arial" w:hAnsi="Arial" w:cs="Arial"/>
          <w:sz w:val="24"/>
          <w:szCs w:val="24"/>
        </w:rPr>
        <w:tab/>
        <w:t xml:space="preserve">Commission on Human Rights and Opportunity (CT) </w:t>
      </w:r>
    </w:p>
    <w:p w14:paraId="39CA85ED" w14:textId="77777777" w:rsidR="001213E5" w:rsidRPr="00BF1712" w:rsidRDefault="001213E5" w:rsidP="001A15B1">
      <w:pPr>
        <w:spacing w:after="0" w:line="240" w:lineRule="auto"/>
        <w:ind w:left="360"/>
        <w:rPr>
          <w:rFonts w:ascii="Arial" w:hAnsi="Arial" w:cs="Arial"/>
          <w:sz w:val="24"/>
          <w:szCs w:val="24"/>
        </w:rPr>
      </w:pPr>
      <w:r w:rsidRPr="00BF1712">
        <w:rPr>
          <w:rFonts w:ascii="Arial" w:hAnsi="Arial" w:cs="Arial"/>
          <w:sz w:val="24"/>
          <w:szCs w:val="24"/>
        </w:rPr>
        <w:t xml:space="preserve">DAS </w:t>
      </w:r>
      <w:r w:rsidRPr="00BF1712">
        <w:rPr>
          <w:rFonts w:ascii="Arial" w:hAnsi="Arial" w:cs="Arial"/>
          <w:sz w:val="24"/>
          <w:szCs w:val="24"/>
        </w:rPr>
        <w:tab/>
        <w:t xml:space="preserve">Department of Administrative Services (CT) </w:t>
      </w:r>
    </w:p>
    <w:p w14:paraId="2980B682" w14:textId="77777777" w:rsidR="001213E5" w:rsidRPr="00BF1712" w:rsidRDefault="001213E5" w:rsidP="001A15B1">
      <w:pPr>
        <w:spacing w:after="0" w:line="240" w:lineRule="auto"/>
        <w:ind w:left="360"/>
        <w:rPr>
          <w:rFonts w:ascii="Arial" w:hAnsi="Arial" w:cs="Arial"/>
          <w:sz w:val="24"/>
          <w:szCs w:val="24"/>
        </w:rPr>
      </w:pPr>
      <w:r w:rsidRPr="00BF1712">
        <w:rPr>
          <w:rFonts w:ascii="Arial" w:hAnsi="Arial" w:cs="Arial"/>
          <w:sz w:val="24"/>
          <w:szCs w:val="24"/>
        </w:rPr>
        <w:t xml:space="preserve">FOIA </w:t>
      </w:r>
      <w:r w:rsidRPr="00BF1712">
        <w:rPr>
          <w:rFonts w:ascii="Arial" w:hAnsi="Arial" w:cs="Arial"/>
          <w:sz w:val="24"/>
          <w:szCs w:val="24"/>
        </w:rPr>
        <w:tab/>
        <w:t xml:space="preserve">Freedom of Information Act (CT) </w:t>
      </w:r>
    </w:p>
    <w:p w14:paraId="49E651CC" w14:textId="77777777" w:rsidR="001213E5" w:rsidRPr="00BF1712" w:rsidRDefault="001213E5" w:rsidP="001A15B1">
      <w:pPr>
        <w:spacing w:after="0" w:line="240" w:lineRule="auto"/>
        <w:ind w:left="360"/>
        <w:rPr>
          <w:rFonts w:ascii="Arial" w:hAnsi="Arial" w:cs="Arial"/>
          <w:sz w:val="24"/>
          <w:szCs w:val="24"/>
        </w:rPr>
      </w:pPr>
      <w:r w:rsidRPr="00BF1712">
        <w:rPr>
          <w:rFonts w:ascii="Arial" w:hAnsi="Arial" w:cs="Arial"/>
          <w:sz w:val="24"/>
          <w:szCs w:val="24"/>
        </w:rPr>
        <w:t xml:space="preserve">IRS </w:t>
      </w:r>
      <w:r w:rsidRPr="00BF1712">
        <w:rPr>
          <w:rFonts w:ascii="Arial" w:hAnsi="Arial" w:cs="Arial"/>
          <w:sz w:val="24"/>
          <w:szCs w:val="24"/>
        </w:rPr>
        <w:tab/>
        <w:t xml:space="preserve">Internal Revenue Service (US) </w:t>
      </w:r>
    </w:p>
    <w:p w14:paraId="23DCDE45" w14:textId="77777777" w:rsidR="001213E5" w:rsidRPr="00BF1712" w:rsidRDefault="001213E5" w:rsidP="001A15B1">
      <w:pPr>
        <w:spacing w:after="0" w:line="240" w:lineRule="auto"/>
        <w:ind w:left="360"/>
        <w:rPr>
          <w:rFonts w:ascii="Arial" w:hAnsi="Arial" w:cs="Arial"/>
          <w:sz w:val="24"/>
          <w:szCs w:val="24"/>
        </w:rPr>
      </w:pPr>
      <w:r w:rsidRPr="00BF1712">
        <w:rPr>
          <w:rFonts w:ascii="Arial" w:hAnsi="Arial" w:cs="Arial"/>
          <w:sz w:val="24"/>
          <w:szCs w:val="24"/>
        </w:rPr>
        <w:t xml:space="preserve">LOI </w:t>
      </w:r>
      <w:r w:rsidRPr="00BF1712">
        <w:rPr>
          <w:rFonts w:ascii="Arial" w:hAnsi="Arial" w:cs="Arial"/>
          <w:sz w:val="24"/>
          <w:szCs w:val="24"/>
        </w:rPr>
        <w:tab/>
        <w:t xml:space="preserve">Letter of Intent </w:t>
      </w:r>
    </w:p>
    <w:p w14:paraId="6B47CAC4" w14:textId="77777777" w:rsidR="001213E5" w:rsidRPr="00BF1712" w:rsidRDefault="001213E5" w:rsidP="001A15B1">
      <w:pPr>
        <w:spacing w:after="0" w:line="240" w:lineRule="auto"/>
        <w:ind w:left="360"/>
        <w:rPr>
          <w:rFonts w:ascii="Arial" w:hAnsi="Arial" w:cs="Arial"/>
          <w:sz w:val="24"/>
          <w:szCs w:val="24"/>
        </w:rPr>
      </w:pPr>
      <w:r w:rsidRPr="00BF1712">
        <w:rPr>
          <w:rFonts w:ascii="Arial" w:hAnsi="Arial" w:cs="Arial"/>
          <w:sz w:val="24"/>
          <w:szCs w:val="24"/>
        </w:rPr>
        <w:t xml:space="preserve">OAG </w:t>
      </w:r>
      <w:r w:rsidRPr="00BF1712">
        <w:rPr>
          <w:rFonts w:ascii="Arial" w:hAnsi="Arial" w:cs="Arial"/>
          <w:sz w:val="24"/>
          <w:szCs w:val="24"/>
        </w:rPr>
        <w:tab/>
        <w:t xml:space="preserve">Office of the Attorney General </w:t>
      </w:r>
    </w:p>
    <w:p w14:paraId="3C3AA8E8" w14:textId="77777777" w:rsidR="001213E5" w:rsidRPr="00BF1712" w:rsidRDefault="001213E5" w:rsidP="001A15B1">
      <w:pPr>
        <w:spacing w:after="0" w:line="240" w:lineRule="auto"/>
        <w:ind w:left="360"/>
        <w:rPr>
          <w:rFonts w:ascii="Arial" w:hAnsi="Arial" w:cs="Arial"/>
          <w:sz w:val="24"/>
          <w:szCs w:val="24"/>
        </w:rPr>
      </w:pPr>
      <w:r w:rsidRPr="00BF1712">
        <w:rPr>
          <w:rFonts w:ascii="Arial" w:hAnsi="Arial" w:cs="Arial"/>
          <w:sz w:val="24"/>
          <w:szCs w:val="24"/>
        </w:rPr>
        <w:t xml:space="preserve">OPM </w:t>
      </w:r>
      <w:r w:rsidRPr="00BF1712">
        <w:rPr>
          <w:rFonts w:ascii="Arial" w:hAnsi="Arial" w:cs="Arial"/>
          <w:sz w:val="24"/>
          <w:szCs w:val="24"/>
        </w:rPr>
        <w:tab/>
        <w:t xml:space="preserve">Office of Policy and Management (CT) </w:t>
      </w:r>
    </w:p>
    <w:p w14:paraId="316E8EBE" w14:textId="77777777" w:rsidR="001213E5" w:rsidRPr="00BF1712" w:rsidRDefault="001213E5" w:rsidP="001A15B1">
      <w:pPr>
        <w:spacing w:after="0" w:line="240" w:lineRule="auto"/>
        <w:ind w:left="360"/>
        <w:rPr>
          <w:rFonts w:ascii="Arial" w:hAnsi="Arial" w:cs="Arial"/>
          <w:sz w:val="24"/>
          <w:szCs w:val="24"/>
        </w:rPr>
      </w:pPr>
      <w:r w:rsidRPr="00BF1712">
        <w:rPr>
          <w:rFonts w:ascii="Arial" w:hAnsi="Arial" w:cs="Arial"/>
          <w:sz w:val="24"/>
          <w:szCs w:val="24"/>
        </w:rPr>
        <w:t xml:space="preserve">OSC </w:t>
      </w:r>
      <w:r w:rsidRPr="00BF1712">
        <w:rPr>
          <w:rFonts w:ascii="Arial" w:hAnsi="Arial" w:cs="Arial"/>
          <w:sz w:val="24"/>
          <w:szCs w:val="24"/>
        </w:rPr>
        <w:tab/>
        <w:t xml:space="preserve">Office of the State Comptroller (CT) </w:t>
      </w:r>
    </w:p>
    <w:p w14:paraId="7966ED48" w14:textId="77777777" w:rsidR="001213E5" w:rsidRPr="00BF1712" w:rsidRDefault="001213E5" w:rsidP="001A15B1">
      <w:pPr>
        <w:spacing w:after="0" w:line="240" w:lineRule="auto"/>
        <w:ind w:left="360"/>
        <w:rPr>
          <w:rFonts w:ascii="Arial" w:hAnsi="Arial" w:cs="Arial"/>
          <w:sz w:val="24"/>
          <w:szCs w:val="24"/>
        </w:rPr>
      </w:pPr>
      <w:r w:rsidRPr="00BF1712">
        <w:rPr>
          <w:rFonts w:ascii="Arial" w:hAnsi="Arial" w:cs="Arial"/>
          <w:sz w:val="24"/>
          <w:szCs w:val="24"/>
        </w:rPr>
        <w:t xml:space="preserve">PSA </w:t>
      </w:r>
      <w:r w:rsidRPr="00BF1712">
        <w:rPr>
          <w:rFonts w:ascii="Arial" w:hAnsi="Arial" w:cs="Arial"/>
          <w:sz w:val="24"/>
          <w:szCs w:val="24"/>
        </w:rPr>
        <w:tab/>
        <w:t xml:space="preserve">Personal Service Agreement P.A. Public Act (CT) </w:t>
      </w:r>
    </w:p>
    <w:p w14:paraId="7CA9D053" w14:textId="77777777" w:rsidR="001213E5" w:rsidRPr="00BF1712" w:rsidRDefault="001213E5" w:rsidP="001A15B1">
      <w:pPr>
        <w:spacing w:after="0" w:line="240" w:lineRule="auto"/>
        <w:ind w:left="360"/>
        <w:rPr>
          <w:rFonts w:ascii="Arial" w:hAnsi="Arial" w:cs="Arial"/>
          <w:sz w:val="24"/>
          <w:szCs w:val="24"/>
        </w:rPr>
      </w:pPr>
      <w:r w:rsidRPr="00BF1712">
        <w:rPr>
          <w:rFonts w:ascii="Arial" w:hAnsi="Arial" w:cs="Arial"/>
          <w:sz w:val="24"/>
          <w:szCs w:val="24"/>
        </w:rPr>
        <w:t xml:space="preserve">RFP </w:t>
      </w:r>
      <w:r w:rsidRPr="00BF1712">
        <w:rPr>
          <w:rFonts w:ascii="Arial" w:hAnsi="Arial" w:cs="Arial"/>
          <w:sz w:val="24"/>
          <w:szCs w:val="24"/>
        </w:rPr>
        <w:tab/>
        <w:t xml:space="preserve">Request </w:t>
      </w:r>
      <w:proofErr w:type="gramStart"/>
      <w:r w:rsidRPr="00BF1712">
        <w:rPr>
          <w:rFonts w:ascii="Arial" w:hAnsi="Arial" w:cs="Arial"/>
          <w:sz w:val="24"/>
          <w:szCs w:val="24"/>
        </w:rPr>
        <w:t>For</w:t>
      </w:r>
      <w:proofErr w:type="gramEnd"/>
      <w:r w:rsidRPr="00BF1712">
        <w:rPr>
          <w:rFonts w:ascii="Arial" w:hAnsi="Arial" w:cs="Arial"/>
          <w:sz w:val="24"/>
          <w:szCs w:val="24"/>
        </w:rPr>
        <w:t xml:space="preserve"> Proposal </w:t>
      </w:r>
    </w:p>
    <w:p w14:paraId="19A9F305" w14:textId="77777777" w:rsidR="001213E5" w:rsidRPr="00BF1712" w:rsidRDefault="001213E5" w:rsidP="001A15B1">
      <w:pPr>
        <w:spacing w:after="0" w:line="240" w:lineRule="auto"/>
        <w:ind w:left="360"/>
        <w:rPr>
          <w:rFonts w:ascii="Arial" w:hAnsi="Arial" w:cs="Arial"/>
          <w:sz w:val="24"/>
          <w:szCs w:val="24"/>
        </w:rPr>
      </w:pPr>
      <w:r w:rsidRPr="00BF1712">
        <w:rPr>
          <w:rFonts w:ascii="Arial" w:hAnsi="Arial" w:cs="Arial"/>
          <w:sz w:val="24"/>
          <w:szCs w:val="24"/>
        </w:rPr>
        <w:t xml:space="preserve">SEEC </w:t>
      </w:r>
      <w:r w:rsidRPr="00BF1712">
        <w:rPr>
          <w:rFonts w:ascii="Arial" w:hAnsi="Arial" w:cs="Arial"/>
          <w:sz w:val="24"/>
          <w:szCs w:val="24"/>
        </w:rPr>
        <w:tab/>
        <w:t xml:space="preserve">State Elections Enforcement Commission (CT) </w:t>
      </w:r>
    </w:p>
    <w:p w14:paraId="27DCCBD4" w14:textId="77777777" w:rsidR="001213E5" w:rsidRPr="00BF1712" w:rsidRDefault="001213E5" w:rsidP="001A15B1">
      <w:pPr>
        <w:spacing w:after="0" w:line="240" w:lineRule="auto"/>
        <w:ind w:left="360"/>
        <w:rPr>
          <w:rFonts w:ascii="Arial" w:hAnsi="Arial" w:cs="Arial"/>
          <w:sz w:val="24"/>
          <w:szCs w:val="24"/>
        </w:rPr>
      </w:pPr>
      <w:r w:rsidRPr="00BF1712">
        <w:rPr>
          <w:rFonts w:ascii="Arial" w:hAnsi="Arial" w:cs="Arial"/>
          <w:sz w:val="24"/>
          <w:szCs w:val="24"/>
        </w:rPr>
        <w:t xml:space="preserve">U.S. </w:t>
      </w:r>
      <w:r w:rsidRPr="00BF1712">
        <w:rPr>
          <w:rFonts w:ascii="Arial" w:hAnsi="Arial" w:cs="Arial"/>
          <w:sz w:val="24"/>
          <w:szCs w:val="24"/>
        </w:rPr>
        <w:tab/>
        <w:t xml:space="preserve">United States </w:t>
      </w:r>
    </w:p>
    <w:p w14:paraId="5C8442A7" w14:textId="77777777" w:rsidR="000662AC" w:rsidRPr="00BF1712" w:rsidRDefault="000662AC" w:rsidP="000662AC">
      <w:pPr>
        <w:spacing w:after="0" w:line="240" w:lineRule="auto"/>
        <w:rPr>
          <w:rFonts w:ascii="Arial" w:hAnsi="Arial" w:cs="Arial"/>
          <w:sz w:val="24"/>
          <w:szCs w:val="24"/>
        </w:rPr>
      </w:pPr>
    </w:p>
    <w:p w14:paraId="58FDFB2D" w14:textId="2FF4E6C6" w:rsidR="001213E5" w:rsidRPr="00BF1712" w:rsidRDefault="001213E5" w:rsidP="001A15B1">
      <w:pPr>
        <w:ind w:left="720" w:hanging="360"/>
        <w:rPr>
          <w:rFonts w:ascii="Arial" w:hAnsi="Arial" w:cs="Arial"/>
          <w:sz w:val="24"/>
          <w:szCs w:val="24"/>
        </w:rPr>
      </w:pPr>
      <w:r w:rsidRPr="00BF1712">
        <w:rPr>
          <w:rFonts w:ascii="Arial" w:hAnsi="Arial" w:cs="Arial"/>
          <w:sz w:val="24"/>
          <w:szCs w:val="24"/>
        </w:rPr>
        <w:sym w:font="Symbol" w:char="F0B7"/>
      </w:r>
      <w:r w:rsidRPr="00BF1712">
        <w:rPr>
          <w:rFonts w:ascii="Arial" w:hAnsi="Arial" w:cs="Arial"/>
          <w:sz w:val="24"/>
          <w:szCs w:val="24"/>
        </w:rPr>
        <w:t xml:space="preserve"> </w:t>
      </w:r>
      <w:r w:rsidR="001A15B1">
        <w:rPr>
          <w:rFonts w:ascii="Arial" w:hAnsi="Arial" w:cs="Arial"/>
          <w:sz w:val="24"/>
          <w:szCs w:val="24"/>
        </w:rPr>
        <w:tab/>
      </w:r>
      <w:proofErr w:type="gramStart"/>
      <w:r w:rsidRPr="00BF1712">
        <w:rPr>
          <w:rFonts w:ascii="Arial" w:hAnsi="Arial" w:cs="Arial"/>
          <w:i/>
          <w:sz w:val="24"/>
          <w:szCs w:val="24"/>
        </w:rPr>
        <w:t>contractor</w:t>
      </w:r>
      <w:proofErr w:type="gramEnd"/>
      <w:r w:rsidRPr="00BF1712">
        <w:rPr>
          <w:rFonts w:ascii="Arial" w:hAnsi="Arial" w:cs="Arial"/>
          <w:sz w:val="24"/>
          <w:szCs w:val="24"/>
        </w:rPr>
        <w:t xml:space="preserve">: a private provider organization, CT State agency, or municipality that enters into a POS contract with the Agency as a result of this RFP. </w:t>
      </w:r>
    </w:p>
    <w:p w14:paraId="2299C684" w14:textId="785465B7" w:rsidR="001213E5" w:rsidRPr="00BF1712" w:rsidRDefault="001213E5" w:rsidP="001A15B1">
      <w:pPr>
        <w:ind w:left="720" w:hanging="360"/>
        <w:rPr>
          <w:rFonts w:ascii="Arial" w:hAnsi="Arial" w:cs="Arial"/>
          <w:sz w:val="24"/>
          <w:szCs w:val="24"/>
        </w:rPr>
      </w:pPr>
      <w:r w:rsidRPr="00BF1712">
        <w:rPr>
          <w:rFonts w:ascii="Arial" w:hAnsi="Arial" w:cs="Arial"/>
          <w:sz w:val="24"/>
          <w:szCs w:val="24"/>
        </w:rPr>
        <w:sym w:font="Symbol" w:char="F0B7"/>
      </w:r>
      <w:r w:rsidRPr="00BF1712">
        <w:rPr>
          <w:rFonts w:ascii="Arial" w:hAnsi="Arial" w:cs="Arial"/>
          <w:sz w:val="24"/>
          <w:szCs w:val="24"/>
        </w:rPr>
        <w:t xml:space="preserve"> </w:t>
      </w:r>
      <w:r w:rsidR="001A15B1">
        <w:rPr>
          <w:rFonts w:ascii="Arial" w:hAnsi="Arial" w:cs="Arial"/>
          <w:sz w:val="24"/>
          <w:szCs w:val="24"/>
        </w:rPr>
        <w:tab/>
      </w:r>
      <w:r w:rsidRPr="00BF1712">
        <w:rPr>
          <w:rFonts w:ascii="Arial" w:hAnsi="Arial" w:cs="Arial"/>
          <w:i/>
          <w:sz w:val="24"/>
          <w:szCs w:val="24"/>
        </w:rPr>
        <w:t>proposer</w:t>
      </w:r>
      <w:r w:rsidRPr="00BF1712">
        <w:rPr>
          <w:rFonts w:ascii="Arial" w:hAnsi="Arial" w:cs="Arial"/>
          <w:sz w:val="24"/>
          <w:szCs w:val="24"/>
        </w:rPr>
        <w:t>: a private provider organization, CT State agency, or municipality that has submitted a proposal to the Agency in response to this RFP. This term may be used interchangeably with respondent</w:t>
      </w:r>
      <w:r w:rsidR="00456555">
        <w:rPr>
          <w:rFonts w:ascii="Arial" w:hAnsi="Arial" w:cs="Arial"/>
          <w:sz w:val="24"/>
          <w:szCs w:val="24"/>
        </w:rPr>
        <w:t xml:space="preserve"> or bidder </w:t>
      </w:r>
      <w:r w:rsidRPr="00BF1712">
        <w:rPr>
          <w:rFonts w:ascii="Arial" w:hAnsi="Arial" w:cs="Arial"/>
          <w:sz w:val="24"/>
          <w:szCs w:val="24"/>
        </w:rPr>
        <w:t xml:space="preserve">throughout the RFP. </w:t>
      </w:r>
    </w:p>
    <w:p w14:paraId="00616F47" w14:textId="574EEB4D" w:rsidR="001213E5" w:rsidRPr="00BF1712" w:rsidRDefault="001213E5" w:rsidP="001A15B1">
      <w:pPr>
        <w:ind w:left="720" w:hanging="360"/>
        <w:rPr>
          <w:rFonts w:ascii="Arial" w:hAnsi="Arial" w:cs="Arial"/>
          <w:sz w:val="24"/>
          <w:szCs w:val="24"/>
        </w:rPr>
      </w:pPr>
      <w:r w:rsidRPr="00BF1712">
        <w:rPr>
          <w:rFonts w:ascii="Arial" w:hAnsi="Arial" w:cs="Arial"/>
          <w:sz w:val="24"/>
          <w:szCs w:val="24"/>
        </w:rPr>
        <w:sym w:font="Symbol" w:char="F0B7"/>
      </w:r>
      <w:r w:rsidRPr="00BF1712">
        <w:rPr>
          <w:rFonts w:ascii="Arial" w:hAnsi="Arial" w:cs="Arial"/>
          <w:sz w:val="24"/>
          <w:szCs w:val="24"/>
        </w:rPr>
        <w:t xml:space="preserve"> </w:t>
      </w:r>
      <w:r w:rsidR="001A15B1">
        <w:rPr>
          <w:rFonts w:ascii="Arial" w:hAnsi="Arial" w:cs="Arial"/>
          <w:sz w:val="24"/>
          <w:szCs w:val="24"/>
        </w:rPr>
        <w:tab/>
      </w:r>
      <w:r w:rsidRPr="00BF1712">
        <w:rPr>
          <w:rFonts w:ascii="Arial" w:hAnsi="Arial" w:cs="Arial"/>
          <w:i/>
          <w:sz w:val="24"/>
          <w:szCs w:val="24"/>
        </w:rPr>
        <w:t>prospective proposer</w:t>
      </w:r>
      <w:r w:rsidRPr="00BF1712">
        <w:rPr>
          <w:rFonts w:ascii="Arial" w:hAnsi="Arial" w:cs="Arial"/>
          <w:sz w:val="24"/>
          <w:szCs w:val="24"/>
        </w:rPr>
        <w:t xml:space="preserve">: a private provider organization, CT State agency, or municipality that may submit a proposal to the Agency in response to this RFP, but has not yet done so </w:t>
      </w:r>
    </w:p>
    <w:p w14:paraId="34F6A88C" w14:textId="09A5BC99" w:rsidR="001213E5" w:rsidRPr="00BF1712" w:rsidRDefault="001213E5" w:rsidP="001A15B1">
      <w:pPr>
        <w:ind w:left="720" w:hanging="360"/>
        <w:rPr>
          <w:rFonts w:ascii="Arial" w:hAnsi="Arial" w:cs="Arial"/>
          <w:sz w:val="24"/>
          <w:szCs w:val="24"/>
        </w:rPr>
      </w:pPr>
      <w:r w:rsidRPr="00BF1712">
        <w:rPr>
          <w:rFonts w:ascii="Arial" w:hAnsi="Arial" w:cs="Arial"/>
          <w:sz w:val="24"/>
          <w:szCs w:val="24"/>
        </w:rPr>
        <w:sym w:font="Symbol" w:char="F0B7"/>
      </w:r>
      <w:r w:rsidRPr="00BF1712">
        <w:rPr>
          <w:rFonts w:ascii="Arial" w:hAnsi="Arial" w:cs="Arial"/>
          <w:sz w:val="24"/>
          <w:szCs w:val="24"/>
        </w:rPr>
        <w:t xml:space="preserve"> </w:t>
      </w:r>
      <w:r w:rsidR="001A15B1">
        <w:rPr>
          <w:rFonts w:ascii="Arial" w:hAnsi="Arial" w:cs="Arial"/>
          <w:sz w:val="24"/>
          <w:szCs w:val="24"/>
        </w:rPr>
        <w:tab/>
      </w:r>
      <w:proofErr w:type="gramStart"/>
      <w:r w:rsidRPr="00BF1712">
        <w:rPr>
          <w:rFonts w:ascii="Arial" w:hAnsi="Arial" w:cs="Arial"/>
          <w:i/>
          <w:sz w:val="24"/>
          <w:szCs w:val="24"/>
        </w:rPr>
        <w:t>subcontractor</w:t>
      </w:r>
      <w:proofErr w:type="gramEnd"/>
      <w:r w:rsidRPr="00BF1712">
        <w:rPr>
          <w:rFonts w:ascii="Arial" w:hAnsi="Arial" w:cs="Arial"/>
          <w:sz w:val="24"/>
          <w:szCs w:val="24"/>
        </w:rPr>
        <w:t>: an individual (other than an employee of the contractor) or business entity hired by a contractor to provide a specific service as part of a PSA with the</w:t>
      </w:r>
      <w:r w:rsidR="00E26189" w:rsidRPr="00BF1712">
        <w:rPr>
          <w:rFonts w:ascii="Arial" w:hAnsi="Arial" w:cs="Arial"/>
          <w:sz w:val="24"/>
          <w:szCs w:val="24"/>
        </w:rPr>
        <w:t xml:space="preserve"> Agency as a result of this RFP</w:t>
      </w:r>
    </w:p>
    <w:p w14:paraId="7229BD42" w14:textId="77777777" w:rsidR="001A15B1" w:rsidRDefault="001A15B1" w:rsidP="001A15B1">
      <w:pPr>
        <w:pStyle w:val="ListParagraph"/>
        <w:rPr>
          <w:rFonts w:ascii="Arial" w:hAnsi="Arial" w:cs="Arial"/>
          <w:b/>
          <w:sz w:val="24"/>
          <w:szCs w:val="24"/>
        </w:rPr>
      </w:pPr>
    </w:p>
    <w:p w14:paraId="66E7517B" w14:textId="77777777" w:rsidR="00392F1F" w:rsidRDefault="00392F1F">
      <w:pPr>
        <w:rPr>
          <w:rFonts w:ascii="Arial" w:hAnsi="Arial" w:cs="Arial"/>
          <w:b/>
          <w:sz w:val="24"/>
          <w:szCs w:val="24"/>
        </w:rPr>
      </w:pPr>
      <w:r>
        <w:rPr>
          <w:rFonts w:ascii="Arial" w:hAnsi="Arial" w:cs="Arial"/>
          <w:b/>
          <w:sz w:val="24"/>
          <w:szCs w:val="24"/>
        </w:rPr>
        <w:br w:type="page"/>
      </w:r>
    </w:p>
    <w:p w14:paraId="4C01FE22" w14:textId="44F43022" w:rsidR="001213E5" w:rsidRPr="00BF1712" w:rsidRDefault="001213E5" w:rsidP="00BE3E14">
      <w:pPr>
        <w:pStyle w:val="ListParagraph"/>
        <w:numPr>
          <w:ilvl w:val="0"/>
          <w:numId w:val="22"/>
        </w:numPr>
        <w:ind w:left="360"/>
        <w:rPr>
          <w:rFonts w:ascii="Arial" w:hAnsi="Arial" w:cs="Arial"/>
          <w:b/>
          <w:sz w:val="24"/>
          <w:szCs w:val="24"/>
        </w:rPr>
      </w:pPr>
      <w:r w:rsidRPr="00BF1712">
        <w:rPr>
          <w:rFonts w:ascii="Arial" w:hAnsi="Arial" w:cs="Arial"/>
          <w:b/>
          <w:sz w:val="24"/>
          <w:szCs w:val="24"/>
        </w:rPr>
        <w:lastRenderedPageBreak/>
        <w:t>STATEMENT OF ASSURANCES</w:t>
      </w:r>
    </w:p>
    <w:p w14:paraId="037F3952" w14:textId="1A8133E6" w:rsidR="001213E5" w:rsidRPr="00BF1712" w:rsidRDefault="001213E5" w:rsidP="001213E5">
      <w:pPr>
        <w:jc w:val="center"/>
        <w:rPr>
          <w:rFonts w:ascii="Arial" w:hAnsi="Arial" w:cs="Arial"/>
          <w:sz w:val="24"/>
          <w:szCs w:val="24"/>
        </w:rPr>
      </w:pPr>
      <w:r w:rsidRPr="00BF1712">
        <w:rPr>
          <w:rFonts w:ascii="Arial" w:hAnsi="Arial" w:cs="Arial"/>
          <w:sz w:val="24"/>
          <w:szCs w:val="24"/>
        </w:rPr>
        <w:t>Connecticut State Department of Education</w:t>
      </w:r>
      <w:r w:rsidR="001A15B1">
        <w:rPr>
          <w:rFonts w:ascii="Arial" w:hAnsi="Arial" w:cs="Arial"/>
          <w:sz w:val="24"/>
          <w:szCs w:val="24"/>
        </w:rPr>
        <w:t xml:space="preserve"> (CSDE)</w:t>
      </w:r>
    </w:p>
    <w:p w14:paraId="42C69F88" w14:textId="77777777" w:rsidR="001213E5" w:rsidRPr="00BF1712" w:rsidRDefault="001213E5" w:rsidP="001213E5">
      <w:pPr>
        <w:rPr>
          <w:rFonts w:ascii="Arial" w:hAnsi="Arial" w:cs="Arial"/>
          <w:sz w:val="24"/>
          <w:szCs w:val="24"/>
        </w:rPr>
      </w:pPr>
      <w:r w:rsidRPr="00BF1712">
        <w:rPr>
          <w:rFonts w:ascii="Arial" w:hAnsi="Arial" w:cs="Arial"/>
          <w:sz w:val="24"/>
          <w:szCs w:val="24"/>
        </w:rPr>
        <w:t>The undersigned Respondent affirms and declares that:</w:t>
      </w:r>
    </w:p>
    <w:p w14:paraId="58E30CB5" w14:textId="77777777" w:rsidR="001213E5" w:rsidRPr="001A15B1" w:rsidRDefault="001213E5" w:rsidP="00BE3E14">
      <w:pPr>
        <w:pStyle w:val="ListParagraph"/>
        <w:numPr>
          <w:ilvl w:val="0"/>
          <w:numId w:val="23"/>
        </w:numPr>
        <w:rPr>
          <w:rFonts w:ascii="Arial" w:hAnsi="Arial" w:cs="Arial"/>
          <w:b/>
          <w:bCs/>
          <w:sz w:val="24"/>
          <w:szCs w:val="24"/>
        </w:rPr>
      </w:pPr>
      <w:r w:rsidRPr="001A15B1">
        <w:rPr>
          <w:rFonts w:ascii="Arial" w:hAnsi="Arial" w:cs="Arial"/>
          <w:b/>
          <w:bCs/>
          <w:sz w:val="24"/>
          <w:szCs w:val="24"/>
        </w:rPr>
        <w:t>General</w:t>
      </w:r>
    </w:p>
    <w:p w14:paraId="196B4F9A" w14:textId="77777777" w:rsidR="001213E5" w:rsidRPr="00BF1712" w:rsidRDefault="001213E5" w:rsidP="001213E5">
      <w:pPr>
        <w:pStyle w:val="ListParagraph"/>
        <w:spacing w:after="0" w:line="240" w:lineRule="auto"/>
        <w:rPr>
          <w:rFonts w:ascii="Arial" w:hAnsi="Arial" w:cs="Arial"/>
          <w:sz w:val="24"/>
          <w:szCs w:val="24"/>
        </w:rPr>
      </w:pPr>
    </w:p>
    <w:p w14:paraId="44D9843D" w14:textId="77777777" w:rsidR="001213E5" w:rsidRPr="00BF1712" w:rsidRDefault="001213E5" w:rsidP="00BE3E14">
      <w:pPr>
        <w:pStyle w:val="ListParagraph"/>
        <w:numPr>
          <w:ilvl w:val="0"/>
          <w:numId w:val="24"/>
        </w:numPr>
        <w:spacing w:after="0" w:line="240" w:lineRule="auto"/>
        <w:rPr>
          <w:rFonts w:ascii="Arial" w:hAnsi="Arial" w:cs="Arial"/>
          <w:sz w:val="24"/>
          <w:szCs w:val="24"/>
        </w:rPr>
      </w:pPr>
      <w:r w:rsidRPr="00BF1712">
        <w:rPr>
          <w:rFonts w:ascii="Arial" w:hAnsi="Arial" w:cs="Arial"/>
          <w:sz w:val="24"/>
          <w:szCs w:val="24"/>
        </w:rPr>
        <w:t xml:space="preserve">This proposal is executed and signed with full knowledge and acceptance of the RFP CONDITIONS stated in the RFP. </w:t>
      </w:r>
    </w:p>
    <w:p w14:paraId="67B2E1F6" w14:textId="77777777" w:rsidR="001213E5" w:rsidRPr="00BF1712" w:rsidRDefault="001213E5" w:rsidP="001213E5">
      <w:pPr>
        <w:pStyle w:val="ListParagraph"/>
        <w:spacing w:after="0" w:line="240" w:lineRule="auto"/>
        <w:rPr>
          <w:rFonts w:ascii="Arial" w:hAnsi="Arial" w:cs="Arial"/>
          <w:sz w:val="24"/>
          <w:szCs w:val="24"/>
        </w:rPr>
      </w:pPr>
    </w:p>
    <w:p w14:paraId="54939759" w14:textId="77777777" w:rsidR="001213E5" w:rsidRPr="00BF1712" w:rsidRDefault="001213E5" w:rsidP="00BE3E14">
      <w:pPr>
        <w:pStyle w:val="ListParagraph"/>
        <w:numPr>
          <w:ilvl w:val="0"/>
          <w:numId w:val="24"/>
        </w:numPr>
        <w:spacing w:after="0" w:line="240" w:lineRule="auto"/>
        <w:rPr>
          <w:rFonts w:ascii="Arial" w:hAnsi="Arial" w:cs="Arial"/>
          <w:sz w:val="24"/>
          <w:szCs w:val="24"/>
        </w:rPr>
      </w:pPr>
      <w:r w:rsidRPr="00BF1712">
        <w:rPr>
          <w:rFonts w:ascii="Arial" w:hAnsi="Arial" w:cs="Arial"/>
          <w:sz w:val="24"/>
          <w:szCs w:val="24"/>
        </w:rPr>
        <w:t xml:space="preserve">The Respondent will deliver services to the Agency the cost proposed in the RFP and within the timeframes therein. </w:t>
      </w:r>
    </w:p>
    <w:p w14:paraId="3D220A46" w14:textId="77777777" w:rsidR="001213E5" w:rsidRPr="00BF1712" w:rsidRDefault="001213E5" w:rsidP="001213E5">
      <w:pPr>
        <w:spacing w:after="0" w:line="240" w:lineRule="auto"/>
        <w:rPr>
          <w:rFonts w:ascii="Arial" w:hAnsi="Arial" w:cs="Arial"/>
          <w:sz w:val="24"/>
          <w:szCs w:val="24"/>
        </w:rPr>
      </w:pPr>
    </w:p>
    <w:p w14:paraId="5DF0EA35" w14:textId="585880FD" w:rsidR="001213E5" w:rsidRPr="00BF1712" w:rsidRDefault="001213E5" w:rsidP="00BE3E14">
      <w:pPr>
        <w:pStyle w:val="ListParagraph"/>
        <w:numPr>
          <w:ilvl w:val="0"/>
          <w:numId w:val="24"/>
        </w:numPr>
        <w:spacing w:after="0" w:line="240" w:lineRule="auto"/>
        <w:rPr>
          <w:rFonts w:ascii="Arial" w:hAnsi="Arial" w:cs="Arial"/>
          <w:sz w:val="24"/>
          <w:szCs w:val="24"/>
        </w:rPr>
      </w:pPr>
      <w:r w:rsidRPr="00BF1712">
        <w:rPr>
          <w:rFonts w:ascii="Arial" w:hAnsi="Arial" w:cs="Arial"/>
          <w:sz w:val="24"/>
          <w:szCs w:val="24"/>
        </w:rPr>
        <w:t xml:space="preserve">The Respondent will seek prior approval from the </w:t>
      </w:r>
      <w:r w:rsidR="001A15B1">
        <w:rPr>
          <w:rFonts w:ascii="Arial" w:hAnsi="Arial" w:cs="Arial"/>
          <w:sz w:val="24"/>
          <w:szCs w:val="24"/>
        </w:rPr>
        <w:t>CSDE</w:t>
      </w:r>
      <w:r w:rsidRPr="00BF1712">
        <w:rPr>
          <w:rFonts w:ascii="Arial" w:hAnsi="Arial" w:cs="Arial"/>
          <w:sz w:val="24"/>
          <w:szCs w:val="24"/>
        </w:rPr>
        <w:t xml:space="preserve"> before making any changes to the location of services.  </w:t>
      </w:r>
    </w:p>
    <w:p w14:paraId="7E55D7BB" w14:textId="77777777" w:rsidR="001213E5" w:rsidRPr="00BF1712" w:rsidRDefault="001213E5" w:rsidP="001213E5">
      <w:pPr>
        <w:spacing w:after="0" w:line="240" w:lineRule="auto"/>
        <w:rPr>
          <w:rFonts w:ascii="Arial" w:hAnsi="Arial" w:cs="Arial"/>
          <w:sz w:val="24"/>
          <w:szCs w:val="24"/>
        </w:rPr>
      </w:pPr>
    </w:p>
    <w:p w14:paraId="3E421107" w14:textId="77777777" w:rsidR="001213E5" w:rsidRPr="00BF1712" w:rsidRDefault="001213E5" w:rsidP="00BE3E14">
      <w:pPr>
        <w:pStyle w:val="ListParagraph"/>
        <w:numPr>
          <w:ilvl w:val="0"/>
          <w:numId w:val="24"/>
        </w:numPr>
        <w:spacing w:after="0" w:line="240" w:lineRule="auto"/>
        <w:rPr>
          <w:rFonts w:ascii="Arial" w:hAnsi="Arial" w:cs="Arial"/>
          <w:sz w:val="24"/>
          <w:szCs w:val="24"/>
        </w:rPr>
      </w:pPr>
      <w:r w:rsidRPr="00BF1712">
        <w:rPr>
          <w:rFonts w:ascii="Arial" w:hAnsi="Arial" w:cs="Arial"/>
          <w:sz w:val="24"/>
          <w:szCs w:val="24"/>
        </w:rPr>
        <w:t>Neither the Respondent of any official of the organization nor any subcontractor the Respondent of any official of the subcontractor organization has received any notices of debarment or suspension from contracting with the State of CT or the Federal Government.</w:t>
      </w:r>
    </w:p>
    <w:p w14:paraId="07940932" w14:textId="77777777" w:rsidR="001213E5" w:rsidRPr="00BF1712" w:rsidRDefault="001213E5" w:rsidP="001213E5">
      <w:pPr>
        <w:spacing w:after="0" w:line="240" w:lineRule="auto"/>
        <w:rPr>
          <w:rFonts w:ascii="Arial" w:hAnsi="Arial" w:cs="Arial"/>
          <w:sz w:val="24"/>
          <w:szCs w:val="24"/>
        </w:rPr>
      </w:pPr>
    </w:p>
    <w:p w14:paraId="553179DC" w14:textId="77777777" w:rsidR="001213E5" w:rsidRPr="00BF1712" w:rsidRDefault="001213E5" w:rsidP="00BE3E14">
      <w:pPr>
        <w:pStyle w:val="ListParagraph"/>
        <w:numPr>
          <w:ilvl w:val="0"/>
          <w:numId w:val="24"/>
        </w:numPr>
        <w:spacing w:after="0" w:line="240" w:lineRule="auto"/>
        <w:rPr>
          <w:rFonts w:ascii="Arial" w:hAnsi="Arial" w:cs="Arial"/>
          <w:sz w:val="24"/>
          <w:szCs w:val="24"/>
        </w:rPr>
      </w:pPr>
      <w:r w:rsidRPr="00BF1712">
        <w:rPr>
          <w:rFonts w:ascii="Arial" w:hAnsi="Arial" w:cs="Arial"/>
          <w:sz w:val="24"/>
          <w:szCs w:val="24"/>
        </w:rPr>
        <w:t>Neither the Respondent of any official of the organization nor any subcontractor to the Respondent of any official of the subcontractor’s organization has received any notices of debarment or suspension from contracting with other states within the United States.</w:t>
      </w:r>
    </w:p>
    <w:p w14:paraId="661CDDB0" w14:textId="77777777" w:rsidR="001213E5" w:rsidRPr="00BF1712" w:rsidRDefault="001213E5" w:rsidP="001213E5">
      <w:pPr>
        <w:spacing w:after="0" w:line="240" w:lineRule="auto"/>
        <w:rPr>
          <w:rFonts w:ascii="Arial" w:hAnsi="Arial" w:cs="Arial"/>
          <w:sz w:val="24"/>
          <w:szCs w:val="24"/>
        </w:rPr>
      </w:pPr>
    </w:p>
    <w:p w14:paraId="7C7190EF" w14:textId="77777777" w:rsidR="000662AC" w:rsidRPr="00BF1712" w:rsidRDefault="000662AC" w:rsidP="001213E5">
      <w:pPr>
        <w:spacing w:after="0" w:line="240" w:lineRule="auto"/>
        <w:rPr>
          <w:rFonts w:ascii="Arial" w:hAnsi="Arial" w:cs="Arial"/>
          <w:sz w:val="24"/>
          <w:szCs w:val="24"/>
        </w:rPr>
      </w:pPr>
    </w:p>
    <w:p w14:paraId="2BD22586" w14:textId="77777777" w:rsidR="001A6417" w:rsidRPr="00BF1712" w:rsidRDefault="001213E5" w:rsidP="001213E5">
      <w:pPr>
        <w:spacing w:after="0" w:line="240" w:lineRule="auto"/>
        <w:rPr>
          <w:rFonts w:ascii="Arial" w:hAnsi="Arial" w:cs="Arial"/>
          <w:sz w:val="24"/>
          <w:szCs w:val="24"/>
        </w:rPr>
      </w:pPr>
      <w:r w:rsidRPr="00BF1712">
        <w:rPr>
          <w:rFonts w:ascii="Arial" w:hAnsi="Arial" w:cs="Arial"/>
          <w:sz w:val="24"/>
          <w:szCs w:val="24"/>
        </w:rPr>
        <w:t>Legal Name of Organization:</w:t>
      </w:r>
    </w:p>
    <w:p w14:paraId="37F65388" w14:textId="77777777" w:rsidR="001213E5" w:rsidRPr="00BF1712" w:rsidRDefault="001213E5" w:rsidP="001213E5">
      <w:pPr>
        <w:spacing w:after="0" w:line="240" w:lineRule="auto"/>
        <w:rPr>
          <w:rFonts w:ascii="Arial" w:hAnsi="Arial" w:cs="Arial"/>
          <w:sz w:val="24"/>
          <w:szCs w:val="24"/>
        </w:rPr>
      </w:pPr>
    </w:p>
    <w:p w14:paraId="7FEF57AD" w14:textId="77777777" w:rsidR="001213E5" w:rsidRPr="00BF1712" w:rsidRDefault="001213E5" w:rsidP="001213E5">
      <w:pPr>
        <w:spacing w:after="0" w:line="240" w:lineRule="auto"/>
        <w:rPr>
          <w:rFonts w:ascii="Arial" w:hAnsi="Arial" w:cs="Arial"/>
          <w:sz w:val="24"/>
          <w:szCs w:val="24"/>
        </w:rPr>
      </w:pPr>
    </w:p>
    <w:p w14:paraId="1C038ECC" w14:textId="77777777" w:rsidR="001213E5" w:rsidRPr="00BF1712" w:rsidRDefault="001213E5" w:rsidP="001213E5">
      <w:pPr>
        <w:spacing w:after="0" w:line="240" w:lineRule="auto"/>
        <w:rPr>
          <w:rFonts w:ascii="Arial" w:hAnsi="Arial" w:cs="Arial"/>
          <w:sz w:val="24"/>
          <w:szCs w:val="24"/>
        </w:rPr>
      </w:pPr>
    </w:p>
    <w:p w14:paraId="4F89E0D4" w14:textId="5DA9466D" w:rsidR="001213E5" w:rsidRPr="00BF1712" w:rsidRDefault="001213E5" w:rsidP="001213E5">
      <w:pPr>
        <w:spacing w:after="0" w:line="240" w:lineRule="auto"/>
        <w:rPr>
          <w:rFonts w:ascii="Arial" w:hAnsi="Arial" w:cs="Arial"/>
          <w:sz w:val="24"/>
          <w:szCs w:val="24"/>
        </w:rPr>
      </w:pPr>
      <w:r w:rsidRPr="00BF1712">
        <w:rPr>
          <w:rFonts w:ascii="Arial" w:hAnsi="Arial" w:cs="Arial"/>
          <w:sz w:val="24"/>
          <w:szCs w:val="24"/>
        </w:rPr>
        <w:t>______________________________</w:t>
      </w:r>
      <w:r w:rsidR="001A15B1">
        <w:rPr>
          <w:rFonts w:ascii="Arial" w:hAnsi="Arial" w:cs="Arial"/>
          <w:sz w:val="24"/>
          <w:szCs w:val="24"/>
        </w:rPr>
        <w:t xml:space="preserve"> </w:t>
      </w:r>
      <w:r w:rsidRPr="00BF1712">
        <w:rPr>
          <w:rFonts w:ascii="Arial" w:hAnsi="Arial" w:cs="Arial"/>
          <w:sz w:val="24"/>
          <w:szCs w:val="24"/>
        </w:rPr>
        <w:tab/>
        <w:t>___________________________________</w:t>
      </w:r>
    </w:p>
    <w:p w14:paraId="7783121C" w14:textId="0A7AB2FF" w:rsidR="001213E5" w:rsidRPr="00BF1712" w:rsidRDefault="001213E5" w:rsidP="001213E5">
      <w:pPr>
        <w:spacing w:after="0" w:line="240" w:lineRule="auto"/>
        <w:rPr>
          <w:rFonts w:ascii="Arial" w:hAnsi="Arial" w:cs="Arial"/>
          <w:sz w:val="24"/>
          <w:szCs w:val="24"/>
        </w:rPr>
      </w:pPr>
      <w:r w:rsidRPr="00BF1712">
        <w:rPr>
          <w:rFonts w:ascii="Arial" w:hAnsi="Arial" w:cs="Arial"/>
          <w:sz w:val="24"/>
          <w:szCs w:val="24"/>
        </w:rPr>
        <w:t>Authorized Signatory</w:t>
      </w:r>
      <w:r w:rsidRPr="00BF1712">
        <w:rPr>
          <w:rFonts w:ascii="Arial" w:hAnsi="Arial" w:cs="Arial"/>
          <w:sz w:val="24"/>
          <w:szCs w:val="24"/>
        </w:rPr>
        <w:tab/>
      </w:r>
      <w:r w:rsidRPr="00BF1712">
        <w:rPr>
          <w:rFonts w:ascii="Arial" w:hAnsi="Arial" w:cs="Arial"/>
          <w:sz w:val="24"/>
          <w:szCs w:val="24"/>
        </w:rPr>
        <w:tab/>
      </w:r>
      <w:r w:rsidRPr="00BF1712">
        <w:rPr>
          <w:rFonts w:ascii="Arial" w:hAnsi="Arial" w:cs="Arial"/>
          <w:sz w:val="24"/>
          <w:szCs w:val="24"/>
        </w:rPr>
        <w:tab/>
        <w:t>Date</w:t>
      </w:r>
    </w:p>
    <w:p w14:paraId="7A5AA7FE" w14:textId="77777777" w:rsidR="001213E5" w:rsidRPr="00BF1712" w:rsidRDefault="001213E5" w:rsidP="001213E5">
      <w:pPr>
        <w:spacing w:after="0" w:line="240" w:lineRule="auto"/>
        <w:rPr>
          <w:rFonts w:ascii="Arial" w:hAnsi="Arial" w:cs="Arial"/>
          <w:sz w:val="24"/>
          <w:szCs w:val="24"/>
        </w:rPr>
      </w:pPr>
    </w:p>
    <w:p w14:paraId="02EBA3CD" w14:textId="77777777" w:rsidR="00750290" w:rsidRPr="00BF1712" w:rsidRDefault="00750290" w:rsidP="001213E5">
      <w:pPr>
        <w:spacing w:after="0" w:line="240" w:lineRule="auto"/>
        <w:rPr>
          <w:rFonts w:ascii="Arial" w:hAnsi="Arial" w:cs="Arial"/>
          <w:sz w:val="24"/>
          <w:szCs w:val="24"/>
        </w:rPr>
      </w:pPr>
    </w:p>
    <w:p w14:paraId="24F7B1F0" w14:textId="77777777" w:rsidR="00750290" w:rsidRPr="00BF1712" w:rsidRDefault="00750290" w:rsidP="001213E5">
      <w:pPr>
        <w:spacing w:after="0" w:line="240" w:lineRule="auto"/>
        <w:rPr>
          <w:rFonts w:ascii="Arial" w:hAnsi="Arial" w:cs="Arial"/>
          <w:sz w:val="24"/>
          <w:szCs w:val="24"/>
        </w:rPr>
      </w:pPr>
    </w:p>
    <w:p w14:paraId="4D71FC16" w14:textId="77777777" w:rsidR="00750290" w:rsidRPr="00BF1712" w:rsidRDefault="00750290" w:rsidP="001213E5">
      <w:pPr>
        <w:spacing w:after="0" w:line="240" w:lineRule="auto"/>
        <w:rPr>
          <w:rFonts w:ascii="Arial" w:hAnsi="Arial" w:cs="Arial"/>
          <w:sz w:val="24"/>
          <w:szCs w:val="24"/>
        </w:rPr>
      </w:pPr>
    </w:p>
    <w:p w14:paraId="28E0B5CE" w14:textId="77777777" w:rsidR="00750290" w:rsidRPr="00BF1712" w:rsidRDefault="00750290" w:rsidP="001213E5">
      <w:pPr>
        <w:spacing w:after="0" w:line="240" w:lineRule="auto"/>
        <w:rPr>
          <w:rFonts w:ascii="Arial" w:hAnsi="Arial" w:cs="Arial"/>
          <w:sz w:val="24"/>
          <w:szCs w:val="24"/>
        </w:rPr>
      </w:pPr>
    </w:p>
    <w:p w14:paraId="4FAB6332" w14:textId="77777777" w:rsidR="00750290" w:rsidRPr="00BF1712" w:rsidRDefault="00750290" w:rsidP="001213E5">
      <w:pPr>
        <w:spacing w:after="0" w:line="240" w:lineRule="auto"/>
        <w:rPr>
          <w:rFonts w:ascii="Arial" w:hAnsi="Arial" w:cs="Arial"/>
          <w:sz w:val="24"/>
          <w:szCs w:val="24"/>
        </w:rPr>
      </w:pPr>
    </w:p>
    <w:p w14:paraId="7D095A50" w14:textId="77777777" w:rsidR="00050ABA" w:rsidRPr="00BF1712" w:rsidRDefault="00050ABA" w:rsidP="001213E5">
      <w:pPr>
        <w:spacing w:after="0" w:line="240" w:lineRule="auto"/>
        <w:rPr>
          <w:rFonts w:ascii="Arial" w:hAnsi="Arial" w:cs="Arial"/>
          <w:sz w:val="24"/>
          <w:szCs w:val="24"/>
        </w:rPr>
      </w:pPr>
    </w:p>
    <w:p w14:paraId="1D3794BB" w14:textId="77777777" w:rsidR="00392F1F" w:rsidRDefault="00392F1F">
      <w:pPr>
        <w:rPr>
          <w:rFonts w:ascii="Arial" w:hAnsi="Arial" w:cs="Arial"/>
          <w:b/>
          <w:sz w:val="24"/>
          <w:szCs w:val="24"/>
        </w:rPr>
      </w:pPr>
      <w:r>
        <w:rPr>
          <w:rFonts w:ascii="Arial" w:hAnsi="Arial" w:cs="Arial"/>
          <w:b/>
          <w:sz w:val="24"/>
          <w:szCs w:val="24"/>
        </w:rPr>
        <w:br w:type="page"/>
      </w:r>
    </w:p>
    <w:p w14:paraId="2F5061EE" w14:textId="532DC050" w:rsidR="00750290" w:rsidRPr="00BF1712" w:rsidRDefault="00750290" w:rsidP="00BE3E14">
      <w:pPr>
        <w:pStyle w:val="ListParagraph"/>
        <w:numPr>
          <w:ilvl w:val="0"/>
          <w:numId w:val="22"/>
        </w:numPr>
        <w:spacing w:after="0" w:line="240" w:lineRule="auto"/>
        <w:ind w:left="360"/>
        <w:rPr>
          <w:rFonts w:ascii="Arial" w:hAnsi="Arial" w:cs="Arial"/>
          <w:b/>
          <w:sz w:val="24"/>
          <w:szCs w:val="24"/>
        </w:rPr>
      </w:pPr>
      <w:r w:rsidRPr="00BF1712">
        <w:rPr>
          <w:rFonts w:ascii="Arial" w:hAnsi="Arial" w:cs="Arial"/>
          <w:b/>
          <w:sz w:val="24"/>
          <w:szCs w:val="24"/>
        </w:rPr>
        <w:lastRenderedPageBreak/>
        <w:t>PROPOSAL CHECKLIST</w:t>
      </w:r>
    </w:p>
    <w:p w14:paraId="39C9B949" w14:textId="77777777" w:rsidR="00750290" w:rsidRPr="00BF1712" w:rsidRDefault="00750290" w:rsidP="00750290">
      <w:pPr>
        <w:spacing w:after="0" w:line="240" w:lineRule="auto"/>
        <w:rPr>
          <w:rFonts w:ascii="Arial" w:hAnsi="Arial" w:cs="Arial"/>
          <w:sz w:val="24"/>
          <w:szCs w:val="24"/>
        </w:rPr>
      </w:pPr>
    </w:p>
    <w:p w14:paraId="0AD5E67C" w14:textId="0571BC0C" w:rsidR="00750290" w:rsidRPr="00BF1712" w:rsidRDefault="00750290" w:rsidP="00750290">
      <w:pPr>
        <w:spacing w:after="0" w:line="240" w:lineRule="auto"/>
        <w:rPr>
          <w:rFonts w:ascii="Arial" w:hAnsi="Arial" w:cs="Arial"/>
          <w:sz w:val="24"/>
          <w:szCs w:val="24"/>
        </w:rPr>
      </w:pPr>
      <w:r w:rsidRPr="00BF1712">
        <w:rPr>
          <w:rFonts w:ascii="Arial" w:hAnsi="Arial" w:cs="Arial"/>
          <w:sz w:val="24"/>
          <w:szCs w:val="24"/>
        </w:rPr>
        <w:t>To assist respondents in managing proposal planning and document collation processes, this document summarizes key dates and proposal requirements for this RFP. Please note that this document does not supersede what is stated in the RFP. Please refer to the Proposal Submission Overview, Required Proposal Submission Outline, and Mandatory Provisions (Sections II</w:t>
      </w:r>
      <w:r w:rsidR="00AC1D53">
        <w:rPr>
          <w:rFonts w:ascii="Arial" w:hAnsi="Arial" w:cs="Arial"/>
          <w:sz w:val="24"/>
          <w:szCs w:val="24"/>
        </w:rPr>
        <w:t>I</w:t>
      </w:r>
      <w:r w:rsidRPr="00BF1712">
        <w:rPr>
          <w:rFonts w:ascii="Arial" w:hAnsi="Arial" w:cs="Arial"/>
          <w:sz w:val="24"/>
          <w:szCs w:val="24"/>
        </w:rPr>
        <w:t>, I</w:t>
      </w:r>
      <w:r w:rsidR="00AC1D53">
        <w:rPr>
          <w:rFonts w:ascii="Arial" w:hAnsi="Arial" w:cs="Arial"/>
          <w:sz w:val="24"/>
          <w:szCs w:val="24"/>
        </w:rPr>
        <w:t>V</w:t>
      </w:r>
      <w:r w:rsidRPr="00BF1712">
        <w:rPr>
          <w:rFonts w:ascii="Arial" w:hAnsi="Arial" w:cs="Arial"/>
          <w:sz w:val="24"/>
          <w:szCs w:val="24"/>
        </w:rPr>
        <w:t xml:space="preserve">, and V of this RFP) for more comprehensive detail. </w:t>
      </w:r>
      <w:r w:rsidRPr="00BF1712">
        <w:rPr>
          <w:rFonts w:ascii="Arial" w:hAnsi="Arial" w:cs="Arial"/>
          <w:b/>
          <w:sz w:val="24"/>
          <w:szCs w:val="24"/>
        </w:rPr>
        <w:t>This is a tool for proposers to use.</w:t>
      </w:r>
      <w:r w:rsidRPr="00BF1712">
        <w:rPr>
          <w:rFonts w:ascii="Arial" w:hAnsi="Arial" w:cs="Arial"/>
          <w:sz w:val="24"/>
          <w:szCs w:val="24"/>
        </w:rPr>
        <w:t xml:space="preserve"> It is the responsibility of each respondent to ensure that all required documents, forms, and attachments, are submitted in a timely manner.</w:t>
      </w:r>
    </w:p>
    <w:p w14:paraId="4AF7E908" w14:textId="77777777" w:rsidR="004F55FE" w:rsidRPr="00BF1712" w:rsidRDefault="004F55FE" w:rsidP="001213E5">
      <w:pPr>
        <w:spacing w:after="0" w:line="240" w:lineRule="auto"/>
        <w:rPr>
          <w:rFonts w:ascii="Arial" w:hAnsi="Arial" w:cs="Arial"/>
          <w:sz w:val="24"/>
          <w:szCs w:val="24"/>
        </w:rPr>
      </w:pPr>
    </w:p>
    <w:p w14:paraId="23B3A469" w14:textId="77777777" w:rsidR="00750290" w:rsidRPr="00AC1D53" w:rsidRDefault="00750290" w:rsidP="001213E5">
      <w:pPr>
        <w:spacing w:after="0" w:line="240" w:lineRule="auto"/>
        <w:rPr>
          <w:rFonts w:ascii="Arial" w:hAnsi="Arial" w:cs="Arial"/>
          <w:b/>
          <w:sz w:val="24"/>
          <w:szCs w:val="24"/>
          <w:u w:val="single"/>
        </w:rPr>
      </w:pPr>
      <w:r w:rsidRPr="00AC1D53">
        <w:rPr>
          <w:rFonts w:ascii="Arial" w:hAnsi="Arial" w:cs="Arial"/>
          <w:b/>
          <w:sz w:val="24"/>
          <w:szCs w:val="24"/>
          <w:u w:val="single"/>
        </w:rPr>
        <w:t>Key Dates</w:t>
      </w:r>
    </w:p>
    <w:p w14:paraId="33B07E4D" w14:textId="77777777" w:rsidR="00750290" w:rsidRPr="00AC1D53" w:rsidRDefault="00750290" w:rsidP="001213E5">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683"/>
        <w:gridCol w:w="4466"/>
        <w:gridCol w:w="4201"/>
      </w:tblGrid>
      <w:tr w:rsidR="00750290" w:rsidRPr="00AC1D53" w14:paraId="58F7417B" w14:textId="77777777" w:rsidTr="00E62DBB">
        <w:tc>
          <w:tcPr>
            <w:tcW w:w="9350" w:type="dxa"/>
            <w:gridSpan w:val="3"/>
          </w:tcPr>
          <w:p w14:paraId="14EA283E" w14:textId="77777777" w:rsidR="00750290" w:rsidRPr="00AC1D53" w:rsidRDefault="00750290" w:rsidP="00750290">
            <w:pPr>
              <w:jc w:val="center"/>
              <w:rPr>
                <w:rFonts w:ascii="Arial" w:hAnsi="Arial" w:cs="Arial"/>
                <w:b/>
                <w:sz w:val="24"/>
                <w:szCs w:val="24"/>
                <w:u w:val="single"/>
              </w:rPr>
            </w:pPr>
            <w:r w:rsidRPr="00AC1D53">
              <w:rPr>
                <w:rFonts w:ascii="Arial" w:hAnsi="Arial" w:cs="Arial"/>
                <w:b/>
                <w:sz w:val="24"/>
                <w:szCs w:val="24"/>
                <w:u w:val="single"/>
              </w:rPr>
              <w:t>Procurement Timetable</w:t>
            </w:r>
          </w:p>
          <w:p w14:paraId="761684F2" w14:textId="7747D6C6" w:rsidR="00750290" w:rsidRPr="00AC1D53" w:rsidRDefault="00750290" w:rsidP="00750290">
            <w:pPr>
              <w:jc w:val="center"/>
              <w:rPr>
                <w:rFonts w:ascii="Arial" w:hAnsi="Arial" w:cs="Arial"/>
                <w:sz w:val="24"/>
                <w:szCs w:val="24"/>
              </w:rPr>
            </w:pPr>
            <w:r w:rsidRPr="00AC1D53">
              <w:rPr>
                <w:rFonts w:ascii="Arial" w:hAnsi="Arial" w:cs="Arial"/>
                <w:sz w:val="24"/>
                <w:szCs w:val="24"/>
              </w:rPr>
              <w:t xml:space="preserve">The </w:t>
            </w:r>
            <w:r w:rsidR="00A06285" w:rsidRPr="00AC1D53">
              <w:rPr>
                <w:rFonts w:ascii="Arial" w:hAnsi="Arial" w:cs="Arial"/>
                <w:sz w:val="24"/>
                <w:szCs w:val="24"/>
              </w:rPr>
              <w:t xml:space="preserve">CSDE </w:t>
            </w:r>
            <w:r w:rsidRPr="00AC1D53">
              <w:rPr>
                <w:rFonts w:ascii="Arial" w:hAnsi="Arial" w:cs="Arial"/>
                <w:sz w:val="24"/>
                <w:szCs w:val="24"/>
              </w:rPr>
              <w:t>reserves the right to modify these dates at its sole discretion.</w:t>
            </w:r>
          </w:p>
        </w:tc>
      </w:tr>
      <w:tr w:rsidR="00750290" w:rsidRPr="00AC1D53" w14:paraId="59065A50" w14:textId="77777777" w:rsidTr="00317019">
        <w:tc>
          <w:tcPr>
            <w:tcW w:w="683" w:type="dxa"/>
          </w:tcPr>
          <w:p w14:paraId="2097F868" w14:textId="77777777" w:rsidR="00750290" w:rsidRPr="00AC1D53" w:rsidRDefault="00750290" w:rsidP="00AC1D53">
            <w:pPr>
              <w:rPr>
                <w:rFonts w:ascii="Arial" w:hAnsi="Arial" w:cs="Arial"/>
                <w:sz w:val="24"/>
                <w:szCs w:val="24"/>
              </w:rPr>
            </w:pPr>
            <w:r w:rsidRPr="00AC1D53">
              <w:rPr>
                <w:rFonts w:ascii="Arial" w:hAnsi="Arial" w:cs="Arial"/>
                <w:sz w:val="24"/>
                <w:szCs w:val="24"/>
              </w:rPr>
              <w:t>Item</w:t>
            </w:r>
          </w:p>
        </w:tc>
        <w:tc>
          <w:tcPr>
            <w:tcW w:w="4466" w:type="dxa"/>
          </w:tcPr>
          <w:p w14:paraId="012176C4" w14:textId="77777777" w:rsidR="00750290" w:rsidRPr="00AC1D53" w:rsidRDefault="00750290" w:rsidP="00AC1D53">
            <w:pPr>
              <w:rPr>
                <w:rFonts w:ascii="Arial" w:hAnsi="Arial" w:cs="Arial"/>
                <w:sz w:val="24"/>
                <w:szCs w:val="24"/>
              </w:rPr>
            </w:pPr>
            <w:r w:rsidRPr="00AC1D53">
              <w:rPr>
                <w:rFonts w:ascii="Arial" w:hAnsi="Arial" w:cs="Arial"/>
                <w:sz w:val="24"/>
                <w:szCs w:val="24"/>
              </w:rPr>
              <w:t>Action</w:t>
            </w:r>
          </w:p>
        </w:tc>
        <w:tc>
          <w:tcPr>
            <w:tcW w:w="4201" w:type="dxa"/>
          </w:tcPr>
          <w:p w14:paraId="7BD5ED87" w14:textId="77777777" w:rsidR="00750290" w:rsidRPr="00AC1D53" w:rsidRDefault="00750290" w:rsidP="00AC1D53">
            <w:pPr>
              <w:rPr>
                <w:rFonts w:ascii="Arial" w:hAnsi="Arial" w:cs="Arial"/>
                <w:sz w:val="24"/>
                <w:szCs w:val="24"/>
              </w:rPr>
            </w:pPr>
            <w:r w:rsidRPr="00AC1D53">
              <w:rPr>
                <w:rFonts w:ascii="Arial" w:hAnsi="Arial" w:cs="Arial"/>
                <w:sz w:val="24"/>
                <w:szCs w:val="24"/>
              </w:rPr>
              <w:t>Date</w:t>
            </w:r>
          </w:p>
        </w:tc>
      </w:tr>
      <w:tr w:rsidR="00750290" w:rsidRPr="00AC1D53" w14:paraId="7E90D33E" w14:textId="77777777" w:rsidTr="00317019">
        <w:tc>
          <w:tcPr>
            <w:tcW w:w="683" w:type="dxa"/>
          </w:tcPr>
          <w:p w14:paraId="63C3A79F" w14:textId="77777777" w:rsidR="00750290" w:rsidRPr="00AC1D53" w:rsidRDefault="00750290" w:rsidP="001213E5">
            <w:pPr>
              <w:rPr>
                <w:rFonts w:ascii="Arial" w:hAnsi="Arial" w:cs="Arial"/>
                <w:sz w:val="24"/>
                <w:szCs w:val="24"/>
              </w:rPr>
            </w:pPr>
            <w:r w:rsidRPr="00AC1D53">
              <w:rPr>
                <w:rFonts w:ascii="Arial" w:hAnsi="Arial" w:cs="Arial"/>
                <w:sz w:val="24"/>
                <w:szCs w:val="24"/>
              </w:rPr>
              <w:t>1</w:t>
            </w:r>
          </w:p>
        </w:tc>
        <w:tc>
          <w:tcPr>
            <w:tcW w:w="4466" w:type="dxa"/>
          </w:tcPr>
          <w:p w14:paraId="64026290" w14:textId="77777777" w:rsidR="00750290" w:rsidRPr="00AC1D53" w:rsidRDefault="00750290" w:rsidP="001213E5">
            <w:pPr>
              <w:rPr>
                <w:rFonts w:ascii="Arial" w:hAnsi="Arial" w:cs="Arial"/>
                <w:sz w:val="24"/>
                <w:szCs w:val="24"/>
              </w:rPr>
            </w:pPr>
            <w:r w:rsidRPr="00AC1D53">
              <w:rPr>
                <w:rFonts w:ascii="Arial" w:hAnsi="Arial" w:cs="Arial"/>
                <w:sz w:val="24"/>
                <w:szCs w:val="24"/>
              </w:rPr>
              <w:t>Letter of Intent Due</w:t>
            </w:r>
          </w:p>
        </w:tc>
        <w:tc>
          <w:tcPr>
            <w:tcW w:w="4201" w:type="dxa"/>
          </w:tcPr>
          <w:p w14:paraId="4A8C2C6B" w14:textId="00AA3E1E" w:rsidR="00750290" w:rsidRPr="00AC1D53" w:rsidRDefault="00CF6FAF" w:rsidP="001213E5">
            <w:pPr>
              <w:rPr>
                <w:rFonts w:ascii="Arial" w:hAnsi="Arial" w:cs="Arial"/>
                <w:sz w:val="24"/>
                <w:szCs w:val="24"/>
              </w:rPr>
            </w:pPr>
            <w:r w:rsidRPr="00AC1D53">
              <w:rPr>
                <w:rFonts w:ascii="Arial" w:hAnsi="Arial" w:cs="Arial"/>
                <w:sz w:val="24"/>
                <w:szCs w:val="24"/>
              </w:rPr>
              <w:t xml:space="preserve">September </w:t>
            </w:r>
            <w:r w:rsidR="004A3AE4">
              <w:rPr>
                <w:rFonts w:ascii="Arial" w:hAnsi="Arial" w:cs="Arial"/>
                <w:sz w:val="24"/>
                <w:szCs w:val="24"/>
              </w:rPr>
              <w:t>28</w:t>
            </w:r>
            <w:r w:rsidRPr="00AC1D53">
              <w:rPr>
                <w:rFonts w:ascii="Arial" w:hAnsi="Arial" w:cs="Arial"/>
                <w:sz w:val="24"/>
                <w:szCs w:val="24"/>
              </w:rPr>
              <w:t>, 2022</w:t>
            </w:r>
          </w:p>
        </w:tc>
      </w:tr>
      <w:tr w:rsidR="00750290" w:rsidRPr="00AC1D53" w14:paraId="781B0DB7" w14:textId="77777777" w:rsidTr="00317019">
        <w:tc>
          <w:tcPr>
            <w:tcW w:w="683" w:type="dxa"/>
          </w:tcPr>
          <w:p w14:paraId="1504F194" w14:textId="77777777" w:rsidR="00750290" w:rsidRPr="00AC1D53" w:rsidRDefault="00750290" w:rsidP="001213E5">
            <w:pPr>
              <w:rPr>
                <w:rFonts w:ascii="Arial" w:hAnsi="Arial" w:cs="Arial"/>
                <w:sz w:val="24"/>
                <w:szCs w:val="24"/>
              </w:rPr>
            </w:pPr>
            <w:r w:rsidRPr="00AC1D53">
              <w:rPr>
                <w:rFonts w:ascii="Arial" w:hAnsi="Arial" w:cs="Arial"/>
                <w:sz w:val="24"/>
                <w:szCs w:val="24"/>
              </w:rPr>
              <w:t>2</w:t>
            </w:r>
          </w:p>
        </w:tc>
        <w:tc>
          <w:tcPr>
            <w:tcW w:w="4466" w:type="dxa"/>
          </w:tcPr>
          <w:p w14:paraId="79B47E93" w14:textId="77777777" w:rsidR="00750290" w:rsidRPr="00AC1D53" w:rsidRDefault="00750290" w:rsidP="001213E5">
            <w:pPr>
              <w:rPr>
                <w:rFonts w:ascii="Arial" w:hAnsi="Arial" w:cs="Arial"/>
                <w:sz w:val="24"/>
                <w:szCs w:val="24"/>
              </w:rPr>
            </w:pPr>
            <w:r w:rsidRPr="00AC1D53">
              <w:rPr>
                <w:rFonts w:ascii="Arial" w:hAnsi="Arial" w:cs="Arial"/>
                <w:sz w:val="24"/>
                <w:szCs w:val="24"/>
              </w:rPr>
              <w:t>Deadline for Questions</w:t>
            </w:r>
          </w:p>
        </w:tc>
        <w:tc>
          <w:tcPr>
            <w:tcW w:w="4201" w:type="dxa"/>
          </w:tcPr>
          <w:p w14:paraId="1C68B601" w14:textId="1E1DC09E" w:rsidR="00750290" w:rsidRPr="00AC1D53" w:rsidRDefault="00CF6FAF" w:rsidP="001213E5">
            <w:pPr>
              <w:rPr>
                <w:rFonts w:ascii="Arial" w:hAnsi="Arial" w:cs="Arial"/>
                <w:sz w:val="24"/>
                <w:szCs w:val="24"/>
              </w:rPr>
            </w:pPr>
            <w:r w:rsidRPr="00AC1D53">
              <w:rPr>
                <w:rFonts w:ascii="Arial" w:hAnsi="Arial" w:cs="Arial"/>
                <w:sz w:val="24"/>
                <w:szCs w:val="24"/>
              </w:rPr>
              <w:t>September 2</w:t>
            </w:r>
            <w:r w:rsidR="004A3AE4">
              <w:rPr>
                <w:rFonts w:ascii="Arial" w:hAnsi="Arial" w:cs="Arial"/>
                <w:sz w:val="24"/>
                <w:szCs w:val="24"/>
              </w:rPr>
              <w:t>9</w:t>
            </w:r>
            <w:r w:rsidRPr="00AC1D53">
              <w:rPr>
                <w:rFonts w:ascii="Arial" w:hAnsi="Arial" w:cs="Arial"/>
                <w:sz w:val="24"/>
                <w:szCs w:val="24"/>
              </w:rPr>
              <w:t>, 2022</w:t>
            </w:r>
          </w:p>
        </w:tc>
      </w:tr>
      <w:tr w:rsidR="00750290" w:rsidRPr="00AC1D53" w14:paraId="0272A1E8" w14:textId="77777777" w:rsidTr="00317019">
        <w:tc>
          <w:tcPr>
            <w:tcW w:w="683" w:type="dxa"/>
          </w:tcPr>
          <w:p w14:paraId="40EA1F04" w14:textId="77777777" w:rsidR="00750290" w:rsidRPr="00AC1D53" w:rsidRDefault="00750290" w:rsidP="001213E5">
            <w:pPr>
              <w:rPr>
                <w:rFonts w:ascii="Arial" w:hAnsi="Arial" w:cs="Arial"/>
                <w:sz w:val="24"/>
                <w:szCs w:val="24"/>
              </w:rPr>
            </w:pPr>
            <w:r w:rsidRPr="00AC1D53">
              <w:rPr>
                <w:rFonts w:ascii="Arial" w:hAnsi="Arial" w:cs="Arial"/>
                <w:sz w:val="24"/>
                <w:szCs w:val="24"/>
              </w:rPr>
              <w:t>3</w:t>
            </w:r>
          </w:p>
        </w:tc>
        <w:tc>
          <w:tcPr>
            <w:tcW w:w="4466" w:type="dxa"/>
          </w:tcPr>
          <w:p w14:paraId="70B4A7E7" w14:textId="77777777" w:rsidR="00750290" w:rsidRPr="00AC1D53" w:rsidRDefault="00750290" w:rsidP="001213E5">
            <w:pPr>
              <w:rPr>
                <w:rFonts w:ascii="Arial" w:hAnsi="Arial" w:cs="Arial"/>
                <w:sz w:val="24"/>
                <w:szCs w:val="24"/>
              </w:rPr>
            </w:pPr>
            <w:r w:rsidRPr="00AC1D53">
              <w:rPr>
                <w:rFonts w:ascii="Arial" w:hAnsi="Arial" w:cs="Arial"/>
                <w:sz w:val="24"/>
                <w:szCs w:val="24"/>
              </w:rPr>
              <w:t>Answers Released</w:t>
            </w:r>
          </w:p>
        </w:tc>
        <w:tc>
          <w:tcPr>
            <w:tcW w:w="4201" w:type="dxa"/>
          </w:tcPr>
          <w:p w14:paraId="5D9A45BF" w14:textId="1A78DA92" w:rsidR="00750290" w:rsidRPr="00AC1D53" w:rsidRDefault="004A3AE4" w:rsidP="001213E5">
            <w:pPr>
              <w:rPr>
                <w:rFonts w:ascii="Arial" w:hAnsi="Arial" w:cs="Arial"/>
                <w:sz w:val="24"/>
                <w:szCs w:val="24"/>
              </w:rPr>
            </w:pPr>
            <w:r>
              <w:rPr>
                <w:rFonts w:ascii="Arial" w:hAnsi="Arial" w:cs="Arial"/>
                <w:sz w:val="24"/>
                <w:szCs w:val="24"/>
              </w:rPr>
              <w:t>October 5</w:t>
            </w:r>
            <w:r w:rsidR="00CF6FAF" w:rsidRPr="00AC1D53">
              <w:rPr>
                <w:rFonts w:ascii="Arial" w:hAnsi="Arial" w:cs="Arial"/>
                <w:sz w:val="24"/>
                <w:szCs w:val="24"/>
              </w:rPr>
              <w:t>, 2022</w:t>
            </w:r>
          </w:p>
        </w:tc>
      </w:tr>
      <w:tr w:rsidR="00750290" w:rsidRPr="00AC1D53" w14:paraId="3BB0A0F2" w14:textId="77777777" w:rsidTr="00317019">
        <w:tc>
          <w:tcPr>
            <w:tcW w:w="683" w:type="dxa"/>
          </w:tcPr>
          <w:p w14:paraId="02B9FBE1" w14:textId="77777777" w:rsidR="00750290" w:rsidRPr="00AC1D53" w:rsidRDefault="00750290" w:rsidP="001213E5">
            <w:pPr>
              <w:rPr>
                <w:rFonts w:ascii="Arial" w:hAnsi="Arial" w:cs="Arial"/>
                <w:sz w:val="24"/>
                <w:szCs w:val="24"/>
              </w:rPr>
            </w:pPr>
            <w:r w:rsidRPr="00AC1D53">
              <w:rPr>
                <w:rFonts w:ascii="Arial" w:hAnsi="Arial" w:cs="Arial"/>
                <w:sz w:val="24"/>
                <w:szCs w:val="24"/>
              </w:rPr>
              <w:t>4</w:t>
            </w:r>
          </w:p>
        </w:tc>
        <w:tc>
          <w:tcPr>
            <w:tcW w:w="4466" w:type="dxa"/>
          </w:tcPr>
          <w:p w14:paraId="34009BDE" w14:textId="77777777" w:rsidR="00750290" w:rsidRPr="00AC1D53" w:rsidRDefault="00750290" w:rsidP="001213E5">
            <w:pPr>
              <w:rPr>
                <w:rFonts w:ascii="Arial" w:hAnsi="Arial" w:cs="Arial"/>
                <w:sz w:val="24"/>
                <w:szCs w:val="24"/>
              </w:rPr>
            </w:pPr>
            <w:r w:rsidRPr="00AC1D53">
              <w:rPr>
                <w:rFonts w:ascii="Arial" w:hAnsi="Arial" w:cs="Arial"/>
                <w:sz w:val="24"/>
                <w:szCs w:val="24"/>
              </w:rPr>
              <w:t>Proposals Due</w:t>
            </w:r>
          </w:p>
        </w:tc>
        <w:tc>
          <w:tcPr>
            <w:tcW w:w="4201" w:type="dxa"/>
          </w:tcPr>
          <w:p w14:paraId="166855CF" w14:textId="5F3B228E" w:rsidR="00750290" w:rsidRPr="00AC1D53" w:rsidRDefault="00CF6FAF" w:rsidP="001213E5">
            <w:pPr>
              <w:rPr>
                <w:rFonts w:ascii="Arial" w:hAnsi="Arial" w:cs="Arial"/>
                <w:sz w:val="24"/>
                <w:szCs w:val="24"/>
              </w:rPr>
            </w:pPr>
            <w:r w:rsidRPr="00AC1D53">
              <w:rPr>
                <w:rFonts w:ascii="Arial" w:hAnsi="Arial" w:cs="Arial"/>
                <w:sz w:val="24"/>
                <w:szCs w:val="24"/>
              </w:rPr>
              <w:t xml:space="preserve">November </w:t>
            </w:r>
            <w:r w:rsidR="00992D9D">
              <w:rPr>
                <w:rFonts w:ascii="Arial" w:hAnsi="Arial" w:cs="Arial"/>
                <w:sz w:val="24"/>
                <w:szCs w:val="24"/>
              </w:rPr>
              <w:t>7</w:t>
            </w:r>
            <w:r w:rsidR="00A06285" w:rsidRPr="00AC1D53">
              <w:rPr>
                <w:rFonts w:ascii="Arial" w:hAnsi="Arial" w:cs="Arial"/>
                <w:sz w:val="24"/>
                <w:szCs w:val="24"/>
              </w:rPr>
              <w:t>, 2022</w:t>
            </w:r>
          </w:p>
        </w:tc>
      </w:tr>
      <w:tr w:rsidR="00750290" w:rsidRPr="00AC1D53" w14:paraId="306811BC" w14:textId="77777777" w:rsidTr="00317019">
        <w:tc>
          <w:tcPr>
            <w:tcW w:w="683" w:type="dxa"/>
          </w:tcPr>
          <w:p w14:paraId="021B26FB" w14:textId="77777777" w:rsidR="00750290" w:rsidRPr="00AC1D53" w:rsidRDefault="00750290" w:rsidP="001213E5">
            <w:pPr>
              <w:rPr>
                <w:rFonts w:ascii="Arial" w:hAnsi="Arial" w:cs="Arial"/>
                <w:sz w:val="24"/>
                <w:szCs w:val="24"/>
              </w:rPr>
            </w:pPr>
            <w:r w:rsidRPr="00AC1D53">
              <w:rPr>
                <w:rFonts w:ascii="Arial" w:hAnsi="Arial" w:cs="Arial"/>
                <w:sz w:val="24"/>
                <w:szCs w:val="24"/>
              </w:rPr>
              <w:t>5</w:t>
            </w:r>
          </w:p>
        </w:tc>
        <w:tc>
          <w:tcPr>
            <w:tcW w:w="4466" w:type="dxa"/>
          </w:tcPr>
          <w:p w14:paraId="66B30E19" w14:textId="6760621C" w:rsidR="00750290" w:rsidRPr="00AC1D53" w:rsidRDefault="00750290" w:rsidP="001213E5">
            <w:pPr>
              <w:rPr>
                <w:rFonts w:ascii="Arial" w:hAnsi="Arial" w:cs="Arial"/>
                <w:sz w:val="24"/>
                <w:szCs w:val="24"/>
              </w:rPr>
            </w:pPr>
            <w:r w:rsidRPr="00AC1D53">
              <w:rPr>
                <w:rFonts w:ascii="Arial" w:hAnsi="Arial" w:cs="Arial"/>
                <w:sz w:val="24"/>
                <w:szCs w:val="24"/>
              </w:rPr>
              <w:t>Proposer Selection</w:t>
            </w:r>
            <w:r w:rsidR="00317019">
              <w:rPr>
                <w:rFonts w:ascii="Arial" w:hAnsi="Arial" w:cs="Arial"/>
                <w:sz w:val="24"/>
                <w:szCs w:val="24"/>
              </w:rPr>
              <w:t>*</w:t>
            </w:r>
          </w:p>
        </w:tc>
        <w:tc>
          <w:tcPr>
            <w:tcW w:w="4201" w:type="dxa"/>
          </w:tcPr>
          <w:p w14:paraId="7E30C7A5" w14:textId="6E09A315" w:rsidR="00750290" w:rsidRPr="00AC1D53" w:rsidRDefault="00A06285" w:rsidP="001213E5">
            <w:pPr>
              <w:rPr>
                <w:rFonts w:ascii="Arial" w:hAnsi="Arial" w:cs="Arial"/>
                <w:sz w:val="24"/>
                <w:szCs w:val="24"/>
              </w:rPr>
            </w:pPr>
            <w:r w:rsidRPr="00AC1D53">
              <w:rPr>
                <w:rFonts w:ascii="Arial" w:hAnsi="Arial" w:cs="Arial"/>
                <w:sz w:val="24"/>
                <w:szCs w:val="24"/>
              </w:rPr>
              <w:t>November 18, 2022</w:t>
            </w:r>
          </w:p>
        </w:tc>
      </w:tr>
      <w:tr w:rsidR="00750290" w:rsidRPr="00AC1D53" w14:paraId="0B4C0B1A" w14:textId="77777777" w:rsidTr="00317019">
        <w:tc>
          <w:tcPr>
            <w:tcW w:w="683" w:type="dxa"/>
          </w:tcPr>
          <w:p w14:paraId="237D1877" w14:textId="77777777" w:rsidR="00750290" w:rsidRPr="00AC1D53" w:rsidRDefault="00750290" w:rsidP="001213E5">
            <w:pPr>
              <w:rPr>
                <w:rFonts w:ascii="Arial" w:hAnsi="Arial" w:cs="Arial"/>
                <w:sz w:val="24"/>
                <w:szCs w:val="24"/>
              </w:rPr>
            </w:pPr>
            <w:r w:rsidRPr="00AC1D53">
              <w:rPr>
                <w:rFonts w:ascii="Arial" w:hAnsi="Arial" w:cs="Arial"/>
                <w:sz w:val="24"/>
                <w:szCs w:val="24"/>
              </w:rPr>
              <w:t>6</w:t>
            </w:r>
          </w:p>
        </w:tc>
        <w:tc>
          <w:tcPr>
            <w:tcW w:w="4466" w:type="dxa"/>
          </w:tcPr>
          <w:p w14:paraId="1120456E" w14:textId="77A0AB2E" w:rsidR="00750290" w:rsidRPr="00AC1D53" w:rsidRDefault="00750290" w:rsidP="001213E5">
            <w:pPr>
              <w:rPr>
                <w:rFonts w:ascii="Arial" w:hAnsi="Arial" w:cs="Arial"/>
                <w:sz w:val="24"/>
                <w:szCs w:val="24"/>
              </w:rPr>
            </w:pPr>
            <w:r w:rsidRPr="00AC1D53">
              <w:rPr>
                <w:rFonts w:ascii="Arial" w:hAnsi="Arial" w:cs="Arial"/>
                <w:sz w:val="24"/>
                <w:szCs w:val="24"/>
              </w:rPr>
              <w:t>Start of Contract</w:t>
            </w:r>
            <w:r w:rsidR="00317019">
              <w:rPr>
                <w:rFonts w:ascii="Arial" w:hAnsi="Arial" w:cs="Arial"/>
                <w:sz w:val="24"/>
                <w:szCs w:val="24"/>
              </w:rPr>
              <w:t>*</w:t>
            </w:r>
          </w:p>
        </w:tc>
        <w:tc>
          <w:tcPr>
            <w:tcW w:w="4201" w:type="dxa"/>
          </w:tcPr>
          <w:p w14:paraId="1E144948" w14:textId="2FBF592A" w:rsidR="00750290" w:rsidRPr="00AC1D53" w:rsidRDefault="00A06285" w:rsidP="001213E5">
            <w:pPr>
              <w:rPr>
                <w:rFonts w:ascii="Arial" w:hAnsi="Arial" w:cs="Arial"/>
                <w:sz w:val="24"/>
                <w:szCs w:val="24"/>
              </w:rPr>
            </w:pPr>
            <w:r w:rsidRPr="00AC1D53">
              <w:rPr>
                <w:rFonts w:ascii="Arial" w:hAnsi="Arial" w:cs="Arial"/>
                <w:sz w:val="24"/>
                <w:szCs w:val="24"/>
              </w:rPr>
              <w:t>January 1, 2023</w:t>
            </w:r>
          </w:p>
        </w:tc>
      </w:tr>
    </w:tbl>
    <w:p w14:paraId="7F52A3E8" w14:textId="7C94DBA6" w:rsidR="00750290" w:rsidRDefault="007D6B68" w:rsidP="00BB4847">
      <w:pPr>
        <w:spacing w:after="0" w:line="240" w:lineRule="auto"/>
        <w:rPr>
          <w:rFonts w:ascii="Arial" w:hAnsi="Arial" w:cs="Arial"/>
          <w:sz w:val="24"/>
          <w:szCs w:val="24"/>
        </w:rPr>
      </w:pPr>
      <w:r>
        <w:rPr>
          <w:rFonts w:ascii="Arial" w:hAnsi="Arial" w:cs="Arial"/>
          <w:sz w:val="24"/>
          <w:szCs w:val="24"/>
        </w:rPr>
        <w:t>*</w:t>
      </w:r>
      <w:r w:rsidR="00317019" w:rsidRPr="00BB4847">
        <w:rPr>
          <w:rFonts w:ascii="Arial" w:hAnsi="Arial" w:cs="Arial"/>
          <w:sz w:val="24"/>
          <w:szCs w:val="24"/>
        </w:rPr>
        <w:t>Dates after the due date for proposals (“Proposals Due”) are non-binding target dates only</w:t>
      </w:r>
      <w:r>
        <w:rPr>
          <w:rFonts w:ascii="Arial" w:hAnsi="Arial" w:cs="Arial"/>
          <w:sz w:val="24"/>
          <w:szCs w:val="24"/>
        </w:rPr>
        <w:t>.</w:t>
      </w:r>
    </w:p>
    <w:p w14:paraId="75BB7726" w14:textId="77777777" w:rsidR="007D6B68" w:rsidRPr="00BB4847" w:rsidRDefault="007D6B68" w:rsidP="00BB4847">
      <w:pPr>
        <w:spacing w:after="0" w:line="240" w:lineRule="auto"/>
        <w:rPr>
          <w:rFonts w:ascii="Arial" w:hAnsi="Arial" w:cs="Arial"/>
          <w:sz w:val="24"/>
          <w:szCs w:val="24"/>
        </w:rPr>
      </w:pPr>
    </w:p>
    <w:p w14:paraId="2066F5B7" w14:textId="77777777" w:rsidR="00750290" w:rsidRPr="00AC1D53" w:rsidRDefault="00E874CA" w:rsidP="001213E5">
      <w:pPr>
        <w:spacing w:after="0" w:line="240" w:lineRule="auto"/>
        <w:rPr>
          <w:rFonts w:ascii="Arial" w:hAnsi="Arial" w:cs="Arial"/>
          <w:b/>
          <w:sz w:val="24"/>
          <w:szCs w:val="24"/>
          <w:u w:val="single"/>
        </w:rPr>
      </w:pPr>
      <w:r w:rsidRPr="00AC1D53">
        <w:rPr>
          <w:rFonts w:ascii="Arial" w:hAnsi="Arial" w:cs="Arial"/>
          <w:b/>
          <w:sz w:val="24"/>
          <w:szCs w:val="24"/>
          <w:u w:val="single"/>
        </w:rPr>
        <w:t>Registration with State Contracting Portal (if not already registered):</w:t>
      </w:r>
    </w:p>
    <w:p w14:paraId="28ED3FD4" w14:textId="77777777" w:rsidR="00E874CA" w:rsidRPr="00AC1D53" w:rsidRDefault="00E874CA" w:rsidP="00BE3E14">
      <w:pPr>
        <w:pStyle w:val="ListParagraph"/>
        <w:numPr>
          <w:ilvl w:val="0"/>
          <w:numId w:val="25"/>
        </w:numPr>
        <w:spacing w:after="0" w:line="240" w:lineRule="auto"/>
        <w:rPr>
          <w:rFonts w:ascii="Arial" w:hAnsi="Arial" w:cs="Arial"/>
          <w:sz w:val="24"/>
          <w:szCs w:val="24"/>
        </w:rPr>
      </w:pPr>
      <w:r w:rsidRPr="00AC1D53">
        <w:rPr>
          <w:rFonts w:ascii="Arial" w:hAnsi="Arial" w:cs="Arial"/>
          <w:sz w:val="24"/>
          <w:szCs w:val="24"/>
        </w:rPr>
        <w:t xml:space="preserve">Register at: </w:t>
      </w:r>
      <w:hyperlink r:id="rId20" w:history="1">
        <w:r w:rsidRPr="00AC1D53">
          <w:rPr>
            <w:rStyle w:val="Hyperlink"/>
            <w:rFonts w:ascii="Arial" w:hAnsi="Arial" w:cs="Arial"/>
            <w:sz w:val="24"/>
            <w:szCs w:val="24"/>
          </w:rPr>
          <w:t>https://portal.ct.gov/DAS/CTSource/Registration</w:t>
        </w:r>
      </w:hyperlink>
    </w:p>
    <w:p w14:paraId="30B67365" w14:textId="77777777" w:rsidR="00E874CA" w:rsidRPr="00AC1D53" w:rsidRDefault="00E874CA" w:rsidP="00BE3E14">
      <w:pPr>
        <w:pStyle w:val="ListParagraph"/>
        <w:numPr>
          <w:ilvl w:val="0"/>
          <w:numId w:val="25"/>
        </w:numPr>
        <w:spacing w:after="0" w:line="240" w:lineRule="auto"/>
        <w:rPr>
          <w:rFonts w:ascii="Arial" w:hAnsi="Arial" w:cs="Arial"/>
          <w:sz w:val="24"/>
          <w:szCs w:val="24"/>
        </w:rPr>
      </w:pPr>
      <w:r w:rsidRPr="00AC1D53">
        <w:rPr>
          <w:rFonts w:ascii="Arial" w:hAnsi="Arial" w:cs="Arial"/>
          <w:sz w:val="24"/>
          <w:szCs w:val="24"/>
        </w:rPr>
        <w:t>Submit required forms:</w:t>
      </w:r>
    </w:p>
    <w:p w14:paraId="6275B930" w14:textId="77777777" w:rsidR="00E874CA" w:rsidRPr="00AC1D53" w:rsidRDefault="00E874CA" w:rsidP="00BE3E14">
      <w:pPr>
        <w:pStyle w:val="ListParagraph"/>
        <w:numPr>
          <w:ilvl w:val="1"/>
          <w:numId w:val="25"/>
        </w:numPr>
        <w:spacing w:after="0" w:line="240" w:lineRule="auto"/>
        <w:rPr>
          <w:rFonts w:ascii="Arial" w:hAnsi="Arial" w:cs="Arial"/>
          <w:sz w:val="24"/>
          <w:szCs w:val="24"/>
        </w:rPr>
      </w:pPr>
      <w:r w:rsidRPr="00AC1D53">
        <w:rPr>
          <w:rFonts w:ascii="Arial" w:hAnsi="Arial" w:cs="Arial"/>
          <w:sz w:val="24"/>
          <w:szCs w:val="24"/>
        </w:rPr>
        <w:t xml:space="preserve">Campaign Contribution Certification (OPM Ethics Form 1): </w:t>
      </w:r>
      <w:hyperlink r:id="rId21" w:history="1">
        <w:r w:rsidRPr="00AC1D53">
          <w:rPr>
            <w:rStyle w:val="Hyperlink"/>
            <w:rFonts w:ascii="Arial" w:hAnsi="Arial" w:cs="Arial"/>
            <w:sz w:val="24"/>
            <w:szCs w:val="24"/>
          </w:rPr>
          <w:t>https://portal.ct.gov/OPM/Fin-PSA/Forms/Ethics-Forms</w:t>
        </w:r>
      </w:hyperlink>
    </w:p>
    <w:p w14:paraId="594E5BED" w14:textId="77777777" w:rsidR="00E874CA" w:rsidRPr="00AC1D53" w:rsidRDefault="00E874CA" w:rsidP="00E874CA">
      <w:pPr>
        <w:spacing w:after="0" w:line="240" w:lineRule="auto"/>
        <w:rPr>
          <w:rFonts w:ascii="Arial" w:hAnsi="Arial" w:cs="Arial"/>
          <w:sz w:val="24"/>
          <w:szCs w:val="24"/>
        </w:rPr>
      </w:pPr>
    </w:p>
    <w:p w14:paraId="2E2965BF" w14:textId="77777777" w:rsidR="004F55FE" w:rsidRPr="00AC1D53" w:rsidRDefault="00E874CA" w:rsidP="00E874CA">
      <w:pPr>
        <w:spacing w:after="0" w:line="240" w:lineRule="auto"/>
        <w:rPr>
          <w:rFonts w:ascii="Arial" w:hAnsi="Arial" w:cs="Arial"/>
          <w:b/>
          <w:sz w:val="24"/>
          <w:szCs w:val="24"/>
          <w:u w:val="single"/>
        </w:rPr>
      </w:pPr>
      <w:r w:rsidRPr="00AC1D53">
        <w:rPr>
          <w:rFonts w:ascii="Arial" w:hAnsi="Arial" w:cs="Arial"/>
          <w:b/>
          <w:sz w:val="24"/>
          <w:szCs w:val="24"/>
          <w:u w:val="single"/>
        </w:rPr>
        <w:t>Proposal Content Checklist</w:t>
      </w:r>
    </w:p>
    <w:p w14:paraId="05311147" w14:textId="74385D3A" w:rsidR="00E874CA" w:rsidRPr="00AC1D53" w:rsidRDefault="00E874CA" w:rsidP="00BE3E14">
      <w:pPr>
        <w:pStyle w:val="ListParagraph"/>
        <w:numPr>
          <w:ilvl w:val="0"/>
          <w:numId w:val="26"/>
        </w:numPr>
        <w:spacing w:after="0" w:line="240" w:lineRule="auto"/>
        <w:rPr>
          <w:rFonts w:ascii="Arial" w:hAnsi="Arial" w:cs="Arial"/>
          <w:sz w:val="24"/>
          <w:szCs w:val="24"/>
        </w:rPr>
      </w:pPr>
      <w:r w:rsidRPr="00AC1D53">
        <w:rPr>
          <w:rFonts w:ascii="Arial" w:hAnsi="Arial" w:cs="Arial"/>
          <w:b/>
          <w:sz w:val="24"/>
          <w:szCs w:val="24"/>
        </w:rPr>
        <w:t>Cover Sheet</w:t>
      </w:r>
      <w:r w:rsidRPr="00AC1D53">
        <w:rPr>
          <w:rFonts w:ascii="Arial" w:hAnsi="Arial" w:cs="Arial"/>
          <w:sz w:val="24"/>
          <w:szCs w:val="24"/>
        </w:rPr>
        <w:t xml:space="preserve"> – </w:t>
      </w:r>
      <w:r w:rsidR="00A06285" w:rsidRPr="00AC1D53">
        <w:rPr>
          <w:rFonts w:ascii="Arial" w:hAnsi="Arial" w:cs="Arial"/>
          <w:sz w:val="24"/>
          <w:szCs w:val="24"/>
        </w:rPr>
        <w:t xml:space="preserve">See </w:t>
      </w:r>
      <w:r w:rsidRPr="00AC1D53">
        <w:rPr>
          <w:rFonts w:ascii="Arial" w:hAnsi="Arial" w:cs="Arial"/>
          <w:sz w:val="24"/>
          <w:szCs w:val="24"/>
        </w:rPr>
        <w:t>Attachment A</w:t>
      </w:r>
    </w:p>
    <w:p w14:paraId="46708FCF" w14:textId="77777777" w:rsidR="00E874CA" w:rsidRPr="00AC1D53" w:rsidRDefault="00E874CA" w:rsidP="00BE3E14">
      <w:pPr>
        <w:pStyle w:val="ListParagraph"/>
        <w:numPr>
          <w:ilvl w:val="0"/>
          <w:numId w:val="26"/>
        </w:numPr>
        <w:spacing w:after="0" w:line="240" w:lineRule="auto"/>
        <w:rPr>
          <w:rFonts w:ascii="Arial" w:hAnsi="Arial" w:cs="Arial"/>
          <w:b/>
          <w:sz w:val="24"/>
          <w:szCs w:val="24"/>
        </w:rPr>
      </w:pPr>
      <w:r w:rsidRPr="00AC1D53">
        <w:rPr>
          <w:rFonts w:ascii="Arial" w:hAnsi="Arial" w:cs="Arial"/>
          <w:b/>
          <w:sz w:val="24"/>
          <w:szCs w:val="24"/>
        </w:rPr>
        <w:t>Table of Contents</w:t>
      </w:r>
    </w:p>
    <w:p w14:paraId="6749C8D2" w14:textId="77777777" w:rsidR="00E874CA" w:rsidRPr="00AC1D53" w:rsidRDefault="00E874CA" w:rsidP="00BE3E14">
      <w:pPr>
        <w:pStyle w:val="ListParagraph"/>
        <w:numPr>
          <w:ilvl w:val="0"/>
          <w:numId w:val="26"/>
        </w:numPr>
        <w:spacing w:after="0" w:line="240" w:lineRule="auto"/>
        <w:rPr>
          <w:rFonts w:ascii="Arial" w:hAnsi="Arial" w:cs="Arial"/>
          <w:sz w:val="24"/>
          <w:szCs w:val="24"/>
        </w:rPr>
      </w:pPr>
      <w:r w:rsidRPr="00AC1D53">
        <w:rPr>
          <w:rFonts w:ascii="Arial" w:hAnsi="Arial" w:cs="Arial"/>
          <w:b/>
          <w:sz w:val="24"/>
          <w:szCs w:val="24"/>
        </w:rPr>
        <w:t>Executive Summary</w:t>
      </w:r>
      <w:r w:rsidRPr="00AC1D53">
        <w:rPr>
          <w:rFonts w:ascii="Arial" w:hAnsi="Arial" w:cs="Arial"/>
          <w:sz w:val="24"/>
          <w:szCs w:val="24"/>
        </w:rPr>
        <w:t xml:space="preserve"> – 2 pages, maximum</w:t>
      </w:r>
    </w:p>
    <w:p w14:paraId="14AA0B37" w14:textId="77777777" w:rsidR="00E874CA" w:rsidRPr="00AC1D53" w:rsidRDefault="00E874CA" w:rsidP="00BE3E14">
      <w:pPr>
        <w:pStyle w:val="ListParagraph"/>
        <w:numPr>
          <w:ilvl w:val="0"/>
          <w:numId w:val="26"/>
        </w:numPr>
        <w:spacing w:after="0" w:line="240" w:lineRule="auto"/>
        <w:rPr>
          <w:rFonts w:ascii="Arial" w:hAnsi="Arial" w:cs="Arial"/>
          <w:sz w:val="24"/>
          <w:szCs w:val="24"/>
        </w:rPr>
      </w:pPr>
      <w:r w:rsidRPr="00AC1D53">
        <w:rPr>
          <w:rFonts w:ascii="Arial" w:hAnsi="Arial" w:cs="Arial"/>
          <w:b/>
          <w:sz w:val="24"/>
          <w:szCs w:val="24"/>
        </w:rPr>
        <w:t>Main proposal (20 pages maximum) answering all questions with relevant attachments</w:t>
      </w:r>
      <w:r w:rsidRPr="00AC1D53">
        <w:rPr>
          <w:rFonts w:ascii="Arial" w:hAnsi="Arial" w:cs="Arial"/>
          <w:sz w:val="24"/>
          <w:szCs w:val="24"/>
        </w:rPr>
        <w:t>.  Proposers should use their discretion to determine whether certain required information is sufficiently captured in the body of their proposal or requires additional attachments for clarification.</w:t>
      </w:r>
    </w:p>
    <w:p w14:paraId="5A7CF82C" w14:textId="77777777" w:rsidR="00E874CA" w:rsidRPr="00AC1D53" w:rsidRDefault="00E874CA" w:rsidP="00BE3E14">
      <w:pPr>
        <w:pStyle w:val="ListParagraph"/>
        <w:numPr>
          <w:ilvl w:val="0"/>
          <w:numId w:val="26"/>
        </w:numPr>
        <w:spacing w:after="0" w:line="240" w:lineRule="auto"/>
        <w:rPr>
          <w:rFonts w:ascii="Arial" w:hAnsi="Arial" w:cs="Arial"/>
          <w:sz w:val="24"/>
          <w:szCs w:val="24"/>
        </w:rPr>
      </w:pPr>
      <w:r w:rsidRPr="00AC1D53">
        <w:rPr>
          <w:rFonts w:ascii="Arial" w:hAnsi="Arial" w:cs="Arial"/>
          <w:b/>
          <w:sz w:val="24"/>
          <w:szCs w:val="24"/>
        </w:rPr>
        <w:t>IRS Determination Letter</w:t>
      </w:r>
      <w:r w:rsidRPr="00AC1D53">
        <w:rPr>
          <w:rFonts w:ascii="Arial" w:hAnsi="Arial" w:cs="Arial"/>
          <w:sz w:val="24"/>
          <w:szCs w:val="24"/>
        </w:rPr>
        <w:t xml:space="preserve"> (for nonprofit proposers)</w:t>
      </w:r>
    </w:p>
    <w:p w14:paraId="07499CDC" w14:textId="77777777" w:rsidR="00E874CA" w:rsidRPr="00AC1D53" w:rsidRDefault="00E874CA" w:rsidP="00BE3E14">
      <w:pPr>
        <w:pStyle w:val="ListParagraph"/>
        <w:numPr>
          <w:ilvl w:val="0"/>
          <w:numId w:val="26"/>
        </w:numPr>
        <w:spacing w:after="0" w:line="240" w:lineRule="auto"/>
        <w:rPr>
          <w:rFonts w:ascii="Arial" w:hAnsi="Arial" w:cs="Arial"/>
          <w:sz w:val="24"/>
          <w:szCs w:val="24"/>
        </w:rPr>
      </w:pPr>
      <w:r w:rsidRPr="00AC1D53">
        <w:rPr>
          <w:rFonts w:ascii="Arial" w:hAnsi="Arial" w:cs="Arial"/>
          <w:b/>
          <w:sz w:val="24"/>
          <w:szCs w:val="24"/>
        </w:rPr>
        <w:t>Two years of most recent annual audited financial statements; OR any financial statements prepared by a Certified Pu</w:t>
      </w:r>
      <w:bookmarkStart w:id="1" w:name="_GoBack"/>
      <w:bookmarkEnd w:id="1"/>
      <w:r w:rsidRPr="00AC1D53">
        <w:rPr>
          <w:rFonts w:ascii="Arial" w:hAnsi="Arial" w:cs="Arial"/>
          <w:b/>
          <w:sz w:val="24"/>
          <w:szCs w:val="24"/>
        </w:rPr>
        <w:t>blic Accountant</w:t>
      </w:r>
      <w:r w:rsidRPr="00AC1D53">
        <w:rPr>
          <w:rFonts w:ascii="Arial" w:hAnsi="Arial" w:cs="Arial"/>
          <w:sz w:val="24"/>
          <w:szCs w:val="24"/>
        </w:rPr>
        <w:t xml:space="preserve"> for proposers whose organizations have been incorporated for less than two years.</w:t>
      </w:r>
    </w:p>
    <w:p w14:paraId="2E13547A" w14:textId="5F8671DE" w:rsidR="00E874CA" w:rsidRPr="00AC1D53" w:rsidRDefault="00E874CA" w:rsidP="00BE3E14">
      <w:pPr>
        <w:pStyle w:val="ListParagraph"/>
        <w:numPr>
          <w:ilvl w:val="0"/>
          <w:numId w:val="26"/>
        </w:numPr>
        <w:spacing w:after="0" w:line="240" w:lineRule="auto"/>
        <w:rPr>
          <w:rFonts w:ascii="Arial" w:hAnsi="Arial" w:cs="Arial"/>
          <w:sz w:val="24"/>
          <w:szCs w:val="24"/>
        </w:rPr>
      </w:pPr>
      <w:r w:rsidRPr="00AC1D53">
        <w:rPr>
          <w:rFonts w:ascii="Arial" w:hAnsi="Arial" w:cs="Arial"/>
          <w:b/>
          <w:sz w:val="24"/>
          <w:szCs w:val="24"/>
        </w:rPr>
        <w:t>Proposed budget</w:t>
      </w:r>
      <w:r w:rsidRPr="00AC1D53">
        <w:rPr>
          <w:rFonts w:ascii="Arial" w:hAnsi="Arial" w:cs="Arial"/>
          <w:sz w:val="24"/>
          <w:szCs w:val="24"/>
        </w:rPr>
        <w:t xml:space="preserve"> – </w:t>
      </w:r>
      <w:r w:rsidR="00A06285" w:rsidRPr="00AC1D53">
        <w:rPr>
          <w:rFonts w:ascii="Arial" w:hAnsi="Arial" w:cs="Arial"/>
          <w:sz w:val="24"/>
          <w:szCs w:val="24"/>
        </w:rPr>
        <w:t xml:space="preserve">See </w:t>
      </w:r>
      <w:r w:rsidRPr="00AC1D53">
        <w:rPr>
          <w:rFonts w:ascii="Arial" w:hAnsi="Arial" w:cs="Arial"/>
          <w:sz w:val="24"/>
          <w:szCs w:val="24"/>
        </w:rPr>
        <w:t>Attachment B</w:t>
      </w:r>
    </w:p>
    <w:p w14:paraId="0A14C502" w14:textId="21823909" w:rsidR="00A06285" w:rsidRPr="00AC1D53" w:rsidRDefault="00A06285" w:rsidP="00BE3E14">
      <w:pPr>
        <w:pStyle w:val="ListParagraph"/>
        <w:numPr>
          <w:ilvl w:val="0"/>
          <w:numId w:val="26"/>
        </w:numPr>
        <w:spacing w:after="0" w:line="240" w:lineRule="auto"/>
        <w:rPr>
          <w:rFonts w:ascii="Arial" w:hAnsi="Arial" w:cs="Arial"/>
          <w:sz w:val="24"/>
          <w:szCs w:val="24"/>
        </w:rPr>
      </w:pPr>
      <w:r w:rsidRPr="00AC1D53">
        <w:rPr>
          <w:rFonts w:ascii="Arial" w:hAnsi="Arial" w:cs="Arial"/>
          <w:b/>
          <w:sz w:val="24"/>
          <w:szCs w:val="24"/>
        </w:rPr>
        <w:t xml:space="preserve">Budget Narrative </w:t>
      </w:r>
      <w:r w:rsidRPr="00AC1D53">
        <w:rPr>
          <w:rFonts w:ascii="Arial" w:hAnsi="Arial" w:cs="Arial"/>
          <w:sz w:val="24"/>
          <w:szCs w:val="24"/>
        </w:rPr>
        <w:t>– See Attachment C</w:t>
      </w:r>
    </w:p>
    <w:p w14:paraId="369C9AC5" w14:textId="77777777" w:rsidR="00E874CA" w:rsidRPr="00AC1D53" w:rsidRDefault="00E874CA" w:rsidP="00BE3E14">
      <w:pPr>
        <w:pStyle w:val="ListParagraph"/>
        <w:numPr>
          <w:ilvl w:val="0"/>
          <w:numId w:val="26"/>
        </w:numPr>
        <w:spacing w:after="0" w:line="240" w:lineRule="auto"/>
        <w:rPr>
          <w:rFonts w:ascii="Arial" w:hAnsi="Arial" w:cs="Arial"/>
          <w:b/>
          <w:sz w:val="24"/>
          <w:szCs w:val="24"/>
        </w:rPr>
      </w:pPr>
      <w:r w:rsidRPr="00AC1D53">
        <w:rPr>
          <w:rFonts w:ascii="Arial" w:hAnsi="Arial" w:cs="Arial"/>
          <w:b/>
          <w:sz w:val="24"/>
          <w:szCs w:val="24"/>
        </w:rPr>
        <w:lastRenderedPageBreak/>
        <w:t>Conflict of Interest Disclosure Statement</w:t>
      </w:r>
    </w:p>
    <w:p w14:paraId="30EA583A" w14:textId="77777777" w:rsidR="00E874CA" w:rsidRPr="00AC1D53" w:rsidRDefault="00E874CA" w:rsidP="00BE3E14">
      <w:pPr>
        <w:pStyle w:val="ListParagraph"/>
        <w:numPr>
          <w:ilvl w:val="0"/>
          <w:numId w:val="26"/>
        </w:numPr>
        <w:spacing w:after="0" w:line="240" w:lineRule="auto"/>
        <w:rPr>
          <w:rFonts w:ascii="Arial" w:hAnsi="Arial" w:cs="Arial"/>
          <w:b/>
          <w:sz w:val="24"/>
          <w:szCs w:val="24"/>
        </w:rPr>
      </w:pPr>
      <w:r w:rsidRPr="00AC1D53">
        <w:rPr>
          <w:rFonts w:ascii="Arial" w:hAnsi="Arial" w:cs="Arial"/>
          <w:b/>
          <w:sz w:val="24"/>
          <w:szCs w:val="24"/>
        </w:rPr>
        <w:t>Statement of Assurances</w:t>
      </w:r>
    </w:p>
    <w:p w14:paraId="294768B0" w14:textId="77777777" w:rsidR="00E874CA" w:rsidRPr="00AC1D53" w:rsidRDefault="00E874CA" w:rsidP="00E874CA">
      <w:pPr>
        <w:spacing w:after="0" w:line="240" w:lineRule="auto"/>
        <w:rPr>
          <w:rFonts w:ascii="Arial" w:hAnsi="Arial" w:cs="Arial"/>
          <w:sz w:val="24"/>
          <w:szCs w:val="24"/>
        </w:rPr>
      </w:pPr>
    </w:p>
    <w:p w14:paraId="3387E395" w14:textId="77777777" w:rsidR="00E62DBB" w:rsidRPr="00AC1D53" w:rsidRDefault="00E62DBB" w:rsidP="00E874CA">
      <w:pPr>
        <w:spacing w:after="0" w:line="240" w:lineRule="auto"/>
        <w:rPr>
          <w:rFonts w:ascii="Arial" w:hAnsi="Arial" w:cs="Arial"/>
          <w:b/>
          <w:sz w:val="24"/>
          <w:szCs w:val="24"/>
          <w:u w:val="single"/>
        </w:rPr>
      </w:pPr>
      <w:r w:rsidRPr="00AC1D53">
        <w:rPr>
          <w:rFonts w:ascii="Arial" w:hAnsi="Arial" w:cs="Arial"/>
          <w:b/>
          <w:sz w:val="24"/>
          <w:szCs w:val="24"/>
          <w:u w:val="single"/>
        </w:rPr>
        <w:t>Formatting Checklist</w:t>
      </w:r>
    </w:p>
    <w:p w14:paraId="7F329514" w14:textId="77777777" w:rsidR="00E62DBB" w:rsidRPr="00AC1D53" w:rsidRDefault="00E62DBB" w:rsidP="00BE3E14">
      <w:pPr>
        <w:pStyle w:val="ListParagraph"/>
        <w:numPr>
          <w:ilvl w:val="0"/>
          <w:numId w:val="27"/>
        </w:numPr>
        <w:spacing w:after="0" w:line="240" w:lineRule="auto"/>
        <w:rPr>
          <w:rFonts w:ascii="Arial" w:hAnsi="Arial" w:cs="Arial"/>
          <w:sz w:val="24"/>
          <w:szCs w:val="24"/>
        </w:rPr>
      </w:pPr>
      <w:r w:rsidRPr="00AC1D53">
        <w:rPr>
          <w:rFonts w:ascii="Arial" w:hAnsi="Arial" w:cs="Arial"/>
          <w:sz w:val="24"/>
          <w:szCs w:val="24"/>
        </w:rPr>
        <w:t>Is the proposal formatted to fit 8 ½ x 11 (letter-sized) paper?</w:t>
      </w:r>
    </w:p>
    <w:p w14:paraId="528E2B2F" w14:textId="77777777" w:rsidR="00E62DBB" w:rsidRPr="00AC1D53" w:rsidRDefault="00E62DBB" w:rsidP="00BE3E14">
      <w:pPr>
        <w:pStyle w:val="ListParagraph"/>
        <w:numPr>
          <w:ilvl w:val="0"/>
          <w:numId w:val="27"/>
        </w:numPr>
        <w:spacing w:after="0" w:line="240" w:lineRule="auto"/>
        <w:rPr>
          <w:rFonts w:ascii="Arial" w:hAnsi="Arial" w:cs="Arial"/>
          <w:sz w:val="24"/>
          <w:szCs w:val="24"/>
        </w:rPr>
      </w:pPr>
      <w:r w:rsidRPr="00AC1D53">
        <w:rPr>
          <w:rFonts w:ascii="Arial" w:hAnsi="Arial" w:cs="Arial"/>
          <w:sz w:val="24"/>
          <w:szCs w:val="24"/>
        </w:rPr>
        <w:t>Is the executive summary of the proposal within the 2-page limit?</w:t>
      </w:r>
    </w:p>
    <w:p w14:paraId="331B7AEC" w14:textId="77777777" w:rsidR="00E62DBB" w:rsidRPr="00AC1D53" w:rsidRDefault="00E62DBB" w:rsidP="00BE3E14">
      <w:pPr>
        <w:pStyle w:val="ListParagraph"/>
        <w:numPr>
          <w:ilvl w:val="0"/>
          <w:numId w:val="27"/>
        </w:numPr>
        <w:spacing w:after="0" w:line="240" w:lineRule="auto"/>
        <w:rPr>
          <w:rFonts w:ascii="Arial" w:hAnsi="Arial" w:cs="Arial"/>
          <w:sz w:val="24"/>
          <w:szCs w:val="24"/>
        </w:rPr>
      </w:pPr>
      <w:r w:rsidRPr="00AC1D53">
        <w:rPr>
          <w:rFonts w:ascii="Arial" w:hAnsi="Arial" w:cs="Arial"/>
          <w:sz w:val="24"/>
          <w:szCs w:val="24"/>
        </w:rPr>
        <w:t>Is the main body of the proposal within the 2-page limit?</w:t>
      </w:r>
    </w:p>
    <w:p w14:paraId="40478933" w14:textId="77777777" w:rsidR="00E62DBB" w:rsidRPr="00AC1D53" w:rsidRDefault="00E62DBB" w:rsidP="00BE3E14">
      <w:pPr>
        <w:pStyle w:val="ListParagraph"/>
        <w:numPr>
          <w:ilvl w:val="0"/>
          <w:numId w:val="27"/>
        </w:numPr>
        <w:spacing w:after="0" w:line="240" w:lineRule="auto"/>
        <w:rPr>
          <w:rFonts w:ascii="Arial" w:hAnsi="Arial" w:cs="Arial"/>
          <w:sz w:val="24"/>
          <w:szCs w:val="24"/>
        </w:rPr>
      </w:pPr>
      <w:r w:rsidRPr="00AC1D53">
        <w:rPr>
          <w:rFonts w:ascii="Arial" w:hAnsi="Arial" w:cs="Arial"/>
          <w:sz w:val="24"/>
          <w:szCs w:val="24"/>
        </w:rPr>
        <w:t>Is the proposal in 11-point minimum and Arial, Tahoma or Verdana font?</w:t>
      </w:r>
    </w:p>
    <w:p w14:paraId="13673EB9" w14:textId="77777777" w:rsidR="00E62DBB" w:rsidRPr="00AC1D53" w:rsidRDefault="00E62DBB" w:rsidP="00BE3E14">
      <w:pPr>
        <w:pStyle w:val="ListParagraph"/>
        <w:numPr>
          <w:ilvl w:val="0"/>
          <w:numId w:val="27"/>
        </w:numPr>
        <w:spacing w:after="0" w:line="240" w:lineRule="auto"/>
        <w:rPr>
          <w:rFonts w:ascii="Arial" w:hAnsi="Arial" w:cs="Arial"/>
          <w:sz w:val="24"/>
          <w:szCs w:val="24"/>
        </w:rPr>
      </w:pPr>
      <w:r w:rsidRPr="00AC1D53">
        <w:rPr>
          <w:rFonts w:ascii="Arial" w:hAnsi="Arial" w:cs="Arial"/>
          <w:sz w:val="24"/>
          <w:szCs w:val="24"/>
        </w:rPr>
        <w:t>Does the proposal format follow normal (1 inch) margins and 1.5 line spacing?</w:t>
      </w:r>
    </w:p>
    <w:p w14:paraId="7ADE06D6" w14:textId="77777777" w:rsidR="00E62DBB" w:rsidRPr="00AC1D53" w:rsidRDefault="00E62DBB" w:rsidP="00BE3E14">
      <w:pPr>
        <w:pStyle w:val="ListParagraph"/>
        <w:numPr>
          <w:ilvl w:val="0"/>
          <w:numId w:val="27"/>
        </w:numPr>
        <w:spacing w:after="0" w:line="240" w:lineRule="auto"/>
        <w:rPr>
          <w:rFonts w:ascii="Arial" w:hAnsi="Arial" w:cs="Arial"/>
          <w:sz w:val="24"/>
          <w:szCs w:val="24"/>
        </w:rPr>
      </w:pPr>
      <w:r w:rsidRPr="00AC1D53">
        <w:rPr>
          <w:rFonts w:ascii="Arial" w:hAnsi="Arial" w:cs="Arial"/>
          <w:sz w:val="24"/>
          <w:szCs w:val="24"/>
        </w:rPr>
        <w:t>Does the proposer’s name appear in the header of each page?</w:t>
      </w:r>
    </w:p>
    <w:p w14:paraId="32B93275" w14:textId="77777777" w:rsidR="00E62DBB" w:rsidRPr="00AC1D53" w:rsidRDefault="00E62DBB" w:rsidP="00BE3E14">
      <w:pPr>
        <w:pStyle w:val="ListParagraph"/>
        <w:numPr>
          <w:ilvl w:val="0"/>
          <w:numId w:val="27"/>
        </w:numPr>
        <w:spacing w:after="0" w:line="240" w:lineRule="auto"/>
        <w:rPr>
          <w:rFonts w:ascii="Arial" w:hAnsi="Arial" w:cs="Arial"/>
          <w:sz w:val="24"/>
          <w:szCs w:val="24"/>
        </w:rPr>
      </w:pPr>
      <w:r w:rsidRPr="00AC1D53">
        <w:rPr>
          <w:rFonts w:ascii="Arial" w:hAnsi="Arial" w:cs="Arial"/>
          <w:sz w:val="24"/>
          <w:szCs w:val="24"/>
        </w:rPr>
        <w:t>Does the proposal include page numbers in the footer?</w:t>
      </w:r>
    </w:p>
    <w:p w14:paraId="05D18FF2" w14:textId="77777777" w:rsidR="00E62DBB" w:rsidRPr="00AC1D53" w:rsidRDefault="00E62DBB" w:rsidP="00BE3E14">
      <w:pPr>
        <w:pStyle w:val="ListParagraph"/>
        <w:numPr>
          <w:ilvl w:val="0"/>
          <w:numId w:val="27"/>
        </w:numPr>
        <w:spacing w:after="0" w:line="240" w:lineRule="auto"/>
        <w:rPr>
          <w:rFonts w:ascii="Arial" w:hAnsi="Arial" w:cs="Arial"/>
          <w:sz w:val="24"/>
          <w:szCs w:val="24"/>
        </w:rPr>
      </w:pPr>
      <w:r w:rsidRPr="00AC1D53">
        <w:rPr>
          <w:rFonts w:ascii="Arial" w:hAnsi="Arial" w:cs="Arial"/>
          <w:sz w:val="24"/>
          <w:szCs w:val="24"/>
        </w:rPr>
        <w:t>Are confidential labels applied to sensitive information (if applicable)?</w:t>
      </w:r>
    </w:p>
    <w:p w14:paraId="538BD76F" w14:textId="77777777" w:rsidR="00750290" w:rsidRPr="00AC1D53" w:rsidRDefault="00750290" w:rsidP="001213E5">
      <w:pPr>
        <w:spacing w:after="0" w:line="240" w:lineRule="auto"/>
        <w:rPr>
          <w:rFonts w:ascii="Arial" w:hAnsi="Arial" w:cs="Arial"/>
        </w:rPr>
      </w:pPr>
    </w:p>
    <w:p w14:paraId="36D490B8" w14:textId="77777777" w:rsidR="00750290" w:rsidRPr="00AC1D53" w:rsidRDefault="00750290" w:rsidP="001213E5">
      <w:pPr>
        <w:spacing w:after="0" w:line="240" w:lineRule="auto"/>
        <w:rPr>
          <w:rFonts w:ascii="Arial" w:hAnsi="Arial" w:cs="Arial"/>
        </w:rPr>
      </w:pPr>
    </w:p>
    <w:p w14:paraId="13C0C30E" w14:textId="77777777" w:rsidR="00750290" w:rsidRPr="00AC1D53" w:rsidRDefault="00750290" w:rsidP="001213E5">
      <w:pPr>
        <w:spacing w:after="0" w:line="240" w:lineRule="auto"/>
        <w:rPr>
          <w:rFonts w:ascii="Arial" w:hAnsi="Arial" w:cs="Arial"/>
        </w:rPr>
      </w:pPr>
    </w:p>
    <w:p w14:paraId="6507AC40" w14:textId="77777777" w:rsidR="00750290" w:rsidRPr="00AC1D53" w:rsidRDefault="00750290" w:rsidP="001213E5">
      <w:pPr>
        <w:spacing w:after="0" w:line="240" w:lineRule="auto"/>
        <w:rPr>
          <w:rFonts w:ascii="Arial" w:hAnsi="Arial" w:cs="Arial"/>
        </w:rPr>
      </w:pPr>
    </w:p>
    <w:p w14:paraId="72680DFB" w14:textId="77777777" w:rsidR="00301A92" w:rsidRPr="00AC1D53" w:rsidRDefault="00301A92" w:rsidP="001213E5">
      <w:pPr>
        <w:spacing w:after="0" w:line="240" w:lineRule="auto"/>
        <w:rPr>
          <w:rFonts w:ascii="Arial" w:hAnsi="Arial" w:cs="Arial"/>
        </w:rPr>
      </w:pPr>
    </w:p>
    <w:p w14:paraId="1CED4441" w14:textId="77777777" w:rsidR="00301A92" w:rsidRPr="00AC1D53" w:rsidRDefault="00301A92" w:rsidP="001213E5">
      <w:pPr>
        <w:spacing w:after="0" w:line="240" w:lineRule="auto"/>
        <w:rPr>
          <w:rFonts w:ascii="Arial" w:hAnsi="Arial" w:cs="Arial"/>
        </w:rPr>
      </w:pPr>
    </w:p>
    <w:p w14:paraId="55604502" w14:textId="77777777" w:rsidR="00301A92" w:rsidRPr="00AC1D53" w:rsidRDefault="00301A92" w:rsidP="001213E5">
      <w:pPr>
        <w:spacing w:after="0" w:line="240" w:lineRule="auto"/>
        <w:rPr>
          <w:rFonts w:ascii="Arial" w:hAnsi="Arial" w:cs="Arial"/>
        </w:rPr>
      </w:pPr>
    </w:p>
    <w:p w14:paraId="69443DEF" w14:textId="77777777" w:rsidR="00301A92" w:rsidRPr="00AC1D53" w:rsidRDefault="00301A92" w:rsidP="001213E5">
      <w:pPr>
        <w:spacing w:after="0" w:line="240" w:lineRule="auto"/>
        <w:rPr>
          <w:rFonts w:ascii="Arial" w:hAnsi="Arial" w:cs="Arial"/>
        </w:rPr>
      </w:pPr>
    </w:p>
    <w:p w14:paraId="7A08DC5A" w14:textId="77777777" w:rsidR="00301A92" w:rsidRPr="00AC1D53" w:rsidRDefault="00301A92" w:rsidP="001213E5">
      <w:pPr>
        <w:spacing w:after="0" w:line="240" w:lineRule="auto"/>
        <w:rPr>
          <w:rFonts w:ascii="Arial" w:hAnsi="Arial" w:cs="Arial"/>
        </w:rPr>
      </w:pPr>
    </w:p>
    <w:p w14:paraId="40FA636E" w14:textId="77777777" w:rsidR="00301A92" w:rsidRPr="00AC1D53" w:rsidRDefault="00301A92" w:rsidP="001213E5">
      <w:pPr>
        <w:spacing w:after="0" w:line="240" w:lineRule="auto"/>
        <w:rPr>
          <w:rFonts w:ascii="Arial" w:hAnsi="Arial" w:cs="Arial"/>
        </w:rPr>
      </w:pPr>
    </w:p>
    <w:p w14:paraId="60C53AD1" w14:textId="77777777" w:rsidR="00301A92" w:rsidRPr="00AC1D53" w:rsidRDefault="00301A92" w:rsidP="001213E5">
      <w:pPr>
        <w:spacing w:after="0" w:line="240" w:lineRule="auto"/>
        <w:rPr>
          <w:rFonts w:ascii="Arial" w:hAnsi="Arial" w:cs="Arial"/>
        </w:rPr>
      </w:pPr>
    </w:p>
    <w:p w14:paraId="096E4530" w14:textId="77777777" w:rsidR="00301A92" w:rsidRPr="00AC1D53" w:rsidRDefault="00301A92" w:rsidP="001213E5">
      <w:pPr>
        <w:spacing w:after="0" w:line="240" w:lineRule="auto"/>
        <w:rPr>
          <w:rFonts w:ascii="Arial" w:hAnsi="Arial" w:cs="Arial"/>
        </w:rPr>
      </w:pPr>
    </w:p>
    <w:p w14:paraId="6660ED12" w14:textId="77777777" w:rsidR="00301A92" w:rsidRPr="00AC1D53" w:rsidRDefault="00301A92" w:rsidP="001213E5">
      <w:pPr>
        <w:spacing w:after="0" w:line="240" w:lineRule="auto"/>
        <w:rPr>
          <w:rFonts w:ascii="Arial" w:hAnsi="Arial" w:cs="Arial"/>
        </w:rPr>
      </w:pPr>
    </w:p>
    <w:p w14:paraId="2F73B2F1" w14:textId="77777777" w:rsidR="00301A92" w:rsidRPr="00AC1D53" w:rsidRDefault="00301A92" w:rsidP="001213E5">
      <w:pPr>
        <w:spacing w:after="0" w:line="240" w:lineRule="auto"/>
        <w:rPr>
          <w:rFonts w:ascii="Arial" w:hAnsi="Arial" w:cs="Arial"/>
        </w:rPr>
      </w:pPr>
    </w:p>
    <w:p w14:paraId="04A49482" w14:textId="77777777" w:rsidR="00301A92" w:rsidRPr="00AC1D53" w:rsidRDefault="00301A92" w:rsidP="001213E5">
      <w:pPr>
        <w:spacing w:after="0" w:line="240" w:lineRule="auto"/>
        <w:rPr>
          <w:rFonts w:ascii="Arial" w:hAnsi="Arial" w:cs="Arial"/>
        </w:rPr>
      </w:pPr>
    </w:p>
    <w:p w14:paraId="38E1E13F" w14:textId="77777777" w:rsidR="00301A92" w:rsidRPr="00AC1D53" w:rsidRDefault="00301A92" w:rsidP="001213E5">
      <w:pPr>
        <w:spacing w:after="0" w:line="240" w:lineRule="auto"/>
        <w:rPr>
          <w:rFonts w:ascii="Arial" w:hAnsi="Arial" w:cs="Arial"/>
        </w:rPr>
      </w:pPr>
    </w:p>
    <w:p w14:paraId="4C8AF332" w14:textId="77777777" w:rsidR="00301A92" w:rsidRPr="00AC1D53" w:rsidRDefault="00301A92" w:rsidP="001213E5">
      <w:pPr>
        <w:spacing w:after="0" w:line="240" w:lineRule="auto"/>
        <w:rPr>
          <w:rFonts w:ascii="Arial" w:hAnsi="Arial" w:cs="Arial"/>
        </w:rPr>
      </w:pPr>
    </w:p>
    <w:p w14:paraId="09A09FAE" w14:textId="77777777" w:rsidR="00301A92" w:rsidRPr="00AC1D53" w:rsidRDefault="00301A92" w:rsidP="001213E5">
      <w:pPr>
        <w:spacing w:after="0" w:line="240" w:lineRule="auto"/>
        <w:rPr>
          <w:rFonts w:ascii="Arial" w:hAnsi="Arial" w:cs="Arial"/>
        </w:rPr>
      </w:pPr>
    </w:p>
    <w:p w14:paraId="721A99DE" w14:textId="77777777" w:rsidR="00301A92" w:rsidRPr="00AC1D53" w:rsidRDefault="00301A92" w:rsidP="001213E5">
      <w:pPr>
        <w:spacing w:after="0" w:line="240" w:lineRule="auto"/>
        <w:rPr>
          <w:rFonts w:ascii="Arial" w:hAnsi="Arial" w:cs="Arial"/>
        </w:rPr>
      </w:pPr>
    </w:p>
    <w:p w14:paraId="018DDAAE" w14:textId="77777777" w:rsidR="00301A92" w:rsidRPr="00AC1D53" w:rsidRDefault="00301A92" w:rsidP="001213E5">
      <w:pPr>
        <w:spacing w:after="0" w:line="240" w:lineRule="auto"/>
        <w:rPr>
          <w:rFonts w:ascii="Arial" w:hAnsi="Arial" w:cs="Arial"/>
        </w:rPr>
      </w:pPr>
    </w:p>
    <w:p w14:paraId="3A0AF098" w14:textId="77777777" w:rsidR="00301A92" w:rsidRPr="00AC1D53" w:rsidRDefault="00301A92" w:rsidP="001213E5">
      <w:pPr>
        <w:spacing w:after="0" w:line="240" w:lineRule="auto"/>
        <w:rPr>
          <w:rFonts w:ascii="Arial" w:hAnsi="Arial" w:cs="Arial"/>
        </w:rPr>
      </w:pPr>
    </w:p>
    <w:p w14:paraId="50BCD794" w14:textId="77777777" w:rsidR="00301A92" w:rsidRPr="00AC1D53" w:rsidRDefault="00301A92" w:rsidP="001213E5">
      <w:pPr>
        <w:spacing w:after="0" w:line="240" w:lineRule="auto"/>
        <w:rPr>
          <w:rFonts w:ascii="Arial" w:hAnsi="Arial" w:cs="Arial"/>
        </w:rPr>
      </w:pPr>
    </w:p>
    <w:p w14:paraId="77A71E55" w14:textId="77777777" w:rsidR="00301A92" w:rsidRPr="00AC1D53" w:rsidRDefault="00301A92" w:rsidP="001213E5">
      <w:pPr>
        <w:spacing w:after="0" w:line="240" w:lineRule="auto"/>
        <w:rPr>
          <w:rFonts w:ascii="Arial" w:hAnsi="Arial" w:cs="Arial"/>
        </w:rPr>
      </w:pPr>
    </w:p>
    <w:p w14:paraId="61438D5A" w14:textId="77777777" w:rsidR="00301A92" w:rsidRPr="00AC1D53" w:rsidRDefault="00301A92" w:rsidP="001213E5">
      <w:pPr>
        <w:spacing w:after="0" w:line="240" w:lineRule="auto"/>
        <w:rPr>
          <w:rFonts w:ascii="Arial" w:hAnsi="Arial" w:cs="Arial"/>
        </w:rPr>
      </w:pPr>
    </w:p>
    <w:p w14:paraId="779293E1" w14:textId="77777777" w:rsidR="00301A92" w:rsidRPr="00AC1D53" w:rsidRDefault="00301A92" w:rsidP="001213E5">
      <w:pPr>
        <w:spacing w:after="0" w:line="240" w:lineRule="auto"/>
        <w:rPr>
          <w:rFonts w:ascii="Arial" w:hAnsi="Arial" w:cs="Arial"/>
        </w:rPr>
      </w:pPr>
    </w:p>
    <w:p w14:paraId="4D4004F1" w14:textId="77777777" w:rsidR="00301A92" w:rsidRPr="00AC1D53" w:rsidRDefault="00301A92" w:rsidP="001213E5">
      <w:pPr>
        <w:spacing w:after="0" w:line="240" w:lineRule="auto"/>
        <w:rPr>
          <w:rFonts w:ascii="Arial" w:hAnsi="Arial" w:cs="Arial"/>
        </w:rPr>
      </w:pPr>
    </w:p>
    <w:p w14:paraId="2C0A621A" w14:textId="77777777" w:rsidR="00301A92" w:rsidRPr="00AC1D53" w:rsidRDefault="00301A92" w:rsidP="001213E5">
      <w:pPr>
        <w:spacing w:after="0" w:line="240" w:lineRule="auto"/>
        <w:rPr>
          <w:rFonts w:ascii="Arial" w:hAnsi="Arial" w:cs="Arial"/>
        </w:rPr>
      </w:pPr>
    </w:p>
    <w:p w14:paraId="25623D0A" w14:textId="77777777" w:rsidR="00301A92" w:rsidRPr="00AC1D53" w:rsidRDefault="00301A92" w:rsidP="001213E5">
      <w:pPr>
        <w:spacing w:after="0" w:line="240" w:lineRule="auto"/>
        <w:rPr>
          <w:rFonts w:ascii="Arial" w:hAnsi="Arial" w:cs="Arial"/>
        </w:rPr>
      </w:pPr>
    </w:p>
    <w:p w14:paraId="44CC67F2" w14:textId="77777777" w:rsidR="00301A92" w:rsidRPr="00AC1D53" w:rsidRDefault="00301A92" w:rsidP="001213E5">
      <w:pPr>
        <w:spacing w:after="0" w:line="240" w:lineRule="auto"/>
        <w:rPr>
          <w:rFonts w:ascii="Arial" w:hAnsi="Arial" w:cs="Arial"/>
        </w:rPr>
      </w:pPr>
    </w:p>
    <w:p w14:paraId="70BC9B68" w14:textId="77777777" w:rsidR="00301A92" w:rsidRPr="00AC1D53" w:rsidRDefault="00301A92" w:rsidP="001213E5">
      <w:pPr>
        <w:spacing w:after="0" w:line="240" w:lineRule="auto"/>
        <w:rPr>
          <w:rFonts w:ascii="Arial" w:hAnsi="Arial" w:cs="Arial"/>
        </w:rPr>
      </w:pPr>
    </w:p>
    <w:p w14:paraId="0EA2E596" w14:textId="77777777" w:rsidR="00301A92" w:rsidRPr="00AC1D53" w:rsidRDefault="00301A92" w:rsidP="001213E5">
      <w:pPr>
        <w:spacing w:after="0" w:line="240" w:lineRule="auto"/>
        <w:rPr>
          <w:rFonts w:ascii="Arial" w:hAnsi="Arial" w:cs="Arial"/>
        </w:rPr>
      </w:pPr>
    </w:p>
    <w:p w14:paraId="1A4E6843" w14:textId="77777777" w:rsidR="00301A92" w:rsidRPr="00AC1D53" w:rsidRDefault="00301A92" w:rsidP="001213E5">
      <w:pPr>
        <w:spacing w:after="0" w:line="240" w:lineRule="auto"/>
        <w:rPr>
          <w:rFonts w:ascii="Arial" w:hAnsi="Arial" w:cs="Arial"/>
        </w:rPr>
      </w:pPr>
    </w:p>
    <w:p w14:paraId="4D0291BB" w14:textId="77777777" w:rsidR="00301A92" w:rsidRPr="00AC1D53" w:rsidRDefault="00301A92" w:rsidP="001213E5">
      <w:pPr>
        <w:spacing w:after="0" w:line="240" w:lineRule="auto"/>
        <w:rPr>
          <w:rFonts w:ascii="Arial" w:hAnsi="Arial" w:cs="Arial"/>
        </w:rPr>
      </w:pPr>
    </w:p>
    <w:p w14:paraId="769D8008" w14:textId="77777777" w:rsidR="00301A92" w:rsidRPr="00AC1D53" w:rsidRDefault="00301A92" w:rsidP="001213E5">
      <w:pPr>
        <w:spacing w:after="0" w:line="240" w:lineRule="auto"/>
        <w:rPr>
          <w:rFonts w:ascii="Arial" w:hAnsi="Arial" w:cs="Arial"/>
        </w:rPr>
      </w:pPr>
    </w:p>
    <w:p w14:paraId="1345AF97" w14:textId="77777777" w:rsidR="00301A92" w:rsidRPr="00AC1D53" w:rsidRDefault="00301A92" w:rsidP="001213E5">
      <w:pPr>
        <w:spacing w:after="0" w:line="240" w:lineRule="auto"/>
        <w:rPr>
          <w:rFonts w:ascii="Arial" w:hAnsi="Arial" w:cs="Arial"/>
        </w:rPr>
      </w:pPr>
    </w:p>
    <w:p w14:paraId="0FF4D74A" w14:textId="77777777" w:rsidR="00AC1D53" w:rsidRDefault="00AC1D53">
      <w:pPr>
        <w:rPr>
          <w:rFonts w:ascii="Arial" w:hAnsi="Arial" w:cs="Arial"/>
        </w:rPr>
      </w:pPr>
      <w:r>
        <w:rPr>
          <w:rFonts w:ascii="Arial" w:hAnsi="Arial" w:cs="Arial"/>
        </w:rPr>
        <w:br w:type="page"/>
      </w:r>
    </w:p>
    <w:p w14:paraId="2312FED5" w14:textId="3FBB4FE5" w:rsidR="00301A92" w:rsidRPr="00AC1D53" w:rsidRDefault="00301A92" w:rsidP="00301A92">
      <w:pPr>
        <w:spacing w:after="0" w:line="240" w:lineRule="auto"/>
        <w:jc w:val="center"/>
        <w:rPr>
          <w:rFonts w:ascii="Arial" w:hAnsi="Arial" w:cs="Arial"/>
        </w:rPr>
      </w:pPr>
      <w:r w:rsidRPr="00AC1D53">
        <w:rPr>
          <w:rFonts w:ascii="Arial" w:hAnsi="Arial" w:cs="Arial"/>
        </w:rPr>
        <w:lastRenderedPageBreak/>
        <w:t>Attachment A – Cover Sheet</w:t>
      </w:r>
    </w:p>
    <w:p w14:paraId="2AC6EDEC" w14:textId="77777777" w:rsidR="00301A92" w:rsidRPr="00AC1D53" w:rsidRDefault="00301A92" w:rsidP="00301A92">
      <w:pPr>
        <w:spacing w:after="0" w:line="240" w:lineRule="auto"/>
        <w:jc w:val="center"/>
        <w:rPr>
          <w:rFonts w:ascii="Arial" w:hAnsi="Arial" w:cs="Arial"/>
        </w:rPr>
      </w:pPr>
    </w:p>
    <w:p w14:paraId="2CA24795" w14:textId="598C9DFD" w:rsidR="00301A92" w:rsidRPr="00AC1D53" w:rsidRDefault="00301A92" w:rsidP="00301A92">
      <w:pPr>
        <w:spacing w:after="0" w:line="240" w:lineRule="auto"/>
        <w:jc w:val="center"/>
        <w:rPr>
          <w:rFonts w:ascii="Arial" w:hAnsi="Arial" w:cs="Arial"/>
        </w:rPr>
      </w:pPr>
      <w:r w:rsidRPr="00AC1D53">
        <w:rPr>
          <w:rFonts w:ascii="Arial" w:hAnsi="Arial" w:cs="Arial"/>
        </w:rPr>
        <w:t>BID FOR MAGNET SCHOOL CONSULTI</w:t>
      </w:r>
      <w:r w:rsidR="00A06285" w:rsidRPr="00AC1D53">
        <w:rPr>
          <w:rFonts w:ascii="Arial" w:hAnsi="Arial" w:cs="Arial"/>
        </w:rPr>
        <w:t>NG</w:t>
      </w:r>
      <w:r w:rsidRPr="00AC1D53">
        <w:rPr>
          <w:rFonts w:ascii="Arial" w:hAnsi="Arial" w:cs="Arial"/>
        </w:rPr>
        <w:t xml:space="preserve"> SERVICES</w:t>
      </w:r>
    </w:p>
    <w:p w14:paraId="68A0F897" w14:textId="0F3A960F" w:rsidR="00301A92" w:rsidRPr="00AC1D53" w:rsidRDefault="00301A92" w:rsidP="00301A92">
      <w:pPr>
        <w:spacing w:after="0" w:line="240" w:lineRule="auto"/>
        <w:jc w:val="center"/>
        <w:rPr>
          <w:rFonts w:ascii="Arial" w:hAnsi="Arial" w:cs="Arial"/>
        </w:rPr>
      </w:pPr>
      <w:r w:rsidRPr="00CD558F">
        <w:rPr>
          <w:rFonts w:ascii="Arial" w:hAnsi="Arial" w:cs="Arial"/>
        </w:rPr>
        <w:t xml:space="preserve">RFP # </w:t>
      </w:r>
      <w:r w:rsidR="00CD558F" w:rsidRPr="00CD558F">
        <w:rPr>
          <w:rFonts w:ascii="Arial" w:hAnsi="Arial" w:cs="Arial"/>
        </w:rPr>
        <w:t>837</w:t>
      </w:r>
    </w:p>
    <w:p w14:paraId="026DB46B" w14:textId="77777777" w:rsidR="00301A92" w:rsidRPr="00AC1D53" w:rsidRDefault="00301A92" w:rsidP="001213E5">
      <w:pPr>
        <w:spacing w:after="0" w:line="240" w:lineRule="auto"/>
        <w:rPr>
          <w:rFonts w:ascii="Arial" w:hAnsi="Arial" w:cs="Arial"/>
        </w:rPr>
      </w:pPr>
    </w:p>
    <w:p w14:paraId="45AF0E24" w14:textId="77777777" w:rsidR="00301A92" w:rsidRPr="00DC71CA" w:rsidRDefault="00301A92" w:rsidP="001213E5">
      <w:pPr>
        <w:spacing w:after="0" w:line="240" w:lineRule="auto"/>
        <w:rPr>
          <w:rFonts w:ascii="Arial" w:hAnsi="Arial" w:cs="Arial"/>
        </w:rPr>
      </w:pPr>
    </w:p>
    <w:tbl>
      <w:tblPr>
        <w:tblStyle w:val="TableGrid"/>
        <w:tblW w:w="0" w:type="auto"/>
        <w:tblLook w:val="04A0" w:firstRow="1" w:lastRow="0" w:firstColumn="1" w:lastColumn="0" w:noHBand="0" w:noVBand="1"/>
      </w:tblPr>
      <w:tblGrid>
        <w:gridCol w:w="2605"/>
        <w:gridCol w:w="6745"/>
      </w:tblGrid>
      <w:tr w:rsidR="00301A92" w:rsidRPr="00DC71CA" w14:paraId="7DB6141F" w14:textId="77777777" w:rsidTr="00301A92">
        <w:tc>
          <w:tcPr>
            <w:tcW w:w="2605" w:type="dxa"/>
          </w:tcPr>
          <w:p w14:paraId="67BE476E" w14:textId="77777777" w:rsidR="00301A92" w:rsidRPr="00DC71CA" w:rsidRDefault="00301A92" w:rsidP="001213E5">
            <w:pPr>
              <w:rPr>
                <w:rFonts w:ascii="Arial" w:hAnsi="Arial" w:cs="Arial"/>
              </w:rPr>
            </w:pPr>
            <w:r w:rsidRPr="00DC71CA">
              <w:rPr>
                <w:rFonts w:ascii="Arial" w:hAnsi="Arial" w:cs="Arial"/>
              </w:rPr>
              <w:t>BIDDER’S LEGAL NAME</w:t>
            </w:r>
          </w:p>
        </w:tc>
        <w:tc>
          <w:tcPr>
            <w:tcW w:w="6745" w:type="dxa"/>
          </w:tcPr>
          <w:p w14:paraId="09C73B54" w14:textId="77777777" w:rsidR="0079466D" w:rsidRPr="00DC71CA" w:rsidRDefault="0079466D" w:rsidP="001213E5">
            <w:pPr>
              <w:rPr>
                <w:rFonts w:ascii="Arial" w:hAnsi="Arial" w:cs="Arial"/>
              </w:rPr>
            </w:pPr>
          </w:p>
          <w:p w14:paraId="3B3BBC5D" w14:textId="77777777" w:rsidR="0079466D" w:rsidRPr="00DC71CA" w:rsidRDefault="0079466D" w:rsidP="001213E5">
            <w:pPr>
              <w:rPr>
                <w:rFonts w:ascii="Arial" w:hAnsi="Arial" w:cs="Arial"/>
              </w:rPr>
            </w:pPr>
          </w:p>
        </w:tc>
      </w:tr>
      <w:tr w:rsidR="00301A92" w:rsidRPr="00DC71CA" w14:paraId="60AB56B9" w14:textId="77777777" w:rsidTr="00301A92">
        <w:tc>
          <w:tcPr>
            <w:tcW w:w="2605" w:type="dxa"/>
          </w:tcPr>
          <w:p w14:paraId="4D2EEF62" w14:textId="77777777" w:rsidR="00301A92" w:rsidRPr="00DC71CA" w:rsidRDefault="00301A92" w:rsidP="001213E5">
            <w:pPr>
              <w:rPr>
                <w:rFonts w:ascii="Arial" w:hAnsi="Arial" w:cs="Arial"/>
              </w:rPr>
            </w:pPr>
            <w:r w:rsidRPr="00DC71CA">
              <w:rPr>
                <w:rFonts w:ascii="Arial" w:hAnsi="Arial" w:cs="Arial"/>
              </w:rPr>
              <w:t>BIDDER’S ADDRESS</w:t>
            </w:r>
          </w:p>
        </w:tc>
        <w:tc>
          <w:tcPr>
            <w:tcW w:w="6745" w:type="dxa"/>
          </w:tcPr>
          <w:p w14:paraId="1CA261D7" w14:textId="77777777" w:rsidR="0079466D" w:rsidRPr="00DC71CA" w:rsidRDefault="0079466D" w:rsidP="001213E5">
            <w:pPr>
              <w:rPr>
                <w:rFonts w:ascii="Arial" w:hAnsi="Arial" w:cs="Arial"/>
              </w:rPr>
            </w:pPr>
          </w:p>
          <w:p w14:paraId="1C90236A" w14:textId="77777777" w:rsidR="0079466D" w:rsidRPr="00DC71CA" w:rsidRDefault="0079466D" w:rsidP="001213E5">
            <w:pPr>
              <w:rPr>
                <w:rFonts w:ascii="Arial" w:hAnsi="Arial" w:cs="Arial"/>
              </w:rPr>
            </w:pPr>
          </w:p>
        </w:tc>
      </w:tr>
      <w:tr w:rsidR="00301A92" w:rsidRPr="00DC71CA" w14:paraId="1354EA68" w14:textId="77777777" w:rsidTr="00301A92">
        <w:tc>
          <w:tcPr>
            <w:tcW w:w="2605" w:type="dxa"/>
          </w:tcPr>
          <w:p w14:paraId="282AE068" w14:textId="77777777" w:rsidR="00301A92" w:rsidRPr="00DC71CA" w:rsidRDefault="00301A92" w:rsidP="001213E5">
            <w:pPr>
              <w:rPr>
                <w:rFonts w:ascii="Arial" w:hAnsi="Arial" w:cs="Arial"/>
              </w:rPr>
            </w:pPr>
            <w:r w:rsidRPr="00DC71CA">
              <w:rPr>
                <w:rFonts w:ascii="Arial" w:hAnsi="Arial" w:cs="Arial"/>
              </w:rPr>
              <w:t>BIDDER’S FEIN</w:t>
            </w:r>
          </w:p>
        </w:tc>
        <w:tc>
          <w:tcPr>
            <w:tcW w:w="6745" w:type="dxa"/>
          </w:tcPr>
          <w:p w14:paraId="0FEFD086" w14:textId="77777777" w:rsidR="00301A92" w:rsidRPr="00DC71CA" w:rsidRDefault="00301A92" w:rsidP="001213E5">
            <w:pPr>
              <w:rPr>
                <w:rFonts w:ascii="Arial" w:hAnsi="Arial" w:cs="Arial"/>
              </w:rPr>
            </w:pPr>
          </w:p>
          <w:p w14:paraId="7E1F56E1" w14:textId="77777777" w:rsidR="0079466D" w:rsidRPr="00DC71CA" w:rsidRDefault="0079466D" w:rsidP="001213E5">
            <w:pPr>
              <w:rPr>
                <w:rFonts w:ascii="Arial" w:hAnsi="Arial" w:cs="Arial"/>
              </w:rPr>
            </w:pPr>
          </w:p>
        </w:tc>
      </w:tr>
      <w:tr w:rsidR="00301A92" w:rsidRPr="00DC71CA" w14:paraId="6CCFD0D4" w14:textId="77777777" w:rsidTr="00301A92">
        <w:tc>
          <w:tcPr>
            <w:tcW w:w="2605" w:type="dxa"/>
          </w:tcPr>
          <w:p w14:paraId="3BB14437" w14:textId="77777777" w:rsidR="00301A92" w:rsidRPr="00DC71CA" w:rsidRDefault="00301A92" w:rsidP="001213E5">
            <w:pPr>
              <w:rPr>
                <w:rFonts w:ascii="Arial" w:hAnsi="Arial" w:cs="Arial"/>
              </w:rPr>
            </w:pPr>
            <w:r w:rsidRPr="00DC71CA">
              <w:rPr>
                <w:rFonts w:ascii="Arial" w:hAnsi="Arial" w:cs="Arial"/>
              </w:rPr>
              <w:t>CONTACT PERSON</w:t>
            </w:r>
          </w:p>
        </w:tc>
        <w:tc>
          <w:tcPr>
            <w:tcW w:w="6745" w:type="dxa"/>
          </w:tcPr>
          <w:p w14:paraId="1A92C0CF" w14:textId="77777777" w:rsidR="0079466D" w:rsidRPr="00DC71CA" w:rsidRDefault="0079466D" w:rsidP="001213E5">
            <w:pPr>
              <w:rPr>
                <w:rFonts w:ascii="Arial" w:hAnsi="Arial" w:cs="Arial"/>
              </w:rPr>
            </w:pPr>
          </w:p>
          <w:p w14:paraId="0AFB7BFA" w14:textId="77777777" w:rsidR="0079466D" w:rsidRPr="00DC71CA" w:rsidRDefault="0079466D" w:rsidP="001213E5">
            <w:pPr>
              <w:rPr>
                <w:rFonts w:ascii="Arial" w:hAnsi="Arial" w:cs="Arial"/>
              </w:rPr>
            </w:pPr>
          </w:p>
        </w:tc>
      </w:tr>
      <w:tr w:rsidR="00301A92" w:rsidRPr="00DC71CA" w14:paraId="073C82D0" w14:textId="77777777" w:rsidTr="00301A92">
        <w:tc>
          <w:tcPr>
            <w:tcW w:w="2605" w:type="dxa"/>
          </w:tcPr>
          <w:p w14:paraId="7B8B38E4" w14:textId="77777777" w:rsidR="00301A92" w:rsidRPr="00DC71CA" w:rsidRDefault="00301A92" w:rsidP="001213E5">
            <w:pPr>
              <w:rPr>
                <w:rFonts w:ascii="Arial" w:hAnsi="Arial" w:cs="Arial"/>
              </w:rPr>
            </w:pPr>
            <w:r w:rsidRPr="00DC71CA">
              <w:rPr>
                <w:rFonts w:ascii="Arial" w:hAnsi="Arial" w:cs="Arial"/>
              </w:rPr>
              <w:t>CONTACT’S TITLE</w:t>
            </w:r>
          </w:p>
        </w:tc>
        <w:tc>
          <w:tcPr>
            <w:tcW w:w="6745" w:type="dxa"/>
          </w:tcPr>
          <w:p w14:paraId="271287FA" w14:textId="77777777" w:rsidR="0079466D" w:rsidRPr="00DC71CA" w:rsidRDefault="0079466D" w:rsidP="001213E5">
            <w:pPr>
              <w:rPr>
                <w:rFonts w:ascii="Arial" w:hAnsi="Arial" w:cs="Arial"/>
              </w:rPr>
            </w:pPr>
          </w:p>
          <w:p w14:paraId="0CF7531F" w14:textId="77777777" w:rsidR="0079466D" w:rsidRPr="00DC71CA" w:rsidRDefault="0079466D" w:rsidP="001213E5">
            <w:pPr>
              <w:rPr>
                <w:rFonts w:ascii="Arial" w:hAnsi="Arial" w:cs="Arial"/>
              </w:rPr>
            </w:pPr>
          </w:p>
        </w:tc>
      </w:tr>
      <w:tr w:rsidR="00301A92" w:rsidRPr="00DC71CA" w14:paraId="7E002120" w14:textId="77777777" w:rsidTr="00301A92">
        <w:tc>
          <w:tcPr>
            <w:tcW w:w="2605" w:type="dxa"/>
          </w:tcPr>
          <w:p w14:paraId="37732208" w14:textId="77777777" w:rsidR="00301A92" w:rsidRPr="00DC71CA" w:rsidRDefault="00301A92" w:rsidP="001213E5">
            <w:pPr>
              <w:rPr>
                <w:rFonts w:ascii="Arial" w:hAnsi="Arial" w:cs="Arial"/>
              </w:rPr>
            </w:pPr>
            <w:r w:rsidRPr="00DC71CA">
              <w:rPr>
                <w:rFonts w:ascii="Arial" w:hAnsi="Arial" w:cs="Arial"/>
              </w:rPr>
              <w:t>PHONE(S)</w:t>
            </w:r>
          </w:p>
        </w:tc>
        <w:tc>
          <w:tcPr>
            <w:tcW w:w="6745" w:type="dxa"/>
          </w:tcPr>
          <w:p w14:paraId="56ED56C9" w14:textId="77777777" w:rsidR="00301A92" w:rsidRPr="00DC71CA" w:rsidRDefault="00301A92" w:rsidP="001213E5">
            <w:pPr>
              <w:rPr>
                <w:rFonts w:ascii="Arial" w:hAnsi="Arial" w:cs="Arial"/>
              </w:rPr>
            </w:pPr>
          </w:p>
          <w:p w14:paraId="6A273A9A" w14:textId="77777777" w:rsidR="0079466D" w:rsidRPr="00DC71CA" w:rsidRDefault="0079466D" w:rsidP="001213E5">
            <w:pPr>
              <w:rPr>
                <w:rFonts w:ascii="Arial" w:hAnsi="Arial" w:cs="Arial"/>
              </w:rPr>
            </w:pPr>
          </w:p>
        </w:tc>
      </w:tr>
      <w:tr w:rsidR="00301A92" w:rsidRPr="00DC71CA" w14:paraId="27BAC9E4" w14:textId="77777777" w:rsidTr="00301A92">
        <w:tc>
          <w:tcPr>
            <w:tcW w:w="2605" w:type="dxa"/>
          </w:tcPr>
          <w:p w14:paraId="6603BA24" w14:textId="77777777" w:rsidR="00301A92" w:rsidRPr="00DC71CA" w:rsidRDefault="00301A92" w:rsidP="001213E5">
            <w:pPr>
              <w:rPr>
                <w:rFonts w:ascii="Arial" w:hAnsi="Arial" w:cs="Arial"/>
              </w:rPr>
            </w:pPr>
            <w:r w:rsidRPr="00DC71CA">
              <w:rPr>
                <w:rFonts w:ascii="Arial" w:hAnsi="Arial" w:cs="Arial"/>
              </w:rPr>
              <w:t>E-MAIL ADDRESS</w:t>
            </w:r>
          </w:p>
        </w:tc>
        <w:tc>
          <w:tcPr>
            <w:tcW w:w="6745" w:type="dxa"/>
          </w:tcPr>
          <w:p w14:paraId="3808D81C" w14:textId="77777777" w:rsidR="0079466D" w:rsidRPr="00DC71CA" w:rsidRDefault="0079466D" w:rsidP="001213E5">
            <w:pPr>
              <w:rPr>
                <w:rFonts w:ascii="Arial" w:hAnsi="Arial" w:cs="Arial"/>
              </w:rPr>
            </w:pPr>
          </w:p>
          <w:p w14:paraId="46578CA1" w14:textId="77777777" w:rsidR="0079466D" w:rsidRPr="00DC71CA" w:rsidRDefault="0079466D" w:rsidP="001213E5">
            <w:pPr>
              <w:rPr>
                <w:rFonts w:ascii="Arial" w:hAnsi="Arial" w:cs="Arial"/>
              </w:rPr>
            </w:pPr>
          </w:p>
        </w:tc>
      </w:tr>
    </w:tbl>
    <w:p w14:paraId="43DFFBA8" w14:textId="77777777" w:rsidR="00301A92" w:rsidRPr="00DC71CA" w:rsidRDefault="00301A92" w:rsidP="001213E5">
      <w:pPr>
        <w:spacing w:after="0" w:line="240" w:lineRule="auto"/>
        <w:rPr>
          <w:rFonts w:ascii="Arial" w:hAnsi="Arial" w:cs="Arial"/>
        </w:rPr>
      </w:pPr>
    </w:p>
    <w:p w14:paraId="02C62EFB" w14:textId="77777777" w:rsidR="00301A92" w:rsidRPr="00DC71CA" w:rsidRDefault="00301A92" w:rsidP="000662AC">
      <w:pPr>
        <w:spacing w:after="0" w:line="240" w:lineRule="auto"/>
        <w:rPr>
          <w:rFonts w:ascii="Arial" w:hAnsi="Arial" w:cs="Arial"/>
        </w:rPr>
      </w:pPr>
      <w:r w:rsidRPr="00DC71CA">
        <w:rPr>
          <w:rFonts w:ascii="Arial" w:hAnsi="Arial" w:cs="Arial"/>
        </w:rPr>
        <w:t xml:space="preserve">We have read the Request for Proposals and fully understand its intent and contents. We certify that we have adequate personnel, insurance, equipment, and facilities to fulfill the specified requirements. We understand that our ability to meet the criteria and provide the required goods or services shall be evaluated by a Selection Committee. </w:t>
      </w:r>
    </w:p>
    <w:p w14:paraId="08050996" w14:textId="77777777" w:rsidR="00301A92" w:rsidRPr="00DC71CA" w:rsidRDefault="00301A92" w:rsidP="000662AC">
      <w:pPr>
        <w:spacing w:after="0" w:line="240" w:lineRule="auto"/>
        <w:rPr>
          <w:rFonts w:ascii="Arial" w:hAnsi="Arial" w:cs="Arial"/>
        </w:rPr>
      </w:pPr>
    </w:p>
    <w:p w14:paraId="444D6E06" w14:textId="77777777" w:rsidR="00301A92" w:rsidRPr="00DC71CA" w:rsidRDefault="00301A92" w:rsidP="000662AC">
      <w:pPr>
        <w:spacing w:after="0" w:line="240" w:lineRule="auto"/>
        <w:rPr>
          <w:rFonts w:ascii="Arial" w:hAnsi="Arial" w:cs="Arial"/>
        </w:rPr>
      </w:pPr>
      <w:r w:rsidRPr="00DC71CA">
        <w:rPr>
          <w:rFonts w:ascii="Arial" w:hAnsi="Arial" w:cs="Arial"/>
        </w:rPr>
        <w:t xml:space="preserve">It is further understood and agreed that all information included in or attached to our proposal that is required by the Request for Proposals or otherwise shall be public record upon delivery to CSDE. In addition, we are aware that CSDE reserves the right to reject any or all bids. </w:t>
      </w:r>
    </w:p>
    <w:p w14:paraId="6982C54B" w14:textId="77777777" w:rsidR="00301A92" w:rsidRPr="00DC71CA" w:rsidRDefault="00301A92" w:rsidP="000662AC">
      <w:pPr>
        <w:spacing w:after="0" w:line="240" w:lineRule="auto"/>
        <w:rPr>
          <w:rFonts w:ascii="Arial" w:hAnsi="Arial" w:cs="Arial"/>
        </w:rPr>
      </w:pPr>
    </w:p>
    <w:p w14:paraId="58D7B918" w14:textId="77777777" w:rsidR="0079466D" w:rsidRPr="00DC71CA" w:rsidRDefault="00301A92" w:rsidP="000662AC">
      <w:pPr>
        <w:spacing w:after="0" w:line="240" w:lineRule="auto"/>
        <w:rPr>
          <w:rFonts w:ascii="Arial" w:hAnsi="Arial" w:cs="Arial"/>
        </w:rPr>
      </w:pPr>
      <w:r w:rsidRPr="00DC71CA">
        <w:rPr>
          <w:rFonts w:ascii="Arial" w:hAnsi="Arial" w:cs="Arial"/>
        </w:rPr>
        <w:t>I certify that the information contained in this proposal is accurate and presented in good faith to the best of my knowledge. I further certify that I am authorized to submit this proposal and will abide by the conditions set forth in the Request for Proposal.</w:t>
      </w:r>
    </w:p>
    <w:p w14:paraId="66E4A84E" w14:textId="77777777" w:rsidR="0079466D" w:rsidRPr="00DC71CA" w:rsidRDefault="0079466D" w:rsidP="000662AC">
      <w:pPr>
        <w:spacing w:after="0" w:line="240" w:lineRule="auto"/>
        <w:rPr>
          <w:rFonts w:ascii="Arial" w:hAnsi="Arial" w:cs="Arial"/>
        </w:rPr>
      </w:pPr>
    </w:p>
    <w:p w14:paraId="6D19A953" w14:textId="77777777" w:rsidR="0079466D" w:rsidRPr="00DC71CA" w:rsidRDefault="0079466D" w:rsidP="001213E5">
      <w:pPr>
        <w:spacing w:after="0" w:line="240" w:lineRule="auto"/>
        <w:rPr>
          <w:rFonts w:ascii="Arial" w:hAnsi="Arial" w:cs="Arial"/>
        </w:rPr>
      </w:pPr>
    </w:p>
    <w:p w14:paraId="0C81D210" w14:textId="77777777" w:rsidR="0079466D" w:rsidRPr="00DC71CA" w:rsidRDefault="0079466D" w:rsidP="001213E5">
      <w:pPr>
        <w:spacing w:after="0" w:line="240" w:lineRule="auto"/>
        <w:rPr>
          <w:rFonts w:ascii="Arial" w:hAnsi="Arial" w:cs="Arial"/>
        </w:rPr>
      </w:pPr>
      <w:r w:rsidRPr="00DC71CA">
        <w:rPr>
          <w:rFonts w:ascii="Arial" w:hAnsi="Arial" w:cs="Arial"/>
        </w:rPr>
        <w:t>Submitted by:</w:t>
      </w:r>
      <w:r w:rsidRPr="00DC71CA">
        <w:rPr>
          <w:rFonts w:ascii="Arial" w:hAnsi="Arial" w:cs="Arial"/>
        </w:rPr>
        <w:tab/>
      </w:r>
      <w:r w:rsidRPr="00DC71CA">
        <w:rPr>
          <w:rFonts w:ascii="Arial" w:hAnsi="Arial" w:cs="Arial"/>
        </w:rPr>
        <w:tab/>
        <w:t>______________________________________</w:t>
      </w:r>
    </w:p>
    <w:p w14:paraId="6B645B7E" w14:textId="77777777" w:rsidR="0079466D" w:rsidRPr="00DC71CA" w:rsidRDefault="0079466D" w:rsidP="001213E5">
      <w:pPr>
        <w:spacing w:after="0" w:line="240" w:lineRule="auto"/>
        <w:rPr>
          <w:rFonts w:ascii="Arial" w:hAnsi="Arial" w:cs="Arial"/>
        </w:rPr>
      </w:pPr>
      <w:r w:rsidRPr="00DC71CA">
        <w:rPr>
          <w:rFonts w:ascii="Arial" w:hAnsi="Arial" w:cs="Arial"/>
        </w:rPr>
        <w:tab/>
      </w:r>
      <w:r w:rsidRPr="00DC71CA">
        <w:rPr>
          <w:rFonts w:ascii="Arial" w:hAnsi="Arial" w:cs="Arial"/>
        </w:rPr>
        <w:tab/>
      </w:r>
      <w:r w:rsidRPr="00DC71CA">
        <w:rPr>
          <w:rFonts w:ascii="Arial" w:hAnsi="Arial" w:cs="Arial"/>
        </w:rPr>
        <w:tab/>
        <w:t>(Authorized Official’s Signature)</w:t>
      </w:r>
    </w:p>
    <w:p w14:paraId="0416ED02" w14:textId="77777777" w:rsidR="0079466D" w:rsidRPr="00DC71CA" w:rsidRDefault="0079466D" w:rsidP="001213E5">
      <w:pPr>
        <w:spacing w:after="0" w:line="240" w:lineRule="auto"/>
        <w:rPr>
          <w:rFonts w:ascii="Arial" w:hAnsi="Arial" w:cs="Arial"/>
        </w:rPr>
      </w:pPr>
    </w:p>
    <w:p w14:paraId="7E8F1F7E" w14:textId="77777777" w:rsidR="0079466D" w:rsidRPr="00DC71CA" w:rsidRDefault="0079466D" w:rsidP="001213E5">
      <w:pPr>
        <w:spacing w:after="0" w:line="240" w:lineRule="auto"/>
        <w:rPr>
          <w:rFonts w:ascii="Arial" w:hAnsi="Arial" w:cs="Arial"/>
        </w:rPr>
      </w:pPr>
      <w:r w:rsidRPr="00DC71CA">
        <w:rPr>
          <w:rFonts w:ascii="Arial" w:hAnsi="Arial" w:cs="Arial"/>
        </w:rPr>
        <w:tab/>
      </w:r>
      <w:r w:rsidRPr="00DC71CA">
        <w:rPr>
          <w:rFonts w:ascii="Arial" w:hAnsi="Arial" w:cs="Arial"/>
        </w:rPr>
        <w:tab/>
      </w:r>
      <w:r w:rsidRPr="00DC71CA">
        <w:rPr>
          <w:rFonts w:ascii="Arial" w:hAnsi="Arial" w:cs="Arial"/>
        </w:rPr>
        <w:tab/>
        <w:t>______________________________________</w:t>
      </w:r>
    </w:p>
    <w:p w14:paraId="53B826B3" w14:textId="77777777" w:rsidR="0079466D" w:rsidRPr="00DC71CA" w:rsidRDefault="0079466D" w:rsidP="001213E5">
      <w:pPr>
        <w:spacing w:after="0" w:line="240" w:lineRule="auto"/>
        <w:rPr>
          <w:rFonts w:ascii="Arial" w:hAnsi="Arial" w:cs="Arial"/>
        </w:rPr>
      </w:pPr>
      <w:r w:rsidRPr="00DC71CA">
        <w:rPr>
          <w:rFonts w:ascii="Arial" w:hAnsi="Arial" w:cs="Arial"/>
        </w:rPr>
        <w:tab/>
      </w:r>
      <w:r w:rsidRPr="00DC71CA">
        <w:rPr>
          <w:rFonts w:ascii="Arial" w:hAnsi="Arial" w:cs="Arial"/>
        </w:rPr>
        <w:tab/>
      </w:r>
      <w:r w:rsidRPr="00DC71CA">
        <w:rPr>
          <w:rFonts w:ascii="Arial" w:hAnsi="Arial" w:cs="Arial"/>
        </w:rPr>
        <w:tab/>
        <w:t>(Date)</w:t>
      </w:r>
    </w:p>
    <w:p w14:paraId="5AB179AB" w14:textId="77777777" w:rsidR="0079466D" w:rsidRPr="00DC71CA" w:rsidRDefault="0079466D" w:rsidP="001213E5">
      <w:pPr>
        <w:spacing w:after="0" w:line="240" w:lineRule="auto"/>
        <w:rPr>
          <w:rFonts w:ascii="Arial" w:hAnsi="Arial" w:cs="Arial"/>
        </w:rPr>
      </w:pPr>
    </w:p>
    <w:p w14:paraId="65956A63" w14:textId="77777777" w:rsidR="0079466D" w:rsidRPr="00DC71CA" w:rsidRDefault="0079466D" w:rsidP="001213E5">
      <w:pPr>
        <w:spacing w:after="0" w:line="240" w:lineRule="auto"/>
        <w:rPr>
          <w:rFonts w:ascii="Arial" w:hAnsi="Arial" w:cs="Arial"/>
        </w:rPr>
      </w:pPr>
      <w:r w:rsidRPr="00DC71CA">
        <w:rPr>
          <w:rFonts w:ascii="Arial" w:hAnsi="Arial" w:cs="Arial"/>
        </w:rPr>
        <w:tab/>
      </w:r>
      <w:r w:rsidRPr="00DC71CA">
        <w:rPr>
          <w:rFonts w:ascii="Arial" w:hAnsi="Arial" w:cs="Arial"/>
        </w:rPr>
        <w:tab/>
      </w:r>
      <w:r w:rsidRPr="00DC71CA">
        <w:rPr>
          <w:rFonts w:ascii="Arial" w:hAnsi="Arial" w:cs="Arial"/>
        </w:rPr>
        <w:tab/>
        <w:t>______________________________________</w:t>
      </w:r>
    </w:p>
    <w:p w14:paraId="301F4CEE" w14:textId="77777777" w:rsidR="0079466D" w:rsidRPr="00DC71CA" w:rsidRDefault="0079466D" w:rsidP="001213E5">
      <w:pPr>
        <w:spacing w:after="0" w:line="240" w:lineRule="auto"/>
        <w:rPr>
          <w:rFonts w:ascii="Arial" w:hAnsi="Arial" w:cs="Arial"/>
        </w:rPr>
      </w:pPr>
      <w:r w:rsidRPr="00DC71CA">
        <w:rPr>
          <w:rFonts w:ascii="Arial" w:hAnsi="Arial" w:cs="Arial"/>
        </w:rPr>
        <w:tab/>
      </w:r>
      <w:r w:rsidRPr="00DC71CA">
        <w:rPr>
          <w:rFonts w:ascii="Arial" w:hAnsi="Arial" w:cs="Arial"/>
        </w:rPr>
        <w:tab/>
      </w:r>
      <w:r w:rsidRPr="00DC71CA">
        <w:rPr>
          <w:rFonts w:ascii="Arial" w:hAnsi="Arial" w:cs="Arial"/>
        </w:rPr>
        <w:tab/>
        <w:t>(Title)</w:t>
      </w:r>
    </w:p>
    <w:p w14:paraId="3BD70EB1" w14:textId="77777777" w:rsidR="0079466D" w:rsidRPr="00DC71CA" w:rsidRDefault="0079466D" w:rsidP="001213E5">
      <w:pPr>
        <w:spacing w:after="0" w:line="240" w:lineRule="auto"/>
        <w:rPr>
          <w:rFonts w:ascii="Arial" w:hAnsi="Arial" w:cs="Arial"/>
        </w:rPr>
      </w:pPr>
    </w:p>
    <w:p w14:paraId="445B7A09" w14:textId="77777777" w:rsidR="0079466D" w:rsidRPr="00DC71CA" w:rsidRDefault="0079466D" w:rsidP="001213E5">
      <w:pPr>
        <w:spacing w:after="0" w:line="240" w:lineRule="auto"/>
        <w:rPr>
          <w:rFonts w:ascii="Arial" w:hAnsi="Arial" w:cs="Arial"/>
        </w:rPr>
      </w:pPr>
      <w:r w:rsidRPr="00DC71CA">
        <w:rPr>
          <w:rFonts w:ascii="Arial" w:hAnsi="Arial" w:cs="Arial"/>
        </w:rPr>
        <w:tab/>
      </w:r>
      <w:r w:rsidRPr="00DC71CA">
        <w:rPr>
          <w:rFonts w:ascii="Arial" w:hAnsi="Arial" w:cs="Arial"/>
        </w:rPr>
        <w:tab/>
      </w:r>
      <w:r w:rsidRPr="00DC71CA">
        <w:rPr>
          <w:rFonts w:ascii="Arial" w:hAnsi="Arial" w:cs="Arial"/>
        </w:rPr>
        <w:tab/>
        <w:t>______________________________________</w:t>
      </w:r>
    </w:p>
    <w:p w14:paraId="04658E07" w14:textId="77777777" w:rsidR="0079466D" w:rsidRPr="00DC71CA" w:rsidRDefault="0079466D" w:rsidP="001213E5">
      <w:pPr>
        <w:spacing w:after="0" w:line="240" w:lineRule="auto"/>
        <w:rPr>
          <w:rFonts w:ascii="Arial" w:hAnsi="Arial" w:cs="Arial"/>
        </w:rPr>
      </w:pPr>
      <w:r w:rsidRPr="00DC71CA">
        <w:rPr>
          <w:rFonts w:ascii="Arial" w:hAnsi="Arial" w:cs="Arial"/>
        </w:rPr>
        <w:tab/>
      </w:r>
      <w:r w:rsidRPr="00DC71CA">
        <w:rPr>
          <w:rFonts w:ascii="Arial" w:hAnsi="Arial" w:cs="Arial"/>
        </w:rPr>
        <w:tab/>
      </w:r>
      <w:r w:rsidRPr="00DC71CA">
        <w:rPr>
          <w:rFonts w:ascii="Arial" w:hAnsi="Arial" w:cs="Arial"/>
        </w:rPr>
        <w:tab/>
        <w:t>(E-mail Address)</w:t>
      </w:r>
    </w:p>
    <w:p w14:paraId="1120B27B" w14:textId="7D9D943C" w:rsidR="00CF6FAF" w:rsidRPr="00DC71CA" w:rsidRDefault="00CF6FAF">
      <w:pPr>
        <w:rPr>
          <w:rFonts w:ascii="Arial" w:hAnsi="Arial" w:cs="Arial"/>
        </w:rPr>
      </w:pPr>
    </w:p>
    <w:p w14:paraId="30398EFF" w14:textId="77777777" w:rsidR="00AC1D53" w:rsidRDefault="00AC1D53">
      <w:pPr>
        <w:rPr>
          <w:rFonts w:ascii="Arial" w:hAnsi="Arial" w:cs="Arial"/>
        </w:rPr>
      </w:pPr>
      <w:r>
        <w:rPr>
          <w:rFonts w:ascii="Arial" w:hAnsi="Arial" w:cs="Arial"/>
        </w:rPr>
        <w:br w:type="page"/>
      </w:r>
    </w:p>
    <w:p w14:paraId="47066574" w14:textId="3EF3F638" w:rsidR="0079466D" w:rsidRPr="00DC71CA" w:rsidRDefault="0079466D" w:rsidP="0079466D">
      <w:pPr>
        <w:spacing w:after="0" w:line="240" w:lineRule="auto"/>
        <w:jc w:val="center"/>
        <w:rPr>
          <w:rFonts w:ascii="Arial" w:hAnsi="Arial" w:cs="Arial"/>
        </w:rPr>
      </w:pPr>
      <w:r w:rsidRPr="00DC71CA">
        <w:rPr>
          <w:rFonts w:ascii="Arial" w:hAnsi="Arial" w:cs="Arial"/>
        </w:rPr>
        <w:lastRenderedPageBreak/>
        <w:t>Attachment B – Budget</w:t>
      </w:r>
    </w:p>
    <w:p w14:paraId="5B6EF4D9" w14:textId="77777777" w:rsidR="0079466D" w:rsidRPr="00DC71CA" w:rsidRDefault="0079466D" w:rsidP="001213E5">
      <w:pPr>
        <w:spacing w:after="0" w:line="240" w:lineRule="auto"/>
        <w:rPr>
          <w:rFonts w:ascii="Arial" w:hAnsi="Arial" w:cs="Arial"/>
        </w:rPr>
      </w:pPr>
    </w:p>
    <w:p w14:paraId="4AB3FD47" w14:textId="77777777" w:rsidR="0079466D" w:rsidRPr="00DC71CA" w:rsidRDefault="0079466D" w:rsidP="001213E5">
      <w:pPr>
        <w:spacing w:after="0" w:line="240" w:lineRule="auto"/>
        <w:rPr>
          <w:rFonts w:ascii="Arial" w:hAnsi="Arial" w:cs="Arial"/>
        </w:rPr>
      </w:pPr>
    </w:p>
    <w:tbl>
      <w:tblPr>
        <w:tblStyle w:val="TableGrid"/>
        <w:tblW w:w="0" w:type="auto"/>
        <w:tblLook w:val="04A0" w:firstRow="1" w:lastRow="0" w:firstColumn="1" w:lastColumn="0" w:noHBand="0" w:noVBand="1"/>
      </w:tblPr>
      <w:tblGrid>
        <w:gridCol w:w="2065"/>
        <w:gridCol w:w="7285"/>
      </w:tblGrid>
      <w:tr w:rsidR="0079466D" w:rsidRPr="00DC71CA" w14:paraId="78A3FE6B" w14:textId="77777777" w:rsidTr="0079466D">
        <w:tc>
          <w:tcPr>
            <w:tcW w:w="2065" w:type="dxa"/>
          </w:tcPr>
          <w:p w14:paraId="76085B77" w14:textId="77777777" w:rsidR="0079466D" w:rsidRPr="00DC71CA" w:rsidRDefault="0079466D" w:rsidP="00D617C9">
            <w:pPr>
              <w:rPr>
                <w:rFonts w:ascii="Arial" w:hAnsi="Arial" w:cs="Arial"/>
              </w:rPr>
            </w:pPr>
            <w:r w:rsidRPr="00DC71CA">
              <w:rPr>
                <w:rFonts w:ascii="Arial" w:hAnsi="Arial" w:cs="Arial"/>
              </w:rPr>
              <w:t>Bidder:</w:t>
            </w:r>
          </w:p>
        </w:tc>
        <w:tc>
          <w:tcPr>
            <w:tcW w:w="7285" w:type="dxa"/>
          </w:tcPr>
          <w:p w14:paraId="39A9D9CB" w14:textId="77777777" w:rsidR="0079466D" w:rsidRPr="00DC71CA" w:rsidRDefault="0079466D" w:rsidP="00D617C9">
            <w:pPr>
              <w:rPr>
                <w:rFonts w:ascii="Arial" w:hAnsi="Arial" w:cs="Arial"/>
              </w:rPr>
            </w:pPr>
          </w:p>
          <w:p w14:paraId="44151A6F" w14:textId="77777777" w:rsidR="0079466D" w:rsidRPr="00DC71CA" w:rsidRDefault="0079466D" w:rsidP="00D617C9">
            <w:pPr>
              <w:rPr>
                <w:rFonts w:ascii="Arial" w:hAnsi="Arial" w:cs="Arial"/>
              </w:rPr>
            </w:pPr>
          </w:p>
        </w:tc>
      </w:tr>
      <w:tr w:rsidR="0079466D" w:rsidRPr="00DC71CA" w14:paraId="69D99DF3" w14:textId="77777777" w:rsidTr="0079466D">
        <w:tc>
          <w:tcPr>
            <w:tcW w:w="2065" w:type="dxa"/>
          </w:tcPr>
          <w:p w14:paraId="466456DE" w14:textId="77777777" w:rsidR="0079466D" w:rsidRPr="00DC71CA" w:rsidRDefault="0079466D" w:rsidP="00D617C9">
            <w:pPr>
              <w:rPr>
                <w:rFonts w:ascii="Arial" w:hAnsi="Arial" w:cs="Arial"/>
              </w:rPr>
            </w:pPr>
            <w:r w:rsidRPr="00DC71CA">
              <w:rPr>
                <w:rFonts w:ascii="Arial" w:hAnsi="Arial" w:cs="Arial"/>
              </w:rPr>
              <w:t>Project Title:</w:t>
            </w:r>
          </w:p>
        </w:tc>
        <w:tc>
          <w:tcPr>
            <w:tcW w:w="7285" w:type="dxa"/>
          </w:tcPr>
          <w:p w14:paraId="12655034" w14:textId="77777777" w:rsidR="0079466D" w:rsidRPr="00DC71CA" w:rsidRDefault="0079466D" w:rsidP="00D617C9">
            <w:pPr>
              <w:rPr>
                <w:rFonts w:ascii="Arial" w:hAnsi="Arial" w:cs="Arial"/>
              </w:rPr>
            </w:pPr>
          </w:p>
          <w:p w14:paraId="53C28E4A" w14:textId="77777777" w:rsidR="0079466D" w:rsidRPr="00DC71CA" w:rsidRDefault="0079466D" w:rsidP="00D617C9">
            <w:pPr>
              <w:rPr>
                <w:rFonts w:ascii="Arial" w:hAnsi="Arial" w:cs="Arial"/>
              </w:rPr>
            </w:pPr>
          </w:p>
        </w:tc>
      </w:tr>
      <w:tr w:rsidR="0079466D" w:rsidRPr="00DC71CA" w14:paraId="22848720" w14:textId="77777777" w:rsidTr="0079466D">
        <w:tc>
          <w:tcPr>
            <w:tcW w:w="2065" w:type="dxa"/>
          </w:tcPr>
          <w:p w14:paraId="5C8D50C9" w14:textId="77777777" w:rsidR="0079466D" w:rsidRPr="00DC71CA" w:rsidRDefault="0079466D" w:rsidP="00D617C9">
            <w:pPr>
              <w:rPr>
                <w:rFonts w:ascii="Arial" w:hAnsi="Arial" w:cs="Arial"/>
              </w:rPr>
            </w:pPr>
            <w:r w:rsidRPr="00DC71CA">
              <w:rPr>
                <w:rFonts w:ascii="Arial" w:hAnsi="Arial" w:cs="Arial"/>
              </w:rPr>
              <w:t>Total Project Cost:</w:t>
            </w:r>
          </w:p>
        </w:tc>
        <w:tc>
          <w:tcPr>
            <w:tcW w:w="7285" w:type="dxa"/>
          </w:tcPr>
          <w:p w14:paraId="3461233C" w14:textId="77777777" w:rsidR="0079466D" w:rsidRPr="00DC71CA" w:rsidRDefault="0079466D" w:rsidP="00D617C9">
            <w:pPr>
              <w:rPr>
                <w:rFonts w:ascii="Arial" w:hAnsi="Arial" w:cs="Arial"/>
              </w:rPr>
            </w:pPr>
          </w:p>
          <w:p w14:paraId="0D918413" w14:textId="77777777" w:rsidR="0079466D" w:rsidRPr="00DC71CA" w:rsidRDefault="0079466D" w:rsidP="00D617C9">
            <w:pPr>
              <w:rPr>
                <w:rFonts w:ascii="Arial" w:hAnsi="Arial" w:cs="Arial"/>
              </w:rPr>
            </w:pPr>
          </w:p>
        </w:tc>
      </w:tr>
    </w:tbl>
    <w:p w14:paraId="51408F45" w14:textId="77777777" w:rsidR="009151F3" w:rsidRPr="00DC71CA" w:rsidRDefault="009151F3" w:rsidP="001213E5">
      <w:pPr>
        <w:spacing w:after="0" w:line="240" w:lineRule="auto"/>
        <w:rPr>
          <w:rFonts w:ascii="Arial" w:hAnsi="Arial" w:cs="Arial"/>
        </w:rPr>
      </w:pPr>
    </w:p>
    <w:tbl>
      <w:tblPr>
        <w:tblStyle w:val="TableGrid"/>
        <w:tblW w:w="0" w:type="auto"/>
        <w:tblLook w:val="04A0" w:firstRow="1" w:lastRow="0" w:firstColumn="1" w:lastColumn="0" w:noHBand="0" w:noVBand="1"/>
      </w:tblPr>
      <w:tblGrid>
        <w:gridCol w:w="1075"/>
        <w:gridCol w:w="5158"/>
        <w:gridCol w:w="3117"/>
      </w:tblGrid>
      <w:tr w:rsidR="009151F3" w:rsidRPr="00DC71CA" w14:paraId="772F9062" w14:textId="77777777" w:rsidTr="009151F3">
        <w:tc>
          <w:tcPr>
            <w:tcW w:w="1075" w:type="dxa"/>
          </w:tcPr>
          <w:p w14:paraId="34C53032" w14:textId="77777777" w:rsidR="009151F3" w:rsidRPr="00DC71CA" w:rsidRDefault="009151F3" w:rsidP="001213E5">
            <w:pPr>
              <w:rPr>
                <w:rFonts w:ascii="Arial" w:hAnsi="Arial" w:cs="Arial"/>
                <w:b/>
              </w:rPr>
            </w:pPr>
            <w:r w:rsidRPr="00DC71CA">
              <w:rPr>
                <w:rFonts w:ascii="Arial" w:hAnsi="Arial" w:cs="Arial"/>
                <w:b/>
              </w:rPr>
              <w:t>Codes</w:t>
            </w:r>
          </w:p>
        </w:tc>
        <w:tc>
          <w:tcPr>
            <w:tcW w:w="5158" w:type="dxa"/>
          </w:tcPr>
          <w:p w14:paraId="0BD6B7BF" w14:textId="77777777" w:rsidR="009151F3" w:rsidRPr="00DC71CA" w:rsidRDefault="009151F3" w:rsidP="001213E5">
            <w:pPr>
              <w:rPr>
                <w:rFonts w:ascii="Arial" w:hAnsi="Arial" w:cs="Arial"/>
                <w:b/>
              </w:rPr>
            </w:pPr>
            <w:r w:rsidRPr="00DC71CA">
              <w:rPr>
                <w:rFonts w:ascii="Arial" w:hAnsi="Arial" w:cs="Arial"/>
                <w:b/>
              </w:rPr>
              <w:t>Descriptions</w:t>
            </w:r>
          </w:p>
        </w:tc>
        <w:tc>
          <w:tcPr>
            <w:tcW w:w="3117" w:type="dxa"/>
          </w:tcPr>
          <w:p w14:paraId="4753DC19" w14:textId="77777777" w:rsidR="009151F3" w:rsidRPr="00DC71CA" w:rsidRDefault="009151F3" w:rsidP="001213E5">
            <w:pPr>
              <w:rPr>
                <w:rFonts w:ascii="Arial" w:hAnsi="Arial" w:cs="Arial"/>
                <w:b/>
              </w:rPr>
            </w:pPr>
            <w:r w:rsidRPr="00DC71CA">
              <w:rPr>
                <w:rFonts w:ascii="Arial" w:hAnsi="Arial" w:cs="Arial"/>
                <w:b/>
              </w:rPr>
              <w:t>Budget Amount</w:t>
            </w:r>
          </w:p>
        </w:tc>
      </w:tr>
      <w:tr w:rsidR="009151F3" w:rsidRPr="00DC71CA" w14:paraId="2366C280" w14:textId="77777777" w:rsidTr="009151F3">
        <w:tc>
          <w:tcPr>
            <w:tcW w:w="1075" w:type="dxa"/>
          </w:tcPr>
          <w:p w14:paraId="76C2EF9E" w14:textId="77777777" w:rsidR="009151F3" w:rsidRPr="00DC71CA" w:rsidRDefault="009151F3" w:rsidP="001213E5">
            <w:pPr>
              <w:rPr>
                <w:rFonts w:ascii="Arial" w:hAnsi="Arial" w:cs="Arial"/>
              </w:rPr>
            </w:pPr>
            <w:r w:rsidRPr="00DC71CA">
              <w:rPr>
                <w:rFonts w:ascii="Arial" w:hAnsi="Arial" w:cs="Arial"/>
              </w:rPr>
              <w:t>100</w:t>
            </w:r>
          </w:p>
        </w:tc>
        <w:tc>
          <w:tcPr>
            <w:tcW w:w="5158" w:type="dxa"/>
          </w:tcPr>
          <w:p w14:paraId="2F6F6F85" w14:textId="77777777" w:rsidR="009151F3" w:rsidRPr="00DC71CA" w:rsidRDefault="009151F3" w:rsidP="001213E5">
            <w:pPr>
              <w:rPr>
                <w:rFonts w:ascii="Arial" w:hAnsi="Arial" w:cs="Arial"/>
              </w:rPr>
            </w:pPr>
            <w:r w:rsidRPr="00DC71CA">
              <w:rPr>
                <w:rFonts w:ascii="Arial" w:hAnsi="Arial" w:cs="Arial"/>
              </w:rPr>
              <w:t>Personal Services – Salaries</w:t>
            </w:r>
          </w:p>
          <w:p w14:paraId="6116032D" w14:textId="77777777" w:rsidR="009151F3" w:rsidRPr="00DC71CA" w:rsidRDefault="009151F3" w:rsidP="001213E5">
            <w:pPr>
              <w:rPr>
                <w:rFonts w:ascii="Arial" w:hAnsi="Arial" w:cs="Arial"/>
              </w:rPr>
            </w:pPr>
          </w:p>
          <w:p w14:paraId="2484C897" w14:textId="77777777" w:rsidR="009151F3" w:rsidRPr="00DC71CA" w:rsidRDefault="009151F3" w:rsidP="001213E5">
            <w:pPr>
              <w:rPr>
                <w:rFonts w:ascii="Arial" w:hAnsi="Arial" w:cs="Arial"/>
              </w:rPr>
            </w:pPr>
          </w:p>
        </w:tc>
        <w:tc>
          <w:tcPr>
            <w:tcW w:w="3117" w:type="dxa"/>
          </w:tcPr>
          <w:p w14:paraId="15100A45" w14:textId="77777777" w:rsidR="009151F3" w:rsidRPr="00DC71CA" w:rsidRDefault="009151F3" w:rsidP="001213E5">
            <w:pPr>
              <w:rPr>
                <w:rFonts w:ascii="Arial" w:hAnsi="Arial" w:cs="Arial"/>
              </w:rPr>
            </w:pPr>
          </w:p>
        </w:tc>
      </w:tr>
      <w:tr w:rsidR="009151F3" w:rsidRPr="00DC71CA" w14:paraId="5401BF13" w14:textId="77777777" w:rsidTr="009151F3">
        <w:tc>
          <w:tcPr>
            <w:tcW w:w="1075" w:type="dxa"/>
          </w:tcPr>
          <w:p w14:paraId="38405C47" w14:textId="77777777" w:rsidR="009151F3" w:rsidRPr="00DC71CA" w:rsidRDefault="009151F3" w:rsidP="001213E5">
            <w:pPr>
              <w:rPr>
                <w:rFonts w:ascii="Arial" w:hAnsi="Arial" w:cs="Arial"/>
              </w:rPr>
            </w:pPr>
            <w:r w:rsidRPr="00DC71CA">
              <w:rPr>
                <w:rFonts w:ascii="Arial" w:hAnsi="Arial" w:cs="Arial"/>
              </w:rPr>
              <w:t>200</w:t>
            </w:r>
          </w:p>
        </w:tc>
        <w:tc>
          <w:tcPr>
            <w:tcW w:w="5158" w:type="dxa"/>
          </w:tcPr>
          <w:p w14:paraId="1820D6FA" w14:textId="77777777" w:rsidR="009151F3" w:rsidRPr="00DC71CA" w:rsidRDefault="009151F3" w:rsidP="001213E5">
            <w:pPr>
              <w:rPr>
                <w:rFonts w:ascii="Arial" w:hAnsi="Arial" w:cs="Arial"/>
              </w:rPr>
            </w:pPr>
            <w:r w:rsidRPr="00DC71CA">
              <w:rPr>
                <w:rFonts w:ascii="Arial" w:hAnsi="Arial" w:cs="Arial"/>
              </w:rPr>
              <w:t>Personal Services – Benefits</w:t>
            </w:r>
          </w:p>
          <w:p w14:paraId="3EE3FDBA" w14:textId="77777777" w:rsidR="009151F3" w:rsidRPr="00DC71CA" w:rsidRDefault="009151F3" w:rsidP="001213E5">
            <w:pPr>
              <w:rPr>
                <w:rFonts w:ascii="Arial" w:hAnsi="Arial" w:cs="Arial"/>
              </w:rPr>
            </w:pPr>
          </w:p>
          <w:p w14:paraId="4B89984B" w14:textId="77777777" w:rsidR="009151F3" w:rsidRPr="00DC71CA" w:rsidRDefault="009151F3" w:rsidP="001213E5">
            <w:pPr>
              <w:rPr>
                <w:rFonts w:ascii="Arial" w:hAnsi="Arial" w:cs="Arial"/>
              </w:rPr>
            </w:pPr>
          </w:p>
        </w:tc>
        <w:tc>
          <w:tcPr>
            <w:tcW w:w="3117" w:type="dxa"/>
          </w:tcPr>
          <w:p w14:paraId="78A45946" w14:textId="77777777" w:rsidR="009151F3" w:rsidRPr="00DC71CA" w:rsidRDefault="009151F3" w:rsidP="001213E5">
            <w:pPr>
              <w:rPr>
                <w:rFonts w:ascii="Arial" w:hAnsi="Arial" w:cs="Arial"/>
              </w:rPr>
            </w:pPr>
          </w:p>
        </w:tc>
      </w:tr>
      <w:tr w:rsidR="009151F3" w:rsidRPr="00DC71CA" w14:paraId="75F2D790" w14:textId="77777777" w:rsidTr="009151F3">
        <w:tc>
          <w:tcPr>
            <w:tcW w:w="1075" w:type="dxa"/>
          </w:tcPr>
          <w:p w14:paraId="620C246D" w14:textId="77777777" w:rsidR="009151F3" w:rsidRPr="00DC71CA" w:rsidRDefault="009151F3" w:rsidP="001213E5">
            <w:pPr>
              <w:rPr>
                <w:rFonts w:ascii="Arial" w:hAnsi="Arial" w:cs="Arial"/>
              </w:rPr>
            </w:pPr>
            <w:r w:rsidRPr="00DC71CA">
              <w:rPr>
                <w:rFonts w:ascii="Arial" w:hAnsi="Arial" w:cs="Arial"/>
              </w:rPr>
              <w:t>300</w:t>
            </w:r>
          </w:p>
        </w:tc>
        <w:tc>
          <w:tcPr>
            <w:tcW w:w="5158" w:type="dxa"/>
          </w:tcPr>
          <w:p w14:paraId="06DE525A" w14:textId="77777777" w:rsidR="009151F3" w:rsidRPr="00DC71CA" w:rsidRDefault="009151F3" w:rsidP="001213E5">
            <w:pPr>
              <w:rPr>
                <w:rFonts w:ascii="Arial" w:hAnsi="Arial" w:cs="Arial"/>
              </w:rPr>
            </w:pPr>
            <w:r w:rsidRPr="00DC71CA">
              <w:rPr>
                <w:rFonts w:ascii="Arial" w:hAnsi="Arial" w:cs="Arial"/>
              </w:rPr>
              <w:t>Purchase Prof Tech Services</w:t>
            </w:r>
          </w:p>
          <w:p w14:paraId="1A09F7A0" w14:textId="77777777" w:rsidR="009151F3" w:rsidRPr="00DC71CA" w:rsidRDefault="009151F3" w:rsidP="001213E5">
            <w:pPr>
              <w:rPr>
                <w:rFonts w:ascii="Arial" w:hAnsi="Arial" w:cs="Arial"/>
              </w:rPr>
            </w:pPr>
          </w:p>
          <w:p w14:paraId="0B6D800F" w14:textId="77777777" w:rsidR="009151F3" w:rsidRPr="00DC71CA" w:rsidRDefault="009151F3" w:rsidP="001213E5">
            <w:pPr>
              <w:rPr>
                <w:rFonts w:ascii="Arial" w:hAnsi="Arial" w:cs="Arial"/>
              </w:rPr>
            </w:pPr>
          </w:p>
        </w:tc>
        <w:tc>
          <w:tcPr>
            <w:tcW w:w="3117" w:type="dxa"/>
          </w:tcPr>
          <w:p w14:paraId="02D66524" w14:textId="77777777" w:rsidR="009151F3" w:rsidRPr="00DC71CA" w:rsidRDefault="009151F3" w:rsidP="001213E5">
            <w:pPr>
              <w:rPr>
                <w:rFonts w:ascii="Arial" w:hAnsi="Arial" w:cs="Arial"/>
              </w:rPr>
            </w:pPr>
          </w:p>
        </w:tc>
      </w:tr>
      <w:tr w:rsidR="009151F3" w:rsidRPr="00DC71CA" w14:paraId="62EC2549" w14:textId="77777777" w:rsidTr="009151F3">
        <w:tc>
          <w:tcPr>
            <w:tcW w:w="1075" w:type="dxa"/>
          </w:tcPr>
          <w:p w14:paraId="0044A615" w14:textId="77777777" w:rsidR="009151F3" w:rsidRPr="00DC71CA" w:rsidRDefault="009151F3" w:rsidP="001213E5">
            <w:pPr>
              <w:rPr>
                <w:rFonts w:ascii="Arial" w:hAnsi="Arial" w:cs="Arial"/>
              </w:rPr>
            </w:pPr>
            <w:r w:rsidRPr="00DC71CA">
              <w:rPr>
                <w:rFonts w:ascii="Arial" w:hAnsi="Arial" w:cs="Arial"/>
              </w:rPr>
              <w:t>500</w:t>
            </w:r>
          </w:p>
        </w:tc>
        <w:tc>
          <w:tcPr>
            <w:tcW w:w="5158" w:type="dxa"/>
          </w:tcPr>
          <w:p w14:paraId="64A413EC" w14:textId="77777777" w:rsidR="009151F3" w:rsidRPr="00DC71CA" w:rsidRDefault="009151F3" w:rsidP="001213E5">
            <w:pPr>
              <w:rPr>
                <w:rFonts w:ascii="Arial" w:hAnsi="Arial" w:cs="Arial"/>
              </w:rPr>
            </w:pPr>
            <w:r w:rsidRPr="00DC71CA">
              <w:rPr>
                <w:rFonts w:ascii="Arial" w:hAnsi="Arial" w:cs="Arial"/>
              </w:rPr>
              <w:t>Other Purchased Services</w:t>
            </w:r>
          </w:p>
          <w:p w14:paraId="059D2998" w14:textId="77777777" w:rsidR="009151F3" w:rsidRPr="00DC71CA" w:rsidRDefault="009151F3" w:rsidP="001213E5">
            <w:pPr>
              <w:rPr>
                <w:rFonts w:ascii="Arial" w:hAnsi="Arial" w:cs="Arial"/>
              </w:rPr>
            </w:pPr>
          </w:p>
          <w:p w14:paraId="79515A72" w14:textId="77777777" w:rsidR="009151F3" w:rsidRPr="00DC71CA" w:rsidRDefault="009151F3" w:rsidP="001213E5">
            <w:pPr>
              <w:rPr>
                <w:rFonts w:ascii="Arial" w:hAnsi="Arial" w:cs="Arial"/>
              </w:rPr>
            </w:pPr>
          </w:p>
        </w:tc>
        <w:tc>
          <w:tcPr>
            <w:tcW w:w="3117" w:type="dxa"/>
          </w:tcPr>
          <w:p w14:paraId="4107CA64" w14:textId="77777777" w:rsidR="009151F3" w:rsidRPr="00DC71CA" w:rsidRDefault="009151F3" w:rsidP="001213E5">
            <w:pPr>
              <w:rPr>
                <w:rFonts w:ascii="Arial" w:hAnsi="Arial" w:cs="Arial"/>
              </w:rPr>
            </w:pPr>
          </w:p>
        </w:tc>
      </w:tr>
      <w:tr w:rsidR="009151F3" w:rsidRPr="00DC71CA" w14:paraId="0C714D86" w14:textId="77777777" w:rsidTr="009151F3">
        <w:tc>
          <w:tcPr>
            <w:tcW w:w="1075" w:type="dxa"/>
          </w:tcPr>
          <w:p w14:paraId="185F3BE3" w14:textId="77777777" w:rsidR="009151F3" w:rsidRPr="00DC71CA" w:rsidRDefault="009151F3" w:rsidP="001213E5">
            <w:pPr>
              <w:rPr>
                <w:rFonts w:ascii="Arial" w:hAnsi="Arial" w:cs="Arial"/>
              </w:rPr>
            </w:pPr>
            <w:r w:rsidRPr="00DC71CA">
              <w:rPr>
                <w:rFonts w:ascii="Arial" w:hAnsi="Arial" w:cs="Arial"/>
              </w:rPr>
              <w:t>600</w:t>
            </w:r>
          </w:p>
        </w:tc>
        <w:tc>
          <w:tcPr>
            <w:tcW w:w="5158" w:type="dxa"/>
          </w:tcPr>
          <w:p w14:paraId="18892931" w14:textId="77777777" w:rsidR="009151F3" w:rsidRPr="00DC71CA" w:rsidRDefault="009151F3" w:rsidP="001213E5">
            <w:pPr>
              <w:rPr>
                <w:rFonts w:ascii="Arial" w:hAnsi="Arial" w:cs="Arial"/>
              </w:rPr>
            </w:pPr>
            <w:r w:rsidRPr="00DC71CA">
              <w:rPr>
                <w:rFonts w:ascii="Arial" w:hAnsi="Arial" w:cs="Arial"/>
              </w:rPr>
              <w:t>Supplies and Materials</w:t>
            </w:r>
          </w:p>
          <w:p w14:paraId="60FDF957" w14:textId="77777777" w:rsidR="009151F3" w:rsidRPr="00DC71CA" w:rsidRDefault="009151F3" w:rsidP="001213E5">
            <w:pPr>
              <w:rPr>
                <w:rFonts w:ascii="Arial" w:hAnsi="Arial" w:cs="Arial"/>
              </w:rPr>
            </w:pPr>
          </w:p>
          <w:p w14:paraId="0A5375D2" w14:textId="77777777" w:rsidR="009151F3" w:rsidRPr="00DC71CA" w:rsidRDefault="009151F3" w:rsidP="001213E5">
            <w:pPr>
              <w:rPr>
                <w:rFonts w:ascii="Arial" w:hAnsi="Arial" w:cs="Arial"/>
              </w:rPr>
            </w:pPr>
          </w:p>
        </w:tc>
        <w:tc>
          <w:tcPr>
            <w:tcW w:w="3117" w:type="dxa"/>
          </w:tcPr>
          <w:p w14:paraId="3EDBAC64" w14:textId="77777777" w:rsidR="009151F3" w:rsidRPr="00DC71CA" w:rsidRDefault="009151F3" w:rsidP="001213E5">
            <w:pPr>
              <w:rPr>
                <w:rFonts w:ascii="Arial" w:hAnsi="Arial" w:cs="Arial"/>
              </w:rPr>
            </w:pPr>
          </w:p>
        </w:tc>
      </w:tr>
      <w:tr w:rsidR="009151F3" w:rsidRPr="00DC71CA" w14:paraId="1E43C513" w14:textId="77777777" w:rsidTr="009151F3">
        <w:tc>
          <w:tcPr>
            <w:tcW w:w="1075" w:type="dxa"/>
          </w:tcPr>
          <w:p w14:paraId="71B7D54F" w14:textId="77777777" w:rsidR="009151F3" w:rsidRPr="00DC71CA" w:rsidRDefault="009151F3" w:rsidP="001213E5">
            <w:pPr>
              <w:rPr>
                <w:rFonts w:ascii="Arial" w:hAnsi="Arial" w:cs="Arial"/>
              </w:rPr>
            </w:pPr>
            <w:r w:rsidRPr="00DC71CA">
              <w:rPr>
                <w:rFonts w:ascii="Arial" w:hAnsi="Arial" w:cs="Arial"/>
              </w:rPr>
              <w:t>890</w:t>
            </w:r>
          </w:p>
        </w:tc>
        <w:tc>
          <w:tcPr>
            <w:tcW w:w="5158" w:type="dxa"/>
          </w:tcPr>
          <w:p w14:paraId="347F2A6A" w14:textId="77777777" w:rsidR="009151F3" w:rsidRPr="00DC71CA" w:rsidRDefault="009151F3" w:rsidP="001213E5">
            <w:pPr>
              <w:rPr>
                <w:rFonts w:ascii="Arial" w:hAnsi="Arial" w:cs="Arial"/>
              </w:rPr>
            </w:pPr>
            <w:r w:rsidRPr="00DC71CA">
              <w:rPr>
                <w:rFonts w:ascii="Arial" w:hAnsi="Arial" w:cs="Arial"/>
              </w:rPr>
              <w:t>Other Objects</w:t>
            </w:r>
          </w:p>
          <w:p w14:paraId="0D8B01F2" w14:textId="77777777" w:rsidR="009151F3" w:rsidRPr="00DC71CA" w:rsidRDefault="009151F3" w:rsidP="001213E5">
            <w:pPr>
              <w:rPr>
                <w:rFonts w:ascii="Arial" w:hAnsi="Arial" w:cs="Arial"/>
              </w:rPr>
            </w:pPr>
          </w:p>
          <w:p w14:paraId="28D667CC" w14:textId="77777777" w:rsidR="009151F3" w:rsidRPr="00DC71CA" w:rsidRDefault="009151F3" w:rsidP="001213E5">
            <w:pPr>
              <w:rPr>
                <w:rFonts w:ascii="Arial" w:hAnsi="Arial" w:cs="Arial"/>
              </w:rPr>
            </w:pPr>
          </w:p>
        </w:tc>
        <w:tc>
          <w:tcPr>
            <w:tcW w:w="3117" w:type="dxa"/>
          </w:tcPr>
          <w:p w14:paraId="4458D081" w14:textId="77777777" w:rsidR="009151F3" w:rsidRPr="00DC71CA" w:rsidRDefault="009151F3" w:rsidP="001213E5">
            <w:pPr>
              <w:rPr>
                <w:rFonts w:ascii="Arial" w:hAnsi="Arial" w:cs="Arial"/>
              </w:rPr>
            </w:pPr>
          </w:p>
        </w:tc>
      </w:tr>
      <w:tr w:rsidR="009151F3" w:rsidRPr="00DC71CA" w14:paraId="0CCAB4F5" w14:textId="77777777" w:rsidTr="009151F3">
        <w:tc>
          <w:tcPr>
            <w:tcW w:w="1075" w:type="dxa"/>
          </w:tcPr>
          <w:p w14:paraId="28EC2612" w14:textId="77777777" w:rsidR="009151F3" w:rsidRPr="00DC71CA" w:rsidRDefault="009151F3" w:rsidP="001213E5">
            <w:pPr>
              <w:rPr>
                <w:rFonts w:ascii="Arial" w:hAnsi="Arial" w:cs="Arial"/>
              </w:rPr>
            </w:pPr>
            <w:r w:rsidRPr="00DC71CA">
              <w:rPr>
                <w:rFonts w:ascii="Arial" w:hAnsi="Arial" w:cs="Arial"/>
              </w:rPr>
              <w:t>940</w:t>
            </w:r>
          </w:p>
        </w:tc>
        <w:tc>
          <w:tcPr>
            <w:tcW w:w="5158" w:type="dxa"/>
          </w:tcPr>
          <w:p w14:paraId="067D54EA" w14:textId="77777777" w:rsidR="009151F3" w:rsidRPr="00DC71CA" w:rsidRDefault="009151F3" w:rsidP="001213E5">
            <w:pPr>
              <w:rPr>
                <w:rFonts w:ascii="Arial" w:hAnsi="Arial" w:cs="Arial"/>
              </w:rPr>
            </w:pPr>
            <w:r w:rsidRPr="00DC71CA">
              <w:rPr>
                <w:rFonts w:ascii="Arial" w:hAnsi="Arial" w:cs="Arial"/>
              </w:rPr>
              <w:t>Indirect Costs/Administrative Services</w:t>
            </w:r>
          </w:p>
          <w:p w14:paraId="112F365B" w14:textId="77777777" w:rsidR="009151F3" w:rsidRPr="00DC71CA" w:rsidRDefault="009151F3" w:rsidP="001213E5">
            <w:pPr>
              <w:rPr>
                <w:rFonts w:ascii="Arial" w:hAnsi="Arial" w:cs="Arial"/>
              </w:rPr>
            </w:pPr>
          </w:p>
          <w:p w14:paraId="5B44EE04" w14:textId="77777777" w:rsidR="009151F3" w:rsidRPr="00DC71CA" w:rsidRDefault="009151F3" w:rsidP="001213E5">
            <w:pPr>
              <w:rPr>
                <w:rFonts w:ascii="Arial" w:hAnsi="Arial" w:cs="Arial"/>
              </w:rPr>
            </w:pPr>
          </w:p>
        </w:tc>
        <w:tc>
          <w:tcPr>
            <w:tcW w:w="3117" w:type="dxa"/>
          </w:tcPr>
          <w:p w14:paraId="7E6BE8B0" w14:textId="77777777" w:rsidR="009151F3" w:rsidRPr="00DC71CA" w:rsidRDefault="009151F3" w:rsidP="001213E5">
            <w:pPr>
              <w:rPr>
                <w:rFonts w:ascii="Arial" w:hAnsi="Arial" w:cs="Arial"/>
              </w:rPr>
            </w:pPr>
          </w:p>
        </w:tc>
      </w:tr>
      <w:tr w:rsidR="009151F3" w:rsidRPr="00DC71CA" w14:paraId="669793FC" w14:textId="77777777" w:rsidTr="009151F3">
        <w:tc>
          <w:tcPr>
            <w:tcW w:w="1075" w:type="dxa"/>
          </w:tcPr>
          <w:p w14:paraId="578CC8C9" w14:textId="77777777" w:rsidR="009151F3" w:rsidRPr="00DC71CA" w:rsidRDefault="009151F3" w:rsidP="001213E5">
            <w:pPr>
              <w:rPr>
                <w:rFonts w:ascii="Arial" w:hAnsi="Arial" w:cs="Arial"/>
              </w:rPr>
            </w:pPr>
          </w:p>
        </w:tc>
        <w:tc>
          <w:tcPr>
            <w:tcW w:w="5158" w:type="dxa"/>
          </w:tcPr>
          <w:p w14:paraId="4EFFA02F" w14:textId="77777777" w:rsidR="009151F3" w:rsidRPr="00DC71CA" w:rsidRDefault="009151F3" w:rsidP="001213E5">
            <w:pPr>
              <w:rPr>
                <w:rFonts w:ascii="Arial" w:hAnsi="Arial" w:cs="Arial"/>
                <w:b/>
              </w:rPr>
            </w:pPr>
            <w:r w:rsidRPr="00DC71CA">
              <w:rPr>
                <w:rFonts w:ascii="Arial" w:hAnsi="Arial" w:cs="Arial"/>
                <w:b/>
              </w:rPr>
              <w:t>Total</w:t>
            </w:r>
          </w:p>
          <w:p w14:paraId="3FB10AC2" w14:textId="77777777" w:rsidR="009151F3" w:rsidRPr="00DC71CA" w:rsidRDefault="009151F3" w:rsidP="001213E5">
            <w:pPr>
              <w:rPr>
                <w:rFonts w:ascii="Arial" w:hAnsi="Arial" w:cs="Arial"/>
                <w:b/>
              </w:rPr>
            </w:pPr>
          </w:p>
          <w:p w14:paraId="05F68C99" w14:textId="77777777" w:rsidR="009151F3" w:rsidRPr="00DC71CA" w:rsidRDefault="009151F3" w:rsidP="001213E5">
            <w:pPr>
              <w:rPr>
                <w:rFonts w:ascii="Arial" w:hAnsi="Arial" w:cs="Arial"/>
                <w:b/>
              </w:rPr>
            </w:pPr>
          </w:p>
        </w:tc>
        <w:tc>
          <w:tcPr>
            <w:tcW w:w="3117" w:type="dxa"/>
          </w:tcPr>
          <w:p w14:paraId="5E7C6E12" w14:textId="77777777" w:rsidR="009151F3" w:rsidRPr="00DC71CA" w:rsidRDefault="009151F3" w:rsidP="001213E5">
            <w:pPr>
              <w:rPr>
                <w:rFonts w:ascii="Arial" w:hAnsi="Arial" w:cs="Arial"/>
              </w:rPr>
            </w:pPr>
          </w:p>
        </w:tc>
      </w:tr>
    </w:tbl>
    <w:p w14:paraId="60151684" w14:textId="77777777" w:rsidR="009151F3" w:rsidRPr="00DC71CA" w:rsidRDefault="009151F3" w:rsidP="001213E5">
      <w:pPr>
        <w:spacing w:after="0" w:line="240" w:lineRule="auto"/>
        <w:rPr>
          <w:rFonts w:ascii="Arial" w:hAnsi="Arial" w:cs="Arial"/>
        </w:rPr>
      </w:pPr>
    </w:p>
    <w:p w14:paraId="240DBC58" w14:textId="77777777" w:rsidR="009151F3" w:rsidRPr="00DC71CA" w:rsidRDefault="009151F3" w:rsidP="001213E5">
      <w:pPr>
        <w:spacing w:after="0" w:line="240" w:lineRule="auto"/>
        <w:rPr>
          <w:rFonts w:ascii="Arial" w:hAnsi="Arial" w:cs="Arial"/>
        </w:rPr>
      </w:pPr>
    </w:p>
    <w:p w14:paraId="3DFF2F25" w14:textId="77777777" w:rsidR="009151F3" w:rsidRPr="00DC71CA" w:rsidRDefault="009151F3" w:rsidP="001213E5">
      <w:pPr>
        <w:spacing w:after="0" w:line="240" w:lineRule="auto"/>
        <w:rPr>
          <w:rFonts w:ascii="Arial" w:hAnsi="Arial" w:cs="Arial"/>
        </w:rPr>
      </w:pPr>
    </w:p>
    <w:p w14:paraId="01C07A9B" w14:textId="77777777" w:rsidR="009151F3" w:rsidRPr="00DC71CA" w:rsidRDefault="009151F3" w:rsidP="001213E5">
      <w:pPr>
        <w:spacing w:after="0" w:line="240" w:lineRule="auto"/>
        <w:rPr>
          <w:rFonts w:ascii="Arial" w:hAnsi="Arial" w:cs="Arial"/>
        </w:rPr>
      </w:pPr>
    </w:p>
    <w:p w14:paraId="502C4FD1" w14:textId="77777777" w:rsidR="009151F3" w:rsidRPr="00DC71CA" w:rsidRDefault="009151F3" w:rsidP="001213E5">
      <w:pPr>
        <w:spacing w:after="0" w:line="240" w:lineRule="auto"/>
        <w:rPr>
          <w:rFonts w:ascii="Arial" w:hAnsi="Arial" w:cs="Arial"/>
        </w:rPr>
      </w:pPr>
    </w:p>
    <w:p w14:paraId="4EFEF804" w14:textId="77777777" w:rsidR="009151F3" w:rsidRPr="00DC71CA" w:rsidRDefault="009151F3" w:rsidP="001213E5">
      <w:pPr>
        <w:spacing w:after="0" w:line="240" w:lineRule="auto"/>
        <w:rPr>
          <w:rFonts w:ascii="Arial" w:hAnsi="Arial" w:cs="Arial"/>
        </w:rPr>
      </w:pPr>
    </w:p>
    <w:p w14:paraId="267DA24C" w14:textId="77777777" w:rsidR="009151F3" w:rsidRPr="00DC71CA" w:rsidRDefault="009151F3" w:rsidP="001213E5">
      <w:pPr>
        <w:spacing w:after="0" w:line="240" w:lineRule="auto"/>
        <w:rPr>
          <w:rFonts w:ascii="Arial" w:hAnsi="Arial" w:cs="Arial"/>
        </w:rPr>
      </w:pPr>
    </w:p>
    <w:p w14:paraId="3CC80637" w14:textId="77777777" w:rsidR="000662AC" w:rsidRPr="00DC71CA" w:rsidRDefault="000662AC" w:rsidP="001213E5">
      <w:pPr>
        <w:spacing w:after="0" w:line="240" w:lineRule="auto"/>
        <w:rPr>
          <w:rFonts w:ascii="Arial" w:hAnsi="Arial" w:cs="Arial"/>
        </w:rPr>
      </w:pPr>
    </w:p>
    <w:p w14:paraId="60A34631" w14:textId="77777777" w:rsidR="009151F3" w:rsidRPr="00DC71CA" w:rsidRDefault="009151F3" w:rsidP="001213E5">
      <w:pPr>
        <w:spacing w:after="0" w:line="240" w:lineRule="auto"/>
        <w:rPr>
          <w:rFonts w:ascii="Arial" w:hAnsi="Arial" w:cs="Arial"/>
        </w:rPr>
      </w:pPr>
    </w:p>
    <w:p w14:paraId="72C8BA50" w14:textId="77777777" w:rsidR="009151F3" w:rsidRPr="00DC71CA" w:rsidRDefault="009151F3" w:rsidP="001213E5">
      <w:pPr>
        <w:spacing w:after="0" w:line="240" w:lineRule="auto"/>
        <w:rPr>
          <w:rFonts w:ascii="Arial" w:hAnsi="Arial" w:cs="Arial"/>
        </w:rPr>
      </w:pPr>
    </w:p>
    <w:p w14:paraId="19A07A36" w14:textId="77777777" w:rsidR="009151F3" w:rsidRPr="00DC71CA" w:rsidRDefault="009151F3" w:rsidP="001213E5">
      <w:pPr>
        <w:spacing w:after="0" w:line="240" w:lineRule="auto"/>
        <w:rPr>
          <w:rFonts w:ascii="Arial" w:hAnsi="Arial" w:cs="Arial"/>
        </w:rPr>
      </w:pPr>
    </w:p>
    <w:p w14:paraId="3C7D39DE" w14:textId="77777777" w:rsidR="009151F3" w:rsidRPr="00DC71CA" w:rsidRDefault="009151F3" w:rsidP="001213E5">
      <w:pPr>
        <w:spacing w:after="0" w:line="240" w:lineRule="auto"/>
        <w:rPr>
          <w:rFonts w:ascii="Arial" w:hAnsi="Arial" w:cs="Arial"/>
        </w:rPr>
      </w:pPr>
    </w:p>
    <w:p w14:paraId="07DC05B1" w14:textId="77777777" w:rsidR="00AC1D53" w:rsidRDefault="00AC1D53">
      <w:pPr>
        <w:rPr>
          <w:rFonts w:ascii="Arial" w:hAnsi="Arial" w:cs="Arial"/>
        </w:rPr>
      </w:pPr>
      <w:r>
        <w:rPr>
          <w:rFonts w:ascii="Arial" w:hAnsi="Arial" w:cs="Arial"/>
        </w:rPr>
        <w:br w:type="page"/>
      </w:r>
    </w:p>
    <w:p w14:paraId="2B21C1BB" w14:textId="2A833D86" w:rsidR="009151F3" w:rsidRPr="00DC71CA" w:rsidRDefault="009151F3" w:rsidP="000662AC">
      <w:pPr>
        <w:spacing w:after="0" w:line="240" w:lineRule="auto"/>
        <w:jc w:val="center"/>
        <w:rPr>
          <w:rFonts w:ascii="Arial" w:hAnsi="Arial" w:cs="Arial"/>
        </w:rPr>
      </w:pPr>
      <w:r w:rsidRPr="00DC71CA">
        <w:rPr>
          <w:rFonts w:ascii="Arial" w:hAnsi="Arial" w:cs="Arial"/>
        </w:rPr>
        <w:lastRenderedPageBreak/>
        <w:t>Attachment C – Budget Narrative</w:t>
      </w:r>
    </w:p>
    <w:p w14:paraId="4911F2BB" w14:textId="77777777" w:rsidR="009151F3" w:rsidRPr="00DC71CA" w:rsidRDefault="009151F3" w:rsidP="001213E5">
      <w:pPr>
        <w:spacing w:after="0" w:line="240" w:lineRule="auto"/>
        <w:rPr>
          <w:rFonts w:ascii="Arial" w:hAnsi="Arial" w:cs="Arial"/>
        </w:rPr>
      </w:pPr>
    </w:p>
    <w:p w14:paraId="5099DAEE" w14:textId="77777777" w:rsidR="009151F3" w:rsidRPr="00DC71CA" w:rsidRDefault="009151F3" w:rsidP="001213E5">
      <w:pPr>
        <w:spacing w:after="0" w:line="240" w:lineRule="auto"/>
        <w:rPr>
          <w:rFonts w:ascii="Arial" w:hAnsi="Arial" w:cs="Arial"/>
        </w:rPr>
      </w:pPr>
    </w:p>
    <w:tbl>
      <w:tblPr>
        <w:tblStyle w:val="TableGrid"/>
        <w:tblW w:w="0" w:type="auto"/>
        <w:tblLook w:val="04A0" w:firstRow="1" w:lastRow="0" w:firstColumn="1" w:lastColumn="0" w:noHBand="0" w:noVBand="1"/>
      </w:tblPr>
      <w:tblGrid>
        <w:gridCol w:w="1075"/>
        <w:gridCol w:w="6750"/>
        <w:gridCol w:w="1525"/>
      </w:tblGrid>
      <w:tr w:rsidR="009151F3" w:rsidRPr="00DC71CA" w14:paraId="67B15AD8" w14:textId="77777777" w:rsidTr="00AC1D53">
        <w:trPr>
          <w:tblHeader/>
        </w:trPr>
        <w:tc>
          <w:tcPr>
            <w:tcW w:w="1075" w:type="dxa"/>
          </w:tcPr>
          <w:p w14:paraId="3970C4FD" w14:textId="77777777" w:rsidR="009151F3" w:rsidRPr="00DC71CA" w:rsidRDefault="009151F3" w:rsidP="00D617C9">
            <w:pPr>
              <w:rPr>
                <w:rFonts w:ascii="Arial" w:hAnsi="Arial" w:cs="Arial"/>
                <w:b/>
              </w:rPr>
            </w:pPr>
            <w:r w:rsidRPr="00DC71CA">
              <w:rPr>
                <w:rFonts w:ascii="Arial" w:hAnsi="Arial" w:cs="Arial"/>
                <w:b/>
              </w:rPr>
              <w:t>Codes</w:t>
            </w:r>
          </w:p>
        </w:tc>
        <w:tc>
          <w:tcPr>
            <w:tcW w:w="6750" w:type="dxa"/>
          </w:tcPr>
          <w:p w14:paraId="3641E04C" w14:textId="77777777" w:rsidR="009151F3" w:rsidRPr="00DC71CA" w:rsidRDefault="009151F3" w:rsidP="00D617C9">
            <w:pPr>
              <w:rPr>
                <w:rFonts w:ascii="Arial" w:hAnsi="Arial" w:cs="Arial"/>
                <w:b/>
              </w:rPr>
            </w:pPr>
            <w:r w:rsidRPr="00DC71CA">
              <w:rPr>
                <w:rFonts w:ascii="Arial" w:hAnsi="Arial" w:cs="Arial"/>
                <w:b/>
              </w:rPr>
              <w:t>Descriptions</w:t>
            </w:r>
          </w:p>
        </w:tc>
        <w:tc>
          <w:tcPr>
            <w:tcW w:w="1525" w:type="dxa"/>
          </w:tcPr>
          <w:p w14:paraId="18469AE7" w14:textId="77777777" w:rsidR="009151F3" w:rsidRPr="00DC71CA" w:rsidRDefault="009151F3" w:rsidP="00D617C9">
            <w:pPr>
              <w:rPr>
                <w:rFonts w:ascii="Arial" w:hAnsi="Arial" w:cs="Arial"/>
                <w:b/>
              </w:rPr>
            </w:pPr>
            <w:r w:rsidRPr="00DC71CA">
              <w:rPr>
                <w:rFonts w:ascii="Arial" w:hAnsi="Arial" w:cs="Arial"/>
                <w:b/>
              </w:rPr>
              <w:t>Budget Amount</w:t>
            </w:r>
          </w:p>
        </w:tc>
      </w:tr>
      <w:tr w:rsidR="009151F3" w:rsidRPr="00DC71CA" w14:paraId="02A3533B" w14:textId="77777777" w:rsidTr="00AC1D53">
        <w:trPr>
          <w:trHeight w:val="1771"/>
        </w:trPr>
        <w:tc>
          <w:tcPr>
            <w:tcW w:w="1075" w:type="dxa"/>
          </w:tcPr>
          <w:p w14:paraId="19F702E3" w14:textId="77777777" w:rsidR="009151F3" w:rsidRPr="00DC71CA" w:rsidRDefault="009151F3" w:rsidP="00D617C9">
            <w:pPr>
              <w:rPr>
                <w:rFonts w:ascii="Arial" w:hAnsi="Arial" w:cs="Arial"/>
              </w:rPr>
            </w:pPr>
            <w:r w:rsidRPr="00DC71CA">
              <w:rPr>
                <w:rFonts w:ascii="Arial" w:hAnsi="Arial" w:cs="Arial"/>
              </w:rPr>
              <w:t>100</w:t>
            </w:r>
          </w:p>
        </w:tc>
        <w:tc>
          <w:tcPr>
            <w:tcW w:w="6750" w:type="dxa"/>
          </w:tcPr>
          <w:p w14:paraId="34367FF4" w14:textId="77777777" w:rsidR="009151F3" w:rsidRPr="00DC71CA" w:rsidRDefault="009151F3" w:rsidP="00D617C9">
            <w:pPr>
              <w:rPr>
                <w:rFonts w:ascii="Arial" w:hAnsi="Arial" w:cs="Arial"/>
              </w:rPr>
            </w:pPr>
            <w:r w:rsidRPr="00DC71CA">
              <w:rPr>
                <w:rFonts w:ascii="Arial" w:hAnsi="Arial" w:cs="Arial"/>
                <w:b/>
              </w:rPr>
              <w:t>PERSONAL SERVICES – SALARIES</w:t>
            </w:r>
            <w:r w:rsidRPr="00DC71CA">
              <w:rPr>
                <w:rFonts w:ascii="Arial" w:hAnsi="Arial" w:cs="Arial"/>
              </w:rPr>
              <w:t xml:space="preserve">. Amounts paid to both permanent and temporary employees including personnel substituting for those in permanent positions. This includes gross salary for personal services rendered while on the payroll of the bidder. </w:t>
            </w:r>
            <w:r w:rsidRPr="00DC71CA">
              <w:rPr>
                <w:rFonts w:ascii="Arial" w:hAnsi="Arial" w:cs="Arial"/>
                <w:b/>
              </w:rPr>
              <w:t>Specify titles and salary information (hourly rate, total to be charged to the project, etc.)</w:t>
            </w:r>
          </w:p>
          <w:p w14:paraId="29D7840A" w14:textId="77777777" w:rsidR="009151F3" w:rsidRPr="00DC71CA" w:rsidRDefault="009151F3" w:rsidP="00D617C9">
            <w:pPr>
              <w:rPr>
                <w:rFonts w:ascii="Arial" w:hAnsi="Arial" w:cs="Arial"/>
              </w:rPr>
            </w:pPr>
          </w:p>
        </w:tc>
        <w:tc>
          <w:tcPr>
            <w:tcW w:w="1525" w:type="dxa"/>
          </w:tcPr>
          <w:p w14:paraId="4BF149A6" w14:textId="77777777" w:rsidR="009151F3" w:rsidRPr="00DC71CA" w:rsidRDefault="009151F3" w:rsidP="00D617C9">
            <w:pPr>
              <w:rPr>
                <w:rFonts w:ascii="Arial" w:hAnsi="Arial" w:cs="Arial"/>
              </w:rPr>
            </w:pPr>
          </w:p>
        </w:tc>
      </w:tr>
      <w:tr w:rsidR="009151F3" w:rsidRPr="00DC71CA" w14:paraId="29889A81" w14:textId="77777777" w:rsidTr="00AC1D53">
        <w:trPr>
          <w:trHeight w:val="1771"/>
        </w:trPr>
        <w:tc>
          <w:tcPr>
            <w:tcW w:w="1075" w:type="dxa"/>
          </w:tcPr>
          <w:p w14:paraId="4EBC9D74" w14:textId="77777777" w:rsidR="009151F3" w:rsidRPr="00DC71CA" w:rsidRDefault="009151F3" w:rsidP="00D617C9">
            <w:pPr>
              <w:rPr>
                <w:rFonts w:ascii="Arial" w:hAnsi="Arial" w:cs="Arial"/>
              </w:rPr>
            </w:pPr>
          </w:p>
        </w:tc>
        <w:tc>
          <w:tcPr>
            <w:tcW w:w="6750" w:type="dxa"/>
          </w:tcPr>
          <w:p w14:paraId="34F14CA0" w14:textId="1ED2F9C5" w:rsidR="009151F3" w:rsidRPr="00DC71CA" w:rsidRDefault="008C233C" w:rsidP="00D617C9">
            <w:pPr>
              <w:rPr>
                <w:rFonts w:ascii="Arial" w:hAnsi="Arial" w:cs="Arial"/>
              </w:rPr>
            </w:pPr>
            <w:r w:rsidRPr="00DC71CA">
              <w:rPr>
                <w:rFonts w:ascii="Arial" w:hAnsi="Arial" w:cs="Arial"/>
              </w:rPr>
              <w:t xml:space="preserve">(Example: Magnet </w:t>
            </w:r>
            <w:r w:rsidR="00CF6FAF" w:rsidRPr="00DC71CA">
              <w:rPr>
                <w:rFonts w:ascii="Arial" w:hAnsi="Arial" w:cs="Arial"/>
              </w:rPr>
              <w:t xml:space="preserve">consultant </w:t>
            </w:r>
            <w:r w:rsidRPr="00DC71CA">
              <w:rPr>
                <w:rFonts w:ascii="Arial" w:hAnsi="Arial" w:cs="Arial"/>
              </w:rPr>
              <w:t>@ $50/</w:t>
            </w:r>
            <w:proofErr w:type="spellStart"/>
            <w:r w:rsidRPr="00DC71CA">
              <w:rPr>
                <w:rFonts w:ascii="Arial" w:hAnsi="Arial" w:cs="Arial"/>
              </w:rPr>
              <w:t>hr</w:t>
            </w:r>
            <w:proofErr w:type="spellEnd"/>
            <w:r w:rsidRPr="00DC71CA">
              <w:rPr>
                <w:rFonts w:ascii="Arial" w:hAnsi="Arial" w:cs="Arial"/>
              </w:rPr>
              <w:t xml:space="preserve"> x 100 </w:t>
            </w:r>
            <w:proofErr w:type="spellStart"/>
            <w:r w:rsidRPr="00DC71CA">
              <w:rPr>
                <w:rFonts w:ascii="Arial" w:hAnsi="Arial" w:cs="Arial"/>
              </w:rPr>
              <w:t>hrs</w:t>
            </w:r>
            <w:proofErr w:type="spellEnd"/>
            <w:r w:rsidRPr="00DC71CA">
              <w:rPr>
                <w:rFonts w:ascii="Arial" w:hAnsi="Arial" w:cs="Arial"/>
              </w:rPr>
              <w:t xml:space="preserve"> = $5,000)</w:t>
            </w:r>
          </w:p>
          <w:p w14:paraId="28156CAB" w14:textId="77777777" w:rsidR="008C233C" w:rsidRPr="00DC71CA" w:rsidRDefault="008C233C" w:rsidP="00D617C9">
            <w:pPr>
              <w:rPr>
                <w:rFonts w:ascii="Arial" w:hAnsi="Arial" w:cs="Arial"/>
              </w:rPr>
            </w:pPr>
          </w:p>
          <w:p w14:paraId="58F6AE17" w14:textId="77777777" w:rsidR="008C233C" w:rsidRPr="00DC71CA" w:rsidRDefault="008C233C" w:rsidP="00D617C9">
            <w:pPr>
              <w:rPr>
                <w:rFonts w:ascii="Arial" w:hAnsi="Arial" w:cs="Arial"/>
              </w:rPr>
            </w:pPr>
          </w:p>
        </w:tc>
        <w:tc>
          <w:tcPr>
            <w:tcW w:w="1525" w:type="dxa"/>
          </w:tcPr>
          <w:p w14:paraId="0A819D9F" w14:textId="77777777" w:rsidR="009151F3" w:rsidRPr="00DC71CA" w:rsidRDefault="009151F3" w:rsidP="00D617C9">
            <w:pPr>
              <w:rPr>
                <w:rFonts w:ascii="Arial" w:hAnsi="Arial" w:cs="Arial"/>
              </w:rPr>
            </w:pPr>
          </w:p>
        </w:tc>
      </w:tr>
      <w:tr w:rsidR="009151F3" w:rsidRPr="00DC71CA" w14:paraId="3C72EB71" w14:textId="77777777" w:rsidTr="00AC1D53">
        <w:trPr>
          <w:trHeight w:val="1771"/>
        </w:trPr>
        <w:tc>
          <w:tcPr>
            <w:tcW w:w="1075" w:type="dxa"/>
          </w:tcPr>
          <w:p w14:paraId="789C141C" w14:textId="77777777" w:rsidR="009151F3" w:rsidRPr="00DC71CA" w:rsidRDefault="009151F3" w:rsidP="00D617C9">
            <w:pPr>
              <w:rPr>
                <w:rFonts w:ascii="Arial" w:hAnsi="Arial" w:cs="Arial"/>
              </w:rPr>
            </w:pPr>
            <w:r w:rsidRPr="00DC71CA">
              <w:rPr>
                <w:rFonts w:ascii="Arial" w:hAnsi="Arial" w:cs="Arial"/>
              </w:rPr>
              <w:t>200</w:t>
            </w:r>
          </w:p>
        </w:tc>
        <w:tc>
          <w:tcPr>
            <w:tcW w:w="6750" w:type="dxa"/>
          </w:tcPr>
          <w:p w14:paraId="16BC80CB" w14:textId="77777777" w:rsidR="009151F3" w:rsidRPr="00DC71CA" w:rsidRDefault="009151F3" w:rsidP="00D617C9">
            <w:pPr>
              <w:rPr>
                <w:rFonts w:ascii="Arial" w:hAnsi="Arial" w:cs="Arial"/>
              </w:rPr>
            </w:pPr>
            <w:r w:rsidRPr="00DC71CA">
              <w:rPr>
                <w:rFonts w:ascii="Arial" w:hAnsi="Arial" w:cs="Arial"/>
                <w:b/>
              </w:rPr>
              <w:t>PERSONAL SERVICES – EMPLOYEE BENEFITS</w:t>
            </w:r>
            <w:r w:rsidRPr="00DC71CA">
              <w:rPr>
                <w:rFonts w:ascii="Arial" w:hAnsi="Arial" w:cs="Arial"/>
              </w:rPr>
              <w:t>. Amounts paid by the bidder on behalf of employees; these amounts are not included in the gross salary, but are in addition to that amount. Such payments are fringe benefit payments and, while not paid directly to employees, nevertheless are parts of the cost of personal services.</w:t>
            </w:r>
          </w:p>
          <w:p w14:paraId="58A5A0B8" w14:textId="77777777" w:rsidR="009151F3" w:rsidRPr="00DC71CA" w:rsidRDefault="009151F3" w:rsidP="00D617C9">
            <w:pPr>
              <w:rPr>
                <w:rFonts w:ascii="Arial" w:hAnsi="Arial" w:cs="Arial"/>
              </w:rPr>
            </w:pPr>
          </w:p>
        </w:tc>
        <w:tc>
          <w:tcPr>
            <w:tcW w:w="1525" w:type="dxa"/>
          </w:tcPr>
          <w:p w14:paraId="65139CCA" w14:textId="77777777" w:rsidR="009151F3" w:rsidRPr="00DC71CA" w:rsidRDefault="009151F3" w:rsidP="00D617C9">
            <w:pPr>
              <w:rPr>
                <w:rFonts w:ascii="Arial" w:hAnsi="Arial" w:cs="Arial"/>
              </w:rPr>
            </w:pPr>
          </w:p>
        </w:tc>
      </w:tr>
      <w:tr w:rsidR="009151F3" w:rsidRPr="00DC71CA" w14:paraId="2799E7E8" w14:textId="77777777" w:rsidTr="00AC1D53">
        <w:trPr>
          <w:trHeight w:val="1771"/>
        </w:trPr>
        <w:tc>
          <w:tcPr>
            <w:tcW w:w="1075" w:type="dxa"/>
          </w:tcPr>
          <w:p w14:paraId="1FBF23C5" w14:textId="77777777" w:rsidR="009151F3" w:rsidRPr="00DC71CA" w:rsidRDefault="009151F3" w:rsidP="00D617C9">
            <w:pPr>
              <w:rPr>
                <w:rFonts w:ascii="Arial" w:hAnsi="Arial" w:cs="Arial"/>
              </w:rPr>
            </w:pPr>
          </w:p>
        </w:tc>
        <w:tc>
          <w:tcPr>
            <w:tcW w:w="6750" w:type="dxa"/>
          </w:tcPr>
          <w:p w14:paraId="02CC0E9E" w14:textId="77777777" w:rsidR="009151F3" w:rsidRPr="00DC71CA" w:rsidRDefault="009151F3" w:rsidP="00D617C9">
            <w:pPr>
              <w:rPr>
                <w:rFonts w:ascii="Arial" w:hAnsi="Arial" w:cs="Arial"/>
              </w:rPr>
            </w:pPr>
          </w:p>
        </w:tc>
        <w:tc>
          <w:tcPr>
            <w:tcW w:w="1525" w:type="dxa"/>
          </w:tcPr>
          <w:p w14:paraId="695972E7" w14:textId="77777777" w:rsidR="009151F3" w:rsidRPr="00DC71CA" w:rsidRDefault="009151F3" w:rsidP="00D617C9">
            <w:pPr>
              <w:rPr>
                <w:rFonts w:ascii="Arial" w:hAnsi="Arial" w:cs="Arial"/>
              </w:rPr>
            </w:pPr>
          </w:p>
        </w:tc>
      </w:tr>
      <w:tr w:rsidR="009151F3" w:rsidRPr="00DC71CA" w14:paraId="601C2237" w14:textId="77777777" w:rsidTr="00AC1D53">
        <w:trPr>
          <w:trHeight w:val="1771"/>
        </w:trPr>
        <w:tc>
          <w:tcPr>
            <w:tcW w:w="1075" w:type="dxa"/>
          </w:tcPr>
          <w:p w14:paraId="56626D8C" w14:textId="77777777" w:rsidR="009151F3" w:rsidRPr="00DC71CA" w:rsidRDefault="009151F3" w:rsidP="00D617C9">
            <w:pPr>
              <w:rPr>
                <w:rFonts w:ascii="Arial" w:hAnsi="Arial" w:cs="Arial"/>
              </w:rPr>
            </w:pPr>
            <w:r w:rsidRPr="00DC71CA">
              <w:rPr>
                <w:rFonts w:ascii="Arial" w:hAnsi="Arial" w:cs="Arial"/>
              </w:rPr>
              <w:t>300</w:t>
            </w:r>
          </w:p>
        </w:tc>
        <w:tc>
          <w:tcPr>
            <w:tcW w:w="6750" w:type="dxa"/>
          </w:tcPr>
          <w:p w14:paraId="19116B87" w14:textId="77777777" w:rsidR="009151F3" w:rsidRPr="00DC71CA" w:rsidRDefault="009151F3" w:rsidP="00D617C9">
            <w:pPr>
              <w:rPr>
                <w:rFonts w:ascii="Arial" w:hAnsi="Arial" w:cs="Arial"/>
              </w:rPr>
            </w:pPr>
            <w:r w:rsidRPr="00DC71CA">
              <w:rPr>
                <w:rFonts w:ascii="Arial" w:hAnsi="Arial" w:cs="Arial"/>
                <w:b/>
              </w:rPr>
              <w:t>PURCHASED PROFESSIONAL AND TECHNICAL SERVICES</w:t>
            </w:r>
            <w:r w:rsidRPr="00DC71CA">
              <w:rPr>
                <w:rFonts w:ascii="Arial" w:hAnsi="Arial" w:cs="Arial"/>
              </w:rPr>
              <w:t>. Services which by their nature can be performed only by persons or firms with specialized skills and knowledge. Included are the services of consultants, auditors, programmers, etc.</w:t>
            </w:r>
          </w:p>
          <w:p w14:paraId="4C56E173" w14:textId="77777777" w:rsidR="009151F3" w:rsidRPr="00DC71CA" w:rsidRDefault="009151F3" w:rsidP="00D617C9">
            <w:pPr>
              <w:rPr>
                <w:rFonts w:ascii="Arial" w:hAnsi="Arial" w:cs="Arial"/>
              </w:rPr>
            </w:pPr>
          </w:p>
        </w:tc>
        <w:tc>
          <w:tcPr>
            <w:tcW w:w="1525" w:type="dxa"/>
          </w:tcPr>
          <w:p w14:paraId="3C13D697" w14:textId="77777777" w:rsidR="009151F3" w:rsidRPr="00DC71CA" w:rsidRDefault="009151F3" w:rsidP="00D617C9">
            <w:pPr>
              <w:rPr>
                <w:rFonts w:ascii="Arial" w:hAnsi="Arial" w:cs="Arial"/>
              </w:rPr>
            </w:pPr>
          </w:p>
        </w:tc>
      </w:tr>
      <w:tr w:rsidR="009151F3" w:rsidRPr="00DC71CA" w14:paraId="4CF1D352" w14:textId="77777777" w:rsidTr="00AC1D53">
        <w:trPr>
          <w:trHeight w:val="1771"/>
        </w:trPr>
        <w:tc>
          <w:tcPr>
            <w:tcW w:w="1075" w:type="dxa"/>
          </w:tcPr>
          <w:p w14:paraId="32597D23" w14:textId="77777777" w:rsidR="009151F3" w:rsidRPr="00DC71CA" w:rsidRDefault="009151F3" w:rsidP="00D617C9">
            <w:pPr>
              <w:rPr>
                <w:rFonts w:ascii="Arial" w:hAnsi="Arial" w:cs="Arial"/>
              </w:rPr>
            </w:pPr>
          </w:p>
        </w:tc>
        <w:tc>
          <w:tcPr>
            <w:tcW w:w="6750" w:type="dxa"/>
          </w:tcPr>
          <w:p w14:paraId="2E22636F" w14:textId="77777777" w:rsidR="009151F3" w:rsidRPr="00DC71CA" w:rsidRDefault="009151F3" w:rsidP="00D617C9">
            <w:pPr>
              <w:rPr>
                <w:rFonts w:ascii="Arial" w:hAnsi="Arial" w:cs="Arial"/>
              </w:rPr>
            </w:pPr>
          </w:p>
        </w:tc>
        <w:tc>
          <w:tcPr>
            <w:tcW w:w="1525" w:type="dxa"/>
          </w:tcPr>
          <w:p w14:paraId="784D6A3E" w14:textId="77777777" w:rsidR="009151F3" w:rsidRPr="00DC71CA" w:rsidRDefault="009151F3" w:rsidP="00D617C9">
            <w:pPr>
              <w:rPr>
                <w:rFonts w:ascii="Arial" w:hAnsi="Arial" w:cs="Arial"/>
              </w:rPr>
            </w:pPr>
          </w:p>
        </w:tc>
      </w:tr>
      <w:tr w:rsidR="009151F3" w:rsidRPr="00DC71CA" w14:paraId="524FC01E" w14:textId="77777777" w:rsidTr="00AC1D53">
        <w:trPr>
          <w:trHeight w:val="1771"/>
        </w:trPr>
        <w:tc>
          <w:tcPr>
            <w:tcW w:w="1075" w:type="dxa"/>
          </w:tcPr>
          <w:p w14:paraId="7444C1EF" w14:textId="77777777" w:rsidR="009151F3" w:rsidRPr="00DC71CA" w:rsidRDefault="009151F3" w:rsidP="00D617C9">
            <w:pPr>
              <w:rPr>
                <w:rFonts w:ascii="Arial" w:hAnsi="Arial" w:cs="Arial"/>
              </w:rPr>
            </w:pPr>
            <w:r w:rsidRPr="00DC71CA">
              <w:rPr>
                <w:rFonts w:ascii="Arial" w:hAnsi="Arial" w:cs="Arial"/>
              </w:rPr>
              <w:lastRenderedPageBreak/>
              <w:t>500</w:t>
            </w:r>
          </w:p>
        </w:tc>
        <w:tc>
          <w:tcPr>
            <w:tcW w:w="6750" w:type="dxa"/>
          </w:tcPr>
          <w:p w14:paraId="0CD0E32A" w14:textId="77777777" w:rsidR="009151F3" w:rsidRPr="00DC71CA" w:rsidRDefault="009151F3" w:rsidP="00D617C9">
            <w:pPr>
              <w:rPr>
                <w:rFonts w:ascii="Arial" w:hAnsi="Arial" w:cs="Arial"/>
              </w:rPr>
            </w:pPr>
            <w:r w:rsidRPr="00DC71CA">
              <w:rPr>
                <w:rFonts w:ascii="Arial" w:hAnsi="Arial" w:cs="Arial"/>
                <w:b/>
              </w:rPr>
              <w:t>OTHER PURCHASED SERVICES</w:t>
            </w:r>
            <w:r w:rsidRPr="00DC71CA">
              <w:rPr>
                <w:rFonts w:ascii="Arial" w:hAnsi="Arial" w:cs="Arial"/>
              </w:rPr>
              <w:t xml:space="preserve">. Amounts paid for services rendered by organizations or personnel not on the payroll of the bidder (separate from Professional and Technical Services or Property Services). Include expenses related to communications, travel (hotel, airfare, meals, etc.), insurance coverage, printing and binding - publication costs. </w:t>
            </w:r>
          </w:p>
          <w:p w14:paraId="44A7871E" w14:textId="77777777" w:rsidR="009151F3" w:rsidRPr="00DC71CA" w:rsidRDefault="009151F3" w:rsidP="00D617C9">
            <w:pPr>
              <w:rPr>
                <w:rFonts w:ascii="Arial" w:hAnsi="Arial" w:cs="Arial"/>
              </w:rPr>
            </w:pPr>
          </w:p>
        </w:tc>
        <w:tc>
          <w:tcPr>
            <w:tcW w:w="1525" w:type="dxa"/>
          </w:tcPr>
          <w:p w14:paraId="69F760F6" w14:textId="77777777" w:rsidR="009151F3" w:rsidRPr="00DC71CA" w:rsidRDefault="009151F3" w:rsidP="00D617C9">
            <w:pPr>
              <w:rPr>
                <w:rFonts w:ascii="Arial" w:hAnsi="Arial" w:cs="Arial"/>
              </w:rPr>
            </w:pPr>
          </w:p>
        </w:tc>
      </w:tr>
      <w:tr w:rsidR="009151F3" w:rsidRPr="00DC71CA" w14:paraId="75506B70" w14:textId="77777777" w:rsidTr="00AC1D53">
        <w:trPr>
          <w:trHeight w:val="1771"/>
        </w:trPr>
        <w:tc>
          <w:tcPr>
            <w:tcW w:w="1075" w:type="dxa"/>
          </w:tcPr>
          <w:p w14:paraId="588A1750" w14:textId="77777777" w:rsidR="009151F3" w:rsidRPr="00DC71CA" w:rsidRDefault="009151F3" w:rsidP="00D617C9">
            <w:pPr>
              <w:rPr>
                <w:rFonts w:ascii="Arial" w:hAnsi="Arial" w:cs="Arial"/>
              </w:rPr>
            </w:pPr>
          </w:p>
        </w:tc>
        <w:tc>
          <w:tcPr>
            <w:tcW w:w="6750" w:type="dxa"/>
          </w:tcPr>
          <w:p w14:paraId="44AD3ECA" w14:textId="77777777" w:rsidR="009151F3" w:rsidRPr="00DC71CA" w:rsidRDefault="008C233C" w:rsidP="00D617C9">
            <w:pPr>
              <w:rPr>
                <w:rFonts w:ascii="Arial" w:hAnsi="Arial" w:cs="Arial"/>
              </w:rPr>
            </w:pPr>
            <w:r w:rsidRPr="00DC71CA">
              <w:rPr>
                <w:rFonts w:ascii="Arial" w:hAnsi="Arial" w:cs="Arial"/>
              </w:rPr>
              <w:t>(Example: 10 round trip airfares to Hartford @ $500 = $5,000)</w:t>
            </w:r>
          </w:p>
        </w:tc>
        <w:tc>
          <w:tcPr>
            <w:tcW w:w="1525" w:type="dxa"/>
          </w:tcPr>
          <w:p w14:paraId="454EA659" w14:textId="77777777" w:rsidR="009151F3" w:rsidRPr="00DC71CA" w:rsidRDefault="009151F3" w:rsidP="00D617C9">
            <w:pPr>
              <w:rPr>
                <w:rFonts w:ascii="Arial" w:hAnsi="Arial" w:cs="Arial"/>
              </w:rPr>
            </w:pPr>
          </w:p>
        </w:tc>
      </w:tr>
      <w:tr w:rsidR="009151F3" w:rsidRPr="00DC71CA" w14:paraId="4F93BD21" w14:textId="77777777" w:rsidTr="00AC1D53">
        <w:trPr>
          <w:trHeight w:val="1771"/>
        </w:trPr>
        <w:tc>
          <w:tcPr>
            <w:tcW w:w="1075" w:type="dxa"/>
          </w:tcPr>
          <w:p w14:paraId="29368FFD" w14:textId="77777777" w:rsidR="009151F3" w:rsidRPr="00DC71CA" w:rsidRDefault="009151F3" w:rsidP="00D617C9">
            <w:pPr>
              <w:rPr>
                <w:rFonts w:ascii="Arial" w:hAnsi="Arial" w:cs="Arial"/>
              </w:rPr>
            </w:pPr>
            <w:r w:rsidRPr="00DC71CA">
              <w:rPr>
                <w:rFonts w:ascii="Arial" w:hAnsi="Arial" w:cs="Arial"/>
              </w:rPr>
              <w:t>600</w:t>
            </w:r>
          </w:p>
        </w:tc>
        <w:tc>
          <w:tcPr>
            <w:tcW w:w="6750" w:type="dxa"/>
          </w:tcPr>
          <w:p w14:paraId="590FBFC4" w14:textId="1EC4C353" w:rsidR="009151F3" w:rsidRPr="00DC71CA" w:rsidRDefault="009151F3" w:rsidP="00AC1D53">
            <w:pPr>
              <w:rPr>
                <w:rFonts w:ascii="Arial" w:hAnsi="Arial" w:cs="Arial"/>
              </w:rPr>
            </w:pPr>
            <w:r w:rsidRPr="00DC71CA">
              <w:rPr>
                <w:rFonts w:ascii="Arial" w:hAnsi="Arial" w:cs="Arial"/>
                <w:b/>
              </w:rPr>
              <w:t>SUPPLIES &amp; MATERIALS</w:t>
            </w:r>
            <w:r w:rsidRPr="00DC71CA">
              <w:rPr>
                <w:rFonts w:ascii="Arial" w:hAnsi="Arial" w:cs="Arial"/>
              </w:rPr>
              <w:t>. Amounts paid for consumable goods, office supplies, transportation supplies, software, etc.</w:t>
            </w:r>
          </w:p>
        </w:tc>
        <w:tc>
          <w:tcPr>
            <w:tcW w:w="1525" w:type="dxa"/>
          </w:tcPr>
          <w:p w14:paraId="4C3CB25F" w14:textId="77777777" w:rsidR="009151F3" w:rsidRPr="00DC71CA" w:rsidRDefault="009151F3" w:rsidP="00D617C9">
            <w:pPr>
              <w:rPr>
                <w:rFonts w:ascii="Arial" w:hAnsi="Arial" w:cs="Arial"/>
              </w:rPr>
            </w:pPr>
          </w:p>
        </w:tc>
      </w:tr>
      <w:tr w:rsidR="009151F3" w:rsidRPr="00DC71CA" w14:paraId="159A210D" w14:textId="77777777" w:rsidTr="00AC1D53">
        <w:trPr>
          <w:trHeight w:val="1771"/>
        </w:trPr>
        <w:tc>
          <w:tcPr>
            <w:tcW w:w="1075" w:type="dxa"/>
          </w:tcPr>
          <w:p w14:paraId="71CB73ED" w14:textId="77777777" w:rsidR="009151F3" w:rsidRPr="00DC71CA" w:rsidRDefault="009151F3" w:rsidP="00D617C9">
            <w:pPr>
              <w:rPr>
                <w:rFonts w:ascii="Arial" w:hAnsi="Arial" w:cs="Arial"/>
              </w:rPr>
            </w:pPr>
          </w:p>
        </w:tc>
        <w:tc>
          <w:tcPr>
            <w:tcW w:w="6750" w:type="dxa"/>
          </w:tcPr>
          <w:p w14:paraId="252B3C3E" w14:textId="77777777" w:rsidR="009151F3" w:rsidRPr="00DC71CA" w:rsidRDefault="009151F3" w:rsidP="00D617C9">
            <w:pPr>
              <w:rPr>
                <w:rFonts w:ascii="Arial" w:hAnsi="Arial" w:cs="Arial"/>
              </w:rPr>
            </w:pPr>
          </w:p>
        </w:tc>
        <w:tc>
          <w:tcPr>
            <w:tcW w:w="1525" w:type="dxa"/>
          </w:tcPr>
          <w:p w14:paraId="06B2D4CB" w14:textId="77777777" w:rsidR="009151F3" w:rsidRPr="00DC71CA" w:rsidRDefault="009151F3" w:rsidP="00D617C9">
            <w:pPr>
              <w:rPr>
                <w:rFonts w:ascii="Arial" w:hAnsi="Arial" w:cs="Arial"/>
              </w:rPr>
            </w:pPr>
          </w:p>
        </w:tc>
      </w:tr>
      <w:tr w:rsidR="009151F3" w:rsidRPr="00DC71CA" w14:paraId="4517B85C" w14:textId="77777777" w:rsidTr="00AC1D53">
        <w:trPr>
          <w:trHeight w:val="1771"/>
        </w:trPr>
        <w:tc>
          <w:tcPr>
            <w:tcW w:w="1075" w:type="dxa"/>
          </w:tcPr>
          <w:p w14:paraId="54F2B721" w14:textId="77777777" w:rsidR="009151F3" w:rsidRPr="00DC71CA" w:rsidRDefault="009151F3" w:rsidP="00D617C9">
            <w:pPr>
              <w:rPr>
                <w:rFonts w:ascii="Arial" w:hAnsi="Arial" w:cs="Arial"/>
              </w:rPr>
            </w:pPr>
            <w:r w:rsidRPr="00DC71CA">
              <w:rPr>
                <w:rFonts w:ascii="Arial" w:hAnsi="Arial" w:cs="Arial"/>
              </w:rPr>
              <w:t>890</w:t>
            </w:r>
          </w:p>
        </w:tc>
        <w:tc>
          <w:tcPr>
            <w:tcW w:w="6750" w:type="dxa"/>
          </w:tcPr>
          <w:p w14:paraId="7E684ACC" w14:textId="77777777" w:rsidR="009151F3" w:rsidRPr="00DC71CA" w:rsidRDefault="009151F3" w:rsidP="00D617C9">
            <w:pPr>
              <w:rPr>
                <w:rFonts w:ascii="Arial" w:hAnsi="Arial" w:cs="Arial"/>
              </w:rPr>
            </w:pPr>
            <w:r w:rsidRPr="00DC71CA">
              <w:rPr>
                <w:rFonts w:ascii="Arial" w:hAnsi="Arial" w:cs="Arial"/>
                <w:b/>
              </w:rPr>
              <w:t>OTHER OBJECTS</w:t>
            </w:r>
            <w:r w:rsidRPr="00DC71CA">
              <w:rPr>
                <w:rFonts w:ascii="Arial" w:hAnsi="Arial" w:cs="Arial"/>
              </w:rPr>
              <w:t>. (Miscellaneous Expenditures) Expenditures for goods or services not properly classified in one of the above objects.</w:t>
            </w:r>
          </w:p>
          <w:p w14:paraId="020A5DD6" w14:textId="77777777" w:rsidR="009151F3" w:rsidRPr="00DC71CA" w:rsidRDefault="009151F3" w:rsidP="00D617C9">
            <w:pPr>
              <w:rPr>
                <w:rFonts w:ascii="Arial" w:hAnsi="Arial" w:cs="Arial"/>
              </w:rPr>
            </w:pPr>
          </w:p>
        </w:tc>
        <w:tc>
          <w:tcPr>
            <w:tcW w:w="1525" w:type="dxa"/>
          </w:tcPr>
          <w:p w14:paraId="62BE999B" w14:textId="77777777" w:rsidR="009151F3" w:rsidRPr="00DC71CA" w:rsidRDefault="009151F3" w:rsidP="00D617C9">
            <w:pPr>
              <w:rPr>
                <w:rFonts w:ascii="Arial" w:hAnsi="Arial" w:cs="Arial"/>
              </w:rPr>
            </w:pPr>
          </w:p>
        </w:tc>
      </w:tr>
      <w:tr w:rsidR="009151F3" w:rsidRPr="00DC71CA" w14:paraId="0B82A708" w14:textId="77777777" w:rsidTr="00AC1D53">
        <w:trPr>
          <w:trHeight w:val="1771"/>
        </w:trPr>
        <w:tc>
          <w:tcPr>
            <w:tcW w:w="1075" w:type="dxa"/>
          </w:tcPr>
          <w:p w14:paraId="3A08853A" w14:textId="77777777" w:rsidR="009151F3" w:rsidRPr="00DC71CA" w:rsidRDefault="009151F3" w:rsidP="00D617C9">
            <w:pPr>
              <w:rPr>
                <w:rFonts w:ascii="Arial" w:hAnsi="Arial" w:cs="Arial"/>
              </w:rPr>
            </w:pPr>
          </w:p>
        </w:tc>
        <w:tc>
          <w:tcPr>
            <w:tcW w:w="6750" w:type="dxa"/>
          </w:tcPr>
          <w:p w14:paraId="73EBD9CF" w14:textId="77777777" w:rsidR="009151F3" w:rsidRPr="00DC71CA" w:rsidRDefault="009151F3" w:rsidP="00D617C9">
            <w:pPr>
              <w:rPr>
                <w:rFonts w:ascii="Arial" w:hAnsi="Arial" w:cs="Arial"/>
              </w:rPr>
            </w:pPr>
          </w:p>
        </w:tc>
        <w:tc>
          <w:tcPr>
            <w:tcW w:w="1525" w:type="dxa"/>
          </w:tcPr>
          <w:p w14:paraId="3A0FCEF0" w14:textId="77777777" w:rsidR="009151F3" w:rsidRPr="00DC71CA" w:rsidRDefault="009151F3" w:rsidP="00D617C9">
            <w:pPr>
              <w:rPr>
                <w:rFonts w:ascii="Arial" w:hAnsi="Arial" w:cs="Arial"/>
              </w:rPr>
            </w:pPr>
          </w:p>
        </w:tc>
      </w:tr>
      <w:tr w:rsidR="009151F3" w:rsidRPr="00DC71CA" w14:paraId="45BBBA7C" w14:textId="77777777" w:rsidTr="00AC1D53">
        <w:trPr>
          <w:trHeight w:val="1771"/>
        </w:trPr>
        <w:tc>
          <w:tcPr>
            <w:tcW w:w="1075" w:type="dxa"/>
          </w:tcPr>
          <w:p w14:paraId="2E4E8937" w14:textId="77777777" w:rsidR="009151F3" w:rsidRPr="00DC71CA" w:rsidRDefault="009151F3" w:rsidP="00D617C9">
            <w:pPr>
              <w:rPr>
                <w:rFonts w:ascii="Arial" w:hAnsi="Arial" w:cs="Arial"/>
              </w:rPr>
            </w:pPr>
            <w:r w:rsidRPr="00DC71CA">
              <w:rPr>
                <w:rFonts w:ascii="Arial" w:hAnsi="Arial" w:cs="Arial"/>
              </w:rPr>
              <w:lastRenderedPageBreak/>
              <w:t>940</w:t>
            </w:r>
          </w:p>
        </w:tc>
        <w:tc>
          <w:tcPr>
            <w:tcW w:w="6750" w:type="dxa"/>
          </w:tcPr>
          <w:p w14:paraId="15F2DC5F" w14:textId="77777777" w:rsidR="009151F3" w:rsidRPr="00DC71CA" w:rsidRDefault="009151F3" w:rsidP="00D617C9">
            <w:pPr>
              <w:rPr>
                <w:rFonts w:ascii="Arial" w:hAnsi="Arial" w:cs="Arial"/>
              </w:rPr>
            </w:pPr>
            <w:r w:rsidRPr="00DC71CA">
              <w:rPr>
                <w:rFonts w:ascii="Arial" w:hAnsi="Arial" w:cs="Arial"/>
                <w:b/>
              </w:rPr>
              <w:t>INDIRECT/ADMINISTRATIVE COSTS</w:t>
            </w:r>
            <w:r w:rsidRPr="00DC71CA">
              <w:rPr>
                <w:rFonts w:ascii="Arial" w:hAnsi="Arial" w:cs="Arial"/>
              </w:rPr>
              <w:t xml:space="preserve">. Costs incurred by the bidder, which are not directly related to the project but are a result thereof. Include management fees (with breakdown) and other indirect or administrative costs. </w:t>
            </w:r>
          </w:p>
          <w:p w14:paraId="20FCF6BD" w14:textId="77777777" w:rsidR="009151F3" w:rsidRPr="00DC71CA" w:rsidRDefault="009151F3" w:rsidP="00D617C9">
            <w:pPr>
              <w:rPr>
                <w:rFonts w:ascii="Arial" w:hAnsi="Arial" w:cs="Arial"/>
              </w:rPr>
            </w:pPr>
          </w:p>
        </w:tc>
        <w:tc>
          <w:tcPr>
            <w:tcW w:w="1525" w:type="dxa"/>
          </w:tcPr>
          <w:p w14:paraId="23927C6A" w14:textId="77777777" w:rsidR="009151F3" w:rsidRPr="00DC71CA" w:rsidRDefault="009151F3" w:rsidP="00D617C9">
            <w:pPr>
              <w:rPr>
                <w:rFonts w:ascii="Arial" w:hAnsi="Arial" w:cs="Arial"/>
              </w:rPr>
            </w:pPr>
          </w:p>
        </w:tc>
      </w:tr>
      <w:tr w:rsidR="009151F3" w:rsidRPr="00DC71CA" w14:paraId="61A30B18" w14:textId="77777777" w:rsidTr="00AC1D53">
        <w:trPr>
          <w:trHeight w:val="1771"/>
        </w:trPr>
        <w:tc>
          <w:tcPr>
            <w:tcW w:w="1075" w:type="dxa"/>
          </w:tcPr>
          <w:p w14:paraId="4DEE07EE" w14:textId="77777777" w:rsidR="009151F3" w:rsidRPr="00DC71CA" w:rsidRDefault="009151F3" w:rsidP="00D617C9">
            <w:pPr>
              <w:rPr>
                <w:rFonts w:ascii="Arial" w:hAnsi="Arial" w:cs="Arial"/>
              </w:rPr>
            </w:pPr>
          </w:p>
        </w:tc>
        <w:tc>
          <w:tcPr>
            <w:tcW w:w="6750" w:type="dxa"/>
          </w:tcPr>
          <w:p w14:paraId="3FB309FB" w14:textId="77777777" w:rsidR="009151F3" w:rsidRPr="00DC71CA" w:rsidRDefault="009151F3" w:rsidP="00D617C9">
            <w:pPr>
              <w:rPr>
                <w:rFonts w:ascii="Arial" w:hAnsi="Arial" w:cs="Arial"/>
              </w:rPr>
            </w:pPr>
          </w:p>
        </w:tc>
        <w:tc>
          <w:tcPr>
            <w:tcW w:w="1525" w:type="dxa"/>
          </w:tcPr>
          <w:p w14:paraId="5292B7D3" w14:textId="77777777" w:rsidR="009151F3" w:rsidRPr="00DC71CA" w:rsidRDefault="009151F3" w:rsidP="00D617C9">
            <w:pPr>
              <w:rPr>
                <w:rFonts w:ascii="Arial" w:hAnsi="Arial" w:cs="Arial"/>
              </w:rPr>
            </w:pPr>
          </w:p>
        </w:tc>
      </w:tr>
      <w:tr w:rsidR="009151F3" w:rsidRPr="00DC71CA" w14:paraId="7591A034" w14:textId="77777777" w:rsidTr="00AC1D53">
        <w:trPr>
          <w:trHeight w:val="1771"/>
        </w:trPr>
        <w:tc>
          <w:tcPr>
            <w:tcW w:w="1075" w:type="dxa"/>
          </w:tcPr>
          <w:p w14:paraId="46ED71B5" w14:textId="77777777" w:rsidR="009151F3" w:rsidRPr="00DC71CA" w:rsidRDefault="009151F3" w:rsidP="00D617C9">
            <w:pPr>
              <w:rPr>
                <w:rFonts w:ascii="Arial" w:hAnsi="Arial" w:cs="Arial"/>
              </w:rPr>
            </w:pPr>
          </w:p>
        </w:tc>
        <w:tc>
          <w:tcPr>
            <w:tcW w:w="6750" w:type="dxa"/>
          </w:tcPr>
          <w:p w14:paraId="1E300C5D" w14:textId="77777777" w:rsidR="009151F3" w:rsidRPr="00DC71CA" w:rsidRDefault="008C233C" w:rsidP="00D617C9">
            <w:pPr>
              <w:rPr>
                <w:rFonts w:ascii="Arial" w:hAnsi="Arial" w:cs="Arial"/>
                <w:b/>
              </w:rPr>
            </w:pPr>
            <w:r w:rsidRPr="00DC71CA">
              <w:rPr>
                <w:rFonts w:ascii="Arial" w:hAnsi="Arial" w:cs="Arial"/>
                <w:b/>
              </w:rPr>
              <w:t>TOTAL</w:t>
            </w:r>
          </w:p>
          <w:p w14:paraId="34571CEF" w14:textId="77777777" w:rsidR="009151F3" w:rsidRPr="00DC71CA" w:rsidRDefault="009151F3" w:rsidP="00D617C9">
            <w:pPr>
              <w:rPr>
                <w:rFonts w:ascii="Arial" w:hAnsi="Arial" w:cs="Arial"/>
                <w:b/>
              </w:rPr>
            </w:pPr>
          </w:p>
          <w:p w14:paraId="0CFDCBCD" w14:textId="77777777" w:rsidR="009151F3" w:rsidRPr="00DC71CA" w:rsidRDefault="009151F3" w:rsidP="00D617C9">
            <w:pPr>
              <w:rPr>
                <w:rFonts w:ascii="Arial" w:hAnsi="Arial" w:cs="Arial"/>
                <w:b/>
              </w:rPr>
            </w:pPr>
          </w:p>
        </w:tc>
        <w:tc>
          <w:tcPr>
            <w:tcW w:w="1525" w:type="dxa"/>
          </w:tcPr>
          <w:p w14:paraId="7F803C2E" w14:textId="77777777" w:rsidR="009151F3" w:rsidRPr="00DC71CA" w:rsidRDefault="009151F3" w:rsidP="00D617C9">
            <w:pPr>
              <w:rPr>
                <w:rFonts w:ascii="Arial" w:hAnsi="Arial" w:cs="Arial"/>
              </w:rPr>
            </w:pPr>
          </w:p>
        </w:tc>
      </w:tr>
    </w:tbl>
    <w:p w14:paraId="6EBBCF84" w14:textId="77777777" w:rsidR="009151F3" w:rsidRPr="00DC71CA" w:rsidRDefault="009151F3" w:rsidP="001213E5">
      <w:pPr>
        <w:spacing w:after="0" w:line="240" w:lineRule="auto"/>
        <w:rPr>
          <w:rFonts w:ascii="Arial" w:hAnsi="Arial" w:cs="Arial"/>
        </w:rPr>
      </w:pPr>
    </w:p>
    <w:tbl>
      <w:tblPr>
        <w:tblStyle w:val="TableGrid"/>
        <w:tblW w:w="0" w:type="auto"/>
        <w:tblLook w:val="04A0" w:firstRow="1" w:lastRow="0" w:firstColumn="1" w:lastColumn="0" w:noHBand="0" w:noVBand="1"/>
      </w:tblPr>
      <w:tblGrid>
        <w:gridCol w:w="9350"/>
      </w:tblGrid>
      <w:tr w:rsidR="009151F3" w:rsidRPr="00DC71CA" w14:paraId="5DA382E6" w14:textId="77777777" w:rsidTr="009151F3">
        <w:tc>
          <w:tcPr>
            <w:tcW w:w="9350" w:type="dxa"/>
          </w:tcPr>
          <w:p w14:paraId="3614F90F" w14:textId="77777777" w:rsidR="009151F3" w:rsidRPr="00DC71CA" w:rsidRDefault="009151F3" w:rsidP="001213E5">
            <w:pPr>
              <w:rPr>
                <w:rFonts w:ascii="Arial" w:hAnsi="Arial" w:cs="Arial"/>
              </w:rPr>
            </w:pPr>
            <w:r w:rsidRPr="00DC71CA">
              <w:rPr>
                <w:rFonts w:ascii="Arial" w:hAnsi="Arial" w:cs="Arial"/>
              </w:rPr>
              <w:t>Additional space, if needed, to provide detailed cost narrative that explains the basis and rationale for the costs proposed.  Use the space below to include assumptions or calculation approaches used to develop the cost proposal.</w:t>
            </w:r>
          </w:p>
        </w:tc>
      </w:tr>
      <w:tr w:rsidR="009151F3" w:rsidRPr="00DC71CA" w14:paraId="615A0D6F" w14:textId="77777777" w:rsidTr="009151F3">
        <w:tc>
          <w:tcPr>
            <w:tcW w:w="9350" w:type="dxa"/>
          </w:tcPr>
          <w:p w14:paraId="64E19236" w14:textId="77777777" w:rsidR="009151F3" w:rsidRPr="00DC71CA" w:rsidRDefault="009151F3" w:rsidP="001213E5">
            <w:pPr>
              <w:rPr>
                <w:rFonts w:ascii="Arial" w:hAnsi="Arial" w:cs="Arial"/>
              </w:rPr>
            </w:pPr>
          </w:p>
          <w:p w14:paraId="3CB30798" w14:textId="77777777" w:rsidR="008C233C" w:rsidRPr="00DC71CA" w:rsidRDefault="008C233C" w:rsidP="001213E5">
            <w:pPr>
              <w:rPr>
                <w:rFonts w:ascii="Arial" w:hAnsi="Arial" w:cs="Arial"/>
              </w:rPr>
            </w:pPr>
          </w:p>
          <w:p w14:paraId="3B37343A" w14:textId="77777777" w:rsidR="008C233C" w:rsidRPr="00DC71CA" w:rsidRDefault="008C233C" w:rsidP="001213E5">
            <w:pPr>
              <w:rPr>
                <w:rFonts w:ascii="Arial" w:hAnsi="Arial" w:cs="Arial"/>
              </w:rPr>
            </w:pPr>
          </w:p>
          <w:p w14:paraId="4FDB5F06" w14:textId="77777777" w:rsidR="008C233C" w:rsidRPr="00DC71CA" w:rsidRDefault="008C233C" w:rsidP="001213E5">
            <w:pPr>
              <w:rPr>
                <w:rFonts w:ascii="Arial" w:hAnsi="Arial" w:cs="Arial"/>
              </w:rPr>
            </w:pPr>
          </w:p>
          <w:p w14:paraId="2DD94DBC" w14:textId="77777777" w:rsidR="008C233C" w:rsidRPr="00DC71CA" w:rsidRDefault="008C233C" w:rsidP="001213E5">
            <w:pPr>
              <w:rPr>
                <w:rFonts w:ascii="Arial" w:hAnsi="Arial" w:cs="Arial"/>
              </w:rPr>
            </w:pPr>
          </w:p>
          <w:p w14:paraId="0487F600" w14:textId="77777777" w:rsidR="008C233C" w:rsidRPr="00DC71CA" w:rsidRDefault="008C233C" w:rsidP="001213E5">
            <w:pPr>
              <w:rPr>
                <w:rFonts w:ascii="Arial" w:hAnsi="Arial" w:cs="Arial"/>
              </w:rPr>
            </w:pPr>
          </w:p>
          <w:p w14:paraId="6EF50329" w14:textId="77777777" w:rsidR="008C233C" w:rsidRPr="00DC71CA" w:rsidRDefault="008C233C" w:rsidP="001213E5">
            <w:pPr>
              <w:rPr>
                <w:rFonts w:ascii="Arial" w:hAnsi="Arial" w:cs="Arial"/>
              </w:rPr>
            </w:pPr>
          </w:p>
          <w:p w14:paraId="48873FB1" w14:textId="77777777" w:rsidR="008C233C" w:rsidRPr="00DC71CA" w:rsidRDefault="008C233C" w:rsidP="001213E5">
            <w:pPr>
              <w:rPr>
                <w:rFonts w:ascii="Arial" w:hAnsi="Arial" w:cs="Arial"/>
              </w:rPr>
            </w:pPr>
          </w:p>
          <w:p w14:paraId="07A356A0" w14:textId="77777777" w:rsidR="008C233C" w:rsidRPr="00DC71CA" w:rsidRDefault="008C233C" w:rsidP="001213E5">
            <w:pPr>
              <w:rPr>
                <w:rFonts w:ascii="Arial" w:hAnsi="Arial" w:cs="Arial"/>
              </w:rPr>
            </w:pPr>
          </w:p>
          <w:p w14:paraId="203EEC21" w14:textId="77777777" w:rsidR="008C233C" w:rsidRPr="00DC71CA" w:rsidRDefault="008C233C" w:rsidP="001213E5">
            <w:pPr>
              <w:rPr>
                <w:rFonts w:ascii="Arial" w:hAnsi="Arial" w:cs="Arial"/>
              </w:rPr>
            </w:pPr>
          </w:p>
          <w:p w14:paraId="28F563B7" w14:textId="77777777" w:rsidR="008C233C" w:rsidRPr="00DC71CA" w:rsidRDefault="008C233C" w:rsidP="001213E5">
            <w:pPr>
              <w:rPr>
                <w:rFonts w:ascii="Arial" w:hAnsi="Arial" w:cs="Arial"/>
              </w:rPr>
            </w:pPr>
          </w:p>
          <w:p w14:paraId="68FF2005" w14:textId="77777777" w:rsidR="008C233C" w:rsidRPr="00DC71CA" w:rsidRDefault="008C233C" w:rsidP="001213E5">
            <w:pPr>
              <w:rPr>
                <w:rFonts w:ascii="Arial" w:hAnsi="Arial" w:cs="Arial"/>
              </w:rPr>
            </w:pPr>
          </w:p>
          <w:p w14:paraId="1E7C5708" w14:textId="77777777" w:rsidR="008C233C" w:rsidRPr="00DC71CA" w:rsidRDefault="008C233C" w:rsidP="001213E5">
            <w:pPr>
              <w:rPr>
                <w:rFonts w:ascii="Arial" w:hAnsi="Arial" w:cs="Arial"/>
              </w:rPr>
            </w:pPr>
          </w:p>
          <w:p w14:paraId="23238102" w14:textId="77777777" w:rsidR="008C233C" w:rsidRPr="00DC71CA" w:rsidRDefault="008C233C" w:rsidP="001213E5">
            <w:pPr>
              <w:rPr>
                <w:rFonts w:ascii="Arial" w:hAnsi="Arial" w:cs="Arial"/>
              </w:rPr>
            </w:pPr>
          </w:p>
          <w:p w14:paraId="2418FEEC" w14:textId="77777777" w:rsidR="008C233C" w:rsidRPr="00DC71CA" w:rsidRDefault="008C233C" w:rsidP="001213E5">
            <w:pPr>
              <w:rPr>
                <w:rFonts w:ascii="Arial" w:hAnsi="Arial" w:cs="Arial"/>
              </w:rPr>
            </w:pPr>
          </w:p>
          <w:p w14:paraId="6DF86B5D" w14:textId="77777777" w:rsidR="008C233C" w:rsidRPr="00DC71CA" w:rsidRDefault="008C233C" w:rsidP="001213E5">
            <w:pPr>
              <w:rPr>
                <w:rFonts w:ascii="Arial" w:hAnsi="Arial" w:cs="Arial"/>
              </w:rPr>
            </w:pPr>
          </w:p>
          <w:p w14:paraId="6E3BC17F" w14:textId="77777777" w:rsidR="008C233C" w:rsidRPr="00DC71CA" w:rsidRDefault="008C233C" w:rsidP="001213E5">
            <w:pPr>
              <w:rPr>
                <w:rFonts w:ascii="Arial" w:hAnsi="Arial" w:cs="Arial"/>
              </w:rPr>
            </w:pPr>
          </w:p>
          <w:p w14:paraId="057B28F1" w14:textId="77777777" w:rsidR="008C233C" w:rsidRPr="00DC71CA" w:rsidRDefault="008C233C" w:rsidP="001213E5">
            <w:pPr>
              <w:rPr>
                <w:rFonts w:ascii="Arial" w:hAnsi="Arial" w:cs="Arial"/>
              </w:rPr>
            </w:pPr>
          </w:p>
          <w:p w14:paraId="28BE2B1A" w14:textId="79228C6E" w:rsidR="008C233C" w:rsidRDefault="008C233C" w:rsidP="001213E5">
            <w:pPr>
              <w:rPr>
                <w:rFonts w:ascii="Arial" w:hAnsi="Arial" w:cs="Arial"/>
              </w:rPr>
            </w:pPr>
          </w:p>
          <w:p w14:paraId="3D725AC9" w14:textId="77777777" w:rsidR="00AC1D53" w:rsidRPr="00DC71CA" w:rsidRDefault="00AC1D53" w:rsidP="001213E5">
            <w:pPr>
              <w:rPr>
                <w:rFonts w:ascii="Arial" w:hAnsi="Arial" w:cs="Arial"/>
              </w:rPr>
            </w:pPr>
          </w:p>
          <w:p w14:paraId="228848B5" w14:textId="77777777" w:rsidR="008C233C" w:rsidRPr="00DC71CA" w:rsidRDefault="008C233C" w:rsidP="001213E5">
            <w:pPr>
              <w:rPr>
                <w:rFonts w:ascii="Arial" w:hAnsi="Arial" w:cs="Arial"/>
              </w:rPr>
            </w:pPr>
          </w:p>
        </w:tc>
      </w:tr>
    </w:tbl>
    <w:p w14:paraId="56C258AE" w14:textId="77777777" w:rsidR="009151F3" w:rsidRPr="00DC71CA" w:rsidRDefault="009151F3" w:rsidP="001213E5">
      <w:pPr>
        <w:spacing w:after="0" w:line="240" w:lineRule="auto"/>
        <w:rPr>
          <w:rFonts w:ascii="Arial" w:hAnsi="Arial" w:cs="Arial"/>
        </w:rPr>
      </w:pPr>
    </w:p>
    <w:sectPr w:rsidR="009151F3" w:rsidRPr="00DC71CA" w:rsidSect="0068424B">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48DEF" w14:textId="77777777" w:rsidR="001D5EF8" w:rsidRDefault="001D5EF8" w:rsidP="00317FE9">
      <w:pPr>
        <w:spacing w:after="0" w:line="240" w:lineRule="auto"/>
      </w:pPr>
      <w:r>
        <w:separator/>
      </w:r>
    </w:p>
  </w:endnote>
  <w:endnote w:type="continuationSeparator" w:id="0">
    <w:p w14:paraId="5F75CCC6" w14:textId="77777777" w:rsidR="001D5EF8" w:rsidRDefault="001D5EF8" w:rsidP="00317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CDA50" w14:textId="78A729C5" w:rsidR="00D81FD5" w:rsidRDefault="00D81FD5" w:rsidP="00B10542">
    <w:pPr>
      <w:pStyle w:val="Header"/>
    </w:pPr>
    <w:r>
      <w:rPr>
        <w:noProof/>
      </w:rPr>
      <mc:AlternateContent>
        <mc:Choice Requires="wps">
          <w:drawing>
            <wp:anchor distT="0" distB="0" distL="114300" distR="114300" simplePos="0" relativeHeight="251659264" behindDoc="0" locked="0" layoutInCell="1" allowOverlap="1" wp14:anchorId="3FFA72B6" wp14:editId="63B7EF42">
              <wp:simplePos x="0" y="0"/>
              <wp:positionH relativeFrom="column">
                <wp:posOffset>-257175</wp:posOffset>
              </wp:positionH>
              <wp:positionV relativeFrom="paragraph">
                <wp:posOffset>148590</wp:posOffset>
              </wp:positionV>
              <wp:extent cx="64389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38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B30DA2"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25pt,11.7pt" to="486.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" strokecolor="#5b9bd5 [3204]" strokeweight=".5pt">
              <v:stroke joinstyle="miter"/>
            </v:line>
          </w:pict>
        </mc:Fallback>
      </mc:AlternateContent>
    </w:r>
  </w:p>
  <w:p w14:paraId="3CD6FBF5" w14:textId="2881BEF4" w:rsidR="00D81FD5" w:rsidRDefault="00D81FD5" w:rsidP="00B10542">
    <w:pPr>
      <w:pStyle w:val="Header"/>
    </w:pPr>
    <w:r>
      <w:t xml:space="preserve">CT Department of Education       </w:t>
    </w:r>
    <w:r>
      <w:tab/>
    </w:r>
    <w:r>
      <w:tab/>
    </w:r>
    <w:sdt>
      <w:sdtPr>
        <w:id w:val="98381352"/>
        <w:docPartObj>
          <w:docPartGallery w:val="Page Numbers (Top of Page)"/>
          <w:docPartUnique/>
        </w:docPartObj>
      </w:sdtPr>
      <w:sdtEndPr/>
      <w:sdtContent>
        <w:r w:rsidRPr="00B10542">
          <w:t xml:space="preserve">Page </w:t>
        </w:r>
        <w:r w:rsidRPr="00B10542">
          <w:rPr>
            <w:sz w:val="24"/>
            <w:szCs w:val="24"/>
          </w:rPr>
          <w:fldChar w:fldCharType="begin"/>
        </w:r>
        <w:r w:rsidRPr="00B10542">
          <w:instrText xml:space="preserve"> PAGE </w:instrText>
        </w:r>
        <w:r w:rsidRPr="00B10542">
          <w:rPr>
            <w:sz w:val="24"/>
            <w:szCs w:val="24"/>
          </w:rPr>
          <w:fldChar w:fldCharType="separate"/>
        </w:r>
        <w:r w:rsidR="00992D9D">
          <w:rPr>
            <w:noProof/>
          </w:rPr>
          <w:t>38</w:t>
        </w:r>
        <w:r w:rsidRPr="00B10542">
          <w:rPr>
            <w:sz w:val="24"/>
            <w:szCs w:val="24"/>
          </w:rPr>
          <w:fldChar w:fldCharType="end"/>
        </w:r>
        <w:r w:rsidRPr="00B10542">
          <w:t xml:space="preserve"> of </w:t>
        </w:r>
        <w:fldSimple w:instr=" NUMPAGES  ">
          <w:r w:rsidR="00992D9D">
            <w:rPr>
              <w:noProof/>
            </w:rPr>
            <w:t>39</w:t>
          </w:r>
        </w:fldSimple>
      </w:sdtContent>
    </w:sdt>
    <w:r>
      <w:t xml:space="preserve">                                                                                                        </w:t>
    </w:r>
  </w:p>
  <w:p w14:paraId="3582FA7A" w14:textId="1E8CB50E" w:rsidR="00D81FD5" w:rsidRDefault="00D81FD5">
    <w:pPr>
      <w:pStyle w:val="Footer"/>
    </w:pPr>
  </w:p>
  <w:p w14:paraId="7CCFE8B1" w14:textId="77777777" w:rsidR="00D81FD5" w:rsidRDefault="00D81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64152" w14:textId="77777777" w:rsidR="001D5EF8" w:rsidRDefault="001D5EF8" w:rsidP="00317FE9">
      <w:pPr>
        <w:spacing w:after="0" w:line="240" w:lineRule="auto"/>
      </w:pPr>
      <w:r>
        <w:separator/>
      </w:r>
    </w:p>
  </w:footnote>
  <w:footnote w:type="continuationSeparator" w:id="0">
    <w:p w14:paraId="4133AACE" w14:textId="77777777" w:rsidR="001D5EF8" w:rsidRDefault="001D5EF8" w:rsidP="00317FE9">
      <w:pPr>
        <w:spacing w:after="0" w:line="240" w:lineRule="auto"/>
      </w:pPr>
      <w:r>
        <w:continuationSeparator/>
      </w:r>
    </w:p>
  </w:footnote>
  <w:footnote w:id="1">
    <w:p w14:paraId="68551B1D" w14:textId="48A086DD" w:rsidR="00D81FD5" w:rsidRPr="005850EF" w:rsidRDefault="00D81FD5">
      <w:pPr>
        <w:pStyle w:val="FootnoteText"/>
        <w:rPr>
          <w:rFonts w:ascii="Arial" w:hAnsi="Arial" w:cs="Arial"/>
        </w:rPr>
      </w:pPr>
      <w:r w:rsidRPr="005850EF">
        <w:rPr>
          <w:rStyle w:val="FootnoteReference"/>
          <w:rFonts w:ascii="Arial" w:hAnsi="Arial" w:cs="Arial"/>
        </w:rPr>
        <w:footnoteRef/>
      </w:r>
      <w:r w:rsidRPr="005850EF">
        <w:rPr>
          <w:rFonts w:ascii="Arial" w:hAnsi="Arial" w:cs="Arial"/>
        </w:rPr>
        <w:t xml:space="preserve"> The </w:t>
      </w:r>
      <w:r w:rsidRPr="005850EF">
        <w:rPr>
          <w:rFonts w:ascii="Arial" w:hAnsi="Arial" w:cs="Arial"/>
          <w:i/>
          <w:iCs/>
        </w:rPr>
        <w:t xml:space="preserve">Sheff v. O’Neill </w:t>
      </w:r>
      <w:r w:rsidRPr="005850EF">
        <w:rPr>
          <w:rFonts w:ascii="Arial" w:hAnsi="Arial" w:cs="Arial"/>
        </w:rPr>
        <w:t xml:space="preserve">complaint identified the </w:t>
      </w:r>
      <w:r w:rsidRPr="005850EF">
        <w:rPr>
          <w:rFonts w:ascii="Arial" w:hAnsi="Arial" w:cs="Arial"/>
          <w:i/>
        </w:rPr>
        <w:t>Sheff</w:t>
      </w:r>
      <w:r w:rsidRPr="005850EF">
        <w:rPr>
          <w:rFonts w:ascii="Arial" w:hAnsi="Arial" w:cs="Arial"/>
        </w:rPr>
        <w:t xml:space="preserve"> Region as the following towns: Avon, Bloomfield, Canton, East Granby, East Hartford, East Windsor, Ellington, Farmington, Glastonbury, Granby, Hartford, Manchester, Newington, Rocky Hill, Simsbury, South Windsor, Suffield, Vernon, West Hartford, Wethersfield, Windsor, and Windsor Locks.  Student participation extends beyond this Region to include towns in the Greater Hartford Region and other towns in Connecticut.</w:t>
      </w:r>
    </w:p>
  </w:footnote>
  <w:footnote w:id="2">
    <w:p w14:paraId="69EF3738" w14:textId="77777777" w:rsidR="00D81FD5" w:rsidRPr="005850EF" w:rsidRDefault="00D81FD5" w:rsidP="00863D2D">
      <w:pPr>
        <w:pStyle w:val="FootnoteText"/>
        <w:rPr>
          <w:rFonts w:ascii="Arial" w:hAnsi="Arial" w:cs="Arial"/>
        </w:rPr>
      </w:pPr>
      <w:r w:rsidRPr="005850EF">
        <w:rPr>
          <w:rStyle w:val="FootnoteReference"/>
          <w:rFonts w:ascii="Arial" w:hAnsi="Arial" w:cs="Arial"/>
        </w:rPr>
        <w:footnoteRef/>
      </w:r>
      <w:r w:rsidRPr="005850EF">
        <w:rPr>
          <w:rFonts w:ascii="Arial" w:hAnsi="Arial" w:cs="Arial"/>
        </w:rPr>
        <w:t xml:space="preserve"> Diversity goals are based on socioeconomic criteria, with students falling into one of three socioeconomic groupings: Tier A, Tier B, or Tier C.  Tiers are established based on a multitude of socioeconomic indicators as determined by RSCO using Census block group and self-reported household data.  Tier A designates low SES, Tier B designates medium SES, and Tier C designates high SES.  Through the CCP, the State has committed to a goal of a maximum of 60% of students from Tier A and a minimum of 30% of students from Tier C for incoming enrollments for each school.  The CCP also seeks to achieve and maintain diversity goals to reduce the racial and ethnic isolation of Hartford-resident minority students based on a Reduced Isolation (RI) diversity goal of achieving at least 25% school enrollment of students who identify as White, Asian, American Indian, Alaska Native, Native Hawaiian and/or Other Pacific Islander, or two or more of such races, and does not identify as Black/African American or Hispanic/Latino.   </w:t>
      </w:r>
    </w:p>
  </w:footnote>
  <w:footnote w:id="3">
    <w:p w14:paraId="19264E04" w14:textId="77777777" w:rsidR="00D81FD5" w:rsidRPr="005850EF" w:rsidRDefault="00D81FD5" w:rsidP="00863D2D">
      <w:pPr>
        <w:pStyle w:val="FootnoteText"/>
        <w:rPr>
          <w:rFonts w:ascii="Arial" w:hAnsi="Arial" w:cs="Arial"/>
        </w:rPr>
      </w:pPr>
      <w:r w:rsidRPr="005850EF">
        <w:rPr>
          <w:rStyle w:val="FootnoteReference"/>
          <w:rFonts w:ascii="Arial" w:hAnsi="Arial" w:cs="Arial"/>
        </w:rPr>
        <w:footnoteRef/>
      </w:r>
      <w:r w:rsidRPr="005850EF">
        <w:rPr>
          <w:rFonts w:ascii="Arial" w:hAnsi="Arial" w:cs="Arial"/>
        </w:rPr>
        <w:t xml:space="preserve"> Note that the groupings of schools and numbers of schools within each group are subject to change based on updated data.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106F7" w14:textId="6B195DED" w:rsidR="00D81FD5" w:rsidRDefault="00D81FD5">
    <w:pPr>
      <w:pStyle w:val="Header"/>
    </w:pPr>
  </w:p>
  <w:p w14:paraId="7A1CDF03" w14:textId="0FC88970" w:rsidR="00D81FD5" w:rsidRDefault="00D81F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4FEB"/>
    <w:multiLevelType w:val="hybridMultilevel"/>
    <w:tmpl w:val="6D801F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D75A67"/>
    <w:multiLevelType w:val="hybridMultilevel"/>
    <w:tmpl w:val="AE80D6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02ABB"/>
    <w:multiLevelType w:val="hybridMultilevel"/>
    <w:tmpl w:val="3926F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046A4"/>
    <w:multiLevelType w:val="hybridMultilevel"/>
    <w:tmpl w:val="07EEAB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E08774A"/>
    <w:multiLevelType w:val="hybridMultilevel"/>
    <w:tmpl w:val="2D64CE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E0546D"/>
    <w:multiLevelType w:val="hybridMultilevel"/>
    <w:tmpl w:val="22B28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7F55F1"/>
    <w:multiLevelType w:val="hybridMultilevel"/>
    <w:tmpl w:val="7FE2A0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FF6563"/>
    <w:multiLevelType w:val="hybridMultilevel"/>
    <w:tmpl w:val="DA184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25B38"/>
    <w:multiLevelType w:val="hybridMultilevel"/>
    <w:tmpl w:val="304EA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8A60CA"/>
    <w:multiLevelType w:val="hybridMultilevel"/>
    <w:tmpl w:val="3C5AAF96"/>
    <w:lvl w:ilvl="0" w:tplc="7182E2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8A40ED"/>
    <w:multiLevelType w:val="hybridMultilevel"/>
    <w:tmpl w:val="BB9CC8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3C2DB0"/>
    <w:multiLevelType w:val="hybridMultilevel"/>
    <w:tmpl w:val="D2F82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D869F4"/>
    <w:multiLevelType w:val="hybridMultilevel"/>
    <w:tmpl w:val="CB04E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250469"/>
    <w:multiLevelType w:val="hybridMultilevel"/>
    <w:tmpl w:val="43428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566286"/>
    <w:multiLevelType w:val="hybridMultilevel"/>
    <w:tmpl w:val="7C36BD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1A5D81"/>
    <w:multiLevelType w:val="hybridMultilevel"/>
    <w:tmpl w:val="7CF2B320"/>
    <w:lvl w:ilvl="0" w:tplc="9BB03F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F14436"/>
    <w:multiLevelType w:val="hybridMultilevel"/>
    <w:tmpl w:val="3A6811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6D0EA9"/>
    <w:multiLevelType w:val="hybridMultilevel"/>
    <w:tmpl w:val="46C0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9A5FC5"/>
    <w:multiLevelType w:val="hybridMultilevel"/>
    <w:tmpl w:val="CAA0D59C"/>
    <w:lvl w:ilvl="0" w:tplc="D3281CCA">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5C6920"/>
    <w:multiLevelType w:val="hybridMultilevel"/>
    <w:tmpl w:val="E2B0162A"/>
    <w:lvl w:ilvl="0" w:tplc="3E54A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D81737D"/>
    <w:multiLevelType w:val="hybridMultilevel"/>
    <w:tmpl w:val="622A6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AF4B4C"/>
    <w:multiLevelType w:val="hybridMultilevel"/>
    <w:tmpl w:val="DC8EF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C9134D"/>
    <w:multiLevelType w:val="hybridMultilevel"/>
    <w:tmpl w:val="26A4D3BA"/>
    <w:lvl w:ilvl="0" w:tplc="C71CF212">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0D3F5B"/>
    <w:multiLevelType w:val="hybridMultilevel"/>
    <w:tmpl w:val="7FA681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9531AC"/>
    <w:multiLevelType w:val="hybridMultilevel"/>
    <w:tmpl w:val="8B1E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E9795A"/>
    <w:multiLevelType w:val="hybridMultilevel"/>
    <w:tmpl w:val="63BED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DD2D6D"/>
    <w:multiLevelType w:val="hybridMultilevel"/>
    <w:tmpl w:val="DF766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475795"/>
    <w:multiLevelType w:val="hybridMultilevel"/>
    <w:tmpl w:val="0004E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424243"/>
    <w:multiLevelType w:val="hybridMultilevel"/>
    <w:tmpl w:val="9CBC6B70"/>
    <w:lvl w:ilvl="0" w:tplc="04090001">
      <w:start w:val="1"/>
      <w:numFmt w:val="bullet"/>
      <w:lvlText w:val=""/>
      <w:lvlJc w:val="left"/>
      <w:pPr>
        <w:ind w:left="1440" w:hanging="360"/>
      </w:pPr>
      <w:rPr>
        <w:rFonts w:ascii="Symbol" w:hAnsi="Symbol" w:hint="default"/>
      </w:rPr>
    </w:lvl>
    <w:lvl w:ilvl="1" w:tplc="98B2925E">
      <w:start w:val="1"/>
      <w:numFmt w:val="bullet"/>
      <w:lvlText w:val="-"/>
      <w:lvlJc w:val="left"/>
      <w:pPr>
        <w:ind w:left="2160" w:hanging="360"/>
      </w:pPr>
      <w:rPr>
        <w:rFonts w:ascii="Courier New" w:hAnsi="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17576A8"/>
    <w:multiLevelType w:val="hybridMultilevel"/>
    <w:tmpl w:val="B55E5AC8"/>
    <w:lvl w:ilvl="0" w:tplc="E39680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2E758B6"/>
    <w:multiLevelType w:val="hybridMultilevel"/>
    <w:tmpl w:val="BB1E28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FD20CA"/>
    <w:multiLevelType w:val="hybridMultilevel"/>
    <w:tmpl w:val="1A2EBF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2293E7C"/>
    <w:multiLevelType w:val="hybridMultilevel"/>
    <w:tmpl w:val="E5FEE546"/>
    <w:lvl w:ilvl="0" w:tplc="D1624B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23C096C"/>
    <w:multiLevelType w:val="hybridMultilevel"/>
    <w:tmpl w:val="4D983B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62B777B"/>
    <w:multiLevelType w:val="hybridMultilevel"/>
    <w:tmpl w:val="378668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061DD0"/>
    <w:multiLevelType w:val="hybridMultilevel"/>
    <w:tmpl w:val="7818AD8C"/>
    <w:lvl w:ilvl="0" w:tplc="46D4B0B0">
      <w:start w:val="4"/>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7D5B7B"/>
    <w:multiLevelType w:val="hybridMultilevel"/>
    <w:tmpl w:val="863AE56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BE80C49"/>
    <w:multiLevelType w:val="hybridMultilevel"/>
    <w:tmpl w:val="1D964656"/>
    <w:lvl w:ilvl="0" w:tplc="98B2925E">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1D212C4"/>
    <w:multiLevelType w:val="hybridMultilevel"/>
    <w:tmpl w:val="419A0D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4B37A3"/>
    <w:multiLevelType w:val="hybridMultilevel"/>
    <w:tmpl w:val="47202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7C53E91"/>
    <w:multiLevelType w:val="hybridMultilevel"/>
    <w:tmpl w:val="F4A60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7CB2B91"/>
    <w:multiLevelType w:val="hybridMultilevel"/>
    <w:tmpl w:val="8C029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C7624E"/>
    <w:multiLevelType w:val="hybridMultilevel"/>
    <w:tmpl w:val="3A5AE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98F6B9F"/>
    <w:multiLevelType w:val="hybridMultilevel"/>
    <w:tmpl w:val="E688B3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E4092B"/>
    <w:multiLevelType w:val="hybridMultilevel"/>
    <w:tmpl w:val="BD98E7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2540C4"/>
    <w:multiLevelType w:val="hybridMultilevel"/>
    <w:tmpl w:val="34A88D3E"/>
    <w:lvl w:ilvl="0" w:tplc="DD36ED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CEC7621"/>
    <w:multiLevelType w:val="hybridMultilevel"/>
    <w:tmpl w:val="C57833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5A3FC6"/>
    <w:multiLevelType w:val="hybridMultilevel"/>
    <w:tmpl w:val="1E585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916E5D"/>
    <w:multiLevelType w:val="hybridMultilevel"/>
    <w:tmpl w:val="4C360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A75958"/>
    <w:multiLevelType w:val="hybridMultilevel"/>
    <w:tmpl w:val="5D2E4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D43807"/>
    <w:multiLevelType w:val="hybridMultilevel"/>
    <w:tmpl w:val="25E62C4E"/>
    <w:lvl w:ilvl="0" w:tplc="0614A33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6E1562C"/>
    <w:multiLevelType w:val="hybridMultilevel"/>
    <w:tmpl w:val="34528A4E"/>
    <w:lvl w:ilvl="0" w:tplc="4F585FF0">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5E6BF4"/>
    <w:multiLevelType w:val="hybridMultilevel"/>
    <w:tmpl w:val="F306C978"/>
    <w:lvl w:ilvl="0" w:tplc="04090001">
      <w:start w:val="1"/>
      <w:numFmt w:val="bullet"/>
      <w:lvlText w:val=""/>
      <w:lvlJc w:val="left"/>
      <w:pPr>
        <w:ind w:left="1080" w:hanging="360"/>
      </w:pPr>
      <w:rPr>
        <w:rFonts w:ascii="Symbol" w:hAnsi="Symbol" w:hint="default"/>
      </w:rPr>
    </w:lvl>
    <w:lvl w:ilvl="1" w:tplc="98B2925E">
      <w:start w:val="1"/>
      <w:numFmt w:val="bullet"/>
      <w:lvlText w:val="-"/>
      <w:lvlJc w:val="left"/>
      <w:pPr>
        <w:ind w:left="1800" w:hanging="360"/>
      </w:pPr>
      <w:rPr>
        <w:rFonts w:ascii="Courier New" w:hAnsi="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A2D59F1"/>
    <w:multiLevelType w:val="hybridMultilevel"/>
    <w:tmpl w:val="55BA49C0"/>
    <w:lvl w:ilvl="0" w:tplc="5D2CEE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C6341BE"/>
    <w:multiLevelType w:val="hybridMultilevel"/>
    <w:tmpl w:val="6F08E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D97701F"/>
    <w:multiLevelType w:val="hybridMultilevel"/>
    <w:tmpl w:val="F7EA6656"/>
    <w:lvl w:ilvl="0" w:tplc="609E25C2">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3B71BA"/>
    <w:multiLevelType w:val="hybridMultilevel"/>
    <w:tmpl w:val="E1982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13"/>
  </w:num>
  <w:num w:numId="4">
    <w:abstractNumId w:val="42"/>
  </w:num>
  <w:num w:numId="5">
    <w:abstractNumId w:val="28"/>
  </w:num>
  <w:num w:numId="6">
    <w:abstractNumId w:val="52"/>
  </w:num>
  <w:num w:numId="7">
    <w:abstractNumId w:val="41"/>
  </w:num>
  <w:num w:numId="8">
    <w:abstractNumId w:val="20"/>
  </w:num>
  <w:num w:numId="9">
    <w:abstractNumId w:val="26"/>
  </w:num>
  <w:num w:numId="10">
    <w:abstractNumId w:val="34"/>
  </w:num>
  <w:num w:numId="11">
    <w:abstractNumId w:val="48"/>
  </w:num>
  <w:num w:numId="12">
    <w:abstractNumId w:val="51"/>
  </w:num>
  <w:num w:numId="13">
    <w:abstractNumId w:val="55"/>
  </w:num>
  <w:num w:numId="14">
    <w:abstractNumId w:val="46"/>
  </w:num>
  <w:num w:numId="15">
    <w:abstractNumId w:val="44"/>
  </w:num>
  <w:num w:numId="16">
    <w:abstractNumId w:val="47"/>
  </w:num>
  <w:num w:numId="17">
    <w:abstractNumId w:val="38"/>
  </w:num>
  <w:num w:numId="18">
    <w:abstractNumId w:val="12"/>
  </w:num>
  <w:num w:numId="19">
    <w:abstractNumId w:val="2"/>
  </w:num>
  <w:num w:numId="20">
    <w:abstractNumId w:val="25"/>
  </w:num>
  <w:num w:numId="21">
    <w:abstractNumId w:val="8"/>
  </w:num>
  <w:num w:numId="22">
    <w:abstractNumId w:val="30"/>
  </w:num>
  <w:num w:numId="23">
    <w:abstractNumId w:val="6"/>
  </w:num>
  <w:num w:numId="24">
    <w:abstractNumId w:val="1"/>
  </w:num>
  <w:num w:numId="25">
    <w:abstractNumId w:val="21"/>
  </w:num>
  <w:num w:numId="26">
    <w:abstractNumId w:val="56"/>
  </w:num>
  <w:num w:numId="27">
    <w:abstractNumId w:val="43"/>
  </w:num>
  <w:num w:numId="28">
    <w:abstractNumId w:val="10"/>
  </w:num>
  <w:num w:numId="29">
    <w:abstractNumId w:val="49"/>
  </w:num>
  <w:num w:numId="30">
    <w:abstractNumId w:val="5"/>
  </w:num>
  <w:num w:numId="31">
    <w:abstractNumId w:val="33"/>
  </w:num>
  <w:num w:numId="32">
    <w:abstractNumId w:val="39"/>
  </w:num>
  <w:num w:numId="33">
    <w:abstractNumId w:val="0"/>
  </w:num>
  <w:num w:numId="34">
    <w:abstractNumId w:val="31"/>
  </w:num>
  <w:num w:numId="35">
    <w:abstractNumId w:val="40"/>
  </w:num>
  <w:num w:numId="36">
    <w:abstractNumId w:val="14"/>
  </w:num>
  <w:num w:numId="37">
    <w:abstractNumId w:val="24"/>
  </w:num>
  <w:num w:numId="38">
    <w:abstractNumId w:val="19"/>
  </w:num>
  <w:num w:numId="39">
    <w:abstractNumId w:val="32"/>
  </w:num>
  <w:num w:numId="40">
    <w:abstractNumId w:val="45"/>
  </w:num>
  <w:num w:numId="41">
    <w:abstractNumId w:val="29"/>
  </w:num>
  <w:num w:numId="42">
    <w:abstractNumId w:val="53"/>
  </w:num>
  <w:num w:numId="43">
    <w:abstractNumId w:val="9"/>
  </w:num>
  <w:num w:numId="44">
    <w:abstractNumId w:val="15"/>
  </w:num>
  <w:num w:numId="45">
    <w:abstractNumId w:val="16"/>
  </w:num>
  <w:num w:numId="46">
    <w:abstractNumId w:val="50"/>
  </w:num>
  <w:num w:numId="47">
    <w:abstractNumId w:val="54"/>
  </w:num>
  <w:num w:numId="48">
    <w:abstractNumId w:val="11"/>
  </w:num>
  <w:num w:numId="49">
    <w:abstractNumId w:val="37"/>
  </w:num>
  <w:num w:numId="50">
    <w:abstractNumId w:val="35"/>
  </w:num>
  <w:num w:numId="51">
    <w:abstractNumId w:val="7"/>
  </w:num>
  <w:num w:numId="52">
    <w:abstractNumId w:val="4"/>
  </w:num>
  <w:num w:numId="53">
    <w:abstractNumId w:val="22"/>
  </w:num>
  <w:num w:numId="54">
    <w:abstractNumId w:val="18"/>
  </w:num>
  <w:num w:numId="55">
    <w:abstractNumId w:val="36"/>
  </w:num>
  <w:num w:numId="56">
    <w:abstractNumId w:val="3"/>
  </w:num>
  <w:num w:numId="57">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562"/>
    <w:rsid w:val="00001F4E"/>
    <w:rsid w:val="00006ACD"/>
    <w:rsid w:val="00020327"/>
    <w:rsid w:val="00024682"/>
    <w:rsid w:val="000262B6"/>
    <w:rsid w:val="0003519B"/>
    <w:rsid w:val="00044878"/>
    <w:rsid w:val="00045AED"/>
    <w:rsid w:val="00050ABA"/>
    <w:rsid w:val="00051B12"/>
    <w:rsid w:val="000662AC"/>
    <w:rsid w:val="00092ADE"/>
    <w:rsid w:val="000B18A5"/>
    <w:rsid w:val="000C74A6"/>
    <w:rsid w:val="000D3F1F"/>
    <w:rsid w:val="000E13A4"/>
    <w:rsid w:val="001075DD"/>
    <w:rsid w:val="001213E5"/>
    <w:rsid w:val="00130223"/>
    <w:rsid w:val="00152274"/>
    <w:rsid w:val="00155D45"/>
    <w:rsid w:val="00162B83"/>
    <w:rsid w:val="0019441A"/>
    <w:rsid w:val="00195053"/>
    <w:rsid w:val="001A15B1"/>
    <w:rsid w:val="001A6417"/>
    <w:rsid w:val="001B53AA"/>
    <w:rsid w:val="001C5F66"/>
    <w:rsid w:val="001D5EF8"/>
    <w:rsid w:val="001F5808"/>
    <w:rsid w:val="00201529"/>
    <w:rsid w:val="002025CA"/>
    <w:rsid w:val="002111B3"/>
    <w:rsid w:val="00240F46"/>
    <w:rsid w:val="0024380C"/>
    <w:rsid w:val="00264B9E"/>
    <w:rsid w:val="0026660B"/>
    <w:rsid w:val="0028094E"/>
    <w:rsid w:val="002820F4"/>
    <w:rsid w:val="00285585"/>
    <w:rsid w:val="00291A8C"/>
    <w:rsid w:val="002965AB"/>
    <w:rsid w:val="002C2AEA"/>
    <w:rsid w:val="002E2A01"/>
    <w:rsid w:val="002E6791"/>
    <w:rsid w:val="00301A92"/>
    <w:rsid w:val="00305F1D"/>
    <w:rsid w:val="00306945"/>
    <w:rsid w:val="0031328C"/>
    <w:rsid w:val="00317019"/>
    <w:rsid w:val="00317FE9"/>
    <w:rsid w:val="00336FFD"/>
    <w:rsid w:val="00345191"/>
    <w:rsid w:val="0037341A"/>
    <w:rsid w:val="00392F1F"/>
    <w:rsid w:val="003956F1"/>
    <w:rsid w:val="003A6011"/>
    <w:rsid w:val="003B4E27"/>
    <w:rsid w:val="003D11A3"/>
    <w:rsid w:val="003D4E89"/>
    <w:rsid w:val="003E51D9"/>
    <w:rsid w:val="00400FAB"/>
    <w:rsid w:val="004039BC"/>
    <w:rsid w:val="00403EDA"/>
    <w:rsid w:val="0040778F"/>
    <w:rsid w:val="00412FE3"/>
    <w:rsid w:val="00417867"/>
    <w:rsid w:val="0043389F"/>
    <w:rsid w:val="0044345B"/>
    <w:rsid w:val="00456555"/>
    <w:rsid w:val="00471C27"/>
    <w:rsid w:val="0048070B"/>
    <w:rsid w:val="004A3AE4"/>
    <w:rsid w:val="004A448C"/>
    <w:rsid w:val="004B4B0F"/>
    <w:rsid w:val="004D7393"/>
    <w:rsid w:val="004E7BE6"/>
    <w:rsid w:val="004F2C49"/>
    <w:rsid w:val="004F55FE"/>
    <w:rsid w:val="0051745C"/>
    <w:rsid w:val="00520195"/>
    <w:rsid w:val="005273A0"/>
    <w:rsid w:val="00544BD1"/>
    <w:rsid w:val="0055358B"/>
    <w:rsid w:val="00556CE3"/>
    <w:rsid w:val="005725F9"/>
    <w:rsid w:val="005752D0"/>
    <w:rsid w:val="00581B42"/>
    <w:rsid w:val="00582E79"/>
    <w:rsid w:val="005850EF"/>
    <w:rsid w:val="00587435"/>
    <w:rsid w:val="005A4038"/>
    <w:rsid w:val="005E2906"/>
    <w:rsid w:val="005E69AD"/>
    <w:rsid w:val="005F457A"/>
    <w:rsid w:val="00623815"/>
    <w:rsid w:val="00631372"/>
    <w:rsid w:val="00650A74"/>
    <w:rsid w:val="00652BEC"/>
    <w:rsid w:val="00670173"/>
    <w:rsid w:val="00680A6A"/>
    <w:rsid w:val="0068424B"/>
    <w:rsid w:val="006920A8"/>
    <w:rsid w:val="00695D2A"/>
    <w:rsid w:val="006A220B"/>
    <w:rsid w:val="006A33DA"/>
    <w:rsid w:val="006A5BCF"/>
    <w:rsid w:val="006A6562"/>
    <w:rsid w:val="006B27FE"/>
    <w:rsid w:val="006B6949"/>
    <w:rsid w:val="006C23AD"/>
    <w:rsid w:val="006C36D4"/>
    <w:rsid w:val="006D213C"/>
    <w:rsid w:val="006F1EB4"/>
    <w:rsid w:val="0071339B"/>
    <w:rsid w:val="007145AC"/>
    <w:rsid w:val="007156C1"/>
    <w:rsid w:val="00723E66"/>
    <w:rsid w:val="007417EC"/>
    <w:rsid w:val="00750290"/>
    <w:rsid w:val="00772F09"/>
    <w:rsid w:val="00772F8C"/>
    <w:rsid w:val="00773197"/>
    <w:rsid w:val="00774868"/>
    <w:rsid w:val="0077527F"/>
    <w:rsid w:val="00775AD7"/>
    <w:rsid w:val="00776D4A"/>
    <w:rsid w:val="00777B37"/>
    <w:rsid w:val="0078375F"/>
    <w:rsid w:val="00786D30"/>
    <w:rsid w:val="0079466D"/>
    <w:rsid w:val="007B60DA"/>
    <w:rsid w:val="007C2A11"/>
    <w:rsid w:val="007D4F53"/>
    <w:rsid w:val="007D6B68"/>
    <w:rsid w:val="007E1B59"/>
    <w:rsid w:val="007E5B55"/>
    <w:rsid w:val="007F2CCF"/>
    <w:rsid w:val="007F76F5"/>
    <w:rsid w:val="00801E2A"/>
    <w:rsid w:val="00831CAC"/>
    <w:rsid w:val="00833100"/>
    <w:rsid w:val="00837DC1"/>
    <w:rsid w:val="00841806"/>
    <w:rsid w:val="00844DEE"/>
    <w:rsid w:val="008606B7"/>
    <w:rsid w:val="00863D2D"/>
    <w:rsid w:val="00876073"/>
    <w:rsid w:val="00885E5A"/>
    <w:rsid w:val="008A1E93"/>
    <w:rsid w:val="008A2CF9"/>
    <w:rsid w:val="008B2177"/>
    <w:rsid w:val="008C07B0"/>
    <w:rsid w:val="008C233C"/>
    <w:rsid w:val="008F06AD"/>
    <w:rsid w:val="0090486F"/>
    <w:rsid w:val="00913F1C"/>
    <w:rsid w:val="009151F3"/>
    <w:rsid w:val="00944809"/>
    <w:rsid w:val="00955ACD"/>
    <w:rsid w:val="00956588"/>
    <w:rsid w:val="00960125"/>
    <w:rsid w:val="00974129"/>
    <w:rsid w:val="00992D9D"/>
    <w:rsid w:val="009A227C"/>
    <w:rsid w:val="009A6D72"/>
    <w:rsid w:val="009B429C"/>
    <w:rsid w:val="009F516D"/>
    <w:rsid w:val="00A02E16"/>
    <w:rsid w:val="00A05FC5"/>
    <w:rsid w:val="00A06285"/>
    <w:rsid w:val="00A36260"/>
    <w:rsid w:val="00A53991"/>
    <w:rsid w:val="00A7438C"/>
    <w:rsid w:val="00A75F3D"/>
    <w:rsid w:val="00A9394F"/>
    <w:rsid w:val="00AC1172"/>
    <w:rsid w:val="00AC1D53"/>
    <w:rsid w:val="00AD4CD9"/>
    <w:rsid w:val="00B05A25"/>
    <w:rsid w:val="00B10542"/>
    <w:rsid w:val="00B139E5"/>
    <w:rsid w:val="00B150E9"/>
    <w:rsid w:val="00B16416"/>
    <w:rsid w:val="00B16F51"/>
    <w:rsid w:val="00B27223"/>
    <w:rsid w:val="00B62819"/>
    <w:rsid w:val="00B631B3"/>
    <w:rsid w:val="00B702E3"/>
    <w:rsid w:val="00B875FD"/>
    <w:rsid w:val="00B9763C"/>
    <w:rsid w:val="00BB4847"/>
    <w:rsid w:val="00BD04DD"/>
    <w:rsid w:val="00BD47E6"/>
    <w:rsid w:val="00BE3E14"/>
    <w:rsid w:val="00BF1712"/>
    <w:rsid w:val="00BF37CB"/>
    <w:rsid w:val="00C16478"/>
    <w:rsid w:val="00C45186"/>
    <w:rsid w:val="00C453F7"/>
    <w:rsid w:val="00C45C81"/>
    <w:rsid w:val="00C4650B"/>
    <w:rsid w:val="00C701AE"/>
    <w:rsid w:val="00C70243"/>
    <w:rsid w:val="00C72D17"/>
    <w:rsid w:val="00C82196"/>
    <w:rsid w:val="00C94D13"/>
    <w:rsid w:val="00C966DA"/>
    <w:rsid w:val="00CA3726"/>
    <w:rsid w:val="00CC198B"/>
    <w:rsid w:val="00CD558F"/>
    <w:rsid w:val="00CE22E5"/>
    <w:rsid w:val="00CE27FB"/>
    <w:rsid w:val="00CF1069"/>
    <w:rsid w:val="00CF5C24"/>
    <w:rsid w:val="00CF6FAF"/>
    <w:rsid w:val="00D04D43"/>
    <w:rsid w:val="00D06AAB"/>
    <w:rsid w:val="00D14169"/>
    <w:rsid w:val="00D351E0"/>
    <w:rsid w:val="00D617C9"/>
    <w:rsid w:val="00D654A2"/>
    <w:rsid w:val="00D81FD5"/>
    <w:rsid w:val="00D959EE"/>
    <w:rsid w:val="00DA5707"/>
    <w:rsid w:val="00DB0971"/>
    <w:rsid w:val="00DB0A42"/>
    <w:rsid w:val="00DB1786"/>
    <w:rsid w:val="00DB4337"/>
    <w:rsid w:val="00DB667A"/>
    <w:rsid w:val="00DC71CA"/>
    <w:rsid w:val="00DD42AA"/>
    <w:rsid w:val="00E01F4D"/>
    <w:rsid w:val="00E0700F"/>
    <w:rsid w:val="00E1663B"/>
    <w:rsid w:val="00E234EB"/>
    <w:rsid w:val="00E24085"/>
    <w:rsid w:val="00E26189"/>
    <w:rsid w:val="00E42396"/>
    <w:rsid w:val="00E4248F"/>
    <w:rsid w:val="00E42A12"/>
    <w:rsid w:val="00E44D66"/>
    <w:rsid w:val="00E505A1"/>
    <w:rsid w:val="00E62DBB"/>
    <w:rsid w:val="00E6368A"/>
    <w:rsid w:val="00E71D07"/>
    <w:rsid w:val="00E874CA"/>
    <w:rsid w:val="00EB5470"/>
    <w:rsid w:val="00EB5548"/>
    <w:rsid w:val="00EB5B2F"/>
    <w:rsid w:val="00EB7B69"/>
    <w:rsid w:val="00ED5AF3"/>
    <w:rsid w:val="00EE36FB"/>
    <w:rsid w:val="00EF26F1"/>
    <w:rsid w:val="00EF36AA"/>
    <w:rsid w:val="00F03D50"/>
    <w:rsid w:val="00F32C04"/>
    <w:rsid w:val="00F33261"/>
    <w:rsid w:val="00F43330"/>
    <w:rsid w:val="00F63596"/>
    <w:rsid w:val="00F74DB1"/>
    <w:rsid w:val="00F82F1F"/>
    <w:rsid w:val="00F83A1E"/>
    <w:rsid w:val="00F83A42"/>
    <w:rsid w:val="00F83D92"/>
    <w:rsid w:val="00F84FED"/>
    <w:rsid w:val="00FB0F0A"/>
    <w:rsid w:val="00FC5942"/>
    <w:rsid w:val="00FF5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2A380"/>
  <w15:chartTrackingRefBased/>
  <w15:docId w15:val="{B37F8B69-6EEE-448A-A669-8B64FABB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562"/>
    <w:pPr>
      <w:ind w:left="720"/>
      <w:contextualSpacing/>
    </w:pPr>
  </w:style>
  <w:style w:type="paragraph" w:styleId="FootnoteText">
    <w:name w:val="footnote text"/>
    <w:basedOn w:val="Normal"/>
    <w:link w:val="FootnoteTextChar"/>
    <w:uiPriority w:val="99"/>
    <w:semiHidden/>
    <w:unhideWhenUsed/>
    <w:rsid w:val="00317F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7FE9"/>
    <w:rPr>
      <w:sz w:val="20"/>
      <w:szCs w:val="20"/>
    </w:rPr>
  </w:style>
  <w:style w:type="character" w:styleId="FootnoteReference">
    <w:name w:val="footnote reference"/>
    <w:basedOn w:val="DefaultParagraphFont"/>
    <w:uiPriority w:val="99"/>
    <w:semiHidden/>
    <w:unhideWhenUsed/>
    <w:rsid w:val="00317FE9"/>
    <w:rPr>
      <w:vertAlign w:val="superscript"/>
    </w:rPr>
  </w:style>
  <w:style w:type="character" w:styleId="Hyperlink">
    <w:name w:val="Hyperlink"/>
    <w:basedOn w:val="DefaultParagraphFont"/>
    <w:uiPriority w:val="99"/>
    <w:unhideWhenUsed/>
    <w:rsid w:val="00162B83"/>
    <w:rPr>
      <w:color w:val="0563C1" w:themeColor="hyperlink"/>
      <w:u w:val="single"/>
    </w:rPr>
  </w:style>
  <w:style w:type="table" w:styleId="TableGrid">
    <w:name w:val="Table Grid"/>
    <w:basedOn w:val="TableNormal"/>
    <w:uiPriority w:val="39"/>
    <w:rsid w:val="00750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2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33C"/>
  </w:style>
  <w:style w:type="paragraph" w:styleId="Footer">
    <w:name w:val="footer"/>
    <w:basedOn w:val="Normal"/>
    <w:link w:val="FooterChar"/>
    <w:uiPriority w:val="99"/>
    <w:unhideWhenUsed/>
    <w:rsid w:val="008C2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33C"/>
  </w:style>
  <w:style w:type="paragraph" w:styleId="BalloonText">
    <w:name w:val="Balloon Text"/>
    <w:basedOn w:val="Normal"/>
    <w:link w:val="BalloonTextChar"/>
    <w:uiPriority w:val="99"/>
    <w:semiHidden/>
    <w:unhideWhenUsed/>
    <w:rsid w:val="00B27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223"/>
    <w:rPr>
      <w:rFonts w:ascii="Segoe UI" w:hAnsi="Segoe UI" w:cs="Segoe UI"/>
      <w:sz w:val="18"/>
      <w:szCs w:val="18"/>
    </w:rPr>
  </w:style>
  <w:style w:type="paragraph" w:styleId="Revision">
    <w:name w:val="Revision"/>
    <w:hidden/>
    <w:uiPriority w:val="99"/>
    <w:semiHidden/>
    <w:rsid w:val="007417EC"/>
    <w:pPr>
      <w:spacing w:after="0" w:line="240" w:lineRule="auto"/>
    </w:pPr>
  </w:style>
  <w:style w:type="character" w:styleId="CommentReference">
    <w:name w:val="annotation reference"/>
    <w:basedOn w:val="DefaultParagraphFont"/>
    <w:uiPriority w:val="99"/>
    <w:semiHidden/>
    <w:unhideWhenUsed/>
    <w:rsid w:val="00264B9E"/>
    <w:rPr>
      <w:sz w:val="16"/>
      <w:szCs w:val="16"/>
    </w:rPr>
  </w:style>
  <w:style w:type="paragraph" w:styleId="CommentText">
    <w:name w:val="annotation text"/>
    <w:basedOn w:val="Normal"/>
    <w:link w:val="CommentTextChar"/>
    <w:uiPriority w:val="99"/>
    <w:unhideWhenUsed/>
    <w:rsid w:val="00264B9E"/>
    <w:pPr>
      <w:spacing w:line="240" w:lineRule="auto"/>
    </w:pPr>
    <w:rPr>
      <w:sz w:val="20"/>
      <w:szCs w:val="20"/>
    </w:rPr>
  </w:style>
  <w:style w:type="character" w:customStyle="1" w:styleId="CommentTextChar">
    <w:name w:val="Comment Text Char"/>
    <w:basedOn w:val="DefaultParagraphFont"/>
    <w:link w:val="CommentText"/>
    <w:uiPriority w:val="99"/>
    <w:rsid w:val="00264B9E"/>
    <w:rPr>
      <w:sz w:val="20"/>
      <w:szCs w:val="20"/>
    </w:rPr>
  </w:style>
  <w:style w:type="paragraph" w:styleId="CommentSubject">
    <w:name w:val="annotation subject"/>
    <w:basedOn w:val="CommentText"/>
    <w:next w:val="CommentText"/>
    <w:link w:val="CommentSubjectChar"/>
    <w:uiPriority w:val="99"/>
    <w:semiHidden/>
    <w:unhideWhenUsed/>
    <w:rsid w:val="00264B9E"/>
    <w:rPr>
      <w:b/>
      <w:bCs/>
    </w:rPr>
  </w:style>
  <w:style w:type="character" w:customStyle="1" w:styleId="CommentSubjectChar">
    <w:name w:val="Comment Subject Char"/>
    <w:basedOn w:val="CommentTextChar"/>
    <w:link w:val="CommentSubject"/>
    <w:uiPriority w:val="99"/>
    <w:semiHidden/>
    <w:rsid w:val="00264B9E"/>
    <w:rPr>
      <w:b/>
      <w:bCs/>
      <w:sz w:val="20"/>
      <w:szCs w:val="20"/>
    </w:rPr>
  </w:style>
  <w:style w:type="character" w:customStyle="1" w:styleId="UnresolvedMention1">
    <w:name w:val="Unresolved Mention1"/>
    <w:basedOn w:val="DefaultParagraphFont"/>
    <w:uiPriority w:val="99"/>
    <w:semiHidden/>
    <w:unhideWhenUsed/>
    <w:rsid w:val="00F83A42"/>
    <w:rPr>
      <w:color w:val="605E5C"/>
      <w:shd w:val="clear" w:color="auto" w:fill="E1DFDD"/>
    </w:rPr>
  </w:style>
  <w:style w:type="paragraph" w:customStyle="1" w:styleId="pcellbody">
    <w:name w:val="pcellbody"/>
    <w:basedOn w:val="Normal"/>
    <w:rsid w:val="006B6949"/>
    <w:pPr>
      <w:spacing w:after="0" w:line="288" w:lineRule="auto"/>
    </w:pPr>
    <w:rPr>
      <w:rFonts w:ascii="Arial" w:eastAsia="Times New Roman" w:hAnsi="Arial" w:cs="Arial"/>
      <w:color w:val="000000"/>
      <w:sz w:val="15"/>
      <w:szCs w:val="15"/>
    </w:rPr>
  </w:style>
  <w:style w:type="character" w:styleId="FollowedHyperlink">
    <w:name w:val="FollowedHyperlink"/>
    <w:basedOn w:val="DefaultParagraphFont"/>
    <w:uiPriority w:val="99"/>
    <w:semiHidden/>
    <w:unhideWhenUsed/>
    <w:rsid w:val="002809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tthew.venhorst@ct.gov" TargetMode="External"/><Relationship Id="rId18" Type="http://schemas.openxmlformats.org/officeDocument/2006/relationships/hyperlink" Target="https://www.osc.ct.gov/vendor/rfps/2005/hbcs/AttachmentIItermsandconditions.xls" TargetMode="External"/><Relationship Id="rId3" Type="http://schemas.openxmlformats.org/officeDocument/2006/relationships/styles" Target="styles.xml"/><Relationship Id="rId21" Type="http://schemas.openxmlformats.org/officeDocument/2006/relationships/hyperlink" Target="https://portal.ct.gov/OPM/Fin-PSA/Forms/Ethics-Forms" TargetMode="External"/><Relationship Id="rId7" Type="http://schemas.openxmlformats.org/officeDocument/2006/relationships/endnotes" Target="endnotes.xml"/><Relationship Id="rId12" Type="http://schemas.openxmlformats.org/officeDocument/2006/relationships/hyperlink" Target="https://portal.ct.gov/-/media/SDE/School-Choice/RSCO/Comprehensive-School-Choice-Plan-CCP.pdf" TargetMode="External"/><Relationship Id="rId17" Type="http://schemas.openxmlformats.org/officeDocument/2006/relationships/hyperlink" Target="https://portal.ct.gov/DAS/CTSource/BidBoar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ortal.ct.gov/SDE/RFP/Request-for-Proposals/2022-RFPs" TargetMode="External"/><Relationship Id="rId20" Type="http://schemas.openxmlformats.org/officeDocument/2006/relationships/hyperlink" Target="https://portal.ct.gov/DAS/CTSource/Registr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SDE/RFP/Request-for-Proposals/2022-RFP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rtal.ct.gov/OPM/Fin-PSA/Forms/Ethics-Forms" TargetMode="External"/><Relationship Id="rId23" Type="http://schemas.openxmlformats.org/officeDocument/2006/relationships/footer" Target="footer1.xml"/><Relationship Id="rId10" Type="http://schemas.openxmlformats.org/officeDocument/2006/relationships/hyperlink" Target="mailto:Matthew.Venhorst@ct.gov" TargetMode="External"/><Relationship Id="rId19" Type="http://schemas.openxmlformats.org/officeDocument/2006/relationships/hyperlink" Target="https://seec.ct.gov/Portal/data/forms/ContrForms/seec_form_11_notice_only.pdf" TargetMode="External"/><Relationship Id="rId4" Type="http://schemas.openxmlformats.org/officeDocument/2006/relationships/settings" Target="settings.xml"/><Relationship Id="rId9" Type="http://schemas.openxmlformats.org/officeDocument/2006/relationships/hyperlink" Target="https://portal.ct.gov/DAS/CTSource/BidBoard" TargetMode="External"/><Relationship Id="rId14" Type="http://schemas.openxmlformats.org/officeDocument/2006/relationships/hyperlink" Target="https://portal.ct.gov/DAS/CTSource/Registration"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76D46-6AA3-4A41-A05A-D1CB8A01A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39</Pages>
  <Words>11948</Words>
  <Characters>68105</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CT Department of Education</Company>
  <LinksUpToDate>false</LinksUpToDate>
  <CharactersWithSpaces>79894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Venhorst, Matthew</dc:creator>
  <cp:keywords/>
  <dc:description/>
  <cp:lastModifiedBy>Venhorst, Matthew</cp:lastModifiedBy>
  <cp:revision>6</cp:revision>
  <cp:lastPrinted>2022-08-09T13:42:00Z</cp:lastPrinted>
  <dcterms:created xsi:type="dcterms:W3CDTF">2022-09-13T15:09:00Z</dcterms:created>
  <dcterms:modified xsi:type="dcterms:W3CDTF">2022-09-13T16:40:00Z</dcterms:modified>
</cp:coreProperties>
</file>