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58348" w14:textId="1BF6FA91" w:rsidR="00B91C55" w:rsidRDefault="00243D4D" w:rsidP="749C9FB3">
      <w:pPr>
        <w:spacing w:after="0" w:line="240" w:lineRule="auto"/>
        <w:jc w:val="center"/>
        <w:rPr>
          <w:b/>
          <w:bCs/>
          <w:sz w:val="32"/>
          <w:szCs w:val="32"/>
        </w:rPr>
      </w:pPr>
      <w:r w:rsidRPr="749C9FB3">
        <w:rPr>
          <w:b/>
          <w:bCs/>
          <w:sz w:val="32"/>
          <w:szCs w:val="32"/>
        </w:rPr>
        <w:t xml:space="preserve">Connecticut State Department </w:t>
      </w:r>
      <w:r w:rsidR="00BC446A" w:rsidRPr="749C9FB3">
        <w:rPr>
          <w:b/>
          <w:bCs/>
          <w:sz w:val="32"/>
          <w:szCs w:val="32"/>
        </w:rPr>
        <w:t>of Education</w:t>
      </w:r>
    </w:p>
    <w:p w14:paraId="69BE0631" w14:textId="46DCD6D1" w:rsidR="009C1BA7" w:rsidRDefault="00B91C55" w:rsidP="749C9FB3">
      <w:pPr>
        <w:tabs>
          <w:tab w:val="center" w:pos="4680"/>
          <w:tab w:val="left" w:pos="6630"/>
        </w:tabs>
        <w:spacing w:after="0" w:line="240" w:lineRule="auto"/>
        <w:ind w:left="720" w:firstLine="720"/>
        <w:jc w:val="center"/>
        <w:rPr>
          <w:b/>
          <w:bCs/>
          <w:sz w:val="32"/>
          <w:szCs w:val="32"/>
        </w:rPr>
      </w:pPr>
      <w:r>
        <w:rPr>
          <w:b/>
          <w:bCs/>
          <w:sz w:val="32"/>
          <w:szCs w:val="32"/>
        </w:rPr>
        <w:t>Academic Office</w:t>
      </w:r>
      <w:r w:rsidR="00922794">
        <w:rPr>
          <w:b/>
          <w:bCs/>
          <w:sz w:val="32"/>
          <w:szCs w:val="32"/>
        </w:rPr>
        <w:tab/>
      </w:r>
    </w:p>
    <w:p w14:paraId="61CE60CB" w14:textId="77777777" w:rsidR="00922794" w:rsidRDefault="00922794" w:rsidP="00922794">
      <w:pPr>
        <w:tabs>
          <w:tab w:val="center" w:pos="4680"/>
          <w:tab w:val="left" w:pos="6448"/>
        </w:tabs>
        <w:spacing w:after="0" w:line="240" w:lineRule="auto"/>
        <w:rPr>
          <w:b/>
          <w:bCs/>
          <w:sz w:val="32"/>
          <w:szCs w:val="32"/>
        </w:rPr>
      </w:pPr>
    </w:p>
    <w:p w14:paraId="1929E936" w14:textId="77777777" w:rsidR="00922794" w:rsidRDefault="00922794" w:rsidP="00922794">
      <w:pPr>
        <w:tabs>
          <w:tab w:val="center" w:pos="4680"/>
          <w:tab w:val="left" w:pos="6448"/>
        </w:tabs>
        <w:spacing w:after="0" w:line="240" w:lineRule="auto"/>
        <w:rPr>
          <w:b/>
          <w:bCs/>
          <w:sz w:val="32"/>
          <w:szCs w:val="32"/>
        </w:rPr>
      </w:pPr>
    </w:p>
    <w:p w14:paraId="07664114" w14:textId="1F21A390" w:rsidR="00383390" w:rsidRDefault="00B919C1" w:rsidP="00383390">
      <w:pPr>
        <w:spacing w:after="0" w:line="240" w:lineRule="auto"/>
        <w:jc w:val="center"/>
        <w:rPr>
          <w:b/>
          <w:bCs/>
          <w:sz w:val="32"/>
          <w:szCs w:val="32"/>
        </w:rPr>
      </w:pPr>
      <w:r>
        <w:rPr>
          <w:noProof/>
          <w:color w:val="2B579A"/>
          <w:shd w:val="clear" w:color="auto" w:fill="E6E6E6"/>
        </w:rPr>
        <w:drawing>
          <wp:anchor distT="0" distB="0" distL="114300" distR="114300" simplePos="0" relativeHeight="251658240" behindDoc="0" locked="0" layoutInCell="1" allowOverlap="1" wp14:anchorId="7ADF5940" wp14:editId="04C6972A">
            <wp:simplePos x="0" y="0"/>
            <wp:positionH relativeFrom="margin">
              <wp:align>center</wp:align>
            </wp:positionH>
            <wp:positionV relativeFrom="margin">
              <wp:posOffset>1146175</wp:posOffset>
            </wp:positionV>
            <wp:extent cx="3324225" cy="2847975"/>
            <wp:effectExtent l="0" t="0" r="9525" b="9525"/>
            <wp:wrapNone/>
            <wp:docPr id="1375486918" name="Picture 1375486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24225" cy="2847975"/>
                    </a:xfrm>
                    <a:prstGeom prst="rect">
                      <a:avLst/>
                    </a:prstGeom>
                    <a:noFill/>
                    <a:ln>
                      <a:noFill/>
                    </a:ln>
                  </pic:spPr>
                </pic:pic>
              </a:graphicData>
            </a:graphic>
          </wp:anchor>
        </w:drawing>
      </w:r>
    </w:p>
    <w:p w14:paraId="0EAEF34C" w14:textId="5341D1FC" w:rsidR="00383390" w:rsidRDefault="00383390" w:rsidP="00383390">
      <w:pPr>
        <w:spacing w:after="0" w:line="240" w:lineRule="auto"/>
        <w:jc w:val="center"/>
      </w:pPr>
    </w:p>
    <w:p w14:paraId="3E41C725" w14:textId="15FB2FA6" w:rsidR="009C1BA7" w:rsidRDefault="009C1BA7" w:rsidP="00383390">
      <w:pPr>
        <w:spacing w:after="0" w:line="240" w:lineRule="auto"/>
      </w:pPr>
    </w:p>
    <w:p w14:paraId="13636DB7" w14:textId="7420210A" w:rsidR="009C1BA7" w:rsidRDefault="009C1BA7" w:rsidP="00383390">
      <w:pPr>
        <w:spacing w:after="0" w:line="240" w:lineRule="auto"/>
      </w:pPr>
    </w:p>
    <w:p w14:paraId="61ABD7E1" w14:textId="0995D129" w:rsidR="009C1BA7" w:rsidRDefault="009C1BA7" w:rsidP="00383390">
      <w:pPr>
        <w:spacing w:after="0" w:line="240" w:lineRule="auto"/>
      </w:pPr>
    </w:p>
    <w:p w14:paraId="5F288E2C" w14:textId="4ADCCAC1" w:rsidR="009C1BA7" w:rsidRDefault="00A071DE" w:rsidP="00A071DE">
      <w:pPr>
        <w:tabs>
          <w:tab w:val="left" w:pos="7641"/>
        </w:tabs>
        <w:spacing w:after="0" w:line="240" w:lineRule="auto"/>
      </w:pPr>
      <w:r>
        <w:tab/>
      </w:r>
    </w:p>
    <w:p w14:paraId="6FEEE175" w14:textId="75462529" w:rsidR="009C1BA7" w:rsidRDefault="009C1BA7" w:rsidP="00383390">
      <w:pPr>
        <w:spacing w:after="0" w:line="240" w:lineRule="auto"/>
      </w:pPr>
    </w:p>
    <w:p w14:paraId="1840E35A" w14:textId="733B9E1F" w:rsidR="009C1BA7" w:rsidRDefault="009C1BA7" w:rsidP="00383390">
      <w:pPr>
        <w:spacing w:after="0" w:line="240" w:lineRule="auto"/>
      </w:pPr>
    </w:p>
    <w:p w14:paraId="28DDD686" w14:textId="77777777" w:rsidR="009C1BA7" w:rsidRDefault="009C1BA7" w:rsidP="00383390">
      <w:pPr>
        <w:spacing w:after="0" w:line="240" w:lineRule="auto"/>
      </w:pPr>
    </w:p>
    <w:p w14:paraId="6059DEB4" w14:textId="77777777" w:rsidR="009C1BA7" w:rsidRDefault="009C1BA7" w:rsidP="00383390">
      <w:pPr>
        <w:spacing w:after="0" w:line="240" w:lineRule="auto"/>
      </w:pPr>
    </w:p>
    <w:p w14:paraId="04BBEDF2" w14:textId="77777777" w:rsidR="009C1BA7" w:rsidRDefault="009C1BA7" w:rsidP="00383390">
      <w:pPr>
        <w:spacing w:after="0" w:line="240" w:lineRule="auto"/>
      </w:pPr>
    </w:p>
    <w:p w14:paraId="0691BAF9" w14:textId="77777777" w:rsidR="009C1BA7" w:rsidRPr="00383390" w:rsidRDefault="009C1BA7" w:rsidP="00383390">
      <w:pPr>
        <w:spacing w:after="0" w:line="240" w:lineRule="auto"/>
        <w:rPr>
          <w:sz w:val="32"/>
          <w:szCs w:val="32"/>
        </w:rPr>
      </w:pPr>
    </w:p>
    <w:p w14:paraId="6DD58022" w14:textId="77777777" w:rsidR="009C1BA7" w:rsidRPr="00383390" w:rsidRDefault="009C1BA7" w:rsidP="00383390">
      <w:pPr>
        <w:spacing w:after="0" w:line="240" w:lineRule="auto"/>
        <w:rPr>
          <w:sz w:val="32"/>
          <w:szCs w:val="32"/>
        </w:rPr>
      </w:pPr>
    </w:p>
    <w:p w14:paraId="77C6069D" w14:textId="77777777" w:rsidR="009C1BA7" w:rsidRPr="00383390" w:rsidRDefault="009C1BA7" w:rsidP="00383390">
      <w:pPr>
        <w:spacing w:after="0" w:line="240" w:lineRule="auto"/>
        <w:rPr>
          <w:sz w:val="32"/>
          <w:szCs w:val="32"/>
        </w:rPr>
      </w:pPr>
    </w:p>
    <w:p w14:paraId="17037CE1" w14:textId="77777777" w:rsidR="009C1BA7" w:rsidRPr="00383390" w:rsidRDefault="009C1BA7" w:rsidP="00383390">
      <w:pPr>
        <w:spacing w:after="0" w:line="240" w:lineRule="auto"/>
        <w:rPr>
          <w:sz w:val="32"/>
          <w:szCs w:val="32"/>
        </w:rPr>
      </w:pPr>
    </w:p>
    <w:p w14:paraId="5DD2A20F" w14:textId="52952FAC" w:rsidR="009C1BA7" w:rsidRPr="00383390" w:rsidRDefault="00383390" w:rsidP="00383390">
      <w:pPr>
        <w:tabs>
          <w:tab w:val="left" w:pos="3417"/>
        </w:tabs>
        <w:spacing w:after="0" w:line="240" w:lineRule="auto"/>
        <w:rPr>
          <w:sz w:val="32"/>
          <w:szCs w:val="32"/>
        </w:rPr>
      </w:pPr>
      <w:r>
        <w:rPr>
          <w:sz w:val="32"/>
          <w:szCs w:val="32"/>
        </w:rPr>
        <w:tab/>
      </w:r>
    </w:p>
    <w:p w14:paraId="40E047F0" w14:textId="77777777" w:rsidR="000D6CB5" w:rsidRDefault="000D6CB5" w:rsidP="0042706E">
      <w:pPr>
        <w:tabs>
          <w:tab w:val="left" w:pos="6018"/>
        </w:tabs>
        <w:spacing w:after="0" w:line="240" w:lineRule="auto"/>
        <w:jc w:val="center"/>
        <w:rPr>
          <w:sz w:val="32"/>
          <w:szCs w:val="32"/>
        </w:rPr>
      </w:pPr>
    </w:p>
    <w:p w14:paraId="773687FB" w14:textId="62A3E353" w:rsidR="0042706E" w:rsidRPr="00922794" w:rsidRDefault="0042706E" w:rsidP="00C718FB">
      <w:pPr>
        <w:tabs>
          <w:tab w:val="left" w:pos="4229"/>
          <w:tab w:val="left" w:pos="6018"/>
          <w:tab w:val="left" w:pos="6254"/>
        </w:tabs>
        <w:spacing w:after="0" w:line="240" w:lineRule="auto"/>
        <w:jc w:val="center"/>
        <w:rPr>
          <w:b/>
          <w:bCs/>
          <w:sz w:val="32"/>
          <w:szCs w:val="32"/>
        </w:rPr>
      </w:pPr>
      <w:r w:rsidRPr="0042706E">
        <w:rPr>
          <w:b/>
          <w:bCs/>
          <w:sz w:val="32"/>
          <w:szCs w:val="32"/>
        </w:rPr>
        <w:t>Charlene M. Russell-Tucker</w:t>
      </w:r>
    </w:p>
    <w:p w14:paraId="4D714B0C" w14:textId="51689513" w:rsidR="00A104C8" w:rsidRPr="00922794" w:rsidRDefault="00A104C8" w:rsidP="00C718FB">
      <w:pPr>
        <w:tabs>
          <w:tab w:val="left" w:pos="6018"/>
        </w:tabs>
        <w:spacing w:after="0" w:line="240" w:lineRule="auto"/>
        <w:jc w:val="center"/>
        <w:rPr>
          <w:b/>
          <w:bCs/>
          <w:sz w:val="32"/>
          <w:szCs w:val="32"/>
        </w:rPr>
      </w:pPr>
      <w:r w:rsidRPr="00922794">
        <w:rPr>
          <w:b/>
          <w:bCs/>
          <w:sz w:val="32"/>
          <w:szCs w:val="32"/>
        </w:rPr>
        <w:t>Commissioner of Education</w:t>
      </w:r>
    </w:p>
    <w:p w14:paraId="4A5DB135" w14:textId="77777777" w:rsidR="009F47C3" w:rsidRDefault="009F47C3" w:rsidP="0042706E">
      <w:pPr>
        <w:tabs>
          <w:tab w:val="left" w:pos="6018"/>
        </w:tabs>
        <w:spacing w:after="0" w:line="240" w:lineRule="auto"/>
        <w:jc w:val="center"/>
        <w:rPr>
          <w:b/>
          <w:bCs/>
          <w:sz w:val="32"/>
          <w:szCs w:val="32"/>
        </w:rPr>
      </w:pPr>
    </w:p>
    <w:p w14:paraId="5DB7D32A" w14:textId="77777777" w:rsidR="00CB5357" w:rsidRDefault="00CB5357" w:rsidP="0042706E">
      <w:pPr>
        <w:tabs>
          <w:tab w:val="left" w:pos="6018"/>
        </w:tabs>
        <w:spacing w:after="0" w:line="240" w:lineRule="auto"/>
        <w:jc w:val="center"/>
        <w:rPr>
          <w:b/>
          <w:bCs/>
          <w:sz w:val="32"/>
          <w:szCs w:val="32"/>
        </w:rPr>
      </w:pPr>
    </w:p>
    <w:p w14:paraId="74B728AA" w14:textId="32433E95" w:rsidR="00B037BC" w:rsidRPr="0078594C" w:rsidRDefault="00B037BC" w:rsidP="0042706E">
      <w:pPr>
        <w:tabs>
          <w:tab w:val="left" w:pos="6018"/>
        </w:tabs>
        <w:spacing w:after="0" w:line="240" w:lineRule="auto"/>
        <w:jc w:val="center"/>
        <w:rPr>
          <w:b/>
          <w:bCs/>
          <w:sz w:val="32"/>
          <w:szCs w:val="32"/>
        </w:rPr>
      </w:pPr>
      <w:r w:rsidRPr="7EBFE32D">
        <w:rPr>
          <w:b/>
          <w:bCs/>
          <w:sz w:val="32"/>
          <w:szCs w:val="32"/>
        </w:rPr>
        <w:t>Request for Information</w:t>
      </w:r>
      <w:r w:rsidR="30D44282" w:rsidRPr="7EBFE32D">
        <w:rPr>
          <w:b/>
          <w:bCs/>
          <w:sz w:val="32"/>
          <w:szCs w:val="32"/>
        </w:rPr>
        <w:t xml:space="preserve"> </w:t>
      </w:r>
    </w:p>
    <w:p w14:paraId="48DF45AB" w14:textId="1F1062AE" w:rsidR="00AE560A" w:rsidRDefault="00AE560A" w:rsidP="006366EC">
      <w:pPr>
        <w:tabs>
          <w:tab w:val="center" w:pos="4680"/>
          <w:tab w:val="left" w:pos="5790"/>
          <w:tab w:val="left" w:pos="6018"/>
        </w:tabs>
        <w:spacing w:after="0" w:line="240" w:lineRule="auto"/>
        <w:jc w:val="center"/>
        <w:rPr>
          <w:b/>
          <w:bCs/>
          <w:sz w:val="32"/>
          <w:szCs w:val="32"/>
        </w:rPr>
      </w:pPr>
      <w:r w:rsidRPr="0383EBF3">
        <w:rPr>
          <w:b/>
          <w:sz w:val="32"/>
          <w:szCs w:val="32"/>
        </w:rPr>
        <w:t xml:space="preserve">RFI </w:t>
      </w:r>
      <w:r w:rsidR="00711E48">
        <w:rPr>
          <w:b/>
          <w:bCs/>
          <w:sz w:val="32"/>
          <w:szCs w:val="32"/>
        </w:rPr>
        <w:t>004</w:t>
      </w:r>
    </w:p>
    <w:p w14:paraId="0C7E67E8" w14:textId="77777777" w:rsidR="00B65D49" w:rsidRPr="0078594C" w:rsidRDefault="00B65D49" w:rsidP="00B65D49">
      <w:pPr>
        <w:tabs>
          <w:tab w:val="left" w:pos="6018"/>
        </w:tabs>
        <w:spacing w:after="0" w:line="240" w:lineRule="auto"/>
        <w:jc w:val="center"/>
        <w:rPr>
          <w:b/>
          <w:bCs/>
          <w:color w:val="00B050"/>
          <w:sz w:val="32"/>
          <w:szCs w:val="32"/>
        </w:rPr>
      </w:pPr>
    </w:p>
    <w:p w14:paraId="3463AB4C" w14:textId="77777777" w:rsidR="00B17514" w:rsidRDefault="00B17514" w:rsidP="0042706E">
      <w:pPr>
        <w:tabs>
          <w:tab w:val="left" w:pos="6018"/>
        </w:tabs>
        <w:spacing w:after="0" w:line="240" w:lineRule="auto"/>
        <w:jc w:val="center"/>
        <w:rPr>
          <w:b/>
          <w:bCs/>
          <w:sz w:val="32"/>
          <w:szCs w:val="32"/>
        </w:rPr>
      </w:pPr>
      <w:bookmarkStart w:id="0" w:name="_Hlk144976519"/>
    </w:p>
    <w:p w14:paraId="5F723E43" w14:textId="0324C344" w:rsidR="00B919C1" w:rsidRPr="0078594C" w:rsidRDefault="00B17514" w:rsidP="0042706E">
      <w:pPr>
        <w:tabs>
          <w:tab w:val="left" w:pos="6018"/>
        </w:tabs>
        <w:spacing w:after="0" w:line="240" w:lineRule="auto"/>
        <w:jc w:val="center"/>
        <w:rPr>
          <w:b/>
          <w:bCs/>
          <w:sz w:val="32"/>
          <w:szCs w:val="32"/>
        </w:rPr>
      </w:pPr>
      <w:bookmarkStart w:id="1" w:name="_Hlk157525501"/>
      <w:r>
        <w:rPr>
          <w:b/>
          <w:bCs/>
          <w:sz w:val="32"/>
          <w:szCs w:val="32"/>
        </w:rPr>
        <w:t>Translation and Interpretation</w:t>
      </w:r>
    </w:p>
    <w:p w14:paraId="04304C7D" w14:textId="4970B035" w:rsidR="007F170A" w:rsidRPr="0078594C" w:rsidRDefault="00B17514" w:rsidP="0042706E">
      <w:pPr>
        <w:tabs>
          <w:tab w:val="left" w:pos="6018"/>
        </w:tabs>
        <w:spacing w:after="0" w:line="240" w:lineRule="auto"/>
        <w:jc w:val="center"/>
        <w:rPr>
          <w:b/>
          <w:bCs/>
          <w:sz w:val="32"/>
          <w:szCs w:val="32"/>
        </w:rPr>
      </w:pPr>
      <w:r>
        <w:rPr>
          <w:b/>
          <w:bCs/>
          <w:sz w:val="32"/>
          <w:szCs w:val="32"/>
        </w:rPr>
        <w:t>Language Access Services</w:t>
      </w:r>
    </w:p>
    <w:bookmarkEnd w:id="0"/>
    <w:bookmarkEnd w:id="1"/>
    <w:p w14:paraId="1E02B3CB" w14:textId="77777777" w:rsidR="00CD2539" w:rsidRPr="00B65D49" w:rsidRDefault="00CD2539" w:rsidP="0042706E">
      <w:pPr>
        <w:spacing w:after="0" w:line="240" w:lineRule="auto"/>
        <w:jc w:val="center"/>
        <w:rPr>
          <w:color w:val="00B050"/>
          <w:sz w:val="32"/>
          <w:szCs w:val="32"/>
        </w:rPr>
      </w:pPr>
    </w:p>
    <w:p w14:paraId="7E8D689F" w14:textId="69A7D62E" w:rsidR="00CD2539" w:rsidRPr="00B65D49" w:rsidRDefault="00CD2539" w:rsidP="0042706E">
      <w:pPr>
        <w:spacing w:after="0" w:line="240" w:lineRule="auto"/>
        <w:jc w:val="center"/>
        <w:rPr>
          <w:color w:val="00B050"/>
          <w:sz w:val="32"/>
          <w:szCs w:val="32"/>
        </w:rPr>
      </w:pPr>
    </w:p>
    <w:p w14:paraId="30C1FA66" w14:textId="77777777" w:rsidR="00CC679E" w:rsidRDefault="00CC679E" w:rsidP="0042706E">
      <w:pPr>
        <w:spacing w:after="0" w:line="240" w:lineRule="auto"/>
        <w:jc w:val="center"/>
        <w:rPr>
          <w:color w:val="00B050"/>
          <w:sz w:val="32"/>
          <w:szCs w:val="32"/>
        </w:rPr>
      </w:pPr>
    </w:p>
    <w:p w14:paraId="2F29EB69" w14:textId="77777777" w:rsidR="00D529E9" w:rsidRPr="00B65D49" w:rsidRDefault="00D529E9" w:rsidP="0042706E">
      <w:pPr>
        <w:spacing w:after="0" w:line="240" w:lineRule="auto"/>
        <w:jc w:val="center"/>
        <w:rPr>
          <w:color w:val="00B050"/>
          <w:sz w:val="32"/>
          <w:szCs w:val="32"/>
        </w:rPr>
      </w:pPr>
    </w:p>
    <w:p w14:paraId="2192B20F" w14:textId="77777777" w:rsidR="00CC679E" w:rsidRDefault="00CC679E" w:rsidP="0042706E">
      <w:pPr>
        <w:spacing w:after="0" w:line="240" w:lineRule="auto"/>
        <w:jc w:val="center"/>
        <w:rPr>
          <w:sz w:val="32"/>
          <w:szCs w:val="32"/>
        </w:rPr>
      </w:pPr>
    </w:p>
    <w:p w14:paraId="662DB027" w14:textId="080104C7" w:rsidR="009C1BA7" w:rsidRPr="003E5F0F" w:rsidRDefault="00324E61" w:rsidP="00CD2539">
      <w:pPr>
        <w:spacing w:after="0" w:line="240" w:lineRule="auto"/>
        <w:jc w:val="both"/>
        <w:rPr>
          <w:sz w:val="24"/>
          <w:szCs w:val="24"/>
        </w:rPr>
      </w:pPr>
      <w:r w:rsidRPr="003E5F0F">
        <w:rPr>
          <w:sz w:val="24"/>
          <w:szCs w:val="24"/>
        </w:rPr>
        <w:lastRenderedPageBreak/>
        <w:t xml:space="preserve">The Connecticut State Department of Education is committed to a policy of equal </w:t>
      </w:r>
      <w:r w:rsidRPr="0078594C">
        <w:rPr>
          <w:sz w:val="24"/>
          <w:szCs w:val="24"/>
        </w:rPr>
        <w:t>opportunity/affirmative action for all qualified persons. The Connecticut Department of Education does not discriminate in any employment practice, education program, or educational activity on the basis of race; color; re</w:t>
      </w:r>
      <w:r w:rsidRPr="003E5F0F">
        <w:rPr>
          <w:sz w:val="24"/>
          <w:szCs w:val="24"/>
        </w:rPr>
        <w:t>ligious creed; age; sex; pregnancy; sexual orientation; workplace hazards to reproductive systems</w:t>
      </w:r>
      <w:r w:rsidR="00CC7BB6">
        <w:rPr>
          <w:sz w:val="24"/>
          <w:szCs w:val="24"/>
        </w:rPr>
        <w:t>;</w:t>
      </w:r>
      <w:r w:rsidRPr="003E5F0F">
        <w:rPr>
          <w:sz w:val="24"/>
          <w:szCs w:val="24"/>
        </w:rPr>
        <w:t xml:space="preserve"> gender identity or expression; marital status; national origin; ancestry; retaliation for previously opposed discrimination or coercion</w:t>
      </w:r>
      <w:r w:rsidR="00CC7BB6">
        <w:rPr>
          <w:sz w:val="24"/>
          <w:szCs w:val="24"/>
        </w:rPr>
        <w:t>;</w:t>
      </w:r>
      <w:r w:rsidRPr="003E5F0F">
        <w:rPr>
          <w:sz w:val="24"/>
          <w:szCs w:val="24"/>
        </w:rPr>
        <w:t xml:space="preserve">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9" w:history="1">
        <w:r w:rsidRPr="003E5F0F">
          <w:rPr>
            <w:rStyle w:val="Hyperlink"/>
            <w:sz w:val="24"/>
            <w:szCs w:val="24"/>
          </w:rPr>
          <w:t>louis.todisco@ct.gov</w:t>
        </w:r>
      </w:hyperlink>
      <w:r w:rsidRPr="003E5F0F">
        <w:rPr>
          <w:sz w:val="24"/>
          <w:szCs w:val="24"/>
        </w:rPr>
        <w:t xml:space="preserve">. </w:t>
      </w:r>
    </w:p>
    <w:p w14:paraId="2D565D48" w14:textId="77777777" w:rsidR="009F47C3" w:rsidRPr="003E5F0F" w:rsidRDefault="009F47C3" w:rsidP="0042706E">
      <w:pPr>
        <w:spacing w:after="0" w:line="240" w:lineRule="auto"/>
        <w:jc w:val="center"/>
        <w:rPr>
          <w:sz w:val="24"/>
          <w:szCs w:val="24"/>
        </w:rPr>
      </w:pPr>
    </w:p>
    <w:p w14:paraId="7D3DEAF2" w14:textId="77777777" w:rsidR="009C1BA7" w:rsidRPr="003E5F0F" w:rsidRDefault="009C1BA7" w:rsidP="00383390">
      <w:pPr>
        <w:spacing w:after="0" w:line="240" w:lineRule="auto"/>
        <w:rPr>
          <w:sz w:val="24"/>
          <w:szCs w:val="24"/>
        </w:rPr>
      </w:pPr>
    </w:p>
    <w:p w14:paraId="7F33B1E8" w14:textId="1AB08ADB" w:rsidR="00BF4A0E" w:rsidRPr="00690A0F" w:rsidRDefault="003B46DD" w:rsidP="00690A0F">
      <w:pPr>
        <w:tabs>
          <w:tab w:val="left" w:pos="5502"/>
        </w:tabs>
        <w:rPr>
          <w:sz w:val="24"/>
          <w:szCs w:val="24"/>
        </w:rPr>
        <w:sectPr w:rsidR="00BF4A0E" w:rsidRPr="00690A0F" w:rsidSect="003B3A4E">
          <w:footerReference w:type="default" r:id="rId10"/>
          <w:pgSz w:w="12240" w:h="15840"/>
          <w:pgMar w:top="1440" w:right="1440" w:bottom="1440" w:left="1440" w:header="720" w:footer="720" w:gutter="0"/>
          <w:cols w:space="720"/>
          <w:titlePg/>
          <w:docGrid w:linePitch="360"/>
        </w:sectPr>
      </w:pPr>
      <w:r w:rsidRPr="0F99F38A">
        <w:rPr>
          <w:sz w:val="24"/>
          <w:szCs w:val="24"/>
        </w:rPr>
        <w:t>The Connecticut State Department of Education</w:t>
      </w:r>
      <w:r w:rsidR="00690A0F" w:rsidRPr="0F99F38A">
        <w:rPr>
          <w:sz w:val="24"/>
          <w:szCs w:val="24"/>
        </w:rPr>
        <w:t xml:space="preserve"> is an Affirmative Action/Equal Opportunity Employer.</w:t>
      </w:r>
      <w:r w:rsidR="00BF4A0E">
        <w:tab/>
      </w:r>
    </w:p>
    <w:sdt>
      <w:sdtPr>
        <w:rPr>
          <w:rFonts w:asciiTheme="minorHAnsi" w:eastAsiaTheme="minorEastAsia" w:hAnsiTheme="minorHAnsi" w:cstheme="minorBidi"/>
          <w:color w:val="auto"/>
          <w:kern w:val="2"/>
          <w:sz w:val="22"/>
          <w:szCs w:val="22"/>
          <w14:ligatures w14:val="standardContextual"/>
        </w:rPr>
        <w:id w:val="1393309722"/>
        <w:docPartObj>
          <w:docPartGallery w:val="Table of Contents"/>
          <w:docPartUnique/>
        </w:docPartObj>
      </w:sdtPr>
      <w:sdtEndPr>
        <w:rPr>
          <w:b/>
          <w:bCs/>
          <w:shd w:val="clear" w:color="auto" w:fill="E6E6E6"/>
        </w:rPr>
      </w:sdtEndPr>
      <w:sdtContent>
        <w:p w14:paraId="6F56DF88" w14:textId="086B81F8" w:rsidR="00D04F1B" w:rsidRPr="00CF02EA" w:rsidRDefault="00D04F1B">
          <w:pPr>
            <w:pStyle w:val="TOCHeading"/>
            <w:rPr>
              <w:color w:val="auto"/>
            </w:rPr>
          </w:pPr>
          <w:r w:rsidRPr="0078594C">
            <w:rPr>
              <w:color w:val="auto"/>
            </w:rPr>
            <w:t>Contents</w:t>
          </w:r>
        </w:p>
        <w:p w14:paraId="43289152" w14:textId="2D8D55E9" w:rsidR="00637B06" w:rsidRPr="007032D7" w:rsidRDefault="00D04F1B">
          <w:pPr>
            <w:pStyle w:val="TOC1"/>
            <w:tabs>
              <w:tab w:val="right" w:leader="dot" w:pos="9350"/>
            </w:tabs>
            <w:rPr>
              <w:rFonts w:eastAsiaTheme="minorEastAsia"/>
              <w:noProof/>
              <w:sz w:val="24"/>
              <w:szCs w:val="24"/>
            </w:rPr>
          </w:pPr>
          <w:r w:rsidRPr="007032D7">
            <w:rPr>
              <w:color w:val="2B579A"/>
              <w:sz w:val="24"/>
              <w:szCs w:val="24"/>
              <w:shd w:val="clear" w:color="auto" w:fill="E6E6E6"/>
            </w:rPr>
            <w:fldChar w:fldCharType="begin"/>
          </w:r>
          <w:r w:rsidRPr="007032D7">
            <w:rPr>
              <w:sz w:val="24"/>
              <w:szCs w:val="24"/>
            </w:rPr>
            <w:instrText xml:space="preserve"> TOC \o "1-3" \h \z \u </w:instrText>
          </w:r>
          <w:r w:rsidRPr="007032D7">
            <w:rPr>
              <w:color w:val="2B579A"/>
              <w:sz w:val="24"/>
              <w:szCs w:val="24"/>
              <w:shd w:val="clear" w:color="auto" w:fill="E6E6E6"/>
            </w:rPr>
            <w:fldChar w:fldCharType="separate"/>
          </w:r>
          <w:hyperlink w:anchor="_Toc148964091" w:history="1">
            <w:r w:rsidR="00637B06" w:rsidRPr="007032D7">
              <w:rPr>
                <w:rStyle w:val="Hyperlink"/>
                <w:noProof/>
                <w:sz w:val="24"/>
                <w:szCs w:val="24"/>
              </w:rPr>
              <w:t>Part I. Information</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_Toc148964091 \h </w:instrText>
            </w:r>
            <w:r w:rsidR="00637B06" w:rsidRPr="007032D7">
              <w:rPr>
                <w:noProof/>
                <w:webHidden/>
                <w:sz w:val="24"/>
                <w:szCs w:val="24"/>
              </w:rPr>
            </w:r>
            <w:r w:rsidR="00637B06" w:rsidRPr="007032D7">
              <w:rPr>
                <w:noProof/>
                <w:webHidden/>
                <w:sz w:val="24"/>
                <w:szCs w:val="24"/>
              </w:rPr>
              <w:fldChar w:fldCharType="separate"/>
            </w:r>
            <w:r w:rsidR="00664FA0">
              <w:rPr>
                <w:noProof/>
                <w:webHidden/>
                <w:sz w:val="24"/>
                <w:szCs w:val="24"/>
              </w:rPr>
              <w:t>4</w:t>
            </w:r>
            <w:r w:rsidR="00637B06" w:rsidRPr="007032D7">
              <w:rPr>
                <w:noProof/>
                <w:webHidden/>
                <w:sz w:val="24"/>
                <w:szCs w:val="24"/>
              </w:rPr>
              <w:fldChar w:fldCharType="end"/>
            </w:r>
          </w:hyperlink>
        </w:p>
        <w:p w14:paraId="065BCD8F" w14:textId="04BA0ED3" w:rsidR="00637B06" w:rsidRPr="007032D7" w:rsidRDefault="006D7A39">
          <w:pPr>
            <w:pStyle w:val="TOC2"/>
            <w:tabs>
              <w:tab w:val="right" w:leader="dot" w:pos="9350"/>
            </w:tabs>
            <w:rPr>
              <w:rFonts w:eastAsiaTheme="minorEastAsia"/>
              <w:noProof/>
              <w:sz w:val="24"/>
              <w:szCs w:val="24"/>
            </w:rPr>
          </w:pPr>
          <w:hyperlink w:anchor="_Toc148964092" w:history="1">
            <w:r w:rsidR="00637B06" w:rsidRPr="007032D7">
              <w:rPr>
                <w:rStyle w:val="Hyperlink"/>
                <w:noProof/>
                <w:sz w:val="24"/>
                <w:szCs w:val="24"/>
              </w:rPr>
              <w:t>Legal Authority:</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_Toc148964092 \h </w:instrText>
            </w:r>
            <w:r w:rsidR="00637B06" w:rsidRPr="007032D7">
              <w:rPr>
                <w:noProof/>
                <w:webHidden/>
                <w:sz w:val="24"/>
                <w:szCs w:val="24"/>
              </w:rPr>
            </w:r>
            <w:r w:rsidR="00637B06" w:rsidRPr="007032D7">
              <w:rPr>
                <w:noProof/>
                <w:webHidden/>
                <w:sz w:val="24"/>
                <w:szCs w:val="24"/>
              </w:rPr>
              <w:fldChar w:fldCharType="separate"/>
            </w:r>
            <w:r w:rsidR="00664FA0">
              <w:rPr>
                <w:noProof/>
                <w:webHidden/>
                <w:sz w:val="24"/>
                <w:szCs w:val="24"/>
              </w:rPr>
              <w:t>4</w:t>
            </w:r>
            <w:r w:rsidR="00637B06" w:rsidRPr="007032D7">
              <w:rPr>
                <w:noProof/>
                <w:webHidden/>
                <w:sz w:val="24"/>
                <w:szCs w:val="24"/>
              </w:rPr>
              <w:fldChar w:fldCharType="end"/>
            </w:r>
          </w:hyperlink>
        </w:p>
        <w:p w14:paraId="0AE9A777" w14:textId="56C17F3B" w:rsidR="00637B06" w:rsidRPr="007032D7" w:rsidRDefault="006D7A39">
          <w:pPr>
            <w:pStyle w:val="TOC2"/>
            <w:tabs>
              <w:tab w:val="right" w:leader="dot" w:pos="9350"/>
            </w:tabs>
            <w:rPr>
              <w:rFonts w:eastAsiaTheme="minorEastAsia"/>
              <w:noProof/>
              <w:sz w:val="24"/>
              <w:szCs w:val="24"/>
            </w:rPr>
          </w:pPr>
          <w:hyperlink w:anchor="_Toc148964093" w:history="1">
            <w:r w:rsidR="00637B06" w:rsidRPr="007032D7">
              <w:rPr>
                <w:rStyle w:val="Hyperlink"/>
                <w:noProof/>
                <w:sz w:val="24"/>
                <w:szCs w:val="24"/>
              </w:rPr>
              <w:t>Contact Information:</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_Toc148964093 \h </w:instrText>
            </w:r>
            <w:r w:rsidR="00637B06" w:rsidRPr="007032D7">
              <w:rPr>
                <w:noProof/>
                <w:webHidden/>
                <w:sz w:val="24"/>
                <w:szCs w:val="24"/>
              </w:rPr>
            </w:r>
            <w:r w:rsidR="00637B06" w:rsidRPr="007032D7">
              <w:rPr>
                <w:noProof/>
                <w:webHidden/>
                <w:sz w:val="24"/>
                <w:szCs w:val="24"/>
              </w:rPr>
              <w:fldChar w:fldCharType="separate"/>
            </w:r>
            <w:r w:rsidR="00664FA0">
              <w:rPr>
                <w:noProof/>
                <w:webHidden/>
                <w:sz w:val="24"/>
                <w:szCs w:val="24"/>
              </w:rPr>
              <w:t>4</w:t>
            </w:r>
            <w:r w:rsidR="00637B06" w:rsidRPr="007032D7">
              <w:rPr>
                <w:noProof/>
                <w:webHidden/>
                <w:sz w:val="24"/>
                <w:szCs w:val="24"/>
              </w:rPr>
              <w:fldChar w:fldCharType="end"/>
            </w:r>
          </w:hyperlink>
        </w:p>
        <w:p w14:paraId="40CA42C4" w14:textId="56A5F22F" w:rsidR="00637B06" w:rsidRPr="007032D7" w:rsidRDefault="006D7A39">
          <w:pPr>
            <w:pStyle w:val="TOC2"/>
            <w:tabs>
              <w:tab w:val="right" w:leader="dot" w:pos="9350"/>
            </w:tabs>
            <w:rPr>
              <w:rFonts w:eastAsiaTheme="minorEastAsia"/>
              <w:noProof/>
              <w:sz w:val="24"/>
              <w:szCs w:val="24"/>
            </w:rPr>
          </w:pPr>
          <w:hyperlink w:anchor="_Toc148964094" w:history="1">
            <w:r w:rsidR="00637B06" w:rsidRPr="007032D7">
              <w:rPr>
                <w:rStyle w:val="Hyperlink"/>
                <w:noProof/>
                <w:sz w:val="24"/>
                <w:szCs w:val="24"/>
              </w:rPr>
              <w:t>Schedule:</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_Toc148964094 \h </w:instrText>
            </w:r>
            <w:r w:rsidR="00637B06" w:rsidRPr="007032D7">
              <w:rPr>
                <w:noProof/>
                <w:webHidden/>
                <w:sz w:val="24"/>
                <w:szCs w:val="24"/>
              </w:rPr>
            </w:r>
            <w:r w:rsidR="00637B06" w:rsidRPr="007032D7">
              <w:rPr>
                <w:noProof/>
                <w:webHidden/>
                <w:sz w:val="24"/>
                <w:szCs w:val="24"/>
              </w:rPr>
              <w:fldChar w:fldCharType="separate"/>
            </w:r>
            <w:r w:rsidR="00664FA0">
              <w:rPr>
                <w:noProof/>
                <w:webHidden/>
                <w:sz w:val="24"/>
                <w:szCs w:val="24"/>
              </w:rPr>
              <w:t>5</w:t>
            </w:r>
            <w:r w:rsidR="00637B06" w:rsidRPr="007032D7">
              <w:rPr>
                <w:noProof/>
                <w:webHidden/>
                <w:sz w:val="24"/>
                <w:szCs w:val="24"/>
              </w:rPr>
              <w:fldChar w:fldCharType="end"/>
            </w:r>
          </w:hyperlink>
        </w:p>
        <w:p w14:paraId="2A703E6F" w14:textId="59A33EC3" w:rsidR="00637B06" w:rsidRPr="007032D7" w:rsidRDefault="006D7A39">
          <w:pPr>
            <w:pStyle w:val="TOC2"/>
            <w:tabs>
              <w:tab w:val="right" w:leader="dot" w:pos="9350"/>
            </w:tabs>
            <w:rPr>
              <w:rFonts w:eastAsiaTheme="minorEastAsia"/>
              <w:noProof/>
              <w:sz w:val="24"/>
              <w:szCs w:val="24"/>
            </w:rPr>
          </w:pPr>
          <w:hyperlink w:anchor="_Toc148964095" w:history="1">
            <w:r w:rsidR="00637B06" w:rsidRPr="007032D7">
              <w:rPr>
                <w:rStyle w:val="Hyperlink"/>
                <w:noProof/>
                <w:sz w:val="24"/>
                <w:szCs w:val="24"/>
              </w:rPr>
              <w:t>Freedom of Information:</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_Toc148964095 \h </w:instrText>
            </w:r>
            <w:r w:rsidR="00637B06" w:rsidRPr="007032D7">
              <w:rPr>
                <w:noProof/>
                <w:webHidden/>
                <w:sz w:val="24"/>
                <w:szCs w:val="24"/>
              </w:rPr>
            </w:r>
            <w:r w:rsidR="00637B06" w:rsidRPr="007032D7">
              <w:rPr>
                <w:noProof/>
                <w:webHidden/>
                <w:sz w:val="24"/>
                <w:szCs w:val="24"/>
              </w:rPr>
              <w:fldChar w:fldCharType="separate"/>
            </w:r>
            <w:r w:rsidR="00664FA0">
              <w:rPr>
                <w:noProof/>
                <w:webHidden/>
                <w:sz w:val="24"/>
                <w:szCs w:val="24"/>
              </w:rPr>
              <w:t>5</w:t>
            </w:r>
            <w:r w:rsidR="00637B06" w:rsidRPr="007032D7">
              <w:rPr>
                <w:noProof/>
                <w:webHidden/>
                <w:sz w:val="24"/>
                <w:szCs w:val="24"/>
              </w:rPr>
              <w:fldChar w:fldCharType="end"/>
            </w:r>
          </w:hyperlink>
        </w:p>
        <w:p w14:paraId="2F17EB03" w14:textId="20F692BE" w:rsidR="00637B06" w:rsidRPr="007032D7" w:rsidRDefault="006D7A39">
          <w:pPr>
            <w:pStyle w:val="TOC1"/>
            <w:tabs>
              <w:tab w:val="right" w:leader="dot" w:pos="9350"/>
            </w:tabs>
            <w:rPr>
              <w:rFonts w:eastAsiaTheme="minorEastAsia"/>
              <w:noProof/>
              <w:sz w:val="24"/>
              <w:szCs w:val="24"/>
            </w:rPr>
          </w:pPr>
          <w:hyperlink w:anchor="_Toc148964096" w:history="1">
            <w:r w:rsidR="00637B06" w:rsidRPr="007032D7">
              <w:rPr>
                <w:rStyle w:val="Hyperlink"/>
                <w:noProof/>
                <w:sz w:val="24"/>
                <w:szCs w:val="24"/>
              </w:rPr>
              <w:t>Part II. Request for Information</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_Toc148964096 \h </w:instrText>
            </w:r>
            <w:r w:rsidR="00637B06" w:rsidRPr="007032D7">
              <w:rPr>
                <w:noProof/>
                <w:webHidden/>
                <w:sz w:val="24"/>
                <w:szCs w:val="24"/>
              </w:rPr>
            </w:r>
            <w:r w:rsidR="00637B06" w:rsidRPr="007032D7">
              <w:rPr>
                <w:noProof/>
                <w:webHidden/>
                <w:sz w:val="24"/>
                <w:szCs w:val="24"/>
              </w:rPr>
              <w:fldChar w:fldCharType="separate"/>
            </w:r>
            <w:r w:rsidR="00664FA0">
              <w:rPr>
                <w:noProof/>
                <w:webHidden/>
                <w:sz w:val="24"/>
                <w:szCs w:val="24"/>
              </w:rPr>
              <w:t>5</w:t>
            </w:r>
            <w:r w:rsidR="00637B06" w:rsidRPr="007032D7">
              <w:rPr>
                <w:noProof/>
                <w:webHidden/>
                <w:sz w:val="24"/>
                <w:szCs w:val="24"/>
              </w:rPr>
              <w:fldChar w:fldCharType="end"/>
            </w:r>
          </w:hyperlink>
        </w:p>
        <w:p w14:paraId="439F9EE4" w14:textId="46D8364B" w:rsidR="00637B06" w:rsidRPr="007032D7" w:rsidRDefault="006D7A39">
          <w:pPr>
            <w:pStyle w:val="TOC2"/>
            <w:tabs>
              <w:tab w:val="right" w:leader="dot" w:pos="9350"/>
            </w:tabs>
            <w:rPr>
              <w:rFonts w:eastAsiaTheme="minorEastAsia"/>
              <w:noProof/>
              <w:sz w:val="24"/>
              <w:szCs w:val="24"/>
            </w:rPr>
          </w:pPr>
          <w:hyperlink w:anchor="_Toc148964097" w:history="1">
            <w:r w:rsidR="00637B06" w:rsidRPr="007032D7">
              <w:rPr>
                <w:rStyle w:val="Hyperlink"/>
                <w:noProof/>
                <w:sz w:val="24"/>
                <w:szCs w:val="24"/>
              </w:rPr>
              <w:t>Background:</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_Toc148964097 \h </w:instrText>
            </w:r>
            <w:r w:rsidR="00637B06" w:rsidRPr="007032D7">
              <w:rPr>
                <w:noProof/>
                <w:webHidden/>
                <w:sz w:val="24"/>
                <w:szCs w:val="24"/>
              </w:rPr>
            </w:r>
            <w:r w:rsidR="00637B06" w:rsidRPr="007032D7">
              <w:rPr>
                <w:noProof/>
                <w:webHidden/>
                <w:sz w:val="24"/>
                <w:szCs w:val="24"/>
              </w:rPr>
              <w:fldChar w:fldCharType="separate"/>
            </w:r>
            <w:r w:rsidR="00664FA0">
              <w:rPr>
                <w:noProof/>
                <w:webHidden/>
                <w:sz w:val="24"/>
                <w:szCs w:val="24"/>
              </w:rPr>
              <w:t>5</w:t>
            </w:r>
            <w:r w:rsidR="00637B06" w:rsidRPr="007032D7">
              <w:rPr>
                <w:noProof/>
                <w:webHidden/>
                <w:sz w:val="24"/>
                <w:szCs w:val="24"/>
              </w:rPr>
              <w:fldChar w:fldCharType="end"/>
            </w:r>
          </w:hyperlink>
        </w:p>
        <w:p w14:paraId="5D9F71A2" w14:textId="6CB34DB6" w:rsidR="00637B06" w:rsidRPr="007032D7" w:rsidRDefault="006D7A39">
          <w:pPr>
            <w:pStyle w:val="TOC2"/>
            <w:tabs>
              <w:tab w:val="right" w:leader="dot" w:pos="9350"/>
            </w:tabs>
            <w:rPr>
              <w:rFonts w:eastAsiaTheme="minorEastAsia"/>
              <w:noProof/>
              <w:sz w:val="24"/>
              <w:szCs w:val="24"/>
            </w:rPr>
          </w:pPr>
          <w:hyperlink w:anchor="_Toc148964098" w:history="1">
            <w:r w:rsidR="00637B06" w:rsidRPr="007032D7">
              <w:rPr>
                <w:rStyle w:val="Hyperlink"/>
                <w:noProof/>
                <w:sz w:val="24"/>
                <w:szCs w:val="24"/>
              </w:rPr>
              <w:t>Scope:</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_Toc148964098 \h </w:instrText>
            </w:r>
            <w:r w:rsidR="00637B06" w:rsidRPr="007032D7">
              <w:rPr>
                <w:noProof/>
                <w:webHidden/>
                <w:sz w:val="24"/>
                <w:szCs w:val="24"/>
              </w:rPr>
            </w:r>
            <w:r w:rsidR="00637B06" w:rsidRPr="007032D7">
              <w:rPr>
                <w:noProof/>
                <w:webHidden/>
                <w:sz w:val="24"/>
                <w:szCs w:val="24"/>
              </w:rPr>
              <w:fldChar w:fldCharType="separate"/>
            </w:r>
            <w:r w:rsidR="00664FA0">
              <w:rPr>
                <w:noProof/>
                <w:webHidden/>
                <w:sz w:val="24"/>
                <w:szCs w:val="24"/>
              </w:rPr>
              <w:t>6</w:t>
            </w:r>
            <w:r w:rsidR="00637B06" w:rsidRPr="007032D7">
              <w:rPr>
                <w:noProof/>
                <w:webHidden/>
                <w:sz w:val="24"/>
                <w:szCs w:val="24"/>
              </w:rPr>
              <w:fldChar w:fldCharType="end"/>
            </w:r>
          </w:hyperlink>
        </w:p>
        <w:p w14:paraId="48D747C4" w14:textId="74D0E85B" w:rsidR="00637B06" w:rsidRPr="007032D7" w:rsidRDefault="006D7A39">
          <w:pPr>
            <w:pStyle w:val="TOC2"/>
            <w:tabs>
              <w:tab w:val="right" w:leader="dot" w:pos="9350"/>
            </w:tabs>
            <w:rPr>
              <w:rFonts w:eastAsiaTheme="minorEastAsia"/>
              <w:noProof/>
              <w:sz w:val="24"/>
              <w:szCs w:val="24"/>
            </w:rPr>
          </w:pPr>
          <w:hyperlink w:anchor="_Toc148964099" w:history="1">
            <w:r w:rsidR="00637B06" w:rsidRPr="007032D7">
              <w:rPr>
                <w:rStyle w:val="Hyperlink"/>
                <w:noProof/>
                <w:sz w:val="24"/>
                <w:szCs w:val="24"/>
              </w:rPr>
              <w:t>Responses to the RFI:</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_Toc148964099 \h </w:instrText>
            </w:r>
            <w:r w:rsidR="00637B06" w:rsidRPr="007032D7">
              <w:rPr>
                <w:noProof/>
                <w:webHidden/>
                <w:sz w:val="24"/>
                <w:szCs w:val="24"/>
              </w:rPr>
            </w:r>
            <w:r w:rsidR="00637B06" w:rsidRPr="007032D7">
              <w:rPr>
                <w:noProof/>
                <w:webHidden/>
                <w:sz w:val="24"/>
                <w:szCs w:val="24"/>
              </w:rPr>
              <w:fldChar w:fldCharType="separate"/>
            </w:r>
            <w:r w:rsidR="00664FA0">
              <w:rPr>
                <w:noProof/>
                <w:webHidden/>
                <w:sz w:val="24"/>
                <w:szCs w:val="24"/>
              </w:rPr>
              <w:t>6</w:t>
            </w:r>
            <w:r w:rsidR="00637B06" w:rsidRPr="007032D7">
              <w:rPr>
                <w:noProof/>
                <w:webHidden/>
                <w:sz w:val="24"/>
                <w:szCs w:val="24"/>
              </w:rPr>
              <w:fldChar w:fldCharType="end"/>
            </w:r>
          </w:hyperlink>
        </w:p>
        <w:p w14:paraId="05E903F9" w14:textId="1163BB13" w:rsidR="00637B06" w:rsidRPr="007032D7" w:rsidRDefault="006D7A39">
          <w:pPr>
            <w:pStyle w:val="TOC1"/>
            <w:tabs>
              <w:tab w:val="right" w:leader="dot" w:pos="9350"/>
            </w:tabs>
            <w:rPr>
              <w:rFonts w:eastAsiaTheme="minorEastAsia"/>
              <w:noProof/>
              <w:sz w:val="24"/>
              <w:szCs w:val="24"/>
            </w:rPr>
          </w:pPr>
          <w:hyperlink w:anchor="_Toc148964100" w:history="1">
            <w:r w:rsidR="00637B06" w:rsidRPr="007032D7">
              <w:rPr>
                <w:rStyle w:val="Hyperlink"/>
                <w:noProof/>
                <w:sz w:val="24"/>
                <w:szCs w:val="24"/>
              </w:rPr>
              <w:t>Part III. Informational Documentation Requirements</w:t>
            </w:r>
            <w:r w:rsidR="0081669A" w:rsidRPr="007032D7">
              <w:rPr>
                <w:rStyle w:val="Hyperlink"/>
                <w:noProof/>
                <w:sz w:val="24"/>
                <w:szCs w:val="24"/>
              </w:rPr>
              <w:t>:</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_Toc148964100 \h </w:instrText>
            </w:r>
            <w:r w:rsidR="00637B06" w:rsidRPr="007032D7">
              <w:rPr>
                <w:noProof/>
                <w:webHidden/>
                <w:sz w:val="24"/>
                <w:szCs w:val="24"/>
              </w:rPr>
            </w:r>
            <w:r w:rsidR="00637B06" w:rsidRPr="007032D7">
              <w:rPr>
                <w:noProof/>
                <w:webHidden/>
                <w:sz w:val="24"/>
                <w:szCs w:val="24"/>
              </w:rPr>
              <w:fldChar w:fldCharType="separate"/>
            </w:r>
            <w:r w:rsidR="00664FA0">
              <w:rPr>
                <w:noProof/>
                <w:webHidden/>
                <w:sz w:val="24"/>
                <w:szCs w:val="24"/>
              </w:rPr>
              <w:t>7</w:t>
            </w:r>
            <w:r w:rsidR="00637B06" w:rsidRPr="007032D7">
              <w:rPr>
                <w:noProof/>
                <w:webHidden/>
                <w:sz w:val="24"/>
                <w:szCs w:val="24"/>
              </w:rPr>
              <w:fldChar w:fldCharType="end"/>
            </w:r>
          </w:hyperlink>
        </w:p>
        <w:p w14:paraId="574A0BCC" w14:textId="25CF770F" w:rsidR="00637B06" w:rsidRPr="007032D7" w:rsidRDefault="006D7A39">
          <w:pPr>
            <w:pStyle w:val="TOC2"/>
            <w:tabs>
              <w:tab w:val="right" w:leader="dot" w:pos="9350"/>
            </w:tabs>
            <w:rPr>
              <w:rFonts w:eastAsiaTheme="minorEastAsia"/>
              <w:noProof/>
              <w:sz w:val="24"/>
              <w:szCs w:val="24"/>
            </w:rPr>
          </w:pPr>
          <w:hyperlink w:anchor="_Toc148964101" w:history="1">
            <w:r w:rsidR="00637B06" w:rsidRPr="007032D7">
              <w:rPr>
                <w:rStyle w:val="Hyperlink"/>
                <w:noProof/>
                <w:sz w:val="24"/>
                <w:szCs w:val="24"/>
              </w:rPr>
              <w:t>Submission Information:</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_Toc148964101 \h </w:instrText>
            </w:r>
            <w:r w:rsidR="00637B06" w:rsidRPr="007032D7">
              <w:rPr>
                <w:noProof/>
                <w:webHidden/>
                <w:sz w:val="24"/>
                <w:szCs w:val="24"/>
              </w:rPr>
            </w:r>
            <w:r w:rsidR="00637B06" w:rsidRPr="007032D7">
              <w:rPr>
                <w:noProof/>
                <w:webHidden/>
                <w:sz w:val="24"/>
                <w:szCs w:val="24"/>
              </w:rPr>
              <w:fldChar w:fldCharType="separate"/>
            </w:r>
            <w:r w:rsidR="00664FA0">
              <w:rPr>
                <w:noProof/>
                <w:webHidden/>
                <w:sz w:val="24"/>
                <w:szCs w:val="24"/>
              </w:rPr>
              <w:t>7</w:t>
            </w:r>
            <w:r w:rsidR="00637B06" w:rsidRPr="007032D7">
              <w:rPr>
                <w:noProof/>
                <w:webHidden/>
                <w:sz w:val="24"/>
                <w:szCs w:val="24"/>
              </w:rPr>
              <w:fldChar w:fldCharType="end"/>
            </w:r>
          </w:hyperlink>
        </w:p>
        <w:p w14:paraId="4EB36E9F" w14:textId="38C73678" w:rsidR="00637B06" w:rsidRPr="007032D7" w:rsidRDefault="006D7A39">
          <w:pPr>
            <w:pStyle w:val="TOC1"/>
            <w:tabs>
              <w:tab w:val="right" w:leader="dot" w:pos="9350"/>
            </w:tabs>
            <w:rPr>
              <w:rFonts w:eastAsiaTheme="minorEastAsia"/>
              <w:noProof/>
              <w:sz w:val="24"/>
              <w:szCs w:val="24"/>
            </w:rPr>
          </w:pPr>
          <w:hyperlink w:anchor="_Toc148964102" w:history="1">
            <w:r w:rsidR="00637B06" w:rsidRPr="007032D7">
              <w:rPr>
                <w:rStyle w:val="Hyperlink"/>
                <w:noProof/>
                <w:sz w:val="24"/>
                <w:szCs w:val="24"/>
              </w:rPr>
              <w:t>Part IV. Definitions</w:t>
            </w:r>
            <w:r w:rsidR="00637B06" w:rsidRPr="007032D7">
              <w:rPr>
                <w:noProof/>
                <w:webHidden/>
                <w:sz w:val="24"/>
                <w:szCs w:val="24"/>
              </w:rPr>
              <w:tab/>
            </w:r>
            <w:r w:rsidR="00637B06" w:rsidRPr="007032D7">
              <w:rPr>
                <w:noProof/>
                <w:webHidden/>
                <w:sz w:val="24"/>
                <w:szCs w:val="24"/>
              </w:rPr>
              <w:fldChar w:fldCharType="begin"/>
            </w:r>
            <w:r w:rsidR="00637B06" w:rsidRPr="007032D7">
              <w:rPr>
                <w:noProof/>
                <w:webHidden/>
                <w:sz w:val="24"/>
                <w:szCs w:val="24"/>
              </w:rPr>
              <w:instrText xml:space="preserve"> PAGEREF _Toc148964102 \h </w:instrText>
            </w:r>
            <w:r w:rsidR="00637B06" w:rsidRPr="007032D7">
              <w:rPr>
                <w:noProof/>
                <w:webHidden/>
                <w:sz w:val="24"/>
                <w:szCs w:val="24"/>
              </w:rPr>
            </w:r>
            <w:r w:rsidR="00637B06" w:rsidRPr="007032D7">
              <w:rPr>
                <w:noProof/>
                <w:webHidden/>
                <w:sz w:val="24"/>
                <w:szCs w:val="24"/>
              </w:rPr>
              <w:fldChar w:fldCharType="separate"/>
            </w:r>
            <w:r w:rsidR="00664FA0">
              <w:rPr>
                <w:noProof/>
                <w:webHidden/>
                <w:sz w:val="24"/>
                <w:szCs w:val="24"/>
              </w:rPr>
              <w:t>8</w:t>
            </w:r>
            <w:r w:rsidR="00637B06" w:rsidRPr="007032D7">
              <w:rPr>
                <w:noProof/>
                <w:webHidden/>
                <w:sz w:val="24"/>
                <w:szCs w:val="24"/>
              </w:rPr>
              <w:fldChar w:fldCharType="end"/>
            </w:r>
          </w:hyperlink>
        </w:p>
        <w:p w14:paraId="72CA63DB" w14:textId="54A7979C" w:rsidR="00D04F1B" w:rsidRDefault="00D04F1B">
          <w:r w:rsidRPr="007032D7">
            <w:rPr>
              <w:b/>
              <w:color w:val="2B579A"/>
              <w:sz w:val="24"/>
              <w:szCs w:val="24"/>
            </w:rPr>
            <w:fldChar w:fldCharType="end"/>
          </w:r>
        </w:p>
      </w:sdtContent>
    </w:sdt>
    <w:p w14:paraId="7F8C2CC9" w14:textId="626C49C4" w:rsidR="00167984" w:rsidRDefault="00167984" w:rsidP="004C5421">
      <w:pPr>
        <w:spacing w:line="480" w:lineRule="auto"/>
      </w:pPr>
    </w:p>
    <w:p w14:paraId="5574106C" w14:textId="77777777" w:rsidR="00167984" w:rsidRDefault="00167984" w:rsidP="004C5421">
      <w:pPr>
        <w:spacing w:line="480" w:lineRule="auto"/>
      </w:pPr>
    </w:p>
    <w:p w14:paraId="7CE813CD" w14:textId="77777777" w:rsidR="00167984" w:rsidRDefault="00167984" w:rsidP="004C5421">
      <w:pPr>
        <w:spacing w:line="480" w:lineRule="auto"/>
      </w:pPr>
    </w:p>
    <w:p w14:paraId="0DCFD36D" w14:textId="77777777" w:rsidR="00167984" w:rsidRDefault="00167984" w:rsidP="004C5421">
      <w:pPr>
        <w:spacing w:line="480" w:lineRule="auto"/>
      </w:pPr>
    </w:p>
    <w:p w14:paraId="798387F3" w14:textId="77777777" w:rsidR="00167984" w:rsidRDefault="00167984" w:rsidP="004C5421">
      <w:pPr>
        <w:spacing w:line="480" w:lineRule="auto"/>
      </w:pPr>
    </w:p>
    <w:p w14:paraId="0B0160FD" w14:textId="77777777" w:rsidR="00167984" w:rsidRDefault="00167984" w:rsidP="004C5421">
      <w:pPr>
        <w:spacing w:line="480" w:lineRule="auto"/>
      </w:pPr>
    </w:p>
    <w:p w14:paraId="49F1976B" w14:textId="77777777" w:rsidR="00167984" w:rsidRDefault="00167984" w:rsidP="004C5421">
      <w:pPr>
        <w:spacing w:line="480" w:lineRule="auto"/>
      </w:pPr>
    </w:p>
    <w:p w14:paraId="52991E13" w14:textId="77777777" w:rsidR="00167984" w:rsidRDefault="00167984" w:rsidP="004C5421">
      <w:pPr>
        <w:spacing w:line="480" w:lineRule="auto"/>
      </w:pPr>
    </w:p>
    <w:p w14:paraId="0A1DB46B" w14:textId="77777777" w:rsidR="00167984" w:rsidRDefault="00167984" w:rsidP="004C5421">
      <w:pPr>
        <w:spacing w:line="480" w:lineRule="auto"/>
      </w:pPr>
    </w:p>
    <w:p w14:paraId="61F6BB88" w14:textId="77777777" w:rsidR="00167984" w:rsidRDefault="00167984" w:rsidP="004C5421">
      <w:pPr>
        <w:spacing w:line="480" w:lineRule="auto"/>
      </w:pPr>
    </w:p>
    <w:p w14:paraId="23193C72" w14:textId="77777777" w:rsidR="00FC7421" w:rsidRPr="00CB4E22" w:rsidRDefault="00FC7421" w:rsidP="00A6105A">
      <w:pPr>
        <w:pStyle w:val="Heading1"/>
        <w:spacing w:before="0" w:line="276" w:lineRule="auto"/>
        <w:contextualSpacing/>
        <w:rPr>
          <w:color w:val="auto"/>
          <w:sz w:val="24"/>
          <w:szCs w:val="24"/>
        </w:rPr>
      </w:pPr>
      <w:bookmarkStart w:id="2" w:name="_Toc148964091"/>
      <w:bookmarkStart w:id="3" w:name="_Toc53581089"/>
      <w:bookmarkStart w:id="4" w:name="_Toc144987867"/>
      <w:r w:rsidRPr="00CB4E22">
        <w:rPr>
          <w:color w:val="auto"/>
          <w:sz w:val="24"/>
          <w:szCs w:val="24"/>
        </w:rPr>
        <w:lastRenderedPageBreak/>
        <w:t>Part I. Information</w:t>
      </w:r>
      <w:bookmarkEnd w:id="2"/>
      <w:bookmarkEnd w:id="3"/>
    </w:p>
    <w:p w14:paraId="1A579D10" w14:textId="77777777" w:rsidR="000E3AE9" w:rsidRPr="00CB4E22" w:rsidRDefault="000E3AE9" w:rsidP="00A6105A">
      <w:pPr>
        <w:spacing w:after="0" w:line="276" w:lineRule="auto"/>
        <w:contextualSpacing/>
        <w:rPr>
          <w:sz w:val="24"/>
          <w:szCs w:val="24"/>
        </w:rPr>
      </w:pPr>
    </w:p>
    <w:p w14:paraId="030EDC38" w14:textId="73921ABD" w:rsidR="00121D88" w:rsidRPr="00CB4E22" w:rsidRDefault="00121D88" w:rsidP="00A6105A">
      <w:pPr>
        <w:pStyle w:val="Heading2"/>
        <w:spacing w:before="0" w:line="276" w:lineRule="auto"/>
        <w:contextualSpacing/>
        <w:rPr>
          <w:color w:val="auto"/>
          <w:sz w:val="24"/>
          <w:szCs w:val="24"/>
        </w:rPr>
      </w:pPr>
      <w:bookmarkStart w:id="5" w:name="_Toc148964092"/>
      <w:bookmarkStart w:id="6" w:name="_Toc1531726775"/>
      <w:r w:rsidRPr="00CB4E22">
        <w:rPr>
          <w:color w:val="auto"/>
          <w:sz w:val="24"/>
          <w:szCs w:val="24"/>
        </w:rPr>
        <w:t>Legal Authority</w:t>
      </w:r>
      <w:bookmarkEnd w:id="4"/>
      <w:r w:rsidR="00261EB0" w:rsidRPr="00CB4E22">
        <w:rPr>
          <w:color w:val="auto"/>
          <w:sz w:val="24"/>
          <w:szCs w:val="24"/>
        </w:rPr>
        <w:t>:</w:t>
      </w:r>
      <w:bookmarkEnd w:id="5"/>
      <w:bookmarkEnd w:id="6"/>
    </w:p>
    <w:bookmarkStart w:id="7" w:name="_Hlk147122459"/>
    <w:p w14:paraId="43C0AECA" w14:textId="235E6022" w:rsidR="006E0AF9" w:rsidRPr="0093515D" w:rsidRDefault="0082754E" w:rsidP="00A6105A">
      <w:pPr>
        <w:spacing w:after="0" w:line="276" w:lineRule="auto"/>
        <w:contextualSpacing/>
        <w:rPr>
          <w:rFonts w:cstheme="minorHAnsi"/>
          <w:sz w:val="24"/>
          <w:szCs w:val="24"/>
        </w:rPr>
      </w:pPr>
      <w:r>
        <w:rPr>
          <w:rFonts w:cstheme="minorHAnsi"/>
          <w:color w:val="0A0A0A"/>
          <w:sz w:val="24"/>
          <w:szCs w:val="24"/>
          <w:shd w:val="clear" w:color="auto" w:fill="FEFEFE"/>
        </w:rPr>
        <w:fldChar w:fldCharType="begin"/>
      </w:r>
      <w:r>
        <w:rPr>
          <w:rFonts w:cstheme="minorHAnsi"/>
          <w:color w:val="0A0A0A"/>
          <w:sz w:val="24"/>
          <w:szCs w:val="24"/>
          <w:shd w:val="clear" w:color="auto" w:fill="FEFEFE"/>
        </w:rPr>
        <w:instrText>HYPERLINK "https://www.cga.ct.gov/2023/ACT/PA/PDF/2023PA-00150-R00HB-06762-PA.PDF"</w:instrText>
      </w:r>
      <w:r>
        <w:rPr>
          <w:rFonts w:cstheme="minorHAnsi"/>
          <w:color w:val="0A0A0A"/>
          <w:sz w:val="24"/>
          <w:szCs w:val="24"/>
          <w:shd w:val="clear" w:color="auto" w:fill="FEFEFE"/>
        </w:rPr>
      </w:r>
      <w:r>
        <w:rPr>
          <w:rFonts w:cstheme="minorHAnsi"/>
          <w:color w:val="0A0A0A"/>
          <w:sz w:val="24"/>
          <w:szCs w:val="24"/>
          <w:shd w:val="clear" w:color="auto" w:fill="FEFEFE"/>
        </w:rPr>
        <w:fldChar w:fldCharType="separate"/>
      </w:r>
      <w:r w:rsidR="00B17514" w:rsidRPr="0082754E">
        <w:rPr>
          <w:rStyle w:val="Hyperlink"/>
          <w:rFonts w:cstheme="minorHAnsi"/>
          <w:sz w:val="24"/>
          <w:szCs w:val="24"/>
          <w:shd w:val="clear" w:color="auto" w:fill="FEFEFE"/>
        </w:rPr>
        <w:t>Public Act 23-150 Section</w:t>
      </w:r>
      <w:r w:rsidR="00937CC0" w:rsidRPr="0082754E">
        <w:rPr>
          <w:rStyle w:val="Hyperlink"/>
          <w:rFonts w:cstheme="minorHAnsi"/>
          <w:sz w:val="24"/>
          <w:szCs w:val="24"/>
          <w:shd w:val="clear" w:color="auto" w:fill="FEFEFE"/>
        </w:rPr>
        <w:t>s</w:t>
      </w:r>
      <w:r w:rsidR="00B17514" w:rsidRPr="0082754E">
        <w:rPr>
          <w:rStyle w:val="Hyperlink"/>
          <w:rFonts w:cstheme="minorHAnsi"/>
          <w:sz w:val="24"/>
          <w:szCs w:val="24"/>
          <w:shd w:val="clear" w:color="auto" w:fill="FEFEFE"/>
        </w:rPr>
        <w:t xml:space="preserve"> 17</w:t>
      </w:r>
      <w:r>
        <w:rPr>
          <w:rFonts w:cstheme="minorHAnsi"/>
          <w:color w:val="0A0A0A"/>
          <w:sz w:val="24"/>
          <w:szCs w:val="24"/>
          <w:shd w:val="clear" w:color="auto" w:fill="FEFEFE"/>
        </w:rPr>
        <w:fldChar w:fldCharType="end"/>
      </w:r>
      <w:r w:rsidR="00B17514" w:rsidRPr="0093515D">
        <w:rPr>
          <w:rFonts w:cstheme="minorHAnsi"/>
          <w:sz w:val="24"/>
          <w:szCs w:val="24"/>
          <w:shd w:val="clear" w:color="auto" w:fill="FEFEFE"/>
        </w:rPr>
        <w:t xml:space="preserve"> state</w:t>
      </w:r>
      <w:r>
        <w:rPr>
          <w:rFonts w:cstheme="minorHAnsi"/>
          <w:sz w:val="24"/>
          <w:szCs w:val="24"/>
          <w:shd w:val="clear" w:color="auto" w:fill="FEFEFE"/>
        </w:rPr>
        <w:t>s</w:t>
      </w:r>
      <w:r w:rsidR="00B17514" w:rsidRPr="0093515D">
        <w:rPr>
          <w:rFonts w:cstheme="minorHAnsi"/>
          <w:sz w:val="24"/>
          <w:szCs w:val="24"/>
          <w:shd w:val="clear" w:color="auto" w:fill="FEFEFE"/>
        </w:rPr>
        <w:t xml:space="preserve"> that the State Board of Education shall draft a written bill of rights for parents or guardians of students who are multilingual learners to guarantee that the rights of such parents and students are adequately safeguarded and protected in the provision of bilingual education under chapter 164 of the general statutes, and </w:t>
      </w:r>
      <w:r>
        <w:rPr>
          <w:rFonts w:cstheme="minorHAnsi"/>
          <w:sz w:val="24"/>
          <w:szCs w:val="24"/>
          <w:shd w:val="clear" w:color="auto" w:fill="FEFEFE"/>
        </w:rPr>
        <w:t xml:space="preserve">that each and local or regional board of education </w:t>
      </w:r>
      <w:r w:rsidR="0064439D">
        <w:rPr>
          <w:rFonts w:cstheme="minorHAnsi"/>
          <w:sz w:val="24"/>
          <w:szCs w:val="24"/>
          <w:shd w:val="clear" w:color="auto" w:fill="FEFEFE"/>
        </w:rPr>
        <w:t>providing a program of bilingual education or English as a new language shall</w:t>
      </w:r>
      <w:r w:rsidR="00B17514" w:rsidRPr="0093515D">
        <w:rPr>
          <w:rFonts w:cstheme="minorHAnsi"/>
          <w:sz w:val="24"/>
          <w:szCs w:val="24"/>
          <w:shd w:val="clear" w:color="auto" w:fill="FEFEFE"/>
        </w:rPr>
        <w:t xml:space="preserve"> shar</w:t>
      </w:r>
      <w:r w:rsidR="0064439D">
        <w:rPr>
          <w:rFonts w:cstheme="minorHAnsi"/>
          <w:sz w:val="24"/>
          <w:szCs w:val="24"/>
          <w:shd w:val="clear" w:color="auto" w:fill="FEFEFE"/>
        </w:rPr>
        <w:t>e</w:t>
      </w:r>
      <w:r w:rsidR="00B17514" w:rsidRPr="0093515D">
        <w:rPr>
          <w:rFonts w:cstheme="minorHAnsi"/>
          <w:sz w:val="24"/>
          <w:szCs w:val="24"/>
          <w:shd w:val="clear" w:color="auto" w:fill="FEFEFE"/>
        </w:rPr>
        <w:t xml:space="preserve"> this bill of rights</w:t>
      </w:r>
      <w:r w:rsidR="00131F0D">
        <w:rPr>
          <w:rFonts w:cstheme="minorHAnsi"/>
          <w:sz w:val="24"/>
          <w:szCs w:val="24"/>
          <w:shd w:val="clear" w:color="auto" w:fill="FEFEFE"/>
        </w:rPr>
        <w:t xml:space="preserve"> with parents or guardians of eligible students</w:t>
      </w:r>
      <w:r w:rsidR="00B17514" w:rsidRPr="0093515D">
        <w:rPr>
          <w:rFonts w:cstheme="minorHAnsi"/>
          <w:sz w:val="24"/>
          <w:szCs w:val="24"/>
          <w:shd w:val="clear" w:color="auto" w:fill="FEFEFE"/>
        </w:rPr>
        <w:t xml:space="preserve"> in the dominant language of the parents or guardians</w:t>
      </w:r>
      <w:r w:rsidR="0064439D">
        <w:rPr>
          <w:rFonts w:cstheme="minorHAnsi"/>
          <w:sz w:val="24"/>
          <w:szCs w:val="24"/>
          <w:shd w:val="clear" w:color="auto" w:fill="FEFEFE"/>
        </w:rPr>
        <w:t xml:space="preserve"> and make </w:t>
      </w:r>
      <w:r w:rsidR="00131F0D">
        <w:rPr>
          <w:rFonts w:cstheme="minorHAnsi"/>
          <w:sz w:val="24"/>
          <w:szCs w:val="24"/>
          <w:shd w:val="clear" w:color="auto" w:fill="FEFEFE"/>
        </w:rPr>
        <w:t>copies available on the internet website of the board</w:t>
      </w:r>
      <w:r w:rsidR="00B17514" w:rsidRPr="0093515D">
        <w:rPr>
          <w:rFonts w:cstheme="minorHAnsi"/>
          <w:sz w:val="24"/>
          <w:szCs w:val="24"/>
          <w:shd w:val="clear" w:color="auto" w:fill="FEFEFE"/>
        </w:rPr>
        <w:t>. </w:t>
      </w:r>
      <w:bookmarkEnd w:id="7"/>
    </w:p>
    <w:p w14:paraId="49E67ADA" w14:textId="77777777" w:rsidR="00B17514" w:rsidRPr="0093515D" w:rsidRDefault="00B17514" w:rsidP="00A6105A">
      <w:pPr>
        <w:spacing w:after="0" w:line="276" w:lineRule="auto"/>
        <w:contextualSpacing/>
        <w:rPr>
          <w:rFonts w:cstheme="minorHAnsi"/>
          <w:sz w:val="24"/>
          <w:szCs w:val="24"/>
        </w:rPr>
      </w:pPr>
    </w:p>
    <w:p w14:paraId="72DE4919" w14:textId="3F9623FC" w:rsidR="00B17514" w:rsidRPr="0093515D" w:rsidRDefault="00B17514" w:rsidP="00A6105A">
      <w:pPr>
        <w:spacing w:after="0" w:line="276" w:lineRule="auto"/>
        <w:contextualSpacing/>
        <w:rPr>
          <w:rFonts w:cstheme="minorHAnsi"/>
          <w:sz w:val="24"/>
          <w:szCs w:val="24"/>
        </w:rPr>
      </w:pPr>
      <w:r w:rsidRPr="0093515D">
        <w:rPr>
          <w:rFonts w:cstheme="minorHAnsi"/>
          <w:sz w:val="24"/>
          <w:szCs w:val="24"/>
        </w:rPr>
        <w:t>P.A. 23-150</w:t>
      </w:r>
      <w:r w:rsidR="00CA398D" w:rsidRPr="0093515D">
        <w:rPr>
          <w:rFonts w:cstheme="minorHAnsi"/>
          <w:sz w:val="24"/>
          <w:szCs w:val="24"/>
        </w:rPr>
        <w:t xml:space="preserve"> </w:t>
      </w:r>
      <w:r w:rsidRPr="0093515D">
        <w:rPr>
          <w:rFonts w:cstheme="minorHAnsi"/>
          <w:sz w:val="24"/>
          <w:szCs w:val="24"/>
        </w:rPr>
        <w:t>(17)</w:t>
      </w:r>
      <w:r w:rsidR="003B1307">
        <w:rPr>
          <w:rFonts w:cstheme="minorHAnsi"/>
          <w:sz w:val="24"/>
          <w:szCs w:val="24"/>
        </w:rPr>
        <w:t xml:space="preserve"> (a)</w:t>
      </w:r>
      <w:r w:rsidRPr="0093515D">
        <w:rPr>
          <w:rFonts w:cstheme="minorHAnsi"/>
          <w:sz w:val="24"/>
          <w:szCs w:val="24"/>
        </w:rPr>
        <w:t xml:space="preserve"> (3) </w:t>
      </w:r>
      <w:r w:rsidR="00937CC0" w:rsidRPr="0093515D">
        <w:rPr>
          <w:rFonts w:cstheme="minorHAnsi"/>
          <w:sz w:val="24"/>
          <w:szCs w:val="24"/>
        </w:rPr>
        <w:t>states t</w:t>
      </w:r>
      <w:r w:rsidRPr="0093515D">
        <w:rPr>
          <w:rFonts w:cstheme="minorHAnsi"/>
          <w:sz w:val="24"/>
          <w:szCs w:val="24"/>
        </w:rPr>
        <w:t>he right of a multilingual learner student to have translation services provided (A) by an interpreter who is present in person or</w:t>
      </w:r>
      <w:r w:rsidR="00937CC0" w:rsidRPr="0093515D">
        <w:rPr>
          <w:rFonts w:cstheme="minorHAnsi"/>
          <w:sz w:val="24"/>
          <w:szCs w:val="24"/>
        </w:rPr>
        <w:t xml:space="preserve"> available by telephone or through an online technology platform, or (B) through an Internet web site or other electronic application approved by the State Board of Education, during critical interactions with teachers and administrators, including, but not limited to, parent</w:t>
      </w:r>
      <w:r w:rsidR="155D2E35" w:rsidRPr="0093515D">
        <w:rPr>
          <w:rFonts w:cstheme="minorHAnsi"/>
          <w:sz w:val="24"/>
          <w:szCs w:val="24"/>
        </w:rPr>
        <w:t xml:space="preserve"> </w:t>
      </w:r>
      <w:r w:rsidR="005B2450">
        <w:rPr>
          <w:rFonts w:cstheme="minorHAnsi"/>
          <w:sz w:val="24"/>
          <w:szCs w:val="24"/>
        </w:rPr>
        <w:t xml:space="preserve">- </w:t>
      </w:r>
      <w:r w:rsidR="00937CC0" w:rsidRPr="0093515D">
        <w:rPr>
          <w:rFonts w:cstheme="minorHAnsi"/>
          <w:sz w:val="24"/>
          <w:szCs w:val="24"/>
        </w:rPr>
        <w:t>teacher conferences, meetings with administrators of the school in which such student is attending, and at properly noticed regular or special meetings of the board of education or scheduled meetings with a member or members of the board of education responsible for educating such student, in accordance with section 18 of this act.</w:t>
      </w:r>
    </w:p>
    <w:p w14:paraId="432E764F" w14:textId="77777777" w:rsidR="00937CC0" w:rsidRPr="0093515D" w:rsidRDefault="00937CC0" w:rsidP="00A6105A">
      <w:pPr>
        <w:spacing w:after="0" w:line="276" w:lineRule="auto"/>
        <w:contextualSpacing/>
        <w:rPr>
          <w:rFonts w:cstheme="minorHAnsi"/>
          <w:sz w:val="24"/>
          <w:szCs w:val="24"/>
        </w:rPr>
      </w:pPr>
    </w:p>
    <w:p w14:paraId="3231488F" w14:textId="27B72C62" w:rsidR="00937CC0" w:rsidRPr="0093515D" w:rsidRDefault="00D927E5" w:rsidP="00A6105A">
      <w:pPr>
        <w:spacing w:after="0" w:line="276" w:lineRule="auto"/>
        <w:contextualSpacing/>
        <w:rPr>
          <w:rFonts w:cstheme="minorHAnsi"/>
          <w:sz w:val="24"/>
          <w:szCs w:val="24"/>
        </w:rPr>
      </w:pPr>
      <w:r>
        <w:rPr>
          <w:rFonts w:cstheme="minorHAnsi"/>
          <w:sz w:val="24"/>
          <w:szCs w:val="24"/>
        </w:rPr>
        <w:t xml:space="preserve">Section </w:t>
      </w:r>
      <w:r w:rsidR="00937CC0" w:rsidRPr="0093515D">
        <w:rPr>
          <w:rFonts w:cstheme="minorHAnsi"/>
          <w:sz w:val="24"/>
          <w:szCs w:val="24"/>
        </w:rPr>
        <w:t xml:space="preserve">18 states that each local and regional board of education shall, upon request of the parent or guardian of a multilingual learner student or of the multilingual learner student, provide translation services to such parent or guardian and student at a properly noticed regular or special meeting of such board or a scheduled meeting with a member or members of such board. Such request for translation services shall be made at least one day in advance of such meeting of the board or with a member or members of such board. </w:t>
      </w:r>
      <w:r w:rsidR="00C557D5">
        <w:rPr>
          <w:rFonts w:cstheme="minorHAnsi"/>
          <w:sz w:val="24"/>
          <w:szCs w:val="24"/>
        </w:rPr>
        <w:t>The term “</w:t>
      </w:r>
      <w:r w:rsidR="008424B9">
        <w:rPr>
          <w:rFonts w:cstheme="minorHAnsi"/>
          <w:sz w:val="24"/>
          <w:szCs w:val="24"/>
        </w:rPr>
        <w:t>M</w:t>
      </w:r>
      <w:r w:rsidR="00C557D5">
        <w:rPr>
          <w:rFonts w:cstheme="minorHAnsi"/>
          <w:sz w:val="24"/>
          <w:szCs w:val="24"/>
        </w:rPr>
        <w:t>ultilingual learning”</w:t>
      </w:r>
      <w:r w:rsidR="008424B9">
        <w:rPr>
          <w:rFonts w:cstheme="minorHAnsi"/>
          <w:sz w:val="24"/>
          <w:szCs w:val="24"/>
        </w:rPr>
        <w:t xml:space="preserve"> has the same meaning as “English learner” as defined in 20 United States Code Section </w:t>
      </w:r>
      <w:r w:rsidR="009418BA">
        <w:rPr>
          <w:rFonts w:cstheme="minorHAnsi"/>
          <w:sz w:val="24"/>
          <w:szCs w:val="24"/>
        </w:rPr>
        <w:t>7801.</w:t>
      </w:r>
    </w:p>
    <w:p w14:paraId="17E06414" w14:textId="77777777" w:rsidR="00E16FAD" w:rsidRPr="00CB4E22" w:rsidRDefault="00E16FAD" w:rsidP="00A6105A">
      <w:pPr>
        <w:spacing w:after="0" w:line="276" w:lineRule="auto"/>
        <w:contextualSpacing/>
        <w:rPr>
          <w:sz w:val="24"/>
          <w:szCs w:val="24"/>
        </w:rPr>
      </w:pPr>
    </w:p>
    <w:p w14:paraId="2F756CDF" w14:textId="4718B67A" w:rsidR="00A36F15" w:rsidRPr="00CB4E22" w:rsidRDefault="00A36F15" w:rsidP="00A6105A">
      <w:pPr>
        <w:pStyle w:val="Heading2"/>
        <w:spacing w:before="0" w:line="276" w:lineRule="auto"/>
        <w:rPr>
          <w:color w:val="auto"/>
          <w:sz w:val="24"/>
          <w:szCs w:val="24"/>
        </w:rPr>
      </w:pPr>
      <w:bookmarkStart w:id="8" w:name="_Toc144987868"/>
      <w:bookmarkStart w:id="9" w:name="_Toc148964093"/>
      <w:bookmarkStart w:id="10" w:name="_Toc618684092"/>
      <w:r w:rsidRPr="00CB4E22">
        <w:rPr>
          <w:color w:val="auto"/>
          <w:sz w:val="24"/>
          <w:szCs w:val="24"/>
        </w:rPr>
        <w:t>Contact Information</w:t>
      </w:r>
      <w:bookmarkEnd w:id="8"/>
      <w:r w:rsidR="00261EB0" w:rsidRPr="00CB4E22">
        <w:rPr>
          <w:color w:val="auto"/>
          <w:sz w:val="24"/>
          <w:szCs w:val="24"/>
        </w:rPr>
        <w:t>:</w:t>
      </w:r>
      <w:bookmarkEnd w:id="9"/>
      <w:bookmarkEnd w:id="10"/>
    </w:p>
    <w:p w14:paraId="75BB5B28" w14:textId="1F75BBDE" w:rsidR="00C57CEC" w:rsidRPr="00CB4E22" w:rsidRDefault="00D10F19" w:rsidP="00A6105A">
      <w:pPr>
        <w:spacing w:after="0" w:line="276" w:lineRule="auto"/>
        <w:rPr>
          <w:sz w:val="24"/>
          <w:szCs w:val="24"/>
        </w:rPr>
      </w:pPr>
      <w:r w:rsidRPr="00CB4E22">
        <w:rPr>
          <w:sz w:val="24"/>
          <w:szCs w:val="24"/>
        </w:rPr>
        <w:t xml:space="preserve">Questions concerning this </w:t>
      </w:r>
      <w:r w:rsidR="00CC4C6E">
        <w:rPr>
          <w:sz w:val="24"/>
          <w:szCs w:val="24"/>
        </w:rPr>
        <w:t>Request for Information (</w:t>
      </w:r>
      <w:r w:rsidRPr="00CB4E22">
        <w:rPr>
          <w:sz w:val="24"/>
          <w:szCs w:val="24"/>
        </w:rPr>
        <w:t>RFI</w:t>
      </w:r>
      <w:r w:rsidR="00CC4C6E">
        <w:rPr>
          <w:sz w:val="24"/>
          <w:szCs w:val="24"/>
        </w:rPr>
        <w:t>)</w:t>
      </w:r>
      <w:r w:rsidRPr="00CB4E22">
        <w:rPr>
          <w:sz w:val="24"/>
          <w:szCs w:val="24"/>
        </w:rPr>
        <w:t xml:space="preserve"> may be </w:t>
      </w:r>
      <w:r w:rsidR="00C318D1">
        <w:rPr>
          <w:sz w:val="24"/>
          <w:szCs w:val="24"/>
        </w:rPr>
        <w:t>directed</w:t>
      </w:r>
      <w:r w:rsidRPr="00CB4E22">
        <w:rPr>
          <w:sz w:val="24"/>
          <w:szCs w:val="24"/>
        </w:rPr>
        <w:t xml:space="preserve"> to </w:t>
      </w:r>
      <w:r w:rsidR="00770E59" w:rsidRPr="00CB4E22">
        <w:rPr>
          <w:sz w:val="24"/>
          <w:szCs w:val="24"/>
        </w:rPr>
        <w:t xml:space="preserve">the </w:t>
      </w:r>
      <w:r w:rsidR="00392FE0" w:rsidRPr="00CB4E22">
        <w:rPr>
          <w:sz w:val="24"/>
          <w:szCs w:val="24"/>
        </w:rPr>
        <w:t>CSDE Academic Office</w:t>
      </w:r>
      <w:r w:rsidRPr="00CB4E22">
        <w:rPr>
          <w:sz w:val="24"/>
          <w:szCs w:val="24"/>
        </w:rPr>
        <w:t>,</w:t>
      </w:r>
      <w:r w:rsidR="00B470F4" w:rsidRPr="00CB4E22">
        <w:rPr>
          <w:sz w:val="24"/>
          <w:szCs w:val="24"/>
        </w:rPr>
        <w:t xml:space="preserve"> Irene Parisi,</w:t>
      </w:r>
      <w:r w:rsidRPr="00CB4E22">
        <w:rPr>
          <w:sz w:val="24"/>
          <w:szCs w:val="24"/>
        </w:rPr>
        <w:t xml:space="preserve"> </w:t>
      </w:r>
      <w:r w:rsidR="00B17ED4" w:rsidRPr="00CB4E22">
        <w:rPr>
          <w:sz w:val="24"/>
          <w:szCs w:val="24"/>
        </w:rPr>
        <w:t>Chief Academic Officer</w:t>
      </w:r>
      <w:r w:rsidR="00392FE0" w:rsidRPr="00CB4E22">
        <w:rPr>
          <w:sz w:val="24"/>
          <w:szCs w:val="24"/>
        </w:rPr>
        <w:t xml:space="preserve"> (</w:t>
      </w:r>
      <w:hyperlink r:id="rId11">
        <w:r w:rsidR="00724FA0" w:rsidRPr="0FE55C0A">
          <w:rPr>
            <w:rStyle w:val="Hyperlink"/>
            <w:color w:val="auto"/>
            <w:sz w:val="24"/>
            <w:szCs w:val="24"/>
          </w:rPr>
          <w:t>Irene.Parisi@ct.gov</w:t>
        </w:r>
      </w:hyperlink>
      <w:r w:rsidR="00A45F60">
        <w:rPr>
          <w:sz w:val="24"/>
          <w:szCs w:val="24"/>
        </w:rPr>
        <w:t xml:space="preserve"> or</w:t>
      </w:r>
      <w:r w:rsidR="00BD16A5">
        <w:rPr>
          <w:sz w:val="24"/>
          <w:szCs w:val="24"/>
        </w:rPr>
        <w:t xml:space="preserve"> </w:t>
      </w:r>
      <w:r w:rsidR="00C57CEC" w:rsidRPr="00CB4E22">
        <w:rPr>
          <w:sz w:val="24"/>
          <w:szCs w:val="24"/>
        </w:rPr>
        <w:t>860</w:t>
      </w:r>
      <w:r w:rsidR="000E6D22">
        <w:rPr>
          <w:sz w:val="24"/>
          <w:szCs w:val="24"/>
        </w:rPr>
        <w:t>-</w:t>
      </w:r>
      <w:r w:rsidR="00C76D6F" w:rsidRPr="00CB4E22">
        <w:rPr>
          <w:sz w:val="24"/>
          <w:szCs w:val="24"/>
        </w:rPr>
        <w:t>713-6852</w:t>
      </w:r>
      <w:r w:rsidR="000E6D22">
        <w:rPr>
          <w:sz w:val="24"/>
          <w:szCs w:val="24"/>
        </w:rPr>
        <w:t>)</w:t>
      </w:r>
      <w:r w:rsidR="00C57CEC" w:rsidRPr="00CB4E22">
        <w:rPr>
          <w:sz w:val="24"/>
          <w:szCs w:val="24"/>
        </w:rPr>
        <w:t>.</w:t>
      </w:r>
    </w:p>
    <w:p w14:paraId="410CBDDB" w14:textId="77777777" w:rsidR="00A6105A" w:rsidRDefault="00A6105A" w:rsidP="00A6105A">
      <w:pPr>
        <w:spacing w:after="0" w:line="276" w:lineRule="auto"/>
        <w:rPr>
          <w:sz w:val="24"/>
          <w:szCs w:val="24"/>
        </w:rPr>
      </w:pPr>
    </w:p>
    <w:p w14:paraId="2DF065F1" w14:textId="77777777" w:rsidR="009418BA" w:rsidRDefault="009418BA" w:rsidP="00A6105A">
      <w:pPr>
        <w:spacing w:after="0" w:line="276" w:lineRule="auto"/>
        <w:rPr>
          <w:sz w:val="24"/>
          <w:szCs w:val="24"/>
        </w:rPr>
      </w:pPr>
    </w:p>
    <w:p w14:paraId="242580F0" w14:textId="77777777" w:rsidR="009418BA" w:rsidRPr="00CB4E22" w:rsidRDefault="009418BA" w:rsidP="00A6105A">
      <w:pPr>
        <w:spacing w:after="0" w:line="276" w:lineRule="auto"/>
        <w:rPr>
          <w:sz w:val="24"/>
          <w:szCs w:val="24"/>
        </w:rPr>
      </w:pPr>
    </w:p>
    <w:p w14:paraId="7A8E99CE" w14:textId="1A1D3CDD" w:rsidR="00C57CEC" w:rsidRPr="00CB4E22" w:rsidRDefault="00C57CEC" w:rsidP="00A6105A">
      <w:pPr>
        <w:pStyle w:val="Heading2"/>
        <w:spacing w:before="0" w:line="276" w:lineRule="auto"/>
        <w:rPr>
          <w:color w:val="auto"/>
          <w:sz w:val="24"/>
          <w:szCs w:val="24"/>
        </w:rPr>
      </w:pPr>
      <w:bookmarkStart w:id="11" w:name="_Toc144987869"/>
      <w:bookmarkStart w:id="12" w:name="_Toc148964094"/>
      <w:bookmarkStart w:id="13" w:name="_Toc2072592458"/>
      <w:r w:rsidRPr="00CB4E22">
        <w:rPr>
          <w:color w:val="auto"/>
          <w:sz w:val="24"/>
          <w:szCs w:val="24"/>
        </w:rPr>
        <w:lastRenderedPageBreak/>
        <w:t>Schedule</w:t>
      </w:r>
      <w:bookmarkEnd w:id="11"/>
      <w:r w:rsidR="00261EB0" w:rsidRPr="00CB4E22">
        <w:rPr>
          <w:color w:val="auto"/>
          <w:sz w:val="24"/>
          <w:szCs w:val="24"/>
        </w:rPr>
        <w:t>:</w:t>
      </w:r>
      <w:bookmarkEnd w:id="12"/>
      <w:r w:rsidR="002C12D8">
        <w:tab/>
      </w:r>
      <w:bookmarkEnd w:id="13"/>
    </w:p>
    <w:tbl>
      <w:tblPr>
        <w:tblStyle w:val="TableGrid"/>
        <w:tblW w:w="9355" w:type="dxa"/>
        <w:jc w:val="center"/>
        <w:tblLook w:val="04A0" w:firstRow="1" w:lastRow="0" w:firstColumn="1" w:lastColumn="0" w:noHBand="0" w:noVBand="1"/>
      </w:tblPr>
      <w:tblGrid>
        <w:gridCol w:w="1586"/>
        <w:gridCol w:w="2108"/>
        <w:gridCol w:w="4525"/>
        <w:gridCol w:w="1136"/>
      </w:tblGrid>
      <w:tr w:rsidR="00771414" w:rsidRPr="00CB4E22" w14:paraId="7CECBA90" w14:textId="77777777" w:rsidTr="09600953">
        <w:trPr>
          <w:trHeight w:val="161"/>
          <w:jc w:val="center"/>
        </w:trPr>
        <w:tc>
          <w:tcPr>
            <w:tcW w:w="1993" w:type="dxa"/>
            <w:vAlign w:val="center"/>
          </w:tcPr>
          <w:p w14:paraId="06A66655" w14:textId="5C482C72" w:rsidR="00E2547B" w:rsidRPr="00CB4E22" w:rsidRDefault="00E2547B" w:rsidP="00A6105A">
            <w:pPr>
              <w:spacing w:line="276" w:lineRule="auto"/>
              <w:jc w:val="center"/>
              <w:rPr>
                <w:sz w:val="24"/>
                <w:szCs w:val="24"/>
              </w:rPr>
            </w:pPr>
            <w:r w:rsidRPr="00CB4E22">
              <w:rPr>
                <w:sz w:val="24"/>
                <w:szCs w:val="24"/>
              </w:rPr>
              <w:t>Task</w:t>
            </w:r>
          </w:p>
        </w:tc>
        <w:tc>
          <w:tcPr>
            <w:tcW w:w="2108" w:type="dxa"/>
            <w:vAlign w:val="center"/>
          </w:tcPr>
          <w:p w14:paraId="1B7FEBA0" w14:textId="45259904" w:rsidR="00E2547B" w:rsidRPr="00CB4E22" w:rsidRDefault="00687387" w:rsidP="00E2547B">
            <w:pPr>
              <w:spacing w:line="276" w:lineRule="auto"/>
              <w:jc w:val="center"/>
              <w:rPr>
                <w:sz w:val="24"/>
                <w:szCs w:val="24"/>
              </w:rPr>
            </w:pPr>
            <w:r>
              <w:rPr>
                <w:sz w:val="24"/>
                <w:szCs w:val="24"/>
              </w:rPr>
              <w:t>Organization</w:t>
            </w:r>
            <w:r w:rsidR="00C21940">
              <w:rPr>
                <w:sz w:val="24"/>
                <w:szCs w:val="24"/>
              </w:rPr>
              <w:t>/</w:t>
            </w:r>
            <w:r w:rsidR="00771414">
              <w:rPr>
                <w:sz w:val="24"/>
                <w:szCs w:val="24"/>
              </w:rPr>
              <w:t>Agent</w:t>
            </w:r>
          </w:p>
        </w:tc>
        <w:tc>
          <w:tcPr>
            <w:tcW w:w="3024" w:type="dxa"/>
            <w:vAlign w:val="center"/>
          </w:tcPr>
          <w:p w14:paraId="38B09210" w14:textId="416A0649" w:rsidR="00E2547B" w:rsidRPr="00CB4E22" w:rsidRDefault="00E2547B" w:rsidP="00A6105A">
            <w:pPr>
              <w:spacing w:line="276" w:lineRule="auto"/>
              <w:jc w:val="center"/>
              <w:rPr>
                <w:sz w:val="24"/>
                <w:szCs w:val="24"/>
              </w:rPr>
            </w:pPr>
            <w:r w:rsidRPr="00CB4E22">
              <w:rPr>
                <w:sz w:val="24"/>
                <w:szCs w:val="24"/>
              </w:rPr>
              <w:t>Required Action</w:t>
            </w:r>
          </w:p>
        </w:tc>
        <w:tc>
          <w:tcPr>
            <w:tcW w:w="2230" w:type="dxa"/>
            <w:vAlign w:val="center"/>
          </w:tcPr>
          <w:p w14:paraId="68E038B7" w14:textId="7968F775" w:rsidR="00E2547B" w:rsidRPr="00CB4E22" w:rsidRDefault="00E2547B" w:rsidP="00A6105A">
            <w:pPr>
              <w:spacing w:line="276" w:lineRule="auto"/>
              <w:jc w:val="center"/>
              <w:rPr>
                <w:sz w:val="24"/>
                <w:szCs w:val="24"/>
              </w:rPr>
            </w:pPr>
            <w:r w:rsidRPr="00CB4E22">
              <w:rPr>
                <w:sz w:val="24"/>
                <w:szCs w:val="24"/>
              </w:rPr>
              <w:t>Date</w:t>
            </w:r>
          </w:p>
        </w:tc>
      </w:tr>
      <w:tr w:rsidR="00771414" w:rsidRPr="00CB4E22" w14:paraId="051A98CA" w14:textId="77777777" w:rsidTr="09600953">
        <w:trPr>
          <w:trHeight w:val="864"/>
          <w:jc w:val="center"/>
        </w:trPr>
        <w:tc>
          <w:tcPr>
            <w:tcW w:w="1993" w:type="dxa"/>
            <w:vAlign w:val="center"/>
          </w:tcPr>
          <w:p w14:paraId="4D356E7D" w14:textId="58B41F1B" w:rsidR="00E2547B" w:rsidRPr="00CB4E22" w:rsidRDefault="00E2547B" w:rsidP="00A6105A">
            <w:pPr>
              <w:spacing w:line="276" w:lineRule="auto"/>
              <w:rPr>
                <w:sz w:val="24"/>
                <w:szCs w:val="24"/>
              </w:rPr>
            </w:pPr>
            <w:r w:rsidRPr="00CB4E22">
              <w:rPr>
                <w:sz w:val="24"/>
                <w:szCs w:val="24"/>
              </w:rPr>
              <w:t>Issue RFI</w:t>
            </w:r>
          </w:p>
        </w:tc>
        <w:tc>
          <w:tcPr>
            <w:tcW w:w="2108" w:type="dxa"/>
            <w:vAlign w:val="center"/>
          </w:tcPr>
          <w:p w14:paraId="036C1115" w14:textId="594A24B6" w:rsidR="00E2547B" w:rsidRPr="00CB4E22" w:rsidRDefault="00C639F5" w:rsidP="00E2547B">
            <w:pPr>
              <w:spacing w:line="276" w:lineRule="auto"/>
              <w:rPr>
                <w:sz w:val="24"/>
                <w:szCs w:val="24"/>
              </w:rPr>
            </w:pPr>
            <w:r>
              <w:rPr>
                <w:sz w:val="24"/>
                <w:szCs w:val="24"/>
              </w:rPr>
              <w:t>CSDE</w:t>
            </w:r>
          </w:p>
        </w:tc>
        <w:tc>
          <w:tcPr>
            <w:tcW w:w="3024" w:type="dxa"/>
            <w:vAlign w:val="center"/>
          </w:tcPr>
          <w:p w14:paraId="15DC9465" w14:textId="59B7AA69" w:rsidR="00E2547B" w:rsidRPr="00CB4E22" w:rsidRDefault="00E2547B" w:rsidP="00A6105A">
            <w:pPr>
              <w:spacing w:line="276" w:lineRule="auto"/>
              <w:rPr>
                <w:sz w:val="24"/>
                <w:szCs w:val="24"/>
              </w:rPr>
            </w:pPr>
            <w:r w:rsidRPr="00CB4E22">
              <w:rPr>
                <w:sz w:val="24"/>
                <w:szCs w:val="24"/>
              </w:rPr>
              <w:t>Post</w:t>
            </w:r>
            <w:r>
              <w:rPr>
                <w:sz w:val="24"/>
                <w:szCs w:val="24"/>
              </w:rPr>
              <w:t xml:space="preserve"> the RFI</w:t>
            </w:r>
            <w:r w:rsidRPr="00CB4E22">
              <w:rPr>
                <w:sz w:val="24"/>
                <w:szCs w:val="24"/>
              </w:rPr>
              <w:t xml:space="preserve"> on the </w:t>
            </w:r>
            <w:r w:rsidR="003E0620">
              <w:rPr>
                <w:sz w:val="24"/>
                <w:szCs w:val="24"/>
              </w:rPr>
              <w:t>Department of Administrative Services (</w:t>
            </w:r>
            <w:r w:rsidRPr="00CB4E22">
              <w:rPr>
                <w:sz w:val="24"/>
                <w:szCs w:val="24"/>
              </w:rPr>
              <w:t>DAS</w:t>
            </w:r>
            <w:r w:rsidR="003E0620">
              <w:rPr>
                <w:sz w:val="24"/>
                <w:szCs w:val="24"/>
              </w:rPr>
              <w:t>)</w:t>
            </w:r>
            <w:r w:rsidRPr="00CB4E22">
              <w:rPr>
                <w:sz w:val="24"/>
                <w:szCs w:val="24"/>
              </w:rPr>
              <w:t xml:space="preserve"> State Contracting Portal and the CSDE Website</w:t>
            </w:r>
            <w:r>
              <w:rPr>
                <w:sz w:val="24"/>
                <w:szCs w:val="24"/>
              </w:rPr>
              <w:t>.</w:t>
            </w:r>
          </w:p>
        </w:tc>
        <w:tc>
          <w:tcPr>
            <w:tcW w:w="2230" w:type="dxa"/>
            <w:vAlign w:val="center"/>
          </w:tcPr>
          <w:p w14:paraId="4A359825" w14:textId="1D3DC04C" w:rsidR="00E2547B" w:rsidRPr="001E5CE0" w:rsidRDefault="0093515D" w:rsidP="53610473">
            <w:pPr>
              <w:spacing w:line="276" w:lineRule="auto"/>
              <w:rPr>
                <w:sz w:val="24"/>
                <w:szCs w:val="24"/>
              </w:rPr>
            </w:pPr>
            <w:r>
              <w:rPr>
                <w:sz w:val="24"/>
                <w:szCs w:val="24"/>
              </w:rPr>
              <w:t xml:space="preserve">March </w:t>
            </w:r>
            <w:r w:rsidR="00120D4A">
              <w:rPr>
                <w:sz w:val="24"/>
                <w:szCs w:val="24"/>
              </w:rPr>
              <w:t>22</w:t>
            </w:r>
            <w:r w:rsidR="00734453" w:rsidRPr="00E04E65">
              <w:rPr>
                <w:sz w:val="24"/>
                <w:szCs w:val="24"/>
              </w:rPr>
              <w:t>, 202</w:t>
            </w:r>
            <w:r w:rsidR="00937CC0" w:rsidRPr="00E04E65">
              <w:rPr>
                <w:sz w:val="24"/>
                <w:szCs w:val="24"/>
              </w:rPr>
              <w:t>4</w:t>
            </w:r>
          </w:p>
        </w:tc>
      </w:tr>
      <w:tr w:rsidR="00771414" w:rsidRPr="00CB4E22" w14:paraId="7FA43456" w14:textId="77777777" w:rsidTr="09600953">
        <w:trPr>
          <w:trHeight w:val="864"/>
          <w:jc w:val="center"/>
        </w:trPr>
        <w:tc>
          <w:tcPr>
            <w:tcW w:w="1993" w:type="dxa"/>
            <w:vAlign w:val="center"/>
          </w:tcPr>
          <w:p w14:paraId="68642C96" w14:textId="68FD2D8C" w:rsidR="00E2547B" w:rsidRPr="00CB4E22" w:rsidRDefault="00E2547B" w:rsidP="00A6105A">
            <w:pPr>
              <w:spacing w:line="276" w:lineRule="auto"/>
              <w:rPr>
                <w:sz w:val="24"/>
                <w:szCs w:val="24"/>
              </w:rPr>
            </w:pPr>
            <w:r w:rsidRPr="00CB4E22">
              <w:rPr>
                <w:sz w:val="24"/>
                <w:szCs w:val="24"/>
              </w:rPr>
              <w:t xml:space="preserve">Receive Questions from Prospective RFI Respondents </w:t>
            </w:r>
          </w:p>
        </w:tc>
        <w:tc>
          <w:tcPr>
            <w:tcW w:w="2108" w:type="dxa"/>
            <w:vAlign w:val="center"/>
          </w:tcPr>
          <w:p w14:paraId="015EFCCF" w14:textId="0C3CFF73" w:rsidR="00E2547B" w:rsidRDefault="004B2CDF" w:rsidP="00E2547B">
            <w:pPr>
              <w:spacing w:line="276" w:lineRule="auto"/>
              <w:rPr>
                <w:sz w:val="24"/>
                <w:szCs w:val="24"/>
              </w:rPr>
            </w:pPr>
            <w:r w:rsidRPr="004B2CDF">
              <w:rPr>
                <w:sz w:val="24"/>
                <w:szCs w:val="24"/>
              </w:rPr>
              <w:t>Prospective RFI Respondents</w:t>
            </w:r>
          </w:p>
        </w:tc>
        <w:tc>
          <w:tcPr>
            <w:tcW w:w="3024" w:type="dxa"/>
            <w:vAlign w:val="center"/>
          </w:tcPr>
          <w:p w14:paraId="660F60F7" w14:textId="55748032" w:rsidR="00E2547B" w:rsidRPr="00CB4E22" w:rsidRDefault="00327792" w:rsidP="00A6105A">
            <w:pPr>
              <w:spacing w:line="276" w:lineRule="auto"/>
              <w:rPr>
                <w:sz w:val="24"/>
                <w:szCs w:val="24"/>
              </w:rPr>
            </w:pPr>
            <w:r>
              <w:rPr>
                <w:sz w:val="24"/>
                <w:szCs w:val="24"/>
              </w:rPr>
              <w:t>Review the RFI and s</w:t>
            </w:r>
            <w:r w:rsidR="00E2547B">
              <w:rPr>
                <w:sz w:val="24"/>
                <w:szCs w:val="24"/>
              </w:rPr>
              <w:t xml:space="preserve">ubmit </w:t>
            </w:r>
            <w:r>
              <w:rPr>
                <w:sz w:val="24"/>
                <w:szCs w:val="24"/>
              </w:rPr>
              <w:t xml:space="preserve">any </w:t>
            </w:r>
            <w:r w:rsidR="00E2547B">
              <w:rPr>
                <w:sz w:val="24"/>
                <w:szCs w:val="24"/>
              </w:rPr>
              <w:t>q</w:t>
            </w:r>
            <w:r w:rsidR="00E2547B" w:rsidRPr="00CB4E22">
              <w:rPr>
                <w:sz w:val="24"/>
                <w:szCs w:val="24"/>
              </w:rPr>
              <w:t xml:space="preserve">uestions via email to </w:t>
            </w:r>
            <w:hyperlink r:id="rId12">
              <w:r w:rsidR="00E2547B" w:rsidRPr="0FE55C0A">
                <w:rPr>
                  <w:rStyle w:val="Hyperlink"/>
                  <w:color w:val="auto"/>
                  <w:sz w:val="24"/>
                  <w:szCs w:val="24"/>
                </w:rPr>
                <w:t>Irene.Parisi@ct.gov</w:t>
              </w:r>
            </w:hyperlink>
            <w:r w:rsidR="00E2547B" w:rsidRPr="00CB4E22">
              <w:rPr>
                <w:sz w:val="24"/>
                <w:szCs w:val="24"/>
              </w:rPr>
              <w:t>.</w:t>
            </w:r>
          </w:p>
        </w:tc>
        <w:tc>
          <w:tcPr>
            <w:tcW w:w="2230" w:type="dxa"/>
            <w:vAlign w:val="center"/>
          </w:tcPr>
          <w:p w14:paraId="7707C1D6" w14:textId="0A08F136" w:rsidR="00E2547B" w:rsidRPr="00E04E65" w:rsidRDefault="00844F42" w:rsidP="09F79FFB">
            <w:pPr>
              <w:spacing w:line="276" w:lineRule="auto"/>
              <w:rPr>
                <w:sz w:val="24"/>
                <w:szCs w:val="24"/>
              </w:rPr>
            </w:pPr>
            <w:r>
              <w:rPr>
                <w:sz w:val="24"/>
                <w:szCs w:val="24"/>
              </w:rPr>
              <w:t>March 22 - 29</w:t>
            </w:r>
            <w:r w:rsidR="00E2547B" w:rsidRPr="00E04E65">
              <w:rPr>
                <w:sz w:val="24"/>
                <w:szCs w:val="24"/>
              </w:rPr>
              <w:t>, 202</w:t>
            </w:r>
            <w:r w:rsidR="00937CC0" w:rsidRPr="00E04E65">
              <w:rPr>
                <w:sz w:val="24"/>
                <w:szCs w:val="24"/>
              </w:rPr>
              <w:t>4</w:t>
            </w:r>
          </w:p>
        </w:tc>
      </w:tr>
      <w:tr w:rsidR="00771414" w:rsidRPr="00CB4E22" w14:paraId="3A514CEE" w14:textId="77777777" w:rsidTr="09600953">
        <w:trPr>
          <w:trHeight w:val="864"/>
          <w:jc w:val="center"/>
        </w:trPr>
        <w:tc>
          <w:tcPr>
            <w:tcW w:w="1993" w:type="dxa"/>
            <w:vAlign w:val="center"/>
          </w:tcPr>
          <w:p w14:paraId="5978C259" w14:textId="35DC2704" w:rsidR="00E2547B" w:rsidRPr="00CB4E22" w:rsidRDefault="00E2547B" w:rsidP="00A6105A">
            <w:pPr>
              <w:spacing w:line="276" w:lineRule="auto"/>
              <w:rPr>
                <w:sz w:val="24"/>
                <w:szCs w:val="24"/>
              </w:rPr>
            </w:pPr>
            <w:r w:rsidRPr="00CB4E22">
              <w:rPr>
                <w:sz w:val="24"/>
                <w:szCs w:val="24"/>
              </w:rPr>
              <w:t>Amend the RFI and Answer Submitted Questions</w:t>
            </w:r>
          </w:p>
        </w:tc>
        <w:tc>
          <w:tcPr>
            <w:tcW w:w="2108" w:type="dxa"/>
            <w:vAlign w:val="center"/>
          </w:tcPr>
          <w:p w14:paraId="395EB096" w14:textId="67D11788" w:rsidR="00E2547B" w:rsidRDefault="004B2CDF" w:rsidP="00E2547B">
            <w:pPr>
              <w:spacing w:line="276" w:lineRule="auto"/>
              <w:rPr>
                <w:sz w:val="24"/>
                <w:szCs w:val="24"/>
              </w:rPr>
            </w:pPr>
            <w:r>
              <w:rPr>
                <w:sz w:val="24"/>
                <w:szCs w:val="24"/>
              </w:rPr>
              <w:t>CSDE</w:t>
            </w:r>
          </w:p>
        </w:tc>
        <w:tc>
          <w:tcPr>
            <w:tcW w:w="3024" w:type="dxa"/>
            <w:vAlign w:val="center"/>
          </w:tcPr>
          <w:p w14:paraId="306989D8" w14:textId="5C6BE695" w:rsidR="00E2547B" w:rsidRPr="009418BA" w:rsidRDefault="52ABC79D" w:rsidP="0A59394E">
            <w:pPr>
              <w:spacing w:line="276" w:lineRule="auto"/>
              <w:rPr>
                <w:sz w:val="24"/>
                <w:szCs w:val="24"/>
              </w:rPr>
            </w:pPr>
            <w:r w:rsidRPr="009418BA">
              <w:rPr>
                <w:sz w:val="24"/>
                <w:szCs w:val="24"/>
              </w:rPr>
              <w:t xml:space="preserve">Post addendum to </w:t>
            </w:r>
            <w:r w:rsidR="5F7D7435" w:rsidRPr="009418BA">
              <w:rPr>
                <w:sz w:val="24"/>
                <w:szCs w:val="24"/>
              </w:rPr>
              <w:t xml:space="preserve">the </w:t>
            </w:r>
            <w:r w:rsidR="3DB5AA98" w:rsidRPr="009418BA">
              <w:rPr>
                <w:sz w:val="24"/>
                <w:szCs w:val="24"/>
              </w:rPr>
              <w:t>DAS</w:t>
            </w:r>
            <w:r w:rsidR="36A7B4B4" w:rsidRPr="009418BA">
              <w:rPr>
                <w:sz w:val="24"/>
                <w:szCs w:val="24"/>
              </w:rPr>
              <w:t xml:space="preserve"> pag</w:t>
            </w:r>
            <w:r w:rsidR="5A436CE9" w:rsidRPr="009418BA">
              <w:rPr>
                <w:sz w:val="24"/>
                <w:szCs w:val="24"/>
              </w:rPr>
              <w:t xml:space="preserve">e: </w:t>
            </w:r>
            <w:hyperlink r:id="rId13">
              <w:r w:rsidR="5A436CE9" w:rsidRPr="009418BA">
                <w:rPr>
                  <w:rStyle w:val="Hyperlink"/>
                  <w:rFonts w:ascii="Aptos" w:eastAsia="Aptos" w:hAnsi="Aptos" w:cs="Aptos"/>
                  <w:color w:val="467886"/>
                </w:rPr>
                <w:t>https://portal.ct.gov/DAS/CTSource/BidBoard</w:t>
              </w:r>
            </w:hyperlink>
          </w:p>
          <w:p w14:paraId="1AFD395B" w14:textId="3E79E749" w:rsidR="00E2547B" w:rsidRPr="009418BA" w:rsidRDefault="36A7B4B4" w:rsidP="24F0D9F4">
            <w:pPr>
              <w:spacing w:line="276" w:lineRule="auto"/>
            </w:pPr>
            <w:r w:rsidRPr="009418BA">
              <w:rPr>
                <w:sz w:val="24"/>
                <w:szCs w:val="24"/>
              </w:rPr>
              <w:t>and the CSDE RFP page</w:t>
            </w:r>
            <w:r w:rsidR="0089B8B9" w:rsidRPr="009418BA">
              <w:rPr>
                <w:sz w:val="24"/>
                <w:szCs w:val="24"/>
              </w:rPr>
              <w:t xml:space="preserve">: </w:t>
            </w:r>
            <w:hyperlink r:id="rId14">
              <w:r w:rsidR="0089B8B9" w:rsidRPr="009418BA">
                <w:rPr>
                  <w:rStyle w:val="Hyperlink"/>
                  <w:rFonts w:ascii="Aptos" w:eastAsia="Aptos" w:hAnsi="Aptos" w:cs="Aptos"/>
                  <w:color w:val="467886"/>
                </w:rPr>
                <w:t>https://portal.ct.gov/SDE/RFP/Request-for-Proposals/2024-RFPs</w:t>
              </w:r>
            </w:hyperlink>
          </w:p>
          <w:p w14:paraId="08C4BAF5" w14:textId="575446D4" w:rsidR="00E2547B" w:rsidRPr="00CB4E22" w:rsidRDefault="5F7D7435" w:rsidP="00A6105A">
            <w:pPr>
              <w:spacing w:line="276" w:lineRule="auto"/>
              <w:rPr>
                <w:sz w:val="24"/>
                <w:szCs w:val="24"/>
                <w:highlight w:val="yellow"/>
              </w:rPr>
            </w:pPr>
            <w:r w:rsidRPr="674F5E09">
              <w:rPr>
                <w:sz w:val="24"/>
                <w:szCs w:val="24"/>
              </w:rPr>
              <w:t xml:space="preserve"> </w:t>
            </w:r>
          </w:p>
        </w:tc>
        <w:tc>
          <w:tcPr>
            <w:tcW w:w="2230" w:type="dxa"/>
            <w:vAlign w:val="center"/>
          </w:tcPr>
          <w:p w14:paraId="7E450EAF" w14:textId="7F0A34C4" w:rsidR="00E2547B" w:rsidRPr="00E04E65" w:rsidRDefault="00844F42" w:rsidP="53610473">
            <w:pPr>
              <w:spacing w:line="276" w:lineRule="auto"/>
              <w:rPr>
                <w:sz w:val="24"/>
                <w:szCs w:val="24"/>
              </w:rPr>
            </w:pPr>
            <w:r>
              <w:rPr>
                <w:sz w:val="24"/>
                <w:szCs w:val="24"/>
              </w:rPr>
              <w:t xml:space="preserve">April </w:t>
            </w:r>
            <w:r w:rsidR="003957FE">
              <w:rPr>
                <w:sz w:val="24"/>
                <w:szCs w:val="24"/>
              </w:rPr>
              <w:t>3</w:t>
            </w:r>
            <w:r w:rsidR="05965246" w:rsidRPr="00E04E65">
              <w:rPr>
                <w:sz w:val="24"/>
                <w:szCs w:val="24"/>
              </w:rPr>
              <w:t>, 202</w:t>
            </w:r>
            <w:r w:rsidR="00937CC0" w:rsidRPr="00E04E65">
              <w:rPr>
                <w:sz w:val="24"/>
                <w:szCs w:val="24"/>
              </w:rPr>
              <w:t>4</w:t>
            </w:r>
          </w:p>
        </w:tc>
      </w:tr>
      <w:tr w:rsidR="00771414" w:rsidRPr="00CB4E22" w14:paraId="7F9BD957" w14:textId="77777777" w:rsidTr="09600953">
        <w:trPr>
          <w:trHeight w:val="864"/>
          <w:jc w:val="center"/>
        </w:trPr>
        <w:tc>
          <w:tcPr>
            <w:tcW w:w="1993" w:type="dxa"/>
            <w:vAlign w:val="center"/>
          </w:tcPr>
          <w:p w14:paraId="5C011BF4" w14:textId="1974A967" w:rsidR="00E2547B" w:rsidRPr="00CB4E22" w:rsidRDefault="00E152E8" w:rsidP="00A6105A">
            <w:pPr>
              <w:spacing w:line="276" w:lineRule="auto"/>
              <w:rPr>
                <w:sz w:val="24"/>
                <w:szCs w:val="24"/>
              </w:rPr>
            </w:pPr>
            <w:r>
              <w:rPr>
                <w:sz w:val="24"/>
                <w:szCs w:val="24"/>
              </w:rPr>
              <w:t xml:space="preserve">Submit </w:t>
            </w:r>
            <w:r w:rsidR="00E2547B" w:rsidRPr="00CB4E22">
              <w:rPr>
                <w:sz w:val="24"/>
                <w:szCs w:val="24"/>
              </w:rPr>
              <w:t xml:space="preserve">Information </w:t>
            </w:r>
          </w:p>
        </w:tc>
        <w:tc>
          <w:tcPr>
            <w:tcW w:w="2108" w:type="dxa"/>
            <w:vAlign w:val="center"/>
          </w:tcPr>
          <w:p w14:paraId="0E157318" w14:textId="5427BD9D" w:rsidR="00E2547B" w:rsidRDefault="004B2CDF" w:rsidP="00E2547B">
            <w:pPr>
              <w:spacing w:line="276" w:lineRule="auto"/>
              <w:rPr>
                <w:sz w:val="24"/>
                <w:szCs w:val="24"/>
              </w:rPr>
            </w:pPr>
            <w:r w:rsidRPr="00CB4E22">
              <w:rPr>
                <w:sz w:val="24"/>
                <w:szCs w:val="24"/>
              </w:rPr>
              <w:t>RFI Respondents</w:t>
            </w:r>
          </w:p>
        </w:tc>
        <w:tc>
          <w:tcPr>
            <w:tcW w:w="3024" w:type="dxa"/>
            <w:vAlign w:val="center"/>
          </w:tcPr>
          <w:p w14:paraId="319A4326" w14:textId="20D97E4C" w:rsidR="00E2547B" w:rsidRPr="00CB4E22" w:rsidRDefault="00E2547B" w:rsidP="00A6105A">
            <w:pPr>
              <w:spacing w:line="276" w:lineRule="auto"/>
              <w:rPr>
                <w:sz w:val="24"/>
                <w:szCs w:val="24"/>
              </w:rPr>
            </w:pPr>
            <w:r>
              <w:rPr>
                <w:sz w:val="24"/>
                <w:szCs w:val="24"/>
              </w:rPr>
              <w:t>Submit information</w:t>
            </w:r>
            <w:r w:rsidRPr="00CB4E22">
              <w:rPr>
                <w:sz w:val="24"/>
                <w:szCs w:val="24"/>
              </w:rPr>
              <w:t xml:space="preserve"> to the CSDE by email to</w:t>
            </w:r>
            <w:r w:rsidR="00353124">
              <w:rPr>
                <w:sz w:val="24"/>
                <w:szCs w:val="24"/>
              </w:rPr>
              <w:t xml:space="preserve"> </w:t>
            </w:r>
            <w:hyperlink r:id="rId15">
              <w:r w:rsidRPr="0FE55C0A">
                <w:rPr>
                  <w:rStyle w:val="Hyperlink"/>
                  <w:color w:val="auto"/>
                  <w:sz w:val="24"/>
                  <w:szCs w:val="24"/>
                </w:rPr>
                <w:t>Irene.Parisi@ct.gov</w:t>
              </w:r>
            </w:hyperlink>
            <w:r>
              <w:rPr>
                <w:rStyle w:val="Hyperlink"/>
                <w:color w:val="auto"/>
                <w:sz w:val="24"/>
                <w:szCs w:val="24"/>
              </w:rPr>
              <w:t>.</w:t>
            </w:r>
            <w:r w:rsidRPr="0FE55C0A">
              <w:rPr>
                <w:rStyle w:val="Hyperlink"/>
                <w:color w:val="auto"/>
              </w:rPr>
              <w:t xml:space="preserve"> </w:t>
            </w:r>
            <w:r w:rsidRPr="00CB4E22">
              <w:rPr>
                <w:sz w:val="24"/>
                <w:szCs w:val="24"/>
              </w:rPr>
              <w:t xml:space="preserve"> </w:t>
            </w:r>
          </w:p>
        </w:tc>
        <w:tc>
          <w:tcPr>
            <w:tcW w:w="2230" w:type="dxa"/>
            <w:vAlign w:val="center"/>
          </w:tcPr>
          <w:p w14:paraId="060EC4AD" w14:textId="378E730F" w:rsidR="00E2547B" w:rsidRPr="00E04E65" w:rsidRDefault="662D2BD8" w:rsidP="53610473">
            <w:pPr>
              <w:spacing w:line="276" w:lineRule="auto"/>
              <w:rPr>
                <w:sz w:val="24"/>
                <w:szCs w:val="24"/>
              </w:rPr>
            </w:pPr>
            <w:r w:rsidRPr="09600953">
              <w:rPr>
                <w:sz w:val="24"/>
                <w:szCs w:val="24"/>
              </w:rPr>
              <w:t>April 26,</w:t>
            </w:r>
            <w:r w:rsidR="35D2663E" w:rsidRPr="09600953">
              <w:rPr>
                <w:sz w:val="24"/>
                <w:szCs w:val="24"/>
              </w:rPr>
              <w:t xml:space="preserve"> </w:t>
            </w:r>
            <w:r w:rsidR="7C308487" w:rsidRPr="09600953">
              <w:rPr>
                <w:sz w:val="24"/>
                <w:szCs w:val="24"/>
              </w:rPr>
              <w:t>202</w:t>
            </w:r>
            <w:r w:rsidR="00937CC0" w:rsidRPr="09600953">
              <w:rPr>
                <w:sz w:val="24"/>
                <w:szCs w:val="24"/>
              </w:rPr>
              <w:t>4</w:t>
            </w:r>
          </w:p>
        </w:tc>
      </w:tr>
    </w:tbl>
    <w:p w14:paraId="18225E3D" w14:textId="77777777" w:rsidR="000B3D15" w:rsidRPr="00CB4E22" w:rsidRDefault="000B3D15" w:rsidP="00A6105A">
      <w:pPr>
        <w:spacing w:after="0" w:line="276" w:lineRule="auto"/>
        <w:rPr>
          <w:b/>
          <w:bCs/>
          <w:sz w:val="24"/>
          <w:szCs w:val="24"/>
        </w:rPr>
      </w:pPr>
    </w:p>
    <w:p w14:paraId="487BBEBD" w14:textId="6EB4BC41" w:rsidR="00DF2CF9" w:rsidRPr="00CB4E22" w:rsidRDefault="00DF2CF9" w:rsidP="00A6105A">
      <w:pPr>
        <w:pStyle w:val="Heading2"/>
        <w:spacing w:before="0" w:line="276" w:lineRule="auto"/>
        <w:rPr>
          <w:color w:val="auto"/>
          <w:sz w:val="24"/>
          <w:szCs w:val="24"/>
        </w:rPr>
      </w:pPr>
      <w:bookmarkStart w:id="14" w:name="_Toc144987870"/>
      <w:bookmarkStart w:id="15" w:name="_Toc148964095"/>
      <w:bookmarkStart w:id="16" w:name="_Toc1386472487"/>
      <w:r w:rsidRPr="00CB4E22">
        <w:rPr>
          <w:color w:val="auto"/>
          <w:sz w:val="24"/>
          <w:szCs w:val="24"/>
        </w:rPr>
        <w:t>Freedom of Information</w:t>
      </w:r>
      <w:bookmarkEnd w:id="14"/>
      <w:r w:rsidR="00261EB0" w:rsidRPr="00CB4E22">
        <w:rPr>
          <w:color w:val="auto"/>
          <w:sz w:val="24"/>
          <w:szCs w:val="24"/>
        </w:rPr>
        <w:t>:</w:t>
      </w:r>
      <w:bookmarkEnd w:id="15"/>
      <w:bookmarkEnd w:id="16"/>
    </w:p>
    <w:p w14:paraId="3A7E39B2" w14:textId="7E78317B" w:rsidR="00FF0CF4" w:rsidRDefault="00DF2CF9" w:rsidP="00A6105A">
      <w:pPr>
        <w:spacing w:after="0" w:line="276" w:lineRule="auto"/>
        <w:rPr>
          <w:sz w:val="24"/>
          <w:szCs w:val="24"/>
        </w:rPr>
      </w:pPr>
      <w:r w:rsidRPr="00937CC0">
        <w:rPr>
          <w:sz w:val="24"/>
          <w:szCs w:val="24"/>
        </w:rPr>
        <w:t xml:space="preserve">This RFI is being issued solely for informational planning purposes and does not constitute a solicitation. Pursuant to </w:t>
      </w:r>
      <w:r w:rsidR="00CC4C6E" w:rsidRPr="618F66A4">
        <w:rPr>
          <w:sz w:val="24"/>
          <w:szCs w:val="24"/>
        </w:rPr>
        <w:t>C</w:t>
      </w:r>
      <w:r w:rsidR="295117D7" w:rsidRPr="618F66A4">
        <w:rPr>
          <w:sz w:val="24"/>
          <w:szCs w:val="24"/>
        </w:rPr>
        <w:t>onnecticut General Statutes (</w:t>
      </w:r>
      <w:r w:rsidR="00CC4C6E" w:rsidRPr="00937CC0">
        <w:rPr>
          <w:sz w:val="24"/>
          <w:szCs w:val="24"/>
        </w:rPr>
        <w:t>C.G.S</w:t>
      </w:r>
      <w:r w:rsidR="295117D7" w:rsidRPr="618F66A4">
        <w:rPr>
          <w:sz w:val="24"/>
          <w:szCs w:val="24"/>
        </w:rPr>
        <w:t>.)</w:t>
      </w:r>
      <w:r w:rsidR="00CC4C6E" w:rsidRPr="618F66A4">
        <w:rPr>
          <w:sz w:val="24"/>
          <w:szCs w:val="24"/>
        </w:rPr>
        <w:t>.</w:t>
      </w:r>
      <w:r w:rsidR="00CC4C6E" w:rsidRPr="00937CC0">
        <w:rPr>
          <w:sz w:val="24"/>
          <w:szCs w:val="24"/>
        </w:rPr>
        <w:t xml:space="preserve"> Section 1-210 et seq. </w:t>
      </w:r>
      <w:r w:rsidR="5479FD0D" w:rsidRPr="618F66A4">
        <w:rPr>
          <w:sz w:val="24"/>
          <w:szCs w:val="24"/>
        </w:rPr>
        <w:t>(</w:t>
      </w:r>
      <w:r w:rsidR="00CC4C6E" w:rsidRPr="00937CC0">
        <w:rPr>
          <w:sz w:val="24"/>
          <w:szCs w:val="24"/>
        </w:rPr>
        <w:t>FOIA), a</w:t>
      </w:r>
      <w:r w:rsidRPr="00937CC0">
        <w:rPr>
          <w:sz w:val="24"/>
          <w:szCs w:val="24"/>
        </w:rPr>
        <w:t xml:space="preserve">ll </w:t>
      </w:r>
      <w:r w:rsidR="007B012A" w:rsidRPr="00937CC0">
        <w:rPr>
          <w:sz w:val="24"/>
          <w:szCs w:val="24"/>
        </w:rPr>
        <w:t xml:space="preserve">questions and </w:t>
      </w:r>
      <w:r w:rsidRPr="00937CC0">
        <w:rPr>
          <w:sz w:val="24"/>
          <w:szCs w:val="24"/>
        </w:rPr>
        <w:t>responses to this RFI are considered public records and every person shall have the right to (1) inspect such records promptly during regular office or business hours</w:t>
      </w:r>
      <w:r w:rsidR="001E0773" w:rsidRPr="00937CC0">
        <w:rPr>
          <w:sz w:val="24"/>
          <w:szCs w:val="24"/>
        </w:rPr>
        <w:t>;</w:t>
      </w:r>
      <w:r w:rsidRPr="00937CC0">
        <w:rPr>
          <w:sz w:val="24"/>
          <w:szCs w:val="24"/>
        </w:rPr>
        <w:t xml:space="preserve"> (2) copy such records in accordance with C.G.S. </w:t>
      </w:r>
      <w:r w:rsidR="00CC4C6E" w:rsidRPr="00937CC0">
        <w:rPr>
          <w:sz w:val="24"/>
          <w:szCs w:val="24"/>
        </w:rPr>
        <w:t xml:space="preserve">Section </w:t>
      </w:r>
      <w:r w:rsidRPr="00937CC0">
        <w:rPr>
          <w:sz w:val="24"/>
          <w:szCs w:val="24"/>
        </w:rPr>
        <w:t>1-212(g)</w:t>
      </w:r>
      <w:r w:rsidR="001E0773" w:rsidRPr="00937CC0">
        <w:rPr>
          <w:sz w:val="24"/>
          <w:szCs w:val="24"/>
        </w:rPr>
        <w:t>;</w:t>
      </w:r>
      <w:r w:rsidRPr="00937CC0">
        <w:rPr>
          <w:sz w:val="24"/>
          <w:szCs w:val="24"/>
        </w:rPr>
        <w:t xml:space="preserve"> or (3) receive a copy of such records in accordance with C.G.S. </w:t>
      </w:r>
      <w:r w:rsidR="00CC4C6E" w:rsidRPr="00937CC0">
        <w:rPr>
          <w:sz w:val="24"/>
          <w:szCs w:val="24"/>
        </w:rPr>
        <w:t xml:space="preserve">Section </w:t>
      </w:r>
      <w:r w:rsidRPr="00937CC0">
        <w:rPr>
          <w:sz w:val="24"/>
          <w:szCs w:val="24"/>
        </w:rPr>
        <w:t>1-212.</w:t>
      </w:r>
    </w:p>
    <w:p w14:paraId="36C6C087" w14:textId="77777777" w:rsidR="00BC6770" w:rsidRPr="00CB4E22" w:rsidRDefault="00BC6770" w:rsidP="00A6105A">
      <w:pPr>
        <w:spacing w:after="0" w:line="276" w:lineRule="auto"/>
        <w:rPr>
          <w:sz w:val="24"/>
          <w:szCs w:val="24"/>
        </w:rPr>
      </w:pPr>
    </w:p>
    <w:p w14:paraId="01AC7FB2" w14:textId="6CBA1864" w:rsidR="00FC7421" w:rsidRPr="00CB4E22" w:rsidRDefault="003E236F" w:rsidP="00A6105A">
      <w:pPr>
        <w:pStyle w:val="Heading1"/>
        <w:spacing w:before="0" w:line="276" w:lineRule="auto"/>
        <w:rPr>
          <w:color w:val="auto"/>
          <w:sz w:val="24"/>
          <w:szCs w:val="24"/>
        </w:rPr>
      </w:pPr>
      <w:bookmarkStart w:id="17" w:name="_Toc148964096"/>
      <w:bookmarkStart w:id="18" w:name="_Toc563592926"/>
      <w:r w:rsidRPr="00CB4E22">
        <w:rPr>
          <w:color w:val="auto"/>
          <w:sz w:val="24"/>
          <w:szCs w:val="24"/>
        </w:rPr>
        <w:t xml:space="preserve">Part II. </w:t>
      </w:r>
      <w:r w:rsidR="00FC7421" w:rsidRPr="00CB4E22">
        <w:rPr>
          <w:color w:val="auto"/>
          <w:sz w:val="24"/>
          <w:szCs w:val="24"/>
        </w:rPr>
        <w:t>Request for Information</w:t>
      </w:r>
      <w:bookmarkEnd w:id="17"/>
      <w:bookmarkEnd w:id="18"/>
    </w:p>
    <w:p w14:paraId="49F7F0EF" w14:textId="77777777" w:rsidR="00E16FAD" w:rsidRPr="00CB4E22" w:rsidRDefault="00E16FAD" w:rsidP="00A6105A">
      <w:pPr>
        <w:spacing w:after="0" w:line="276" w:lineRule="auto"/>
        <w:rPr>
          <w:sz w:val="24"/>
          <w:szCs w:val="24"/>
        </w:rPr>
      </w:pPr>
    </w:p>
    <w:p w14:paraId="68DD012D" w14:textId="26A6FEE1" w:rsidR="00FF0CF4" w:rsidRPr="00CB4E22" w:rsidRDefault="00FF0CF4" w:rsidP="00A6105A">
      <w:pPr>
        <w:pStyle w:val="Heading2"/>
        <w:spacing w:before="0" w:line="276" w:lineRule="auto"/>
        <w:rPr>
          <w:color w:val="auto"/>
          <w:sz w:val="24"/>
          <w:szCs w:val="24"/>
        </w:rPr>
      </w:pPr>
      <w:bookmarkStart w:id="19" w:name="_Toc144987871"/>
      <w:bookmarkStart w:id="20" w:name="_Toc148964097"/>
      <w:bookmarkStart w:id="21" w:name="_Toc32026462"/>
      <w:r w:rsidRPr="00CB4E22">
        <w:rPr>
          <w:color w:val="auto"/>
          <w:sz w:val="24"/>
          <w:szCs w:val="24"/>
        </w:rPr>
        <w:t>Background</w:t>
      </w:r>
      <w:bookmarkEnd w:id="19"/>
      <w:r w:rsidR="00261EB0" w:rsidRPr="00CB4E22">
        <w:rPr>
          <w:color w:val="auto"/>
          <w:sz w:val="24"/>
          <w:szCs w:val="24"/>
        </w:rPr>
        <w:t>:</w:t>
      </w:r>
      <w:bookmarkEnd w:id="20"/>
      <w:bookmarkEnd w:id="21"/>
    </w:p>
    <w:p w14:paraId="0183042D" w14:textId="76C05E9E" w:rsidR="00FF0CF4" w:rsidRPr="00CB4E22" w:rsidRDefault="00FF0CF4" w:rsidP="00A6105A">
      <w:pPr>
        <w:spacing w:after="0" w:line="276" w:lineRule="auto"/>
        <w:rPr>
          <w:sz w:val="24"/>
          <w:szCs w:val="24"/>
        </w:rPr>
      </w:pPr>
      <w:r w:rsidRPr="00CB4E22">
        <w:rPr>
          <w:sz w:val="24"/>
          <w:szCs w:val="24"/>
        </w:rPr>
        <w:t>The CSDE requests information from interested</w:t>
      </w:r>
      <w:r w:rsidR="009418BA">
        <w:rPr>
          <w:sz w:val="24"/>
          <w:szCs w:val="24"/>
        </w:rPr>
        <w:t xml:space="preserve"> parties who may</w:t>
      </w:r>
      <w:r w:rsidRPr="00CB4E22">
        <w:rPr>
          <w:sz w:val="24"/>
          <w:szCs w:val="24"/>
        </w:rPr>
        <w:t xml:space="preserve"> provide</w:t>
      </w:r>
      <w:r w:rsidR="00937CC0" w:rsidRPr="00E04E65">
        <w:rPr>
          <w:sz w:val="24"/>
          <w:szCs w:val="24"/>
        </w:rPr>
        <w:t xml:space="preserve"> translation and/or interpretation services </w:t>
      </w:r>
      <w:r w:rsidR="00352806">
        <w:rPr>
          <w:sz w:val="24"/>
          <w:szCs w:val="24"/>
        </w:rPr>
        <w:t>in-person, by telephone</w:t>
      </w:r>
      <w:r w:rsidR="009418BA">
        <w:rPr>
          <w:sz w:val="24"/>
          <w:szCs w:val="24"/>
        </w:rPr>
        <w:t>,</w:t>
      </w:r>
      <w:r w:rsidR="00352806">
        <w:rPr>
          <w:sz w:val="24"/>
          <w:szCs w:val="24"/>
        </w:rPr>
        <w:t xml:space="preserve"> or through an online </w:t>
      </w:r>
      <w:r w:rsidR="00892FDD">
        <w:rPr>
          <w:sz w:val="24"/>
          <w:szCs w:val="24"/>
        </w:rPr>
        <w:t xml:space="preserve">technology </w:t>
      </w:r>
      <w:r w:rsidR="00352806">
        <w:rPr>
          <w:sz w:val="24"/>
          <w:szCs w:val="24"/>
        </w:rPr>
        <w:t xml:space="preserve">platform </w:t>
      </w:r>
      <w:r w:rsidR="00937CC0" w:rsidRPr="00E04E65">
        <w:rPr>
          <w:sz w:val="24"/>
          <w:szCs w:val="24"/>
        </w:rPr>
        <w:t xml:space="preserve">for </w:t>
      </w:r>
      <w:r w:rsidR="4C94EDEA" w:rsidRPr="00E04E65">
        <w:rPr>
          <w:sz w:val="24"/>
          <w:szCs w:val="24"/>
        </w:rPr>
        <w:t xml:space="preserve">all </w:t>
      </w:r>
      <w:r w:rsidR="00937CC0" w:rsidRPr="00E04E65">
        <w:rPr>
          <w:sz w:val="24"/>
          <w:szCs w:val="24"/>
        </w:rPr>
        <w:t xml:space="preserve">parents or guardians of students </w:t>
      </w:r>
      <w:r w:rsidR="6A081392" w:rsidRPr="00E04E65">
        <w:rPr>
          <w:sz w:val="24"/>
          <w:szCs w:val="24"/>
        </w:rPr>
        <w:t xml:space="preserve">and specifically </w:t>
      </w:r>
      <w:r w:rsidR="00937CC0" w:rsidRPr="00E04E65">
        <w:rPr>
          <w:sz w:val="24"/>
          <w:szCs w:val="24"/>
        </w:rPr>
        <w:t xml:space="preserve">parents or guardians of students who are English learners/multilingual learners (ELs/MLs) </w:t>
      </w:r>
      <w:r w:rsidR="00BE498F" w:rsidRPr="00E04E65">
        <w:rPr>
          <w:sz w:val="24"/>
          <w:szCs w:val="24"/>
        </w:rPr>
        <w:t xml:space="preserve">during critical interactions and important communications in the school setting. </w:t>
      </w:r>
    </w:p>
    <w:p w14:paraId="50605806" w14:textId="77777777" w:rsidR="00A6105A" w:rsidRPr="00CB4E22" w:rsidRDefault="00A6105A" w:rsidP="00A6105A">
      <w:pPr>
        <w:spacing w:after="0" w:line="276" w:lineRule="auto"/>
        <w:rPr>
          <w:sz w:val="24"/>
          <w:szCs w:val="24"/>
        </w:rPr>
      </w:pPr>
    </w:p>
    <w:p w14:paraId="67AFCD49" w14:textId="6F8CBB8D" w:rsidR="006E0AF9" w:rsidRPr="00CB4E22" w:rsidRDefault="00C831DA" w:rsidP="00A6105A">
      <w:pPr>
        <w:pStyle w:val="Heading2"/>
        <w:spacing w:before="0" w:line="276" w:lineRule="auto"/>
        <w:rPr>
          <w:color w:val="auto"/>
          <w:sz w:val="24"/>
          <w:szCs w:val="24"/>
        </w:rPr>
      </w:pPr>
      <w:bookmarkStart w:id="22" w:name="_Toc144987873"/>
      <w:bookmarkStart w:id="23" w:name="_Toc148964098"/>
      <w:bookmarkStart w:id="24" w:name="_Toc1005507889"/>
      <w:r w:rsidRPr="00CB4E22">
        <w:rPr>
          <w:color w:val="auto"/>
          <w:sz w:val="24"/>
          <w:szCs w:val="24"/>
        </w:rPr>
        <w:lastRenderedPageBreak/>
        <w:t>Scope</w:t>
      </w:r>
      <w:bookmarkEnd w:id="22"/>
      <w:r w:rsidR="00261EB0" w:rsidRPr="00CB4E22">
        <w:rPr>
          <w:color w:val="auto"/>
          <w:sz w:val="24"/>
          <w:szCs w:val="24"/>
        </w:rPr>
        <w:t>:</w:t>
      </w:r>
      <w:bookmarkEnd w:id="23"/>
      <w:r w:rsidR="00B82517" w:rsidRPr="00CB4E22">
        <w:rPr>
          <w:color w:val="auto"/>
          <w:sz w:val="24"/>
          <w:szCs w:val="24"/>
        </w:rPr>
        <w:t xml:space="preserve"> </w:t>
      </w:r>
      <w:r w:rsidR="002C12D8">
        <w:tab/>
      </w:r>
      <w:bookmarkEnd w:id="24"/>
    </w:p>
    <w:p w14:paraId="679F84B5" w14:textId="2C8346A3" w:rsidR="009A4D00" w:rsidRDefault="00BE498F" w:rsidP="7EBFE32D">
      <w:pPr>
        <w:spacing w:after="0" w:line="276" w:lineRule="auto"/>
        <w:rPr>
          <w:sz w:val="24"/>
          <w:szCs w:val="24"/>
        </w:rPr>
      </w:pPr>
      <w:r w:rsidRPr="00E04E65">
        <w:rPr>
          <w:sz w:val="24"/>
          <w:szCs w:val="24"/>
        </w:rPr>
        <w:t xml:space="preserve">The purpose of this RFI project is to identify providers of translation and/or interpretation services </w:t>
      </w:r>
      <w:r w:rsidR="00892FDD">
        <w:rPr>
          <w:sz w:val="24"/>
          <w:szCs w:val="24"/>
        </w:rPr>
        <w:t>in-person, by telephone</w:t>
      </w:r>
      <w:r w:rsidR="009604A7">
        <w:rPr>
          <w:sz w:val="24"/>
          <w:szCs w:val="24"/>
        </w:rPr>
        <w:t>,</w:t>
      </w:r>
      <w:r w:rsidR="00892FDD">
        <w:rPr>
          <w:sz w:val="24"/>
          <w:szCs w:val="24"/>
        </w:rPr>
        <w:t xml:space="preserve"> or through an online </w:t>
      </w:r>
      <w:r w:rsidR="002229A2">
        <w:rPr>
          <w:sz w:val="24"/>
          <w:szCs w:val="24"/>
        </w:rPr>
        <w:t xml:space="preserve">technology </w:t>
      </w:r>
      <w:r w:rsidR="00892FDD">
        <w:rPr>
          <w:sz w:val="24"/>
          <w:szCs w:val="24"/>
        </w:rPr>
        <w:t xml:space="preserve">platform </w:t>
      </w:r>
      <w:r w:rsidRPr="00E04E65">
        <w:rPr>
          <w:sz w:val="24"/>
          <w:szCs w:val="24"/>
        </w:rPr>
        <w:t xml:space="preserve">for </w:t>
      </w:r>
      <w:r w:rsidR="22466260" w:rsidRPr="00E04E65">
        <w:rPr>
          <w:sz w:val="24"/>
          <w:szCs w:val="24"/>
        </w:rPr>
        <w:t xml:space="preserve">all </w:t>
      </w:r>
      <w:r w:rsidRPr="00E04E65">
        <w:rPr>
          <w:sz w:val="24"/>
          <w:szCs w:val="24"/>
        </w:rPr>
        <w:t xml:space="preserve">parents or guardians of students </w:t>
      </w:r>
      <w:r w:rsidR="5F73DBE5" w:rsidRPr="00E04E65">
        <w:rPr>
          <w:sz w:val="24"/>
          <w:szCs w:val="24"/>
        </w:rPr>
        <w:t xml:space="preserve">and specifically </w:t>
      </w:r>
      <w:r w:rsidRPr="00E04E65">
        <w:rPr>
          <w:sz w:val="24"/>
          <w:szCs w:val="24"/>
        </w:rPr>
        <w:t xml:space="preserve">parents or guardians of students who are ELs/MLs. These services are to be provided during critical interactions and important communications in the context of school, such as </w:t>
      </w:r>
      <w:r w:rsidR="00A2119D" w:rsidRPr="00E04E65">
        <w:rPr>
          <w:sz w:val="24"/>
          <w:szCs w:val="24"/>
        </w:rPr>
        <w:t xml:space="preserve">parent teacher meetings, meetings with school leadership and staff, and board of education meetings. </w:t>
      </w:r>
      <w:r w:rsidR="7C983C4A" w:rsidRPr="7EBFE32D">
        <w:rPr>
          <w:sz w:val="24"/>
          <w:szCs w:val="24"/>
        </w:rPr>
        <w:t xml:space="preserve"> </w:t>
      </w:r>
    </w:p>
    <w:p w14:paraId="0AACD1BF" w14:textId="77777777" w:rsidR="00AD740F" w:rsidRDefault="00AD740F" w:rsidP="7EBFE32D">
      <w:pPr>
        <w:spacing w:after="0" w:line="276" w:lineRule="auto"/>
        <w:rPr>
          <w:sz w:val="24"/>
          <w:szCs w:val="24"/>
        </w:rPr>
      </w:pPr>
    </w:p>
    <w:p w14:paraId="0DD9307E" w14:textId="03AE8667" w:rsidR="00AD740F" w:rsidRPr="00CB4E22" w:rsidRDefault="00C52562" w:rsidP="00AD740F">
      <w:pPr>
        <w:spacing w:after="0" w:line="276" w:lineRule="auto"/>
        <w:rPr>
          <w:sz w:val="24"/>
          <w:szCs w:val="24"/>
        </w:rPr>
      </w:pPr>
      <w:r w:rsidRPr="009604A7">
        <w:rPr>
          <w:sz w:val="24"/>
          <w:szCs w:val="24"/>
        </w:rPr>
        <w:t>I</w:t>
      </w:r>
      <w:r w:rsidR="00AD740F" w:rsidRPr="009604A7">
        <w:rPr>
          <w:sz w:val="24"/>
          <w:szCs w:val="24"/>
        </w:rPr>
        <w:t xml:space="preserve">nformation </w:t>
      </w:r>
      <w:r w:rsidR="3A3BCA8B" w:rsidRPr="009604A7">
        <w:rPr>
          <w:sz w:val="24"/>
          <w:szCs w:val="24"/>
        </w:rPr>
        <w:t>provided pursuant</w:t>
      </w:r>
      <w:r w:rsidR="4B53C4F1" w:rsidRPr="009604A7">
        <w:rPr>
          <w:sz w:val="24"/>
          <w:szCs w:val="24"/>
        </w:rPr>
        <w:t xml:space="preserve"> to</w:t>
      </w:r>
      <w:r w:rsidR="00AD740F" w:rsidRPr="009604A7">
        <w:rPr>
          <w:sz w:val="24"/>
          <w:szCs w:val="24"/>
        </w:rPr>
        <w:t xml:space="preserve"> this Request for Information may be included in guidance documents developed by the CSDE for distribution to each local and regional board of education</w:t>
      </w:r>
      <w:r w:rsidR="03D80C7B" w:rsidRPr="009604A7">
        <w:rPr>
          <w:sz w:val="24"/>
          <w:szCs w:val="24"/>
        </w:rPr>
        <w:t xml:space="preserve"> and or posted on the CSDE portal</w:t>
      </w:r>
      <w:r w:rsidR="00AD740F" w:rsidRPr="009604A7">
        <w:rPr>
          <w:sz w:val="24"/>
          <w:szCs w:val="24"/>
        </w:rPr>
        <w:t xml:space="preserve">. </w:t>
      </w:r>
      <w:r w:rsidR="3B831C3C" w:rsidRPr="009604A7">
        <w:rPr>
          <w:sz w:val="24"/>
          <w:szCs w:val="24"/>
        </w:rPr>
        <w:t>The CSDE reserves the right to synthesize information provided by the respondents</w:t>
      </w:r>
      <w:r w:rsidR="009604A7" w:rsidRPr="009604A7">
        <w:rPr>
          <w:sz w:val="24"/>
          <w:szCs w:val="24"/>
        </w:rPr>
        <w:t>, and not to include information provided pursuant to this Request for Information</w:t>
      </w:r>
      <w:r w:rsidR="3B831C3C" w:rsidRPr="009604A7">
        <w:rPr>
          <w:sz w:val="24"/>
          <w:szCs w:val="24"/>
        </w:rPr>
        <w:t xml:space="preserve">. </w:t>
      </w:r>
      <w:r w:rsidR="3B831C3C" w:rsidRPr="6B3E3CC4">
        <w:rPr>
          <w:sz w:val="24"/>
          <w:szCs w:val="24"/>
        </w:rPr>
        <w:t xml:space="preserve"> </w:t>
      </w:r>
    </w:p>
    <w:p w14:paraId="7ACD6ABD" w14:textId="77777777" w:rsidR="00A6105A" w:rsidRDefault="00A6105A" w:rsidP="00A6105A">
      <w:pPr>
        <w:spacing w:after="0" w:line="276" w:lineRule="auto"/>
        <w:rPr>
          <w:sz w:val="24"/>
          <w:szCs w:val="24"/>
        </w:rPr>
      </w:pPr>
    </w:p>
    <w:p w14:paraId="460A7369" w14:textId="722A823C" w:rsidR="005B53DB" w:rsidRDefault="00F24488" w:rsidP="00A6105A">
      <w:pPr>
        <w:spacing w:after="0" w:line="276" w:lineRule="auto"/>
        <w:rPr>
          <w:sz w:val="24"/>
          <w:szCs w:val="24"/>
        </w:rPr>
      </w:pPr>
      <w:r w:rsidRPr="004C7D58">
        <w:rPr>
          <w:sz w:val="24"/>
          <w:szCs w:val="24"/>
        </w:rPr>
        <w:t xml:space="preserve">To be included </w:t>
      </w:r>
      <w:r w:rsidR="00D2100D" w:rsidRPr="004C7D58">
        <w:rPr>
          <w:sz w:val="24"/>
          <w:szCs w:val="24"/>
        </w:rPr>
        <w:t>in guidance documents developed by the CSDE for distribution</w:t>
      </w:r>
      <w:r w:rsidR="00470E92" w:rsidRPr="004C7D58">
        <w:rPr>
          <w:sz w:val="24"/>
          <w:szCs w:val="24"/>
        </w:rPr>
        <w:t xml:space="preserve">, each respondent </w:t>
      </w:r>
      <w:r w:rsidR="007352F2" w:rsidRPr="004C7D58">
        <w:rPr>
          <w:sz w:val="24"/>
          <w:szCs w:val="24"/>
        </w:rPr>
        <w:t>must address all elements of th</w:t>
      </w:r>
      <w:r w:rsidR="009604A7" w:rsidRPr="004C7D58">
        <w:rPr>
          <w:sz w:val="24"/>
          <w:szCs w:val="24"/>
        </w:rPr>
        <w:t>is</w:t>
      </w:r>
      <w:r w:rsidR="007352F2" w:rsidRPr="004C7D58">
        <w:rPr>
          <w:sz w:val="24"/>
          <w:szCs w:val="24"/>
        </w:rPr>
        <w:t xml:space="preserve"> RFI</w:t>
      </w:r>
      <w:r w:rsidR="004C7D58" w:rsidRPr="004C7D58">
        <w:rPr>
          <w:sz w:val="24"/>
          <w:szCs w:val="24"/>
        </w:rPr>
        <w:t>, delineated below:</w:t>
      </w:r>
      <w:r w:rsidR="007352F2">
        <w:rPr>
          <w:sz w:val="24"/>
          <w:szCs w:val="24"/>
        </w:rPr>
        <w:t xml:space="preserve"> </w:t>
      </w:r>
    </w:p>
    <w:p w14:paraId="5990DF4C" w14:textId="77777777" w:rsidR="007352F2" w:rsidRPr="00CB4E22" w:rsidRDefault="007352F2" w:rsidP="00A6105A">
      <w:pPr>
        <w:spacing w:after="0" w:line="276" w:lineRule="auto"/>
        <w:rPr>
          <w:sz w:val="24"/>
          <w:szCs w:val="24"/>
        </w:rPr>
      </w:pPr>
    </w:p>
    <w:p w14:paraId="41C88F7E" w14:textId="05040ACF" w:rsidR="00A71EA9" w:rsidRPr="00CB4E22" w:rsidRDefault="00C67E19" w:rsidP="00A6105A">
      <w:pPr>
        <w:pStyle w:val="Heading2"/>
        <w:spacing w:before="0" w:line="276" w:lineRule="auto"/>
        <w:rPr>
          <w:color w:val="auto"/>
          <w:sz w:val="24"/>
          <w:szCs w:val="24"/>
        </w:rPr>
      </w:pPr>
      <w:bookmarkStart w:id="25" w:name="_Toc144987874"/>
      <w:bookmarkStart w:id="26" w:name="_Toc148964099"/>
      <w:bookmarkStart w:id="27" w:name="_Toc1439475960"/>
      <w:r w:rsidRPr="00CB4E22">
        <w:rPr>
          <w:color w:val="auto"/>
          <w:sz w:val="24"/>
          <w:szCs w:val="24"/>
        </w:rPr>
        <w:t>Responses to the RFI</w:t>
      </w:r>
      <w:bookmarkEnd w:id="25"/>
      <w:r w:rsidR="00261EB0" w:rsidRPr="00CB4E22">
        <w:rPr>
          <w:color w:val="auto"/>
          <w:sz w:val="24"/>
          <w:szCs w:val="24"/>
        </w:rPr>
        <w:t>:</w:t>
      </w:r>
      <w:bookmarkEnd w:id="26"/>
      <w:bookmarkEnd w:id="27"/>
      <w:r w:rsidRPr="00CB4E22">
        <w:rPr>
          <w:color w:val="auto"/>
          <w:sz w:val="24"/>
          <w:szCs w:val="24"/>
        </w:rPr>
        <w:t xml:space="preserve"> </w:t>
      </w:r>
    </w:p>
    <w:p w14:paraId="1D57E64F" w14:textId="4CD587C2" w:rsidR="00B25DD7" w:rsidRPr="00E04E65" w:rsidRDefault="003C2710" w:rsidP="00A6105A">
      <w:pPr>
        <w:spacing w:after="0" w:line="276" w:lineRule="auto"/>
        <w:rPr>
          <w:sz w:val="24"/>
          <w:szCs w:val="24"/>
        </w:rPr>
      </w:pPr>
      <w:r>
        <w:rPr>
          <w:sz w:val="24"/>
          <w:szCs w:val="24"/>
        </w:rPr>
        <w:t>Clear and thorough r</w:t>
      </w:r>
      <w:r w:rsidR="003E03AE" w:rsidRPr="00E04E65">
        <w:rPr>
          <w:sz w:val="24"/>
          <w:szCs w:val="24"/>
        </w:rPr>
        <w:t xml:space="preserve">esponses </w:t>
      </w:r>
      <w:r w:rsidR="00183E8E" w:rsidRPr="00E04E65">
        <w:rPr>
          <w:sz w:val="24"/>
          <w:szCs w:val="24"/>
        </w:rPr>
        <w:t>should</w:t>
      </w:r>
      <w:r w:rsidR="00847D3A" w:rsidRPr="00E04E65">
        <w:rPr>
          <w:sz w:val="24"/>
          <w:szCs w:val="24"/>
        </w:rPr>
        <w:t xml:space="preserve"> </w:t>
      </w:r>
      <w:r w:rsidR="00E3181F" w:rsidRPr="00E04E65">
        <w:rPr>
          <w:sz w:val="24"/>
          <w:szCs w:val="24"/>
        </w:rPr>
        <w:t>include but</w:t>
      </w:r>
      <w:r w:rsidR="00847D3A" w:rsidRPr="00E04E65">
        <w:rPr>
          <w:sz w:val="24"/>
          <w:szCs w:val="24"/>
        </w:rPr>
        <w:t xml:space="preserve"> </w:t>
      </w:r>
      <w:r w:rsidR="009A788F" w:rsidRPr="00E04E65">
        <w:rPr>
          <w:sz w:val="24"/>
          <w:szCs w:val="24"/>
        </w:rPr>
        <w:t>are</w:t>
      </w:r>
      <w:r w:rsidR="00847D3A" w:rsidRPr="00E04E65">
        <w:rPr>
          <w:sz w:val="24"/>
          <w:szCs w:val="24"/>
        </w:rPr>
        <w:t xml:space="preserve"> not limited to</w:t>
      </w:r>
      <w:r w:rsidR="008E72EB" w:rsidRPr="00E04E65">
        <w:rPr>
          <w:sz w:val="24"/>
          <w:szCs w:val="24"/>
        </w:rPr>
        <w:t xml:space="preserve"> </w:t>
      </w:r>
      <w:r w:rsidR="00861DAA" w:rsidRPr="00E04E65">
        <w:rPr>
          <w:sz w:val="24"/>
          <w:szCs w:val="24"/>
        </w:rPr>
        <w:t xml:space="preserve">explanations of </w:t>
      </w:r>
      <w:r w:rsidR="008E72EB" w:rsidRPr="00E04E65">
        <w:rPr>
          <w:sz w:val="24"/>
          <w:szCs w:val="24"/>
        </w:rPr>
        <w:t xml:space="preserve">the following </w:t>
      </w:r>
      <w:r w:rsidR="00510470" w:rsidRPr="00E04E65">
        <w:rPr>
          <w:sz w:val="24"/>
          <w:szCs w:val="24"/>
        </w:rPr>
        <w:t xml:space="preserve">range of </w:t>
      </w:r>
      <w:r w:rsidR="00F8037D" w:rsidRPr="00E04E65">
        <w:rPr>
          <w:sz w:val="24"/>
          <w:szCs w:val="24"/>
        </w:rPr>
        <w:t>descriptions, experience, and services</w:t>
      </w:r>
      <w:r w:rsidR="008E72EB" w:rsidRPr="00E04E65">
        <w:rPr>
          <w:sz w:val="24"/>
          <w:szCs w:val="24"/>
        </w:rPr>
        <w:t>.</w:t>
      </w:r>
    </w:p>
    <w:p w14:paraId="19CC82CA" w14:textId="57A99A5D" w:rsidR="00265F63" w:rsidRPr="00B433D7" w:rsidRDefault="00F65F39" w:rsidP="00A6105A">
      <w:pPr>
        <w:pStyle w:val="ListParagraph"/>
        <w:numPr>
          <w:ilvl w:val="0"/>
          <w:numId w:val="4"/>
        </w:numPr>
        <w:spacing w:after="0" w:line="276" w:lineRule="auto"/>
        <w:rPr>
          <w:sz w:val="24"/>
          <w:szCs w:val="24"/>
        </w:rPr>
      </w:pPr>
      <w:r w:rsidRPr="00B433D7">
        <w:rPr>
          <w:sz w:val="24"/>
          <w:szCs w:val="24"/>
        </w:rPr>
        <w:t xml:space="preserve">The </w:t>
      </w:r>
      <w:r w:rsidR="00F8037D" w:rsidRPr="00B433D7">
        <w:rPr>
          <w:sz w:val="24"/>
          <w:szCs w:val="24"/>
        </w:rPr>
        <w:t xml:space="preserve">vendor’s </w:t>
      </w:r>
      <w:r w:rsidR="00F4658F" w:rsidRPr="00B433D7">
        <w:rPr>
          <w:sz w:val="24"/>
          <w:szCs w:val="24"/>
        </w:rPr>
        <w:t xml:space="preserve">business practices and </w:t>
      </w:r>
      <w:r w:rsidR="00F8037D" w:rsidRPr="00B433D7">
        <w:rPr>
          <w:sz w:val="24"/>
          <w:szCs w:val="24"/>
        </w:rPr>
        <w:t>experience related to</w:t>
      </w:r>
      <w:r w:rsidR="003542BC" w:rsidRPr="00B433D7">
        <w:rPr>
          <w:sz w:val="24"/>
          <w:szCs w:val="24"/>
        </w:rPr>
        <w:t>:</w:t>
      </w:r>
    </w:p>
    <w:p w14:paraId="62E492CB" w14:textId="2AC3A3D2" w:rsidR="005B2C94" w:rsidRPr="00B433D7" w:rsidRDefault="00F8037D" w:rsidP="00A6105A">
      <w:pPr>
        <w:pStyle w:val="ListParagraph"/>
        <w:numPr>
          <w:ilvl w:val="1"/>
          <w:numId w:val="4"/>
        </w:numPr>
        <w:spacing w:after="0" w:line="276" w:lineRule="auto"/>
        <w:rPr>
          <w:sz w:val="24"/>
          <w:szCs w:val="24"/>
        </w:rPr>
      </w:pPr>
      <w:r w:rsidRPr="00B433D7">
        <w:rPr>
          <w:sz w:val="24"/>
          <w:szCs w:val="24"/>
        </w:rPr>
        <w:t xml:space="preserve">Translation and interpretation </w:t>
      </w:r>
      <w:r w:rsidR="1F073030" w:rsidRPr="00B433D7">
        <w:rPr>
          <w:sz w:val="24"/>
          <w:szCs w:val="24"/>
        </w:rPr>
        <w:t>generally and</w:t>
      </w:r>
      <w:r w:rsidRPr="00B433D7">
        <w:rPr>
          <w:sz w:val="24"/>
          <w:szCs w:val="24"/>
        </w:rPr>
        <w:t xml:space="preserve"> in the </w:t>
      </w:r>
      <w:r w:rsidR="00F4658F" w:rsidRPr="00B433D7">
        <w:rPr>
          <w:sz w:val="24"/>
          <w:szCs w:val="24"/>
        </w:rPr>
        <w:t>non-profit and education context</w:t>
      </w:r>
      <w:r w:rsidR="005E4BA2" w:rsidRPr="00B433D7">
        <w:rPr>
          <w:sz w:val="24"/>
          <w:szCs w:val="24"/>
        </w:rPr>
        <w:t>;</w:t>
      </w:r>
    </w:p>
    <w:p w14:paraId="55D8442B" w14:textId="385E7CE7" w:rsidR="00F4658F" w:rsidRPr="00B433D7" w:rsidRDefault="00F4658F" w:rsidP="00A6105A">
      <w:pPr>
        <w:pStyle w:val="ListParagraph"/>
        <w:numPr>
          <w:ilvl w:val="1"/>
          <w:numId w:val="4"/>
        </w:numPr>
        <w:spacing w:after="0" w:line="276" w:lineRule="auto"/>
        <w:rPr>
          <w:sz w:val="24"/>
          <w:szCs w:val="24"/>
        </w:rPr>
      </w:pPr>
      <w:r w:rsidRPr="00B433D7">
        <w:rPr>
          <w:rFonts w:eastAsia="Times New Roman"/>
          <w:kern w:val="0"/>
          <w:sz w:val="24"/>
          <w:szCs w:val="24"/>
          <w14:ligatures w14:val="none"/>
        </w:rPr>
        <w:t>Transmission of the original message with fidelity, clarity, and precision, and without altering, omitting, or adding information</w:t>
      </w:r>
      <w:r w:rsidRPr="00B433D7">
        <w:rPr>
          <w:sz w:val="24"/>
          <w:szCs w:val="24"/>
        </w:rPr>
        <w:t xml:space="preserve">; </w:t>
      </w:r>
    </w:p>
    <w:p w14:paraId="5890E47F" w14:textId="23372ED9" w:rsidR="00F4658F" w:rsidRPr="00B433D7" w:rsidRDefault="00F4658F" w:rsidP="00A6105A">
      <w:pPr>
        <w:pStyle w:val="ListParagraph"/>
        <w:numPr>
          <w:ilvl w:val="1"/>
          <w:numId w:val="4"/>
        </w:numPr>
        <w:spacing w:after="0" w:line="276" w:lineRule="auto"/>
        <w:rPr>
          <w:sz w:val="24"/>
          <w:szCs w:val="24"/>
        </w:rPr>
      </w:pPr>
      <w:r w:rsidRPr="00B433D7">
        <w:rPr>
          <w:sz w:val="24"/>
          <w:szCs w:val="24"/>
        </w:rPr>
        <w:t xml:space="preserve">Confidentiality </w:t>
      </w:r>
      <w:r w:rsidR="00B41195" w:rsidRPr="00B433D7">
        <w:rPr>
          <w:sz w:val="24"/>
          <w:szCs w:val="24"/>
        </w:rPr>
        <w:t xml:space="preserve">and security </w:t>
      </w:r>
      <w:r w:rsidRPr="00B433D7">
        <w:rPr>
          <w:sz w:val="24"/>
          <w:szCs w:val="24"/>
        </w:rPr>
        <w:t xml:space="preserve">practices; </w:t>
      </w:r>
    </w:p>
    <w:p w14:paraId="43AB5C43" w14:textId="7842F01C" w:rsidR="005E4BA2" w:rsidRPr="00B433D7" w:rsidRDefault="00F4658F" w:rsidP="00A6105A">
      <w:pPr>
        <w:pStyle w:val="ListParagraph"/>
        <w:numPr>
          <w:ilvl w:val="1"/>
          <w:numId w:val="4"/>
        </w:numPr>
        <w:spacing w:after="0" w:line="276" w:lineRule="auto"/>
        <w:rPr>
          <w:sz w:val="24"/>
          <w:szCs w:val="24"/>
        </w:rPr>
      </w:pPr>
      <w:r w:rsidRPr="00B433D7">
        <w:rPr>
          <w:sz w:val="24"/>
          <w:szCs w:val="24"/>
        </w:rPr>
        <w:t>Understanding of education specific contexts and terminology (i.e. acronyms, assessments, content-area nomenclature</w:t>
      </w:r>
      <w:r w:rsidR="00E95B83" w:rsidRPr="00B433D7">
        <w:rPr>
          <w:sz w:val="24"/>
          <w:szCs w:val="24"/>
        </w:rPr>
        <w:t>)</w:t>
      </w:r>
      <w:r w:rsidR="00FA6948" w:rsidRPr="00B433D7">
        <w:rPr>
          <w:sz w:val="24"/>
          <w:szCs w:val="24"/>
        </w:rPr>
        <w:t>; and</w:t>
      </w:r>
    </w:p>
    <w:p w14:paraId="5436F39D" w14:textId="0516F35D" w:rsidR="00FA6948" w:rsidRPr="00B433D7" w:rsidRDefault="00700429" w:rsidP="00A6105A">
      <w:pPr>
        <w:pStyle w:val="ListParagraph"/>
        <w:numPr>
          <w:ilvl w:val="1"/>
          <w:numId w:val="4"/>
        </w:numPr>
        <w:spacing w:after="0" w:line="276" w:lineRule="auto"/>
        <w:rPr>
          <w:sz w:val="24"/>
          <w:szCs w:val="24"/>
        </w:rPr>
      </w:pPr>
      <w:r w:rsidRPr="00B433D7">
        <w:rPr>
          <w:sz w:val="24"/>
          <w:szCs w:val="24"/>
        </w:rPr>
        <w:t>The delivery of the service being provided</w:t>
      </w:r>
      <w:r w:rsidR="004925C9" w:rsidRPr="00B433D7">
        <w:rPr>
          <w:sz w:val="24"/>
          <w:szCs w:val="24"/>
        </w:rPr>
        <w:t>:</w:t>
      </w:r>
      <w:r w:rsidRPr="00B433D7">
        <w:rPr>
          <w:sz w:val="24"/>
          <w:szCs w:val="24"/>
        </w:rPr>
        <w:t xml:space="preserve"> 1) in-person</w:t>
      </w:r>
      <w:r w:rsidR="00FD54CB" w:rsidRPr="00B433D7">
        <w:rPr>
          <w:sz w:val="24"/>
          <w:szCs w:val="24"/>
        </w:rPr>
        <w:t xml:space="preserve">, </w:t>
      </w:r>
      <w:r w:rsidRPr="00B433D7">
        <w:rPr>
          <w:sz w:val="24"/>
          <w:szCs w:val="24"/>
        </w:rPr>
        <w:t xml:space="preserve">2) </w:t>
      </w:r>
      <w:r w:rsidR="00136D1D" w:rsidRPr="00B433D7">
        <w:rPr>
          <w:sz w:val="24"/>
          <w:szCs w:val="24"/>
        </w:rPr>
        <w:t>by telephone</w:t>
      </w:r>
      <w:r w:rsidR="00D23ED4" w:rsidRPr="00B433D7">
        <w:rPr>
          <w:sz w:val="24"/>
          <w:szCs w:val="24"/>
        </w:rPr>
        <w:t>,</w:t>
      </w:r>
      <w:r w:rsidR="00136D1D" w:rsidRPr="00B433D7">
        <w:rPr>
          <w:sz w:val="24"/>
          <w:szCs w:val="24"/>
        </w:rPr>
        <w:t xml:space="preserve"> and or 3) by an online technology platform</w:t>
      </w:r>
      <w:r w:rsidR="00116047" w:rsidRPr="00B433D7">
        <w:rPr>
          <w:sz w:val="24"/>
          <w:szCs w:val="24"/>
        </w:rPr>
        <w:t xml:space="preserve"> to include technical specifications and end user experience. </w:t>
      </w:r>
    </w:p>
    <w:p w14:paraId="56E7CC37" w14:textId="2CA48655" w:rsidR="00FE5213" w:rsidRPr="00E04E65" w:rsidRDefault="00BB6B47" w:rsidP="00A6105A">
      <w:pPr>
        <w:pStyle w:val="ListParagraph"/>
        <w:numPr>
          <w:ilvl w:val="0"/>
          <w:numId w:val="4"/>
        </w:numPr>
        <w:spacing w:after="0" w:line="276" w:lineRule="auto"/>
        <w:rPr>
          <w:sz w:val="24"/>
          <w:szCs w:val="24"/>
        </w:rPr>
      </w:pPr>
      <w:r w:rsidRPr="00B433D7">
        <w:rPr>
          <w:sz w:val="24"/>
          <w:szCs w:val="24"/>
        </w:rPr>
        <w:t xml:space="preserve">The </w:t>
      </w:r>
      <w:r w:rsidR="19F35B92" w:rsidRPr="00B433D7">
        <w:rPr>
          <w:sz w:val="24"/>
          <w:szCs w:val="24"/>
        </w:rPr>
        <w:t>v</w:t>
      </w:r>
      <w:r w:rsidRPr="00B433D7">
        <w:rPr>
          <w:sz w:val="24"/>
          <w:szCs w:val="24"/>
        </w:rPr>
        <w:t>endor’s</w:t>
      </w:r>
      <w:r w:rsidR="004A3EFE" w:rsidRPr="00B433D7">
        <w:rPr>
          <w:sz w:val="24"/>
          <w:szCs w:val="24"/>
        </w:rPr>
        <w:t xml:space="preserve"> cultural</w:t>
      </w:r>
      <w:r w:rsidR="00B41195" w:rsidRPr="7046782C">
        <w:rPr>
          <w:sz w:val="24"/>
          <w:szCs w:val="24"/>
        </w:rPr>
        <w:t xml:space="preserve"> and linguistic competence in the translation and interpretation context including</w:t>
      </w:r>
      <w:r w:rsidR="00FE5213" w:rsidRPr="7046782C">
        <w:rPr>
          <w:sz w:val="24"/>
          <w:szCs w:val="24"/>
        </w:rPr>
        <w:t>:</w:t>
      </w:r>
    </w:p>
    <w:p w14:paraId="53FFD4AA" w14:textId="379CCB93" w:rsidR="00DA07D7" w:rsidRPr="00E04E65" w:rsidRDefault="00B41195" w:rsidP="00A6105A">
      <w:pPr>
        <w:pStyle w:val="ListParagraph"/>
        <w:numPr>
          <w:ilvl w:val="1"/>
          <w:numId w:val="4"/>
        </w:numPr>
        <w:spacing w:after="0" w:line="276" w:lineRule="auto"/>
        <w:rPr>
          <w:sz w:val="24"/>
          <w:szCs w:val="24"/>
        </w:rPr>
      </w:pPr>
      <w:r w:rsidRPr="00E04E65">
        <w:rPr>
          <w:sz w:val="24"/>
          <w:szCs w:val="24"/>
        </w:rPr>
        <w:t>Ability to translate and/or interpret regional variations and dialects of languages (including but not limited to regional varieties of Spanish)</w:t>
      </w:r>
      <w:r w:rsidR="00DA07D7" w:rsidRPr="00E04E65">
        <w:rPr>
          <w:sz w:val="24"/>
          <w:szCs w:val="24"/>
        </w:rPr>
        <w:t>;</w:t>
      </w:r>
    </w:p>
    <w:p w14:paraId="7F1ABC41" w14:textId="23E3FA5D" w:rsidR="007415E6" w:rsidRPr="00E04E65" w:rsidRDefault="008F1182" w:rsidP="00A6105A">
      <w:pPr>
        <w:pStyle w:val="ListParagraph"/>
        <w:numPr>
          <w:ilvl w:val="1"/>
          <w:numId w:val="4"/>
        </w:numPr>
        <w:spacing w:after="0" w:line="276" w:lineRule="auto"/>
        <w:rPr>
          <w:sz w:val="24"/>
          <w:szCs w:val="24"/>
        </w:rPr>
      </w:pPr>
      <w:r w:rsidRPr="00E04E65">
        <w:rPr>
          <w:sz w:val="24"/>
          <w:szCs w:val="24"/>
        </w:rPr>
        <w:t>Steps taken to avoid bias or conflicts of interest in translation and/or interpretation</w:t>
      </w:r>
      <w:r w:rsidR="007415E6" w:rsidRPr="00E04E65">
        <w:rPr>
          <w:sz w:val="24"/>
          <w:szCs w:val="24"/>
        </w:rPr>
        <w:t xml:space="preserve">; </w:t>
      </w:r>
    </w:p>
    <w:p w14:paraId="020A75E3" w14:textId="4976D67A" w:rsidR="008A3260" w:rsidRPr="00E04E65" w:rsidRDefault="008F1182" w:rsidP="00A6105A">
      <w:pPr>
        <w:pStyle w:val="ListParagraph"/>
        <w:numPr>
          <w:ilvl w:val="1"/>
          <w:numId w:val="4"/>
        </w:numPr>
        <w:spacing w:after="0" w:line="276" w:lineRule="auto"/>
        <w:rPr>
          <w:sz w:val="24"/>
          <w:szCs w:val="24"/>
        </w:rPr>
      </w:pPr>
      <w:r w:rsidRPr="00E04E65">
        <w:rPr>
          <w:sz w:val="24"/>
          <w:szCs w:val="24"/>
        </w:rPr>
        <w:t xml:space="preserve">An </w:t>
      </w:r>
      <w:r w:rsidR="00B41195" w:rsidRPr="00E04E65">
        <w:rPr>
          <w:sz w:val="24"/>
          <w:szCs w:val="24"/>
        </w:rPr>
        <w:t>ethical and respectful stance to translation and interpretation</w:t>
      </w:r>
      <w:r w:rsidR="00FD217B" w:rsidRPr="00E04E65">
        <w:rPr>
          <w:sz w:val="24"/>
          <w:szCs w:val="24"/>
        </w:rPr>
        <w:t>;</w:t>
      </w:r>
      <w:r w:rsidR="008C5D99" w:rsidRPr="00E04E65">
        <w:rPr>
          <w:sz w:val="24"/>
          <w:szCs w:val="24"/>
        </w:rPr>
        <w:t xml:space="preserve"> </w:t>
      </w:r>
    </w:p>
    <w:p w14:paraId="67EA7392" w14:textId="2AE51D9C" w:rsidR="00815185" w:rsidRPr="00E04E65" w:rsidRDefault="008F1182" w:rsidP="00A6105A">
      <w:pPr>
        <w:pStyle w:val="ListParagraph"/>
        <w:numPr>
          <w:ilvl w:val="1"/>
          <w:numId w:val="4"/>
        </w:numPr>
        <w:spacing w:after="0" w:line="276" w:lineRule="auto"/>
        <w:rPr>
          <w:sz w:val="24"/>
          <w:szCs w:val="24"/>
        </w:rPr>
      </w:pPr>
      <w:r w:rsidRPr="00E04E65">
        <w:rPr>
          <w:sz w:val="24"/>
          <w:szCs w:val="24"/>
        </w:rPr>
        <w:lastRenderedPageBreak/>
        <w:t>A</w:t>
      </w:r>
      <w:r w:rsidR="00B41195" w:rsidRPr="00E04E65">
        <w:rPr>
          <w:sz w:val="24"/>
          <w:szCs w:val="24"/>
        </w:rPr>
        <w:t xml:space="preserve"> culturally sensitive approach that respects parents and families</w:t>
      </w:r>
      <w:r w:rsidR="00655716" w:rsidRPr="00E04E65">
        <w:rPr>
          <w:sz w:val="24"/>
          <w:szCs w:val="24"/>
        </w:rPr>
        <w:t xml:space="preserve">; </w:t>
      </w:r>
      <w:r w:rsidR="0006275E" w:rsidRPr="00E04E65">
        <w:rPr>
          <w:sz w:val="24"/>
          <w:szCs w:val="24"/>
        </w:rPr>
        <w:t>and</w:t>
      </w:r>
    </w:p>
    <w:p w14:paraId="1B90817A" w14:textId="62F34E9E" w:rsidR="007740EF" w:rsidRPr="00B433D7" w:rsidRDefault="008F1182" w:rsidP="00A6105A">
      <w:pPr>
        <w:pStyle w:val="ListParagraph"/>
        <w:numPr>
          <w:ilvl w:val="1"/>
          <w:numId w:val="4"/>
        </w:numPr>
        <w:spacing w:after="0" w:line="276" w:lineRule="auto"/>
        <w:rPr>
          <w:sz w:val="24"/>
          <w:szCs w:val="24"/>
        </w:rPr>
      </w:pPr>
      <w:r w:rsidRPr="00B433D7">
        <w:rPr>
          <w:sz w:val="24"/>
          <w:szCs w:val="24"/>
        </w:rPr>
        <w:t>Strategies used to establish trust</w:t>
      </w:r>
      <w:r w:rsidR="00183E8E" w:rsidRPr="00B433D7">
        <w:rPr>
          <w:sz w:val="24"/>
          <w:szCs w:val="24"/>
        </w:rPr>
        <w:t xml:space="preserve"> and safety with parents and families.</w:t>
      </w:r>
    </w:p>
    <w:p w14:paraId="4ED63A2E" w14:textId="6A338885" w:rsidR="0088468B" w:rsidRPr="00B433D7" w:rsidRDefault="219AE6D1" w:rsidP="00A6105A">
      <w:pPr>
        <w:pStyle w:val="ListParagraph"/>
        <w:numPr>
          <w:ilvl w:val="0"/>
          <w:numId w:val="4"/>
        </w:numPr>
        <w:spacing w:after="0" w:line="276" w:lineRule="auto"/>
        <w:rPr>
          <w:sz w:val="24"/>
          <w:szCs w:val="24"/>
        </w:rPr>
      </w:pPr>
      <w:r w:rsidRPr="00B433D7">
        <w:rPr>
          <w:sz w:val="24"/>
          <w:szCs w:val="24"/>
        </w:rPr>
        <w:t>The vendor’s</w:t>
      </w:r>
      <w:r w:rsidR="008F1182" w:rsidRPr="00B433D7">
        <w:rPr>
          <w:sz w:val="24"/>
          <w:szCs w:val="24"/>
        </w:rPr>
        <w:t xml:space="preserve"> capacity, which addresses the following</w:t>
      </w:r>
      <w:r w:rsidR="0088468B" w:rsidRPr="00B433D7">
        <w:rPr>
          <w:sz w:val="24"/>
          <w:szCs w:val="24"/>
        </w:rPr>
        <w:t>:</w:t>
      </w:r>
    </w:p>
    <w:p w14:paraId="524535F3" w14:textId="64FB2388" w:rsidR="00494BC2" w:rsidRPr="00B433D7" w:rsidRDefault="006738FB" w:rsidP="00A6105A">
      <w:pPr>
        <w:pStyle w:val="ListParagraph"/>
        <w:numPr>
          <w:ilvl w:val="1"/>
          <w:numId w:val="4"/>
        </w:numPr>
        <w:spacing w:after="0" w:line="276" w:lineRule="auto"/>
        <w:rPr>
          <w:sz w:val="24"/>
          <w:szCs w:val="24"/>
        </w:rPr>
      </w:pPr>
      <w:r w:rsidRPr="00B433D7">
        <w:rPr>
          <w:sz w:val="24"/>
          <w:szCs w:val="24"/>
        </w:rPr>
        <w:t>S</w:t>
      </w:r>
      <w:r w:rsidR="008F1182" w:rsidRPr="00B433D7">
        <w:rPr>
          <w:sz w:val="24"/>
          <w:szCs w:val="24"/>
        </w:rPr>
        <w:t>pecific services that can be provided (i.e. translation, interpretation, both)</w:t>
      </w:r>
      <w:r w:rsidR="00D9507C" w:rsidRPr="00B433D7">
        <w:rPr>
          <w:sz w:val="24"/>
          <w:szCs w:val="24"/>
        </w:rPr>
        <w:t>;</w:t>
      </w:r>
    </w:p>
    <w:p w14:paraId="78EDEBBD" w14:textId="070CA4D3" w:rsidR="0057310F" w:rsidRPr="00B433D7" w:rsidRDefault="008F1182" w:rsidP="00A6105A">
      <w:pPr>
        <w:pStyle w:val="ListParagraph"/>
        <w:numPr>
          <w:ilvl w:val="1"/>
          <w:numId w:val="4"/>
        </w:numPr>
        <w:spacing w:after="0" w:line="276" w:lineRule="auto"/>
        <w:rPr>
          <w:sz w:val="24"/>
          <w:szCs w:val="24"/>
        </w:rPr>
      </w:pPr>
      <w:r w:rsidRPr="00B433D7">
        <w:rPr>
          <w:sz w:val="24"/>
          <w:szCs w:val="24"/>
        </w:rPr>
        <w:t>Languages for which services are available</w:t>
      </w:r>
      <w:r w:rsidR="0057310F" w:rsidRPr="00B433D7">
        <w:rPr>
          <w:sz w:val="24"/>
          <w:szCs w:val="24"/>
        </w:rPr>
        <w:t>;</w:t>
      </w:r>
    </w:p>
    <w:p w14:paraId="67AC56D1" w14:textId="5AB37F2C" w:rsidR="00183E8E" w:rsidRPr="00B433D7" w:rsidRDefault="00183E8E" w:rsidP="00A6105A">
      <w:pPr>
        <w:pStyle w:val="ListParagraph"/>
        <w:numPr>
          <w:ilvl w:val="1"/>
          <w:numId w:val="4"/>
        </w:numPr>
        <w:spacing w:after="0" w:line="276" w:lineRule="auto"/>
        <w:rPr>
          <w:sz w:val="24"/>
          <w:szCs w:val="24"/>
        </w:rPr>
      </w:pPr>
      <w:r w:rsidRPr="00B433D7">
        <w:rPr>
          <w:sz w:val="24"/>
          <w:szCs w:val="24"/>
        </w:rPr>
        <w:t xml:space="preserve">Vendor practices to build cultural sensitivity and awareness; </w:t>
      </w:r>
    </w:p>
    <w:p w14:paraId="02606898" w14:textId="3AA7DE78" w:rsidR="006738FB" w:rsidRPr="00B433D7" w:rsidRDefault="006738FB" w:rsidP="00A6105A">
      <w:pPr>
        <w:pStyle w:val="ListParagraph"/>
        <w:numPr>
          <w:ilvl w:val="1"/>
          <w:numId w:val="4"/>
        </w:numPr>
        <w:spacing w:after="0" w:line="276" w:lineRule="auto"/>
        <w:rPr>
          <w:sz w:val="24"/>
          <w:szCs w:val="24"/>
        </w:rPr>
      </w:pPr>
      <w:r w:rsidRPr="00B433D7">
        <w:rPr>
          <w:sz w:val="24"/>
          <w:szCs w:val="24"/>
        </w:rPr>
        <w:t>Adherence to professional code of ethics and standards of practice;</w:t>
      </w:r>
    </w:p>
    <w:p w14:paraId="2E7A1BC0" w14:textId="77777777" w:rsidR="006738FB" w:rsidRPr="00B433D7" w:rsidRDefault="00183E8E" w:rsidP="00A6105A">
      <w:pPr>
        <w:pStyle w:val="ListParagraph"/>
        <w:numPr>
          <w:ilvl w:val="1"/>
          <w:numId w:val="4"/>
        </w:numPr>
        <w:spacing w:after="0" w:line="276" w:lineRule="auto"/>
        <w:rPr>
          <w:sz w:val="24"/>
          <w:szCs w:val="24"/>
        </w:rPr>
      </w:pPr>
      <w:r w:rsidRPr="00B433D7">
        <w:rPr>
          <w:sz w:val="24"/>
          <w:szCs w:val="24"/>
        </w:rPr>
        <w:t>Practices that assure accurate, high quality, and simultaneous interpretation</w:t>
      </w:r>
      <w:r w:rsidR="006738FB" w:rsidRPr="00B433D7">
        <w:rPr>
          <w:sz w:val="24"/>
          <w:szCs w:val="24"/>
        </w:rPr>
        <w:t>;</w:t>
      </w:r>
    </w:p>
    <w:p w14:paraId="68704E68" w14:textId="2C2A3F74" w:rsidR="00183E8E" w:rsidRPr="00B433D7" w:rsidRDefault="006738FB" w:rsidP="00A6105A">
      <w:pPr>
        <w:pStyle w:val="ListParagraph"/>
        <w:numPr>
          <w:ilvl w:val="1"/>
          <w:numId w:val="4"/>
        </w:numPr>
        <w:spacing w:after="0" w:line="276" w:lineRule="auto"/>
        <w:rPr>
          <w:sz w:val="24"/>
          <w:szCs w:val="24"/>
        </w:rPr>
      </w:pPr>
      <w:r w:rsidRPr="00B433D7">
        <w:rPr>
          <w:sz w:val="24"/>
          <w:szCs w:val="24"/>
        </w:rPr>
        <w:t>Practices that assure</w:t>
      </w:r>
      <w:r w:rsidR="00183E8E" w:rsidRPr="00B433D7">
        <w:rPr>
          <w:sz w:val="24"/>
          <w:szCs w:val="24"/>
        </w:rPr>
        <w:t xml:space="preserve"> accurate, high quality translation;</w:t>
      </w:r>
    </w:p>
    <w:p w14:paraId="493BEF7A" w14:textId="7CCA3965" w:rsidR="00E83CE1" w:rsidRPr="00B433D7" w:rsidRDefault="008F1182" w:rsidP="00A6105A">
      <w:pPr>
        <w:pStyle w:val="ListParagraph"/>
        <w:numPr>
          <w:ilvl w:val="1"/>
          <w:numId w:val="4"/>
        </w:numPr>
        <w:spacing w:after="0" w:line="276" w:lineRule="auto"/>
        <w:rPr>
          <w:sz w:val="24"/>
          <w:szCs w:val="24"/>
        </w:rPr>
      </w:pPr>
      <w:r w:rsidRPr="00B433D7">
        <w:rPr>
          <w:sz w:val="24"/>
          <w:szCs w:val="24"/>
        </w:rPr>
        <w:t>Logistics capacity including ability to be onsite/remote, turnaround time from request to service, reliability</w:t>
      </w:r>
      <w:r w:rsidR="00E83CE1" w:rsidRPr="00B433D7">
        <w:rPr>
          <w:sz w:val="24"/>
          <w:szCs w:val="24"/>
        </w:rPr>
        <w:t>;</w:t>
      </w:r>
      <w:r w:rsidR="00F132F9" w:rsidRPr="00B433D7">
        <w:rPr>
          <w:sz w:val="24"/>
          <w:szCs w:val="24"/>
        </w:rPr>
        <w:t xml:space="preserve"> and</w:t>
      </w:r>
    </w:p>
    <w:p w14:paraId="0F08BF28" w14:textId="268CAA55" w:rsidR="004D34C7" w:rsidRPr="00B433D7" w:rsidRDefault="008F1182" w:rsidP="00A6105A">
      <w:pPr>
        <w:pStyle w:val="ListParagraph"/>
        <w:numPr>
          <w:ilvl w:val="1"/>
          <w:numId w:val="4"/>
        </w:numPr>
        <w:spacing w:after="0" w:line="276" w:lineRule="auto"/>
        <w:rPr>
          <w:sz w:val="24"/>
          <w:szCs w:val="24"/>
        </w:rPr>
      </w:pPr>
      <w:r w:rsidRPr="00B433D7">
        <w:rPr>
          <w:sz w:val="24"/>
          <w:szCs w:val="24"/>
        </w:rPr>
        <w:t>Preparation practices</w:t>
      </w:r>
      <w:r w:rsidR="00B51481" w:rsidRPr="00B433D7">
        <w:rPr>
          <w:sz w:val="24"/>
          <w:szCs w:val="24"/>
        </w:rPr>
        <w:t>.</w:t>
      </w:r>
    </w:p>
    <w:p w14:paraId="1EAAB235" w14:textId="268CAA55" w:rsidR="618F66A4" w:rsidRPr="00B433D7" w:rsidRDefault="618F66A4" w:rsidP="618F66A4">
      <w:pPr>
        <w:spacing w:after="0" w:line="276" w:lineRule="auto"/>
        <w:rPr>
          <w:sz w:val="24"/>
          <w:szCs w:val="24"/>
        </w:rPr>
      </w:pPr>
    </w:p>
    <w:p w14:paraId="26252853" w14:textId="53795496" w:rsidR="00C12232" w:rsidRPr="00B433D7" w:rsidRDefault="0092402B" w:rsidP="164BE6E9">
      <w:pPr>
        <w:spacing w:after="0" w:line="276" w:lineRule="auto"/>
        <w:rPr>
          <w:sz w:val="24"/>
          <w:szCs w:val="24"/>
        </w:rPr>
      </w:pPr>
      <w:r w:rsidRPr="00B433D7">
        <w:rPr>
          <w:sz w:val="24"/>
          <w:szCs w:val="24"/>
        </w:rPr>
        <w:t>Optional -</w:t>
      </w:r>
      <w:r w:rsidR="00EA3DD9" w:rsidRPr="00B433D7">
        <w:rPr>
          <w:sz w:val="24"/>
          <w:szCs w:val="24"/>
        </w:rPr>
        <w:t xml:space="preserve"> </w:t>
      </w:r>
      <w:r w:rsidR="0019752B" w:rsidRPr="00B433D7">
        <w:rPr>
          <w:sz w:val="24"/>
          <w:szCs w:val="24"/>
        </w:rPr>
        <w:t>Respond</w:t>
      </w:r>
      <w:r w:rsidR="00DA1050" w:rsidRPr="00B433D7">
        <w:rPr>
          <w:sz w:val="24"/>
          <w:szCs w:val="24"/>
        </w:rPr>
        <w:t>ents may p</w:t>
      </w:r>
      <w:r w:rsidR="0019752B" w:rsidRPr="00B433D7">
        <w:rPr>
          <w:sz w:val="24"/>
          <w:szCs w:val="24"/>
        </w:rPr>
        <w:t>rovide</w:t>
      </w:r>
      <w:r w:rsidR="00793CB2" w:rsidRPr="00B433D7">
        <w:rPr>
          <w:sz w:val="24"/>
          <w:szCs w:val="24"/>
        </w:rPr>
        <w:t xml:space="preserve"> </w:t>
      </w:r>
      <w:r w:rsidR="00C02DE6" w:rsidRPr="00B433D7">
        <w:rPr>
          <w:sz w:val="24"/>
          <w:szCs w:val="24"/>
        </w:rPr>
        <w:t xml:space="preserve">a list of Connecticut districts </w:t>
      </w:r>
      <w:r w:rsidR="00A75944" w:rsidRPr="00B433D7">
        <w:rPr>
          <w:sz w:val="24"/>
          <w:szCs w:val="24"/>
        </w:rPr>
        <w:t xml:space="preserve">or schools </w:t>
      </w:r>
      <w:r w:rsidR="00C02DE6" w:rsidRPr="00B433D7">
        <w:rPr>
          <w:sz w:val="24"/>
          <w:szCs w:val="24"/>
        </w:rPr>
        <w:t>currently using</w:t>
      </w:r>
      <w:r w:rsidR="00DA1050" w:rsidRPr="00B433D7">
        <w:rPr>
          <w:sz w:val="24"/>
          <w:szCs w:val="24"/>
        </w:rPr>
        <w:t xml:space="preserve"> their resources. </w:t>
      </w:r>
      <w:r w:rsidR="00C02DE6" w:rsidRPr="00B433D7">
        <w:rPr>
          <w:sz w:val="24"/>
          <w:szCs w:val="24"/>
        </w:rPr>
        <w:t xml:space="preserve"> </w:t>
      </w:r>
      <w:r w:rsidR="00EA3DD9" w:rsidRPr="00B433D7">
        <w:rPr>
          <w:sz w:val="24"/>
          <w:szCs w:val="24"/>
        </w:rPr>
        <w:t xml:space="preserve"> </w:t>
      </w:r>
      <w:r w:rsidR="00C12232" w:rsidRPr="00B433D7">
        <w:rPr>
          <w:sz w:val="24"/>
          <w:szCs w:val="24"/>
        </w:rPr>
        <w:t xml:space="preserve"> </w:t>
      </w:r>
    </w:p>
    <w:p w14:paraId="137FA462" w14:textId="77777777" w:rsidR="00ED0CD7" w:rsidRPr="00B433D7" w:rsidRDefault="00ED0CD7" w:rsidP="00ED0CD7">
      <w:pPr>
        <w:spacing w:after="0" w:line="276" w:lineRule="auto"/>
        <w:rPr>
          <w:sz w:val="24"/>
          <w:szCs w:val="24"/>
        </w:rPr>
      </w:pPr>
    </w:p>
    <w:p w14:paraId="735906DC" w14:textId="5F99CE8E" w:rsidR="00ED0CD7" w:rsidRPr="00ED0CD7" w:rsidRDefault="00ED0CD7" w:rsidP="00ED0CD7">
      <w:pPr>
        <w:spacing w:after="0" w:line="276" w:lineRule="auto"/>
        <w:rPr>
          <w:sz w:val="24"/>
          <w:szCs w:val="24"/>
        </w:rPr>
      </w:pPr>
      <w:r w:rsidRPr="00B433D7">
        <w:rPr>
          <w:color w:val="000000"/>
          <w:sz w:val="24"/>
          <w:szCs w:val="24"/>
        </w:rPr>
        <w:t xml:space="preserve">In addition to the required information, respondents may include any additional information that will help to better assess the </w:t>
      </w:r>
      <w:r w:rsidR="00F151E8" w:rsidRPr="00B433D7">
        <w:rPr>
          <w:color w:val="000000"/>
          <w:sz w:val="24"/>
          <w:szCs w:val="24"/>
        </w:rPr>
        <w:t>proposed services</w:t>
      </w:r>
      <w:r w:rsidRPr="00B433D7">
        <w:rPr>
          <w:color w:val="000000"/>
          <w:sz w:val="24"/>
          <w:szCs w:val="24"/>
        </w:rPr>
        <w:t xml:space="preserve">. Attach all supporting documentation as appendices that should be referenced in the body of the </w:t>
      </w:r>
      <w:r w:rsidR="00F151E8" w:rsidRPr="00B433D7">
        <w:rPr>
          <w:color w:val="000000"/>
          <w:sz w:val="24"/>
          <w:szCs w:val="24"/>
        </w:rPr>
        <w:t>responses</w:t>
      </w:r>
      <w:r w:rsidRPr="00B433D7">
        <w:rPr>
          <w:color w:val="000000"/>
          <w:sz w:val="24"/>
          <w:szCs w:val="24"/>
        </w:rPr>
        <w:t>.</w:t>
      </w:r>
    </w:p>
    <w:p w14:paraId="5684DE47" w14:textId="77777777" w:rsidR="00987DD7" w:rsidRPr="003C2710" w:rsidRDefault="00987DD7" w:rsidP="003C2710">
      <w:pPr>
        <w:spacing w:after="0" w:line="276" w:lineRule="auto"/>
        <w:rPr>
          <w:sz w:val="24"/>
          <w:szCs w:val="24"/>
        </w:rPr>
      </w:pPr>
    </w:p>
    <w:p w14:paraId="529AD252" w14:textId="77777777" w:rsidR="00515950" w:rsidRPr="00CB4E22" w:rsidRDefault="006F6D19" w:rsidP="00A6105A">
      <w:pPr>
        <w:pStyle w:val="Heading1"/>
        <w:spacing w:before="0" w:line="276" w:lineRule="auto"/>
        <w:rPr>
          <w:color w:val="auto"/>
          <w:sz w:val="24"/>
          <w:szCs w:val="24"/>
        </w:rPr>
      </w:pPr>
      <w:bookmarkStart w:id="28" w:name="_Toc144987875"/>
      <w:bookmarkStart w:id="29" w:name="_Toc148964100"/>
      <w:bookmarkStart w:id="30" w:name="_Toc1535350539"/>
      <w:r w:rsidRPr="00CB4E22">
        <w:rPr>
          <w:color w:val="auto"/>
          <w:sz w:val="24"/>
          <w:szCs w:val="24"/>
        </w:rPr>
        <w:t xml:space="preserve">Part III. </w:t>
      </w:r>
      <w:r w:rsidR="00180DE7" w:rsidRPr="00CB4E22">
        <w:rPr>
          <w:color w:val="auto"/>
          <w:sz w:val="24"/>
          <w:szCs w:val="24"/>
        </w:rPr>
        <w:t>Informational Document</w:t>
      </w:r>
      <w:r w:rsidR="0091328F" w:rsidRPr="00CB4E22">
        <w:rPr>
          <w:color w:val="auto"/>
          <w:sz w:val="24"/>
          <w:szCs w:val="24"/>
        </w:rPr>
        <w:t>ation</w:t>
      </w:r>
      <w:r w:rsidR="00180DE7" w:rsidRPr="00CB4E22">
        <w:rPr>
          <w:color w:val="auto"/>
          <w:sz w:val="24"/>
          <w:szCs w:val="24"/>
        </w:rPr>
        <w:t xml:space="preserve"> Requirements</w:t>
      </w:r>
      <w:bookmarkEnd w:id="28"/>
      <w:bookmarkEnd w:id="29"/>
      <w:bookmarkEnd w:id="30"/>
      <w:r w:rsidR="00BC0959" w:rsidRPr="00CB4E22">
        <w:rPr>
          <w:color w:val="auto"/>
          <w:sz w:val="24"/>
          <w:szCs w:val="24"/>
        </w:rPr>
        <w:t xml:space="preserve"> </w:t>
      </w:r>
    </w:p>
    <w:p w14:paraId="57D07980" w14:textId="77777777" w:rsidR="00A6105A" w:rsidRPr="00CB4E22" w:rsidRDefault="00A6105A" w:rsidP="00A6105A">
      <w:pPr>
        <w:spacing w:after="0" w:line="276" w:lineRule="auto"/>
        <w:rPr>
          <w:sz w:val="24"/>
          <w:szCs w:val="24"/>
        </w:rPr>
      </w:pPr>
    </w:p>
    <w:p w14:paraId="1B955501" w14:textId="071F60F9" w:rsidR="006B1E10" w:rsidRPr="00CB4E22" w:rsidRDefault="006B1E10" w:rsidP="00A6105A">
      <w:pPr>
        <w:pStyle w:val="Heading2"/>
        <w:spacing w:before="0" w:line="276" w:lineRule="auto"/>
        <w:rPr>
          <w:color w:val="auto"/>
          <w:sz w:val="24"/>
          <w:szCs w:val="24"/>
        </w:rPr>
      </w:pPr>
      <w:bookmarkStart w:id="31" w:name="_Toc148964101"/>
      <w:bookmarkStart w:id="32" w:name="_Toc1869684998"/>
      <w:r w:rsidRPr="00CB4E22">
        <w:rPr>
          <w:color w:val="auto"/>
          <w:sz w:val="24"/>
          <w:szCs w:val="24"/>
        </w:rPr>
        <w:t>Submission Information</w:t>
      </w:r>
      <w:r w:rsidR="00261EB0" w:rsidRPr="00CB4E22">
        <w:rPr>
          <w:color w:val="auto"/>
          <w:sz w:val="24"/>
          <w:szCs w:val="24"/>
        </w:rPr>
        <w:t>:</w:t>
      </w:r>
      <w:bookmarkEnd w:id="31"/>
      <w:bookmarkEnd w:id="32"/>
    </w:p>
    <w:p w14:paraId="39B36527" w14:textId="0EA60DCA" w:rsidR="00EA1079" w:rsidRDefault="00495842" w:rsidP="00A6105A">
      <w:pPr>
        <w:pStyle w:val="ListParagraph"/>
        <w:numPr>
          <w:ilvl w:val="0"/>
          <w:numId w:val="5"/>
        </w:numPr>
        <w:spacing w:after="0" w:line="276" w:lineRule="auto"/>
        <w:rPr>
          <w:sz w:val="24"/>
          <w:szCs w:val="24"/>
        </w:rPr>
      </w:pPr>
      <w:r w:rsidRPr="09600953">
        <w:rPr>
          <w:sz w:val="24"/>
          <w:szCs w:val="24"/>
        </w:rPr>
        <w:t xml:space="preserve">By </w:t>
      </w:r>
      <w:r w:rsidR="7E1B6905" w:rsidRPr="09600953">
        <w:rPr>
          <w:sz w:val="24"/>
          <w:szCs w:val="24"/>
        </w:rPr>
        <w:t>April 26</w:t>
      </w:r>
      <w:r w:rsidR="00217DE8" w:rsidRPr="09600953">
        <w:rPr>
          <w:sz w:val="24"/>
          <w:szCs w:val="24"/>
        </w:rPr>
        <w:t>, 202</w:t>
      </w:r>
      <w:r w:rsidR="00DF255E" w:rsidRPr="09600953">
        <w:rPr>
          <w:sz w:val="24"/>
          <w:szCs w:val="24"/>
        </w:rPr>
        <w:t>4</w:t>
      </w:r>
      <w:r w:rsidRPr="09600953">
        <w:rPr>
          <w:sz w:val="24"/>
          <w:szCs w:val="24"/>
        </w:rPr>
        <w:t>, 4:00 p.m., s</w:t>
      </w:r>
      <w:r w:rsidR="00AD3C85" w:rsidRPr="09600953">
        <w:rPr>
          <w:sz w:val="24"/>
          <w:szCs w:val="24"/>
        </w:rPr>
        <w:t xml:space="preserve">ubmit a response </w:t>
      </w:r>
      <w:r w:rsidR="00814FE2" w:rsidRPr="09600953">
        <w:rPr>
          <w:sz w:val="24"/>
          <w:szCs w:val="24"/>
        </w:rPr>
        <w:t>in narrative for</w:t>
      </w:r>
      <w:r w:rsidR="00792CA0" w:rsidRPr="09600953">
        <w:rPr>
          <w:sz w:val="24"/>
          <w:szCs w:val="24"/>
        </w:rPr>
        <w:t xml:space="preserve">m </w:t>
      </w:r>
      <w:r w:rsidR="00EA1079" w:rsidRPr="09600953">
        <w:rPr>
          <w:sz w:val="24"/>
          <w:szCs w:val="24"/>
        </w:rPr>
        <w:t xml:space="preserve">by email to </w:t>
      </w:r>
      <w:hyperlink r:id="rId16">
        <w:r w:rsidR="00EA1079" w:rsidRPr="09600953">
          <w:rPr>
            <w:rStyle w:val="Hyperlink"/>
            <w:color w:val="auto"/>
            <w:sz w:val="24"/>
            <w:szCs w:val="24"/>
          </w:rPr>
          <w:t>Irene.Parisi@ct.gov</w:t>
        </w:r>
      </w:hyperlink>
      <w:r w:rsidR="00EA1079" w:rsidRPr="09600953">
        <w:rPr>
          <w:sz w:val="24"/>
          <w:szCs w:val="24"/>
        </w:rPr>
        <w:t xml:space="preserve"> </w:t>
      </w:r>
      <w:r w:rsidR="00AD3C85" w:rsidRPr="09600953">
        <w:rPr>
          <w:sz w:val="24"/>
          <w:szCs w:val="24"/>
        </w:rPr>
        <w:t xml:space="preserve">containing a complete description </w:t>
      </w:r>
      <w:r w:rsidR="00DF255E" w:rsidRPr="09600953">
        <w:rPr>
          <w:sz w:val="24"/>
          <w:szCs w:val="24"/>
        </w:rPr>
        <w:t>of the vendor’s business practices, cultural and linguistic competence, and descriptions of logistical capacity that address the sections and subtopics noted in the Response to RFI section.</w:t>
      </w:r>
      <w:r w:rsidR="00E62800" w:rsidRPr="09600953">
        <w:rPr>
          <w:sz w:val="24"/>
          <w:szCs w:val="24"/>
        </w:rPr>
        <w:t xml:space="preserve"> </w:t>
      </w:r>
    </w:p>
    <w:p w14:paraId="5064F14B" w14:textId="77777777" w:rsidR="001C0B76" w:rsidRDefault="001C0B76" w:rsidP="001C0B76">
      <w:pPr>
        <w:spacing w:after="0" w:line="276" w:lineRule="auto"/>
        <w:rPr>
          <w:sz w:val="24"/>
          <w:szCs w:val="24"/>
        </w:rPr>
      </w:pPr>
    </w:p>
    <w:p w14:paraId="51FC69B0" w14:textId="3A22ACCF" w:rsidR="001C0B76" w:rsidRPr="00B433D7" w:rsidRDefault="00652C1E" w:rsidP="00C2449E">
      <w:pPr>
        <w:spacing w:after="0" w:line="276" w:lineRule="auto"/>
        <w:ind w:left="720"/>
        <w:rPr>
          <w:sz w:val="24"/>
          <w:szCs w:val="24"/>
        </w:rPr>
      </w:pPr>
      <w:r w:rsidRPr="00B433D7">
        <w:rPr>
          <w:color w:val="000000" w:themeColor="text1"/>
          <w:sz w:val="24"/>
          <w:szCs w:val="24"/>
        </w:rPr>
        <w:t xml:space="preserve">The response must be typewritten or word-processed on single-sided 8.5” X 11” sized paper. </w:t>
      </w:r>
      <w:r w:rsidR="0092663B" w:rsidRPr="00B433D7">
        <w:rPr>
          <w:color w:val="000000" w:themeColor="text1"/>
          <w:sz w:val="24"/>
          <w:szCs w:val="24"/>
        </w:rPr>
        <w:t xml:space="preserve">Text should be printed using a readable font (12 </w:t>
      </w:r>
      <w:r w:rsidR="00D27653" w:rsidRPr="00B433D7">
        <w:rPr>
          <w:color w:val="000000" w:themeColor="text1"/>
          <w:sz w:val="24"/>
          <w:szCs w:val="24"/>
        </w:rPr>
        <w:t>-point)</w:t>
      </w:r>
      <w:r w:rsidR="003F694B" w:rsidRPr="00B433D7">
        <w:rPr>
          <w:color w:val="000000" w:themeColor="text1"/>
          <w:sz w:val="24"/>
          <w:szCs w:val="24"/>
        </w:rPr>
        <w:t xml:space="preserve">. </w:t>
      </w:r>
      <w:r w:rsidRPr="00B433D7">
        <w:rPr>
          <w:color w:val="000000" w:themeColor="text1"/>
          <w:sz w:val="24"/>
          <w:szCs w:val="24"/>
        </w:rPr>
        <w:t xml:space="preserve">The </w:t>
      </w:r>
      <w:r w:rsidR="003F694B" w:rsidRPr="00B433D7">
        <w:rPr>
          <w:color w:val="000000" w:themeColor="text1"/>
          <w:sz w:val="24"/>
          <w:szCs w:val="24"/>
        </w:rPr>
        <w:t>response</w:t>
      </w:r>
      <w:r w:rsidRPr="00B433D7">
        <w:rPr>
          <w:color w:val="000000" w:themeColor="text1"/>
          <w:sz w:val="24"/>
          <w:szCs w:val="24"/>
        </w:rPr>
        <w:t xml:space="preserve"> should follow the format and order outlined</w:t>
      </w:r>
      <w:r w:rsidR="003F694B" w:rsidRPr="00B433D7">
        <w:rPr>
          <w:color w:val="000000" w:themeColor="text1"/>
          <w:sz w:val="24"/>
          <w:szCs w:val="24"/>
        </w:rPr>
        <w:t xml:space="preserve"> on page 6</w:t>
      </w:r>
      <w:r w:rsidR="28CA1255" w:rsidRPr="00B433D7">
        <w:rPr>
          <w:color w:val="000000" w:themeColor="text1"/>
          <w:sz w:val="24"/>
          <w:szCs w:val="24"/>
        </w:rPr>
        <w:t>-7</w:t>
      </w:r>
      <w:r w:rsidR="003F694B" w:rsidRPr="00B433D7">
        <w:rPr>
          <w:color w:val="000000" w:themeColor="text1"/>
          <w:sz w:val="24"/>
          <w:szCs w:val="24"/>
        </w:rPr>
        <w:t xml:space="preserve"> of this RFI.</w:t>
      </w:r>
    </w:p>
    <w:p w14:paraId="071BD8B6" w14:textId="77777777" w:rsidR="005709F5" w:rsidRPr="00B433D7" w:rsidRDefault="005709F5" w:rsidP="005709F5">
      <w:pPr>
        <w:pStyle w:val="ListParagraph"/>
        <w:spacing w:after="0" w:line="276" w:lineRule="auto"/>
        <w:rPr>
          <w:sz w:val="24"/>
          <w:szCs w:val="24"/>
        </w:rPr>
      </w:pPr>
    </w:p>
    <w:p w14:paraId="0515EACA" w14:textId="42423A25" w:rsidR="00EA1079" w:rsidRPr="00B433D7" w:rsidRDefault="0087770B" w:rsidP="00A6105A">
      <w:pPr>
        <w:pStyle w:val="ListParagraph"/>
        <w:numPr>
          <w:ilvl w:val="0"/>
          <w:numId w:val="5"/>
        </w:numPr>
        <w:spacing w:after="0" w:line="276" w:lineRule="auto"/>
        <w:rPr>
          <w:sz w:val="24"/>
          <w:szCs w:val="24"/>
        </w:rPr>
      </w:pPr>
      <w:r w:rsidRPr="00B433D7">
        <w:rPr>
          <w:sz w:val="24"/>
          <w:szCs w:val="24"/>
        </w:rPr>
        <w:t xml:space="preserve">Label </w:t>
      </w:r>
      <w:r w:rsidR="006448D2" w:rsidRPr="00B433D7">
        <w:rPr>
          <w:sz w:val="24"/>
          <w:szCs w:val="24"/>
        </w:rPr>
        <w:t xml:space="preserve">the submission </w:t>
      </w:r>
      <w:r w:rsidR="00EC0374" w:rsidRPr="00B433D7">
        <w:rPr>
          <w:sz w:val="24"/>
          <w:szCs w:val="24"/>
        </w:rPr>
        <w:t>using the following info</w:t>
      </w:r>
      <w:r w:rsidR="00AB4768" w:rsidRPr="00B433D7">
        <w:rPr>
          <w:sz w:val="24"/>
          <w:szCs w:val="24"/>
        </w:rPr>
        <w:t>rmation</w:t>
      </w:r>
      <w:r w:rsidR="00CD6F65" w:rsidRPr="00B433D7">
        <w:rPr>
          <w:sz w:val="24"/>
          <w:szCs w:val="24"/>
        </w:rPr>
        <w:t>.</w:t>
      </w:r>
    </w:p>
    <w:p w14:paraId="6B1D4C7E" w14:textId="6602324C" w:rsidR="00183E8E" w:rsidRPr="00B433D7" w:rsidRDefault="00E732FB" w:rsidP="00183E8E">
      <w:pPr>
        <w:tabs>
          <w:tab w:val="left" w:pos="6018"/>
        </w:tabs>
        <w:spacing w:after="0" w:line="240" w:lineRule="auto"/>
        <w:jc w:val="center"/>
        <w:rPr>
          <w:sz w:val="24"/>
          <w:szCs w:val="24"/>
        </w:rPr>
      </w:pPr>
      <w:r w:rsidRPr="00B433D7">
        <w:rPr>
          <w:sz w:val="24"/>
          <w:szCs w:val="24"/>
        </w:rPr>
        <w:t xml:space="preserve">Request for Information: </w:t>
      </w:r>
      <w:r w:rsidR="00183E8E" w:rsidRPr="00B433D7">
        <w:rPr>
          <w:sz w:val="24"/>
          <w:szCs w:val="24"/>
        </w:rPr>
        <w:t>Translation and Interpretation-Language Access Services</w:t>
      </w:r>
    </w:p>
    <w:p w14:paraId="755A8388" w14:textId="337F7E20" w:rsidR="00E732FB" w:rsidRPr="00B433D7" w:rsidRDefault="00E732FB" w:rsidP="00A6105A">
      <w:pPr>
        <w:pStyle w:val="ListParagraph"/>
        <w:numPr>
          <w:ilvl w:val="1"/>
          <w:numId w:val="5"/>
        </w:numPr>
        <w:spacing w:after="0" w:line="276" w:lineRule="auto"/>
        <w:rPr>
          <w:sz w:val="24"/>
          <w:szCs w:val="24"/>
        </w:rPr>
      </w:pPr>
      <w:r w:rsidRPr="00B433D7">
        <w:rPr>
          <w:sz w:val="24"/>
          <w:szCs w:val="24"/>
        </w:rPr>
        <w:t xml:space="preserve">RFI </w:t>
      </w:r>
      <w:r w:rsidR="00920DA4" w:rsidRPr="00B433D7">
        <w:rPr>
          <w:sz w:val="24"/>
          <w:szCs w:val="24"/>
        </w:rPr>
        <w:t>#</w:t>
      </w:r>
      <w:r w:rsidR="3BAE5C10" w:rsidRPr="00B433D7">
        <w:rPr>
          <w:sz w:val="24"/>
          <w:szCs w:val="24"/>
        </w:rPr>
        <w:t>004</w:t>
      </w:r>
    </w:p>
    <w:p w14:paraId="29853373" w14:textId="7149E06F" w:rsidR="00314C51" w:rsidRPr="00B433D7" w:rsidRDefault="00B5543A" w:rsidP="00A6105A">
      <w:pPr>
        <w:pStyle w:val="ListParagraph"/>
        <w:numPr>
          <w:ilvl w:val="1"/>
          <w:numId w:val="5"/>
        </w:numPr>
        <w:spacing w:after="0" w:line="276" w:lineRule="auto"/>
        <w:rPr>
          <w:sz w:val="24"/>
          <w:szCs w:val="24"/>
        </w:rPr>
      </w:pPr>
      <w:r w:rsidRPr="00B433D7">
        <w:rPr>
          <w:sz w:val="24"/>
          <w:szCs w:val="24"/>
        </w:rPr>
        <w:t xml:space="preserve">Vendor </w:t>
      </w:r>
      <w:r w:rsidR="00484DB1" w:rsidRPr="00B433D7">
        <w:rPr>
          <w:sz w:val="24"/>
          <w:szCs w:val="24"/>
        </w:rPr>
        <w:t>or business name, primary contact</w:t>
      </w:r>
      <w:r w:rsidR="00570742" w:rsidRPr="00B433D7">
        <w:rPr>
          <w:sz w:val="24"/>
          <w:szCs w:val="24"/>
        </w:rPr>
        <w:t xml:space="preserve"> information</w:t>
      </w:r>
      <w:r w:rsidR="00D918A5" w:rsidRPr="00B433D7">
        <w:rPr>
          <w:sz w:val="24"/>
          <w:szCs w:val="24"/>
        </w:rPr>
        <w:t>, website</w:t>
      </w:r>
      <w:r w:rsidR="00236EDD" w:rsidRPr="00B433D7">
        <w:rPr>
          <w:sz w:val="24"/>
          <w:szCs w:val="24"/>
        </w:rPr>
        <w:t xml:space="preserve"> link </w:t>
      </w:r>
    </w:p>
    <w:p w14:paraId="53333BF1" w14:textId="085C28B3" w:rsidR="00615432" w:rsidRDefault="009F0F39" w:rsidP="00A6105A">
      <w:pPr>
        <w:pStyle w:val="ListParagraph"/>
        <w:numPr>
          <w:ilvl w:val="1"/>
          <w:numId w:val="5"/>
        </w:numPr>
        <w:spacing w:after="0" w:line="276" w:lineRule="auto"/>
        <w:rPr>
          <w:sz w:val="24"/>
          <w:szCs w:val="24"/>
        </w:rPr>
      </w:pPr>
      <w:r w:rsidRPr="00B433D7">
        <w:rPr>
          <w:sz w:val="24"/>
          <w:szCs w:val="24"/>
        </w:rPr>
        <w:t>Include the following title in the subject line of the submission email:</w:t>
      </w:r>
      <w:r w:rsidR="002E3DBD" w:rsidRPr="00B433D7">
        <w:rPr>
          <w:sz w:val="24"/>
          <w:szCs w:val="24"/>
        </w:rPr>
        <w:t xml:space="preserve"> </w:t>
      </w:r>
      <w:r w:rsidR="00DF255E" w:rsidRPr="00B433D7">
        <w:rPr>
          <w:sz w:val="24"/>
          <w:szCs w:val="24"/>
        </w:rPr>
        <w:t>Translation</w:t>
      </w:r>
      <w:r w:rsidR="00DF255E" w:rsidRPr="00E04E65">
        <w:rPr>
          <w:sz w:val="24"/>
          <w:szCs w:val="24"/>
        </w:rPr>
        <w:t xml:space="preserve"> and Interpretation-Language Access Services</w:t>
      </w:r>
    </w:p>
    <w:p w14:paraId="6896271D" w14:textId="51C7C9B0" w:rsidR="006764F2" w:rsidRPr="006764F2" w:rsidRDefault="006764F2" w:rsidP="006764F2">
      <w:pPr>
        <w:spacing w:after="0" w:line="276" w:lineRule="auto"/>
        <w:rPr>
          <w:sz w:val="24"/>
          <w:szCs w:val="24"/>
        </w:rPr>
      </w:pPr>
    </w:p>
    <w:p w14:paraId="5CFD82A3" w14:textId="77777777" w:rsidR="003A4B46" w:rsidRPr="00CB4E22" w:rsidRDefault="003A4B46" w:rsidP="00A6105A">
      <w:pPr>
        <w:spacing w:after="0" w:line="276" w:lineRule="auto"/>
        <w:rPr>
          <w:sz w:val="24"/>
          <w:szCs w:val="24"/>
        </w:rPr>
      </w:pPr>
    </w:p>
    <w:p w14:paraId="0F2B72BB" w14:textId="394F25A3" w:rsidR="008E746F" w:rsidRPr="00CB4E22" w:rsidRDefault="00823861" w:rsidP="00A6105A">
      <w:pPr>
        <w:pStyle w:val="Heading1"/>
        <w:spacing w:before="0" w:line="276" w:lineRule="auto"/>
        <w:rPr>
          <w:color w:val="auto"/>
          <w:sz w:val="24"/>
          <w:szCs w:val="24"/>
        </w:rPr>
      </w:pPr>
      <w:bookmarkStart w:id="33" w:name="_Toc144987877"/>
      <w:bookmarkStart w:id="34" w:name="_Toc148964102"/>
      <w:bookmarkStart w:id="35" w:name="_Toc33336182"/>
      <w:r w:rsidRPr="00CB4E22">
        <w:rPr>
          <w:color w:val="auto"/>
          <w:sz w:val="24"/>
          <w:szCs w:val="24"/>
        </w:rPr>
        <w:t xml:space="preserve">Part IV. </w:t>
      </w:r>
      <w:r w:rsidR="008E746F" w:rsidRPr="00CB4E22">
        <w:rPr>
          <w:color w:val="auto"/>
          <w:sz w:val="24"/>
          <w:szCs w:val="24"/>
        </w:rPr>
        <w:t>Definitions</w:t>
      </w:r>
      <w:bookmarkEnd w:id="33"/>
      <w:bookmarkEnd w:id="34"/>
      <w:bookmarkEnd w:id="35"/>
    </w:p>
    <w:p w14:paraId="4D489B44" w14:textId="77777777" w:rsidR="006738FB" w:rsidRDefault="006738FB" w:rsidP="00E03D76">
      <w:pPr>
        <w:tabs>
          <w:tab w:val="left" w:pos="1680"/>
        </w:tabs>
        <w:rPr>
          <w:sz w:val="24"/>
          <w:szCs w:val="24"/>
        </w:rPr>
      </w:pPr>
    </w:p>
    <w:p w14:paraId="6C3E73CC" w14:textId="70FFBADB" w:rsidR="2400A53B" w:rsidRPr="000B4F07" w:rsidRDefault="2400A53B" w:rsidP="777652CD">
      <w:pPr>
        <w:tabs>
          <w:tab w:val="left" w:pos="1680"/>
        </w:tabs>
        <w:rPr>
          <w:rFonts w:ascii="Calibri" w:eastAsia="Calibri" w:hAnsi="Calibri" w:cs="Calibri"/>
          <w:sz w:val="24"/>
          <w:szCs w:val="24"/>
        </w:rPr>
      </w:pPr>
      <w:r w:rsidRPr="000B4F07">
        <w:rPr>
          <w:sz w:val="24"/>
          <w:szCs w:val="24"/>
        </w:rPr>
        <w:t xml:space="preserve">English Learner/Multilingual Learner: </w:t>
      </w:r>
      <w:r w:rsidR="6F60D21A" w:rsidRPr="000B4F07">
        <w:rPr>
          <w:sz w:val="24"/>
          <w:szCs w:val="24"/>
        </w:rPr>
        <w:t>English Learner is a</w:t>
      </w:r>
      <w:r w:rsidR="6F60D21A" w:rsidRPr="000B4F07">
        <w:rPr>
          <w:rFonts w:ascii="Calibri" w:eastAsia="Calibri" w:hAnsi="Calibri" w:cs="Calibri"/>
          <w:sz w:val="24"/>
          <w:szCs w:val="24"/>
        </w:rPr>
        <w:t xml:space="preserve"> term used in federal and state legislation to describe a student who is not proficient in English and is entitled to receive a language instruction education program. This term is used in the Every Student Succeeds Act. Multilingual Learner</w:t>
      </w:r>
      <w:r w:rsidR="7BBC5E08" w:rsidRPr="000B4F07">
        <w:rPr>
          <w:rFonts w:ascii="Calibri" w:eastAsia="Calibri" w:hAnsi="Calibri" w:cs="Calibri"/>
          <w:sz w:val="24"/>
          <w:szCs w:val="24"/>
        </w:rPr>
        <w:t xml:space="preserve"> is an assets- and strengths-oriented term to describe students who are not yet proficient in English. These terms are used </w:t>
      </w:r>
      <w:r w:rsidR="73FFC857" w:rsidRPr="000B4F07">
        <w:rPr>
          <w:rFonts w:ascii="Calibri" w:eastAsia="Calibri" w:hAnsi="Calibri" w:cs="Calibri"/>
          <w:sz w:val="24"/>
          <w:szCs w:val="24"/>
        </w:rPr>
        <w:t xml:space="preserve">together to indicate that the federal definition is being referenced along with </w:t>
      </w:r>
      <w:r w:rsidR="3BAC1012" w:rsidRPr="000B4F07">
        <w:rPr>
          <w:rFonts w:ascii="Calibri" w:eastAsia="Calibri" w:hAnsi="Calibri" w:cs="Calibri"/>
          <w:sz w:val="24"/>
          <w:szCs w:val="24"/>
        </w:rPr>
        <w:t>a more assets</w:t>
      </w:r>
      <w:r w:rsidR="1C2D8A4F" w:rsidRPr="000B4F07">
        <w:rPr>
          <w:rFonts w:ascii="Calibri" w:eastAsia="Calibri" w:hAnsi="Calibri" w:cs="Calibri"/>
          <w:sz w:val="24"/>
          <w:szCs w:val="24"/>
        </w:rPr>
        <w:t>-</w:t>
      </w:r>
      <w:r w:rsidR="3BAC1012" w:rsidRPr="000B4F07">
        <w:rPr>
          <w:rFonts w:ascii="Calibri" w:eastAsia="Calibri" w:hAnsi="Calibri" w:cs="Calibri"/>
          <w:sz w:val="24"/>
          <w:szCs w:val="24"/>
        </w:rPr>
        <w:t xml:space="preserve">oriented alternative. </w:t>
      </w:r>
    </w:p>
    <w:p w14:paraId="110E364C" w14:textId="6759CCFA" w:rsidR="3BAC1012" w:rsidRPr="000B4F07" w:rsidRDefault="3BAC1012" w:rsidP="777652CD">
      <w:pPr>
        <w:tabs>
          <w:tab w:val="left" w:pos="1680"/>
        </w:tabs>
        <w:rPr>
          <w:rFonts w:ascii="Calibri" w:eastAsia="Calibri" w:hAnsi="Calibri" w:cs="Calibri"/>
          <w:sz w:val="24"/>
          <w:szCs w:val="24"/>
        </w:rPr>
      </w:pPr>
      <w:r w:rsidRPr="000B4F07">
        <w:rPr>
          <w:rFonts w:ascii="Calibri" w:eastAsia="Calibri" w:hAnsi="Calibri" w:cs="Calibri"/>
          <w:sz w:val="24"/>
          <w:szCs w:val="24"/>
        </w:rPr>
        <w:t>Cultural competence:</w:t>
      </w:r>
      <w:r w:rsidR="00AB694B" w:rsidRPr="000B4F07">
        <w:rPr>
          <w:rFonts w:ascii="Calibri" w:eastAsia="Calibri" w:hAnsi="Calibri" w:cs="Calibri"/>
          <w:sz w:val="24"/>
          <w:szCs w:val="24"/>
        </w:rPr>
        <w:t xml:space="preserve"> </w:t>
      </w:r>
      <w:r w:rsidR="00AB694B" w:rsidRPr="000B4F07">
        <w:rPr>
          <w:rStyle w:val="Emphasis"/>
          <w:rFonts w:cstheme="minorHAnsi"/>
          <w:i w:val="0"/>
          <w:iCs w:val="0"/>
          <w:color w:val="1A1A1A"/>
          <w:sz w:val="24"/>
          <w:szCs w:val="24"/>
          <w:shd w:val="clear" w:color="auto" w:fill="FFFFFF"/>
        </w:rPr>
        <w:t>Cultural competence</w:t>
      </w:r>
      <w:r w:rsidR="00AB694B" w:rsidRPr="000B4F07">
        <w:rPr>
          <w:rFonts w:cstheme="minorHAnsi"/>
          <w:color w:val="1A1A1A"/>
          <w:sz w:val="24"/>
          <w:szCs w:val="24"/>
          <w:shd w:val="clear" w:color="auto" w:fill="FFFFFF"/>
        </w:rPr>
        <w:t> is the ability to effectively interact with people from cultures different from one’s own, especially through a knowledge and appreciation of cultural differences.</w:t>
      </w:r>
      <w:r w:rsidR="00E23121" w:rsidRPr="000B4F07">
        <w:rPr>
          <w:rFonts w:cstheme="minorHAnsi"/>
          <w:color w:val="1A1A1A"/>
          <w:sz w:val="24"/>
          <w:szCs w:val="24"/>
          <w:shd w:val="clear" w:color="auto" w:fill="FFFFFF"/>
        </w:rPr>
        <w:t xml:space="preserve"> (</w:t>
      </w:r>
      <w:hyperlink r:id="rId17" w:history="1">
        <w:r w:rsidR="00E23121" w:rsidRPr="000B4F07">
          <w:rPr>
            <w:rStyle w:val="Hyperlink"/>
            <w:rFonts w:cstheme="minorHAnsi"/>
            <w:sz w:val="24"/>
            <w:szCs w:val="24"/>
            <w:shd w:val="clear" w:color="auto" w:fill="FFFFFF"/>
          </w:rPr>
          <w:t>www.dictionary.com</w:t>
        </w:r>
      </w:hyperlink>
      <w:r w:rsidR="00E23121" w:rsidRPr="000B4F07">
        <w:rPr>
          <w:rFonts w:cstheme="minorHAnsi"/>
          <w:color w:val="1A1A1A"/>
          <w:sz w:val="24"/>
          <w:szCs w:val="24"/>
          <w:shd w:val="clear" w:color="auto" w:fill="FFFFFF"/>
        </w:rPr>
        <w:t>)</w:t>
      </w:r>
      <w:r w:rsidR="00E23121" w:rsidRPr="000B4F07">
        <w:rPr>
          <w:rFonts w:ascii="Arial" w:hAnsi="Arial" w:cs="Arial"/>
          <w:color w:val="1A1A1A"/>
          <w:sz w:val="24"/>
          <w:szCs w:val="24"/>
          <w:shd w:val="clear" w:color="auto" w:fill="FFFFFF"/>
        </w:rPr>
        <w:t xml:space="preserve"> </w:t>
      </w:r>
    </w:p>
    <w:p w14:paraId="2F79461C" w14:textId="4FB38FA5" w:rsidR="00597F90" w:rsidRPr="000B4F07" w:rsidRDefault="00065E00" w:rsidP="00A6105A">
      <w:pPr>
        <w:spacing w:after="0" w:line="276" w:lineRule="auto"/>
        <w:rPr>
          <w:sz w:val="24"/>
          <w:szCs w:val="24"/>
        </w:rPr>
      </w:pPr>
      <w:r w:rsidRPr="000B4F07">
        <w:rPr>
          <w:sz w:val="24"/>
          <w:szCs w:val="24"/>
        </w:rPr>
        <w:t>Request for Information</w:t>
      </w:r>
      <w:r w:rsidR="00622D0B">
        <w:rPr>
          <w:sz w:val="24"/>
          <w:szCs w:val="24"/>
        </w:rPr>
        <w:t xml:space="preserve">: </w:t>
      </w:r>
      <w:r w:rsidR="00ED01F9" w:rsidRPr="000B4F07">
        <w:rPr>
          <w:sz w:val="24"/>
          <w:szCs w:val="24"/>
        </w:rPr>
        <w:t xml:space="preserve">A document </w:t>
      </w:r>
      <w:r w:rsidR="003168E9" w:rsidRPr="000B4F07">
        <w:rPr>
          <w:sz w:val="24"/>
          <w:szCs w:val="24"/>
        </w:rPr>
        <w:t xml:space="preserve">that </w:t>
      </w:r>
      <w:r w:rsidR="000446F9" w:rsidRPr="000B4F07">
        <w:rPr>
          <w:sz w:val="24"/>
          <w:szCs w:val="24"/>
        </w:rPr>
        <w:t>an organization</w:t>
      </w:r>
      <w:r w:rsidR="00ED01F9" w:rsidRPr="000B4F07">
        <w:rPr>
          <w:sz w:val="24"/>
          <w:szCs w:val="24"/>
        </w:rPr>
        <w:t xml:space="preserve"> uses to request </w:t>
      </w:r>
      <w:r w:rsidR="000446F9" w:rsidRPr="000B4F07">
        <w:rPr>
          <w:sz w:val="24"/>
          <w:szCs w:val="24"/>
        </w:rPr>
        <w:t xml:space="preserve">and obtain </w:t>
      </w:r>
      <w:r w:rsidR="00ED01F9" w:rsidRPr="000B4F07">
        <w:rPr>
          <w:sz w:val="24"/>
          <w:szCs w:val="24"/>
        </w:rPr>
        <w:t xml:space="preserve">information about a product or service from suppliers. </w:t>
      </w:r>
      <w:r w:rsidR="000446F9" w:rsidRPr="000B4F07">
        <w:rPr>
          <w:sz w:val="24"/>
          <w:szCs w:val="24"/>
        </w:rPr>
        <w:t xml:space="preserve">In this </w:t>
      </w:r>
      <w:r w:rsidR="00A031EF" w:rsidRPr="000B4F07">
        <w:rPr>
          <w:sz w:val="24"/>
          <w:szCs w:val="24"/>
        </w:rPr>
        <w:t xml:space="preserve">structured </w:t>
      </w:r>
      <w:r w:rsidR="000446F9" w:rsidRPr="000B4F07">
        <w:rPr>
          <w:sz w:val="24"/>
          <w:szCs w:val="24"/>
        </w:rPr>
        <w:t xml:space="preserve">manner, </w:t>
      </w:r>
      <w:r w:rsidR="007F01AF" w:rsidRPr="000B4F07">
        <w:rPr>
          <w:sz w:val="24"/>
          <w:szCs w:val="24"/>
        </w:rPr>
        <w:t xml:space="preserve">an organization can learn about </w:t>
      </w:r>
      <w:r w:rsidR="00A031EF" w:rsidRPr="000B4F07">
        <w:rPr>
          <w:sz w:val="24"/>
          <w:szCs w:val="24"/>
        </w:rPr>
        <w:t xml:space="preserve">the </w:t>
      </w:r>
      <w:r w:rsidR="00DD6399" w:rsidRPr="000B4F07">
        <w:rPr>
          <w:sz w:val="24"/>
          <w:szCs w:val="24"/>
        </w:rPr>
        <w:t xml:space="preserve">possible </w:t>
      </w:r>
      <w:r w:rsidR="009D4765" w:rsidRPr="000B4F07">
        <w:rPr>
          <w:sz w:val="24"/>
          <w:szCs w:val="24"/>
        </w:rPr>
        <w:t>solutions</w:t>
      </w:r>
      <w:r w:rsidR="005B458A" w:rsidRPr="000B4F07">
        <w:rPr>
          <w:sz w:val="24"/>
          <w:szCs w:val="24"/>
        </w:rPr>
        <w:t xml:space="preserve"> for </w:t>
      </w:r>
      <w:r w:rsidR="004E6B7A" w:rsidRPr="000B4F07">
        <w:rPr>
          <w:sz w:val="24"/>
          <w:szCs w:val="24"/>
        </w:rPr>
        <w:t xml:space="preserve">the scope of work </w:t>
      </w:r>
      <w:r w:rsidR="009F10CF" w:rsidRPr="000B4F07">
        <w:rPr>
          <w:sz w:val="24"/>
          <w:szCs w:val="24"/>
        </w:rPr>
        <w:t>as indicated in</w:t>
      </w:r>
      <w:r w:rsidR="00946C55" w:rsidRPr="000B4F07">
        <w:rPr>
          <w:sz w:val="24"/>
          <w:szCs w:val="24"/>
        </w:rPr>
        <w:t xml:space="preserve"> the request for information</w:t>
      </w:r>
      <w:r w:rsidR="00597F90" w:rsidRPr="000B4F07">
        <w:rPr>
          <w:sz w:val="24"/>
          <w:szCs w:val="24"/>
        </w:rPr>
        <w:t xml:space="preserve">. </w:t>
      </w:r>
    </w:p>
    <w:p w14:paraId="60508CA1" w14:textId="77777777" w:rsidR="004E525D" w:rsidRDefault="004E525D" w:rsidP="00A6105A">
      <w:pPr>
        <w:spacing w:after="0" w:line="276" w:lineRule="auto"/>
        <w:rPr>
          <w:sz w:val="24"/>
          <w:szCs w:val="24"/>
        </w:rPr>
      </w:pPr>
    </w:p>
    <w:p w14:paraId="1359C1E1" w14:textId="777C8BAB" w:rsidR="004443A6" w:rsidRPr="00CB4E22" w:rsidRDefault="004443A6" w:rsidP="00A6105A">
      <w:pPr>
        <w:spacing w:after="0" w:line="276" w:lineRule="auto"/>
        <w:rPr>
          <w:sz w:val="24"/>
          <w:szCs w:val="24"/>
        </w:rPr>
      </w:pPr>
      <w:r>
        <w:rPr>
          <w:sz w:val="24"/>
          <w:szCs w:val="24"/>
        </w:rPr>
        <w:t xml:space="preserve">RFI </w:t>
      </w:r>
      <w:r w:rsidR="00854D85">
        <w:rPr>
          <w:sz w:val="24"/>
          <w:szCs w:val="24"/>
        </w:rPr>
        <w:t>Respondent</w:t>
      </w:r>
      <w:r w:rsidR="00622D0B">
        <w:rPr>
          <w:sz w:val="24"/>
          <w:szCs w:val="24"/>
        </w:rPr>
        <w:t xml:space="preserve">: </w:t>
      </w:r>
      <w:r w:rsidR="00D71AF5">
        <w:rPr>
          <w:sz w:val="24"/>
          <w:szCs w:val="24"/>
        </w:rPr>
        <w:t>A supplier</w:t>
      </w:r>
      <w:r w:rsidR="001C2BE0">
        <w:rPr>
          <w:sz w:val="24"/>
          <w:szCs w:val="24"/>
        </w:rPr>
        <w:t xml:space="preserve"> (e.g., </w:t>
      </w:r>
      <w:r w:rsidR="00652F89">
        <w:rPr>
          <w:sz w:val="24"/>
          <w:szCs w:val="24"/>
        </w:rPr>
        <w:t xml:space="preserve">publisher, </w:t>
      </w:r>
      <w:r w:rsidR="001A053D">
        <w:rPr>
          <w:sz w:val="24"/>
          <w:szCs w:val="24"/>
        </w:rPr>
        <w:t>organization</w:t>
      </w:r>
      <w:r w:rsidR="0093413C">
        <w:rPr>
          <w:sz w:val="24"/>
          <w:szCs w:val="24"/>
        </w:rPr>
        <w:t xml:space="preserve">) </w:t>
      </w:r>
      <w:r w:rsidR="00380E3C">
        <w:rPr>
          <w:sz w:val="24"/>
          <w:szCs w:val="24"/>
        </w:rPr>
        <w:t xml:space="preserve">that </w:t>
      </w:r>
      <w:r w:rsidR="00297034">
        <w:rPr>
          <w:sz w:val="24"/>
          <w:szCs w:val="24"/>
        </w:rPr>
        <w:t xml:space="preserve">provides a </w:t>
      </w:r>
      <w:r w:rsidR="00C225B6">
        <w:rPr>
          <w:sz w:val="24"/>
          <w:szCs w:val="24"/>
        </w:rPr>
        <w:t xml:space="preserve">written </w:t>
      </w:r>
      <w:r w:rsidR="00297034">
        <w:rPr>
          <w:sz w:val="24"/>
          <w:szCs w:val="24"/>
        </w:rPr>
        <w:t xml:space="preserve">response </w:t>
      </w:r>
      <w:r w:rsidR="00FC0E8D">
        <w:rPr>
          <w:sz w:val="24"/>
          <w:szCs w:val="24"/>
        </w:rPr>
        <w:t>to</w:t>
      </w:r>
      <w:r w:rsidR="009750E3">
        <w:rPr>
          <w:sz w:val="24"/>
          <w:szCs w:val="24"/>
        </w:rPr>
        <w:t xml:space="preserve"> </w:t>
      </w:r>
      <w:r w:rsidR="00FC0E8D">
        <w:rPr>
          <w:sz w:val="24"/>
          <w:szCs w:val="24"/>
        </w:rPr>
        <w:t xml:space="preserve">a request for </w:t>
      </w:r>
      <w:r w:rsidR="009750E3">
        <w:rPr>
          <w:sz w:val="24"/>
          <w:szCs w:val="24"/>
        </w:rPr>
        <w:t>information</w:t>
      </w:r>
      <w:r w:rsidR="009D5F44">
        <w:rPr>
          <w:sz w:val="24"/>
          <w:szCs w:val="24"/>
        </w:rPr>
        <w:t xml:space="preserve">, </w:t>
      </w:r>
      <w:r w:rsidR="002B6167">
        <w:rPr>
          <w:sz w:val="24"/>
          <w:szCs w:val="24"/>
        </w:rPr>
        <w:t>providing details</w:t>
      </w:r>
      <w:r w:rsidR="008940C1" w:rsidRPr="008940C1">
        <w:rPr>
          <w:sz w:val="24"/>
          <w:szCs w:val="24"/>
        </w:rPr>
        <w:t xml:space="preserve"> about the possible solutions for the scope of work as indicated in the request.</w:t>
      </w:r>
    </w:p>
    <w:p w14:paraId="76387936" w14:textId="77777777" w:rsidR="00886789" w:rsidRPr="00CB4E22" w:rsidRDefault="00886789" w:rsidP="00A6105A">
      <w:pPr>
        <w:spacing w:after="0" w:line="276" w:lineRule="auto"/>
        <w:rPr>
          <w:sz w:val="24"/>
          <w:szCs w:val="24"/>
        </w:rPr>
      </w:pPr>
    </w:p>
    <w:p w14:paraId="31248627" w14:textId="77777777" w:rsidR="00264419" w:rsidRPr="00CB4E22" w:rsidRDefault="00264419">
      <w:pPr>
        <w:spacing w:after="0" w:line="276" w:lineRule="auto"/>
        <w:rPr>
          <w:sz w:val="24"/>
          <w:szCs w:val="24"/>
        </w:rPr>
      </w:pPr>
    </w:p>
    <w:sectPr w:rsidR="00264419" w:rsidRPr="00CB4E2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BFA53" w14:textId="77777777" w:rsidR="003B3A4E" w:rsidRDefault="003B3A4E" w:rsidP="004C5421">
      <w:pPr>
        <w:spacing w:after="0" w:line="240" w:lineRule="auto"/>
      </w:pPr>
      <w:r>
        <w:separator/>
      </w:r>
    </w:p>
  </w:endnote>
  <w:endnote w:type="continuationSeparator" w:id="0">
    <w:p w14:paraId="4A2C1250" w14:textId="77777777" w:rsidR="003B3A4E" w:rsidRDefault="003B3A4E" w:rsidP="004C5421">
      <w:pPr>
        <w:spacing w:after="0" w:line="240" w:lineRule="auto"/>
      </w:pPr>
      <w:r>
        <w:continuationSeparator/>
      </w:r>
    </w:p>
  </w:endnote>
  <w:endnote w:type="continuationNotice" w:id="1">
    <w:p w14:paraId="55287A40" w14:textId="77777777" w:rsidR="003B3A4E" w:rsidRDefault="003B3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186560"/>
      <w:docPartObj>
        <w:docPartGallery w:val="Page Numbers (Bottom of Page)"/>
        <w:docPartUnique/>
      </w:docPartObj>
    </w:sdtPr>
    <w:sdtEndPr>
      <w:rPr>
        <w:noProof/>
      </w:rPr>
    </w:sdtEndPr>
    <w:sdtContent>
      <w:p w14:paraId="5C7DD027" w14:textId="4BF0AE1E" w:rsidR="002C716B" w:rsidRDefault="006D7A39">
        <w:pPr>
          <w:pStyle w:val="Footer"/>
          <w:jc w:val="right"/>
        </w:pPr>
      </w:p>
    </w:sdtContent>
  </w:sdt>
  <w:p w14:paraId="06CD4147" w14:textId="77777777" w:rsidR="004C5421" w:rsidRDefault="004C5421" w:rsidP="004C5421">
    <w:pPr>
      <w:pStyle w:val="Footer"/>
      <w:spacing w:line="48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25914"/>
      <w:docPartObj>
        <w:docPartGallery w:val="Page Numbers (Bottom of Page)"/>
        <w:docPartUnique/>
      </w:docPartObj>
    </w:sdtPr>
    <w:sdtEndPr>
      <w:rPr>
        <w:noProof/>
      </w:rPr>
    </w:sdtEndPr>
    <w:sdtContent>
      <w:p w14:paraId="1D4D8559" w14:textId="77777777" w:rsidR="00AF7864" w:rsidRDefault="00AF7864">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sdtContent>
  </w:sdt>
  <w:p w14:paraId="42016705" w14:textId="77777777" w:rsidR="00AF7864" w:rsidRDefault="00AF7864" w:rsidP="004C5421">
    <w:pPr>
      <w:pStyle w:val="Footer"/>
      <w:spacing w:line="48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E87F7" w14:textId="77777777" w:rsidR="003B3A4E" w:rsidRDefault="003B3A4E" w:rsidP="004C5421">
      <w:pPr>
        <w:spacing w:after="0" w:line="240" w:lineRule="auto"/>
      </w:pPr>
      <w:r>
        <w:separator/>
      </w:r>
    </w:p>
  </w:footnote>
  <w:footnote w:type="continuationSeparator" w:id="0">
    <w:p w14:paraId="6BBC1D05" w14:textId="77777777" w:rsidR="003B3A4E" w:rsidRDefault="003B3A4E" w:rsidP="004C5421">
      <w:pPr>
        <w:spacing w:after="0" w:line="240" w:lineRule="auto"/>
      </w:pPr>
      <w:r>
        <w:continuationSeparator/>
      </w:r>
    </w:p>
  </w:footnote>
  <w:footnote w:type="continuationNotice" w:id="1">
    <w:p w14:paraId="13354753" w14:textId="77777777" w:rsidR="003B3A4E" w:rsidRDefault="003B3A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43FF0"/>
    <w:multiLevelType w:val="hybridMultilevel"/>
    <w:tmpl w:val="AE3250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E3F9F"/>
    <w:multiLevelType w:val="hybridMultilevel"/>
    <w:tmpl w:val="04404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5615B7"/>
    <w:multiLevelType w:val="hybridMultilevel"/>
    <w:tmpl w:val="391E8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76F86"/>
    <w:multiLevelType w:val="hybridMultilevel"/>
    <w:tmpl w:val="7B5A8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605F22"/>
    <w:multiLevelType w:val="hybridMultilevel"/>
    <w:tmpl w:val="F140C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F059E3"/>
    <w:multiLevelType w:val="hybridMultilevel"/>
    <w:tmpl w:val="B87029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F33A63"/>
    <w:multiLevelType w:val="hybridMultilevel"/>
    <w:tmpl w:val="2AE2A4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9918863">
    <w:abstractNumId w:val="1"/>
  </w:num>
  <w:num w:numId="2" w16cid:durableId="536311864">
    <w:abstractNumId w:val="3"/>
  </w:num>
  <w:num w:numId="3" w16cid:durableId="1805388278">
    <w:abstractNumId w:val="4"/>
  </w:num>
  <w:num w:numId="4" w16cid:durableId="660231527">
    <w:abstractNumId w:val="0"/>
  </w:num>
  <w:num w:numId="5" w16cid:durableId="1003824958">
    <w:abstractNumId w:val="2"/>
  </w:num>
  <w:num w:numId="6" w16cid:durableId="1768231865">
    <w:abstractNumId w:val="5"/>
  </w:num>
  <w:num w:numId="7" w16cid:durableId="1043333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1D"/>
    <w:rsid w:val="00000E8D"/>
    <w:rsid w:val="000023A1"/>
    <w:rsid w:val="00003096"/>
    <w:rsid w:val="00003335"/>
    <w:rsid w:val="000034F9"/>
    <w:rsid w:val="00006A13"/>
    <w:rsid w:val="000139B3"/>
    <w:rsid w:val="00015259"/>
    <w:rsid w:val="00015FEB"/>
    <w:rsid w:val="00020AA2"/>
    <w:rsid w:val="0002160B"/>
    <w:rsid w:val="00021951"/>
    <w:rsid w:val="00027922"/>
    <w:rsid w:val="00030C2E"/>
    <w:rsid w:val="000329A1"/>
    <w:rsid w:val="00032CE9"/>
    <w:rsid w:val="00033739"/>
    <w:rsid w:val="00033C9B"/>
    <w:rsid w:val="0004000E"/>
    <w:rsid w:val="00042EF4"/>
    <w:rsid w:val="00043BCC"/>
    <w:rsid w:val="000446F9"/>
    <w:rsid w:val="00051787"/>
    <w:rsid w:val="0005368A"/>
    <w:rsid w:val="00056043"/>
    <w:rsid w:val="00056673"/>
    <w:rsid w:val="000568C2"/>
    <w:rsid w:val="00057360"/>
    <w:rsid w:val="00057C62"/>
    <w:rsid w:val="0006275E"/>
    <w:rsid w:val="000629E9"/>
    <w:rsid w:val="00063866"/>
    <w:rsid w:val="00065E00"/>
    <w:rsid w:val="0007048A"/>
    <w:rsid w:val="00072216"/>
    <w:rsid w:val="000735EF"/>
    <w:rsid w:val="00080C23"/>
    <w:rsid w:val="0008271D"/>
    <w:rsid w:val="0008351E"/>
    <w:rsid w:val="00086BDC"/>
    <w:rsid w:val="00087A24"/>
    <w:rsid w:val="00087CB2"/>
    <w:rsid w:val="00090BD2"/>
    <w:rsid w:val="00090F08"/>
    <w:rsid w:val="00092F2D"/>
    <w:rsid w:val="000A250D"/>
    <w:rsid w:val="000B1DF5"/>
    <w:rsid w:val="000B275A"/>
    <w:rsid w:val="000B3D15"/>
    <w:rsid w:val="000B4F07"/>
    <w:rsid w:val="000B75E1"/>
    <w:rsid w:val="000C2395"/>
    <w:rsid w:val="000C282F"/>
    <w:rsid w:val="000C46C9"/>
    <w:rsid w:val="000C71B9"/>
    <w:rsid w:val="000D3B18"/>
    <w:rsid w:val="000D6AED"/>
    <w:rsid w:val="000D6CB5"/>
    <w:rsid w:val="000E20D7"/>
    <w:rsid w:val="000E21E4"/>
    <w:rsid w:val="000E3AE9"/>
    <w:rsid w:val="000E3EDD"/>
    <w:rsid w:val="000E6D22"/>
    <w:rsid w:val="000E77B9"/>
    <w:rsid w:val="000E7842"/>
    <w:rsid w:val="000F0D7F"/>
    <w:rsid w:val="000F291D"/>
    <w:rsid w:val="000F4144"/>
    <w:rsid w:val="000F4312"/>
    <w:rsid w:val="000F72D1"/>
    <w:rsid w:val="000F74C2"/>
    <w:rsid w:val="00101510"/>
    <w:rsid w:val="001023F3"/>
    <w:rsid w:val="00104B19"/>
    <w:rsid w:val="00105259"/>
    <w:rsid w:val="00111CC1"/>
    <w:rsid w:val="0011448C"/>
    <w:rsid w:val="00116047"/>
    <w:rsid w:val="00116EDD"/>
    <w:rsid w:val="001173D8"/>
    <w:rsid w:val="00120D4A"/>
    <w:rsid w:val="00120D8E"/>
    <w:rsid w:val="00121D88"/>
    <w:rsid w:val="00121FCC"/>
    <w:rsid w:val="00122B41"/>
    <w:rsid w:val="00124950"/>
    <w:rsid w:val="00124DB9"/>
    <w:rsid w:val="00131F0D"/>
    <w:rsid w:val="001320E4"/>
    <w:rsid w:val="00135F17"/>
    <w:rsid w:val="00136D1D"/>
    <w:rsid w:val="00140ABD"/>
    <w:rsid w:val="00141676"/>
    <w:rsid w:val="0015004F"/>
    <w:rsid w:val="001549BF"/>
    <w:rsid w:val="0015605F"/>
    <w:rsid w:val="00156C26"/>
    <w:rsid w:val="0016020E"/>
    <w:rsid w:val="001611DC"/>
    <w:rsid w:val="00164B8D"/>
    <w:rsid w:val="00167984"/>
    <w:rsid w:val="00167B8F"/>
    <w:rsid w:val="0017344B"/>
    <w:rsid w:val="00174B54"/>
    <w:rsid w:val="00175EFC"/>
    <w:rsid w:val="00177147"/>
    <w:rsid w:val="00177DAB"/>
    <w:rsid w:val="001801F0"/>
    <w:rsid w:val="00180DE7"/>
    <w:rsid w:val="00182A31"/>
    <w:rsid w:val="001832C7"/>
    <w:rsid w:val="00183E8E"/>
    <w:rsid w:val="00184AF1"/>
    <w:rsid w:val="0018578F"/>
    <w:rsid w:val="00187149"/>
    <w:rsid w:val="0019191C"/>
    <w:rsid w:val="00191DBD"/>
    <w:rsid w:val="00192560"/>
    <w:rsid w:val="0019752B"/>
    <w:rsid w:val="00197CE5"/>
    <w:rsid w:val="00197D92"/>
    <w:rsid w:val="001A053D"/>
    <w:rsid w:val="001A2669"/>
    <w:rsid w:val="001A49C4"/>
    <w:rsid w:val="001A7784"/>
    <w:rsid w:val="001B0B5B"/>
    <w:rsid w:val="001B107B"/>
    <w:rsid w:val="001B298C"/>
    <w:rsid w:val="001B452C"/>
    <w:rsid w:val="001C0B76"/>
    <w:rsid w:val="001C22AB"/>
    <w:rsid w:val="001C2BE0"/>
    <w:rsid w:val="001C2E08"/>
    <w:rsid w:val="001C3678"/>
    <w:rsid w:val="001C3769"/>
    <w:rsid w:val="001C57F0"/>
    <w:rsid w:val="001C7435"/>
    <w:rsid w:val="001D3160"/>
    <w:rsid w:val="001D4420"/>
    <w:rsid w:val="001D4B62"/>
    <w:rsid w:val="001D4C00"/>
    <w:rsid w:val="001E0773"/>
    <w:rsid w:val="001E11F0"/>
    <w:rsid w:val="001E24D3"/>
    <w:rsid w:val="001E3AFE"/>
    <w:rsid w:val="001E5CE0"/>
    <w:rsid w:val="001E7750"/>
    <w:rsid w:val="001F3704"/>
    <w:rsid w:val="001F4A96"/>
    <w:rsid w:val="001F5CB4"/>
    <w:rsid w:val="001F6DA0"/>
    <w:rsid w:val="001F7B38"/>
    <w:rsid w:val="00202D7E"/>
    <w:rsid w:val="002033E5"/>
    <w:rsid w:val="0020413E"/>
    <w:rsid w:val="0020498A"/>
    <w:rsid w:val="00204CB5"/>
    <w:rsid w:val="00205A3F"/>
    <w:rsid w:val="002063D6"/>
    <w:rsid w:val="002066A5"/>
    <w:rsid w:val="00206B00"/>
    <w:rsid w:val="00213AE3"/>
    <w:rsid w:val="00215BBA"/>
    <w:rsid w:val="00216D65"/>
    <w:rsid w:val="00217DE8"/>
    <w:rsid w:val="00220836"/>
    <w:rsid w:val="00221953"/>
    <w:rsid w:val="002229A2"/>
    <w:rsid w:val="00223715"/>
    <w:rsid w:val="00225899"/>
    <w:rsid w:val="00226E2A"/>
    <w:rsid w:val="00233DC8"/>
    <w:rsid w:val="002357FB"/>
    <w:rsid w:val="0023699A"/>
    <w:rsid w:val="00236EDD"/>
    <w:rsid w:val="002372D8"/>
    <w:rsid w:val="00237C4D"/>
    <w:rsid w:val="002428BA"/>
    <w:rsid w:val="00243D4D"/>
    <w:rsid w:val="0024437D"/>
    <w:rsid w:val="00252936"/>
    <w:rsid w:val="00255CAA"/>
    <w:rsid w:val="00260A58"/>
    <w:rsid w:val="00260C66"/>
    <w:rsid w:val="00261EB0"/>
    <w:rsid w:val="0026265C"/>
    <w:rsid w:val="00264419"/>
    <w:rsid w:val="00265F63"/>
    <w:rsid w:val="00267BC5"/>
    <w:rsid w:val="002748D9"/>
    <w:rsid w:val="00275F76"/>
    <w:rsid w:val="002762D8"/>
    <w:rsid w:val="00280A0B"/>
    <w:rsid w:val="0028289C"/>
    <w:rsid w:val="0029038C"/>
    <w:rsid w:val="00297034"/>
    <w:rsid w:val="00297109"/>
    <w:rsid w:val="0029798A"/>
    <w:rsid w:val="002A1F3C"/>
    <w:rsid w:val="002A2951"/>
    <w:rsid w:val="002B16DB"/>
    <w:rsid w:val="002B3B4E"/>
    <w:rsid w:val="002B3C3F"/>
    <w:rsid w:val="002B545E"/>
    <w:rsid w:val="002B5D9E"/>
    <w:rsid w:val="002B6167"/>
    <w:rsid w:val="002C0602"/>
    <w:rsid w:val="002C12D8"/>
    <w:rsid w:val="002C31DB"/>
    <w:rsid w:val="002C4804"/>
    <w:rsid w:val="002C67DA"/>
    <w:rsid w:val="002C716B"/>
    <w:rsid w:val="002D043C"/>
    <w:rsid w:val="002D3C66"/>
    <w:rsid w:val="002D704E"/>
    <w:rsid w:val="002E04BD"/>
    <w:rsid w:val="002E1BF7"/>
    <w:rsid w:val="002E384D"/>
    <w:rsid w:val="002E3DBD"/>
    <w:rsid w:val="002E41C7"/>
    <w:rsid w:val="002E571D"/>
    <w:rsid w:val="002E68B5"/>
    <w:rsid w:val="002E6EF9"/>
    <w:rsid w:val="002E70F1"/>
    <w:rsid w:val="002E7269"/>
    <w:rsid w:val="002E73D5"/>
    <w:rsid w:val="002E75FA"/>
    <w:rsid w:val="002E7C51"/>
    <w:rsid w:val="002F0290"/>
    <w:rsid w:val="002F2904"/>
    <w:rsid w:val="002F2B28"/>
    <w:rsid w:val="002F589F"/>
    <w:rsid w:val="003069EB"/>
    <w:rsid w:val="00306BC6"/>
    <w:rsid w:val="00314C51"/>
    <w:rsid w:val="00315577"/>
    <w:rsid w:val="003168E9"/>
    <w:rsid w:val="0031709C"/>
    <w:rsid w:val="0031761C"/>
    <w:rsid w:val="00317E77"/>
    <w:rsid w:val="0032187F"/>
    <w:rsid w:val="0032347C"/>
    <w:rsid w:val="003237D2"/>
    <w:rsid w:val="00324E61"/>
    <w:rsid w:val="00325129"/>
    <w:rsid w:val="00325FE4"/>
    <w:rsid w:val="003260B3"/>
    <w:rsid w:val="00326405"/>
    <w:rsid w:val="00327792"/>
    <w:rsid w:val="003301D3"/>
    <w:rsid w:val="003363D9"/>
    <w:rsid w:val="00336716"/>
    <w:rsid w:val="003427E8"/>
    <w:rsid w:val="003438EB"/>
    <w:rsid w:val="003470DB"/>
    <w:rsid w:val="00347A75"/>
    <w:rsid w:val="00347DFE"/>
    <w:rsid w:val="00350465"/>
    <w:rsid w:val="00352806"/>
    <w:rsid w:val="00352F68"/>
    <w:rsid w:val="00353124"/>
    <w:rsid w:val="00353961"/>
    <w:rsid w:val="003542BC"/>
    <w:rsid w:val="00354953"/>
    <w:rsid w:val="00356F04"/>
    <w:rsid w:val="0036230C"/>
    <w:rsid w:val="00366F69"/>
    <w:rsid w:val="00367612"/>
    <w:rsid w:val="00371E81"/>
    <w:rsid w:val="003720DC"/>
    <w:rsid w:val="00373772"/>
    <w:rsid w:val="00375D76"/>
    <w:rsid w:val="00380E3C"/>
    <w:rsid w:val="00383390"/>
    <w:rsid w:val="003845E7"/>
    <w:rsid w:val="00387FAC"/>
    <w:rsid w:val="00392FE0"/>
    <w:rsid w:val="00393281"/>
    <w:rsid w:val="003935D0"/>
    <w:rsid w:val="003957FE"/>
    <w:rsid w:val="00396D75"/>
    <w:rsid w:val="003A4109"/>
    <w:rsid w:val="003A4B46"/>
    <w:rsid w:val="003B1307"/>
    <w:rsid w:val="003B3A4E"/>
    <w:rsid w:val="003B46DD"/>
    <w:rsid w:val="003B57E5"/>
    <w:rsid w:val="003B6B79"/>
    <w:rsid w:val="003C2710"/>
    <w:rsid w:val="003C3643"/>
    <w:rsid w:val="003C3CF6"/>
    <w:rsid w:val="003C3DAC"/>
    <w:rsid w:val="003D259C"/>
    <w:rsid w:val="003D3EED"/>
    <w:rsid w:val="003D622D"/>
    <w:rsid w:val="003E00C2"/>
    <w:rsid w:val="003E025D"/>
    <w:rsid w:val="003E03AE"/>
    <w:rsid w:val="003E0620"/>
    <w:rsid w:val="003E1E13"/>
    <w:rsid w:val="003E236F"/>
    <w:rsid w:val="003E24CA"/>
    <w:rsid w:val="003E5F0F"/>
    <w:rsid w:val="003E6E18"/>
    <w:rsid w:val="003E7779"/>
    <w:rsid w:val="003F2102"/>
    <w:rsid w:val="003F462B"/>
    <w:rsid w:val="003F4946"/>
    <w:rsid w:val="003F58A5"/>
    <w:rsid w:val="003F694B"/>
    <w:rsid w:val="003F75CE"/>
    <w:rsid w:val="00400991"/>
    <w:rsid w:val="004009E3"/>
    <w:rsid w:val="00400A83"/>
    <w:rsid w:val="0040253E"/>
    <w:rsid w:val="004049CC"/>
    <w:rsid w:val="00404B95"/>
    <w:rsid w:val="00407F24"/>
    <w:rsid w:val="00412CF3"/>
    <w:rsid w:val="00415CA8"/>
    <w:rsid w:val="004169CF"/>
    <w:rsid w:val="004179B6"/>
    <w:rsid w:val="00422EA5"/>
    <w:rsid w:val="00422FDA"/>
    <w:rsid w:val="00424232"/>
    <w:rsid w:val="0042706E"/>
    <w:rsid w:val="0043036B"/>
    <w:rsid w:val="00431DA5"/>
    <w:rsid w:val="004345D0"/>
    <w:rsid w:val="00434A78"/>
    <w:rsid w:val="00440992"/>
    <w:rsid w:val="004443A6"/>
    <w:rsid w:val="00444660"/>
    <w:rsid w:val="00445ACB"/>
    <w:rsid w:val="00446650"/>
    <w:rsid w:val="004505EF"/>
    <w:rsid w:val="00452EFD"/>
    <w:rsid w:val="00455C8D"/>
    <w:rsid w:val="0045626C"/>
    <w:rsid w:val="0045787B"/>
    <w:rsid w:val="00457A58"/>
    <w:rsid w:val="00462D71"/>
    <w:rsid w:val="004632EB"/>
    <w:rsid w:val="00464D30"/>
    <w:rsid w:val="0047098C"/>
    <w:rsid w:val="00470D49"/>
    <w:rsid w:val="00470E92"/>
    <w:rsid w:val="00473F62"/>
    <w:rsid w:val="004746F1"/>
    <w:rsid w:val="00474FE0"/>
    <w:rsid w:val="00475754"/>
    <w:rsid w:val="00482F0F"/>
    <w:rsid w:val="00483C23"/>
    <w:rsid w:val="00483CA7"/>
    <w:rsid w:val="00484DB1"/>
    <w:rsid w:val="004869BF"/>
    <w:rsid w:val="00490529"/>
    <w:rsid w:val="00490D65"/>
    <w:rsid w:val="004925C9"/>
    <w:rsid w:val="004936E5"/>
    <w:rsid w:val="00494946"/>
    <w:rsid w:val="00494BC2"/>
    <w:rsid w:val="00495842"/>
    <w:rsid w:val="004963FA"/>
    <w:rsid w:val="004A0717"/>
    <w:rsid w:val="004A36FB"/>
    <w:rsid w:val="004A3EFE"/>
    <w:rsid w:val="004A6FF7"/>
    <w:rsid w:val="004A722C"/>
    <w:rsid w:val="004A7743"/>
    <w:rsid w:val="004B172C"/>
    <w:rsid w:val="004B2CDF"/>
    <w:rsid w:val="004B35A2"/>
    <w:rsid w:val="004B49D6"/>
    <w:rsid w:val="004B6159"/>
    <w:rsid w:val="004C19F8"/>
    <w:rsid w:val="004C2C13"/>
    <w:rsid w:val="004C5421"/>
    <w:rsid w:val="004C767C"/>
    <w:rsid w:val="004C7D58"/>
    <w:rsid w:val="004C7E2E"/>
    <w:rsid w:val="004D0DBE"/>
    <w:rsid w:val="004D16E9"/>
    <w:rsid w:val="004D1AFF"/>
    <w:rsid w:val="004D306F"/>
    <w:rsid w:val="004D34C7"/>
    <w:rsid w:val="004D3A66"/>
    <w:rsid w:val="004D545B"/>
    <w:rsid w:val="004E282A"/>
    <w:rsid w:val="004E319D"/>
    <w:rsid w:val="004E44A4"/>
    <w:rsid w:val="004E4C31"/>
    <w:rsid w:val="004E4E2A"/>
    <w:rsid w:val="004E525D"/>
    <w:rsid w:val="004E6B7A"/>
    <w:rsid w:val="004F1261"/>
    <w:rsid w:val="004F21FA"/>
    <w:rsid w:val="004F28E9"/>
    <w:rsid w:val="004F2AE3"/>
    <w:rsid w:val="004F4265"/>
    <w:rsid w:val="004F4F71"/>
    <w:rsid w:val="004F6DE2"/>
    <w:rsid w:val="0050134E"/>
    <w:rsid w:val="00501887"/>
    <w:rsid w:val="00505FFA"/>
    <w:rsid w:val="005076FA"/>
    <w:rsid w:val="0051022B"/>
    <w:rsid w:val="00510470"/>
    <w:rsid w:val="00512124"/>
    <w:rsid w:val="0051298F"/>
    <w:rsid w:val="00512D74"/>
    <w:rsid w:val="00513254"/>
    <w:rsid w:val="00513337"/>
    <w:rsid w:val="00513684"/>
    <w:rsid w:val="00515588"/>
    <w:rsid w:val="00515950"/>
    <w:rsid w:val="00520111"/>
    <w:rsid w:val="00521AC3"/>
    <w:rsid w:val="00521E26"/>
    <w:rsid w:val="00525B29"/>
    <w:rsid w:val="00527760"/>
    <w:rsid w:val="00530820"/>
    <w:rsid w:val="0053211F"/>
    <w:rsid w:val="00533ADA"/>
    <w:rsid w:val="00533CA0"/>
    <w:rsid w:val="00533F71"/>
    <w:rsid w:val="0053623E"/>
    <w:rsid w:val="00536A91"/>
    <w:rsid w:val="00537C67"/>
    <w:rsid w:val="00541115"/>
    <w:rsid w:val="005416EC"/>
    <w:rsid w:val="00541B34"/>
    <w:rsid w:val="005422E2"/>
    <w:rsid w:val="0054294D"/>
    <w:rsid w:val="00544D89"/>
    <w:rsid w:val="005468DF"/>
    <w:rsid w:val="00550AA4"/>
    <w:rsid w:val="005547A3"/>
    <w:rsid w:val="00556280"/>
    <w:rsid w:val="00557C21"/>
    <w:rsid w:val="00563C6C"/>
    <w:rsid w:val="00564181"/>
    <w:rsid w:val="00570742"/>
    <w:rsid w:val="005709F5"/>
    <w:rsid w:val="00571D33"/>
    <w:rsid w:val="0057310F"/>
    <w:rsid w:val="00575250"/>
    <w:rsid w:val="00575795"/>
    <w:rsid w:val="005759A5"/>
    <w:rsid w:val="00575FBF"/>
    <w:rsid w:val="00582520"/>
    <w:rsid w:val="00584631"/>
    <w:rsid w:val="00587B79"/>
    <w:rsid w:val="00591B9F"/>
    <w:rsid w:val="005924C1"/>
    <w:rsid w:val="005953AA"/>
    <w:rsid w:val="00597F90"/>
    <w:rsid w:val="005A1738"/>
    <w:rsid w:val="005A4EAE"/>
    <w:rsid w:val="005A580D"/>
    <w:rsid w:val="005B001F"/>
    <w:rsid w:val="005B1D2A"/>
    <w:rsid w:val="005B2450"/>
    <w:rsid w:val="005B2C94"/>
    <w:rsid w:val="005B2F8E"/>
    <w:rsid w:val="005B458A"/>
    <w:rsid w:val="005B52B5"/>
    <w:rsid w:val="005B53DB"/>
    <w:rsid w:val="005B57F5"/>
    <w:rsid w:val="005B5A72"/>
    <w:rsid w:val="005B6C0A"/>
    <w:rsid w:val="005B6E1A"/>
    <w:rsid w:val="005B7DC1"/>
    <w:rsid w:val="005C07DE"/>
    <w:rsid w:val="005C30CE"/>
    <w:rsid w:val="005C525C"/>
    <w:rsid w:val="005C5E2E"/>
    <w:rsid w:val="005C7979"/>
    <w:rsid w:val="005D152F"/>
    <w:rsid w:val="005D1DEE"/>
    <w:rsid w:val="005D2194"/>
    <w:rsid w:val="005D2434"/>
    <w:rsid w:val="005D2B6D"/>
    <w:rsid w:val="005D5BF4"/>
    <w:rsid w:val="005D6350"/>
    <w:rsid w:val="005D7B0C"/>
    <w:rsid w:val="005E4BA2"/>
    <w:rsid w:val="005E6AEC"/>
    <w:rsid w:val="005F2ECD"/>
    <w:rsid w:val="005F75E0"/>
    <w:rsid w:val="00604003"/>
    <w:rsid w:val="0060615F"/>
    <w:rsid w:val="00606E70"/>
    <w:rsid w:val="00610FCA"/>
    <w:rsid w:val="00613902"/>
    <w:rsid w:val="00615432"/>
    <w:rsid w:val="00620D30"/>
    <w:rsid w:val="00622D0B"/>
    <w:rsid w:val="00623561"/>
    <w:rsid w:val="00624B5E"/>
    <w:rsid w:val="00626EB6"/>
    <w:rsid w:val="00632180"/>
    <w:rsid w:val="006366EC"/>
    <w:rsid w:val="006376F8"/>
    <w:rsid w:val="00637B06"/>
    <w:rsid w:val="00640840"/>
    <w:rsid w:val="006424D1"/>
    <w:rsid w:val="00643180"/>
    <w:rsid w:val="00644115"/>
    <w:rsid w:val="0064439D"/>
    <w:rsid w:val="006448D2"/>
    <w:rsid w:val="0064561A"/>
    <w:rsid w:val="00647595"/>
    <w:rsid w:val="00650216"/>
    <w:rsid w:val="0065234E"/>
    <w:rsid w:val="00652C1E"/>
    <w:rsid w:val="00652F89"/>
    <w:rsid w:val="006535FC"/>
    <w:rsid w:val="00654E24"/>
    <w:rsid w:val="00655716"/>
    <w:rsid w:val="00660447"/>
    <w:rsid w:val="00662104"/>
    <w:rsid w:val="00664FA0"/>
    <w:rsid w:val="00665A23"/>
    <w:rsid w:val="00665F62"/>
    <w:rsid w:val="0066739A"/>
    <w:rsid w:val="006675EC"/>
    <w:rsid w:val="00667B54"/>
    <w:rsid w:val="00667C82"/>
    <w:rsid w:val="0067044D"/>
    <w:rsid w:val="006738FB"/>
    <w:rsid w:val="00674F35"/>
    <w:rsid w:val="006764F2"/>
    <w:rsid w:val="00677D6D"/>
    <w:rsid w:val="00680B9B"/>
    <w:rsid w:val="00680F6C"/>
    <w:rsid w:val="00684EFF"/>
    <w:rsid w:val="00687387"/>
    <w:rsid w:val="00687862"/>
    <w:rsid w:val="00690A0F"/>
    <w:rsid w:val="00691E13"/>
    <w:rsid w:val="006A1524"/>
    <w:rsid w:val="006A220C"/>
    <w:rsid w:val="006A4F36"/>
    <w:rsid w:val="006A64BE"/>
    <w:rsid w:val="006A7695"/>
    <w:rsid w:val="006B0028"/>
    <w:rsid w:val="006B1E10"/>
    <w:rsid w:val="006B52BA"/>
    <w:rsid w:val="006C0DC0"/>
    <w:rsid w:val="006C1DE1"/>
    <w:rsid w:val="006C449D"/>
    <w:rsid w:val="006D2091"/>
    <w:rsid w:val="006D3FD2"/>
    <w:rsid w:val="006D4024"/>
    <w:rsid w:val="006D6108"/>
    <w:rsid w:val="006D62A4"/>
    <w:rsid w:val="006D7023"/>
    <w:rsid w:val="006D7A39"/>
    <w:rsid w:val="006E0568"/>
    <w:rsid w:val="006E0AF9"/>
    <w:rsid w:val="006E0D96"/>
    <w:rsid w:val="006E1184"/>
    <w:rsid w:val="006E1A88"/>
    <w:rsid w:val="006E248F"/>
    <w:rsid w:val="006E2BC9"/>
    <w:rsid w:val="006E335D"/>
    <w:rsid w:val="006E41F1"/>
    <w:rsid w:val="006E48A7"/>
    <w:rsid w:val="006E6D45"/>
    <w:rsid w:val="006E7A13"/>
    <w:rsid w:val="006E7EF8"/>
    <w:rsid w:val="006F0416"/>
    <w:rsid w:val="006F4F76"/>
    <w:rsid w:val="006F6627"/>
    <w:rsid w:val="006F6D19"/>
    <w:rsid w:val="006F7F30"/>
    <w:rsid w:val="00700429"/>
    <w:rsid w:val="00700850"/>
    <w:rsid w:val="007032D7"/>
    <w:rsid w:val="007058D3"/>
    <w:rsid w:val="00707EAC"/>
    <w:rsid w:val="0071139A"/>
    <w:rsid w:val="007114CB"/>
    <w:rsid w:val="007119F7"/>
    <w:rsid w:val="00711B13"/>
    <w:rsid w:val="00711E48"/>
    <w:rsid w:val="007163EF"/>
    <w:rsid w:val="00716869"/>
    <w:rsid w:val="00720CA3"/>
    <w:rsid w:val="00721C20"/>
    <w:rsid w:val="007221D8"/>
    <w:rsid w:val="00724FA0"/>
    <w:rsid w:val="00731E37"/>
    <w:rsid w:val="007333DB"/>
    <w:rsid w:val="007341C5"/>
    <w:rsid w:val="00734453"/>
    <w:rsid w:val="0073505A"/>
    <w:rsid w:val="007352F2"/>
    <w:rsid w:val="007362A3"/>
    <w:rsid w:val="00737A8E"/>
    <w:rsid w:val="0074002D"/>
    <w:rsid w:val="007415E6"/>
    <w:rsid w:val="00741936"/>
    <w:rsid w:val="00743395"/>
    <w:rsid w:val="00745A3D"/>
    <w:rsid w:val="007500F4"/>
    <w:rsid w:val="007501E8"/>
    <w:rsid w:val="00751AE4"/>
    <w:rsid w:val="00751E0A"/>
    <w:rsid w:val="00752026"/>
    <w:rsid w:val="00753719"/>
    <w:rsid w:val="00756E8E"/>
    <w:rsid w:val="00757441"/>
    <w:rsid w:val="00757D24"/>
    <w:rsid w:val="00762DFE"/>
    <w:rsid w:val="0076518E"/>
    <w:rsid w:val="00767C40"/>
    <w:rsid w:val="00770E59"/>
    <w:rsid w:val="00771414"/>
    <w:rsid w:val="00772A1E"/>
    <w:rsid w:val="007740EF"/>
    <w:rsid w:val="007760A0"/>
    <w:rsid w:val="007802D8"/>
    <w:rsid w:val="00780A9B"/>
    <w:rsid w:val="0078138B"/>
    <w:rsid w:val="00781666"/>
    <w:rsid w:val="007829F7"/>
    <w:rsid w:val="00785160"/>
    <w:rsid w:val="0078594C"/>
    <w:rsid w:val="007923FD"/>
    <w:rsid w:val="00792716"/>
    <w:rsid w:val="00792CA0"/>
    <w:rsid w:val="00793CB2"/>
    <w:rsid w:val="00796C65"/>
    <w:rsid w:val="00796D83"/>
    <w:rsid w:val="007A32C7"/>
    <w:rsid w:val="007A331E"/>
    <w:rsid w:val="007A35FF"/>
    <w:rsid w:val="007A57CB"/>
    <w:rsid w:val="007A6381"/>
    <w:rsid w:val="007B012A"/>
    <w:rsid w:val="007B63AE"/>
    <w:rsid w:val="007C02A5"/>
    <w:rsid w:val="007C02D7"/>
    <w:rsid w:val="007C2847"/>
    <w:rsid w:val="007C4CAE"/>
    <w:rsid w:val="007C6FEB"/>
    <w:rsid w:val="007D1D65"/>
    <w:rsid w:val="007D4CF6"/>
    <w:rsid w:val="007D5FA4"/>
    <w:rsid w:val="007D7BF1"/>
    <w:rsid w:val="007E2BED"/>
    <w:rsid w:val="007E50CC"/>
    <w:rsid w:val="007E5201"/>
    <w:rsid w:val="007E564F"/>
    <w:rsid w:val="007F01AF"/>
    <w:rsid w:val="007F170A"/>
    <w:rsid w:val="007F41D4"/>
    <w:rsid w:val="007F782C"/>
    <w:rsid w:val="00804BA7"/>
    <w:rsid w:val="00814FE2"/>
    <w:rsid w:val="00815185"/>
    <w:rsid w:val="0081669A"/>
    <w:rsid w:val="0082037D"/>
    <w:rsid w:val="00822ABA"/>
    <w:rsid w:val="00823861"/>
    <w:rsid w:val="008239A2"/>
    <w:rsid w:val="00824E4D"/>
    <w:rsid w:val="00825146"/>
    <w:rsid w:val="0082754E"/>
    <w:rsid w:val="008309C1"/>
    <w:rsid w:val="0083135C"/>
    <w:rsid w:val="00831A79"/>
    <w:rsid w:val="00835AB0"/>
    <w:rsid w:val="00836AD9"/>
    <w:rsid w:val="0083732C"/>
    <w:rsid w:val="00842359"/>
    <w:rsid w:val="008424B9"/>
    <w:rsid w:val="00844F42"/>
    <w:rsid w:val="00845D65"/>
    <w:rsid w:val="00847D3A"/>
    <w:rsid w:val="008505A1"/>
    <w:rsid w:val="0085361D"/>
    <w:rsid w:val="00854D85"/>
    <w:rsid w:val="008561A0"/>
    <w:rsid w:val="00857CBE"/>
    <w:rsid w:val="008604E6"/>
    <w:rsid w:val="00861DAA"/>
    <w:rsid w:val="00866E8D"/>
    <w:rsid w:val="00875C6B"/>
    <w:rsid w:val="00875FB7"/>
    <w:rsid w:val="00876AF8"/>
    <w:rsid w:val="0087770B"/>
    <w:rsid w:val="0088245D"/>
    <w:rsid w:val="008838FB"/>
    <w:rsid w:val="0088468B"/>
    <w:rsid w:val="00886704"/>
    <w:rsid w:val="00886789"/>
    <w:rsid w:val="00887F71"/>
    <w:rsid w:val="0089055C"/>
    <w:rsid w:val="00892FDD"/>
    <w:rsid w:val="00893E87"/>
    <w:rsid w:val="008940C1"/>
    <w:rsid w:val="0089B8B9"/>
    <w:rsid w:val="008A0B9F"/>
    <w:rsid w:val="008A1FA1"/>
    <w:rsid w:val="008A2407"/>
    <w:rsid w:val="008A3260"/>
    <w:rsid w:val="008A6A5C"/>
    <w:rsid w:val="008B0D3A"/>
    <w:rsid w:val="008B702F"/>
    <w:rsid w:val="008B7B49"/>
    <w:rsid w:val="008C1BEE"/>
    <w:rsid w:val="008C356F"/>
    <w:rsid w:val="008C3B1F"/>
    <w:rsid w:val="008C5D99"/>
    <w:rsid w:val="008C6067"/>
    <w:rsid w:val="008D09FB"/>
    <w:rsid w:val="008D2529"/>
    <w:rsid w:val="008D42AC"/>
    <w:rsid w:val="008E0363"/>
    <w:rsid w:val="008E0D1F"/>
    <w:rsid w:val="008E37B3"/>
    <w:rsid w:val="008E60BE"/>
    <w:rsid w:val="008E71CB"/>
    <w:rsid w:val="008E72EB"/>
    <w:rsid w:val="008E746F"/>
    <w:rsid w:val="008F1182"/>
    <w:rsid w:val="009028CB"/>
    <w:rsid w:val="00902D15"/>
    <w:rsid w:val="009031A8"/>
    <w:rsid w:val="009100EA"/>
    <w:rsid w:val="0091328F"/>
    <w:rsid w:val="00920006"/>
    <w:rsid w:val="00920DA4"/>
    <w:rsid w:val="00922794"/>
    <w:rsid w:val="00922833"/>
    <w:rsid w:val="00922D04"/>
    <w:rsid w:val="00923DB6"/>
    <w:rsid w:val="0092402B"/>
    <w:rsid w:val="0092484F"/>
    <w:rsid w:val="009259B6"/>
    <w:rsid w:val="0092663B"/>
    <w:rsid w:val="00930261"/>
    <w:rsid w:val="009314FB"/>
    <w:rsid w:val="0093297E"/>
    <w:rsid w:val="009339E7"/>
    <w:rsid w:val="0093413C"/>
    <w:rsid w:val="00934D70"/>
    <w:rsid w:val="0093515D"/>
    <w:rsid w:val="009356D2"/>
    <w:rsid w:val="009364EE"/>
    <w:rsid w:val="00937CC0"/>
    <w:rsid w:val="009418BA"/>
    <w:rsid w:val="0094529D"/>
    <w:rsid w:val="00946C55"/>
    <w:rsid w:val="0095187B"/>
    <w:rsid w:val="0095337A"/>
    <w:rsid w:val="0095418F"/>
    <w:rsid w:val="00954D9C"/>
    <w:rsid w:val="009555E1"/>
    <w:rsid w:val="00957518"/>
    <w:rsid w:val="0095757F"/>
    <w:rsid w:val="009604A7"/>
    <w:rsid w:val="0096170F"/>
    <w:rsid w:val="00962D2D"/>
    <w:rsid w:val="00962DDD"/>
    <w:rsid w:val="00964B23"/>
    <w:rsid w:val="0097235A"/>
    <w:rsid w:val="0097374E"/>
    <w:rsid w:val="00973EEC"/>
    <w:rsid w:val="0097402C"/>
    <w:rsid w:val="009750E3"/>
    <w:rsid w:val="00980327"/>
    <w:rsid w:val="00980BE8"/>
    <w:rsid w:val="00981296"/>
    <w:rsid w:val="0098373D"/>
    <w:rsid w:val="00984581"/>
    <w:rsid w:val="00987DD7"/>
    <w:rsid w:val="00993593"/>
    <w:rsid w:val="00993BF2"/>
    <w:rsid w:val="00993CF4"/>
    <w:rsid w:val="009948C7"/>
    <w:rsid w:val="00996A43"/>
    <w:rsid w:val="009A173E"/>
    <w:rsid w:val="009A4D00"/>
    <w:rsid w:val="009A5EC2"/>
    <w:rsid w:val="009A72DA"/>
    <w:rsid w:val="009A72FE"/>
    <w:rsid w:val="009A788F"/>
    <w:rsid w:val="009B1D77"/>
    <w:rsid w:val="009B22D2"/>
    <w:rsid w:val="009B4A79"/>
    <w:rsid w:val="009C1BA7"/>
    <w:rsid w:val="009C408F"/>
    <w:rsid w:val="009C5D6B"/>
    <w:rsid w:val="009C6F25"/>
    <w:rsid w:val="009D071C"/>
    <w:rsid w:val="009D2E79"/>
    <w:rsid w:val="009D3D2D"/>
    <w:rsid w:val="009D3F54"/>
    <w:rsid w:val="009D4765"/>
    <w:rsid w:val="009D5F44"/>
    <w:rsid w:val="009D6652"/>
    <w:rsid w:val="009D72C2"/>
    <w:rsid w:val="009E0EDC"/>
    <w:rsid w:val="009E11B6"/>
    <w:rsid w:val="009E4213"/>
    <w:rsid w:val="009F0F37"/>
    <w:rsid w:val="009F0F39"/>
    <w:rsid w:val="009F10CF"/>
    <w:rsid w:val="009F47C3"/>
    <w:rsid w:val="009F4803"/>
    <w:rsid w:val="009F5D5A"/>
    <w:rsid w:val="009F7453"/>
    <w:rsid w:val="00A031EF"/>
    <w:rsid w:val="00A04321"/>
    <w:rsid w:val="00A0608F"/>
    <w:rsid w:val="00A071DE"/>
    <w:rsid w:val="00A07DAB"/>
    <w:rsid w:val="00A104C8"/>
    <w:rsid w:val="00A110D5"/>
    <w:rsid w:val="00A11569"/>
    <w:rsid w:val="00A13922"/>
    <w:rsid w:val="00A14FED"/>
    <w:rsid w:val="00A2119D"/>
    <w:rsid w:val="00A23E2B"/>
    <w:rsid w:val="00A25EDA"/>
    <w:rsid w:val="00A27031"/>
    <w:rsid w:val="00A30F04"/>
    <w:rsid w:val="00A323C6"/>
    <w:rsid w:val="00A36F15"/>
    <w:rsid w:val="00A37EE7"/>
    <w:rsid w:val="00A409D7"/>
    <w:rsid w:val="00A457A3"/>
    <w:rsid w:val="00A45F60"/>
    <w:rsid w:val="00A46678"/>
    <w:rsid w:val="00A50395"/>
    <w:rsid w:val="00A563DE"/>
    <w:rsid w:val="00A60455"/>
    <w:rsid w:val="00A60B15"/>
    <w:rsid w:val="00A6105A"/>
    <w:rsid w:val="00A611E0"/>
    <w:rsid w:val="00A62594"/>
    <w:rsid w:val="00A63C05"/>
    <w:rsid w:val="00A65A07"/>
    <w:rsid w:val="00A67BFE"/>
    <w:rsid w:val="00A71EA9"/>
    <w:rsid w:val="00A7257B"/>
    <w:rsid w:val="00A75944"/>
    <w:rsid w:val="00A7736B"/>
    <w:rsid w:val="00A81C18"/>
    <w:rsid w:val="00A8333B"/>
    <w:rsid w:val="00A83593"/>
    <w:rsid w:val="00A84FBA"/>
    <w:rsid w:val="00A85E99"/>
    <w:rsid w:val="00A9133B"/>
    <w:rsid w:val="00A9653F"/>
    <w:rsid w:val="00A96F67"/>
    <w:rsid w:val="00AA0153"/>
    <w:rsid w:val="00AA4726"/>
    <w:rsid w:val="00AA6E1F"/>
    <w:rsid w:val="00AB2460"/>
    <w:rsid w:val="00AB2750"/>
    <w:rsid w:val="00AB41A6"/>
    <w:rsid w:val="00AB468C"/>
    <w:rsid w:val="00AB4768"/>
    <w:rsid w:val="00AB592E"/>
    <w:rsid w:val="00AB694B"/>
    <w:rsid w:val="00AB6D73"/>
    <w:rsid w:val="00AC175C"/>
    <w:rsid w:val="00AC221B"/>
    <w:rsid w:val="00AC2984"/>
    <w:rsid w:val="00AC342F"/>
    <w:rsid w:val="00AC41E4"/>
    <w:rsid w:val="00AC48C4"/>
    <w:rsid w:val="00AC7A47"/>
    <w:rsid w:val="00AD27C4"/>
    <w:rsid w:val="00AD3C85"/>
    <w:rsid w:val="00AD684A"/>
    <w:rsid w:val="00AD72C5"/>
    <w:rsid w:val="00AD740F"/>
    <w:rsid w:val="00AD743A"/>
    <w:rsid w:val="00AE0CCC"/>
    <w:rsid w:val="00AE560A"/>
    <w:rsid w:val="00AE585D"/>
    <w:rsid w:val="00AE5C68"/>
    <w:rsid w:val="00AE7AC5"/>
    <w:rsid w:val="00AE7E94"/>
    <w:rsid w:val="00AF6185"/>
    <w:rsid w:val="00AF7864"/>
    <w:rsid w:val="00B0151B"/>
    <w:rsid w:val="00B03008"/>
    <w:rsid w:val="00B0300A"/>
    <w:rsid w:val="00B037BC"/>
    <w:rsid w:val="00B0768B"/>
    <w:rsid w:val="00B079E5"/>
    <w:rsid w:val="00B07DAA"/>
    <w:rsid w:val="00B10F90"/>
    <w:rsid w:val="00B14A82"/>
    <w:rsid w:val="00B14B06"/>
    <w:rsid w:val="00B17514"/>
    <w:rsid w:val="00B1763C"/>
    <w:rsid w:val="00B17ED4"/>
    <w:rsid w:val="00B21B1A"/>
    <w:rsid w:val="00B24A14"/>
    <w:rsid w:val="00B25AF8"/>
    <w:rsid w:val="00B25DD7"/>
    <w:rsid w:val="00B3062B"/>
    <w:rsid w:val="00B33D23"/>
    <w:rsid w:val="00B34296"/>
    <w:rsid w:val="00B35649"/>
    <w:rsid w:val="00B410FC"/>
    <w:rsid w:val="00B41195"/>
    <w:rsid w:val="00B43097"/>
    <w:rsid w:val="00B433D7"/>
    <w:rsid w:val="00B46051"/>
    <w:rsid w:val="00B470F4"/>
    <w:rsid w:val="00B506D1"/>
    <w:rsid w:val="00B51481"/>
    <w:rsid w:val="00B5543A"/>
    <w:rsid w:val="00B6363E"/>
    <w:rsid w:val="00B65D49"/>
    <w:rsid w:val="00B711F8"/>
    <w:rsid w:val="00B716FA"/>
    <w:rsid w:val="00B72D91"/>
    <w:rsid w:val="00B7402E"/>
    <w:rsid w:val="00B824A2"/>
    <w:rsid w:val="00B82517"/>
    <w:rsid w:val="00B83002"/>
    <w:rsid w:val="00B830ED"/>
    <w:rsid w:val="00B85762"/>
    <w:rsid w:val="00B85B58"/>
    <w:rsid w:val="00B86716"/>
    <w:rsid w:val="00B904F4"/>
    <w:rsid w:val="00B905CC"/>
    <w:rsid w:val="00B915A7"/>
    <w:rsid w:val="00B919C1"/>
    <w:rsid w:val="00B91C55"/>
    <w:rsid w:val="00B92191"/>
    <w:rsid w:val="00B9501B"/>
    <w:rsid w:val="00BA1688"/>
    <w:rsid w:val="00BA3A35"/>
    <w:rsid w:val="00BA475D"/>
    <w:rsid w:val="00BB161A"/>
    <w:rsid w:val="00BB33BB"/>
    <w:rsid w:val="00BB3D20"/>
    <w:rsid w:val="00BB486E"/>
    <w:rsid w:val="00BB6B47"/>
    <w:rsid w:val="00BC0959"/>
    <w:rsid w:val="00BC0BF6"/>
    <w:rsid w:val="00BC12C4"/>
    <w:rsid w:val="00BC446A"/>
    <w:rsid w:val="00BC5B4F"/>
    <w:rsid w:val="00BC6770"/>
    <w:rsid w:val="00BD16A5"/>
    <w:rsid w:val="00BD6387"/>
    <w:rsid w:val="00BE498F"/>
    <w:rsid w:val="00BE5C89"/>
    <w:rsid w:val="00BE61C7"/>
    <w:rsid w:val="00BE6E0E"/>
    <w:rsid w:val="00BE7957"/>
    <w:rsid w:val="00BF0369"/>
    <w:rsid w:val="00BF03F6"/>
    <w:rsid w:val="00BF134E"/>
    <w:rsid w:val="00BF17A6"/>
    <w:rsid w:val="00BF4A0E"/>
    <w:rsid w:val="00BF5646"/>
    <w:rsid w:val="00BF7690"/>
    <w:rsid w:val="00C02322"/>
    <w:rsid w:val="00C02DE6"/>
    <w:rsid w:val="00C04673"/>
    <w:rsid w:val="00C04DA0"/>
    <w:rsid w:val="00C059CF"/>
    <w:rsid w:val="00C12232"/>
    <w:rsid w:val="00C137DB"/>
    <w:rsid w:val="00C1617D"/>
    <w:rsid w:val="00C21940"/>
    <w:rsid w:val="00C225B6"/>
    <w:rsid w:val="00C238EE"/>
    <w:rsid w:val="00C23A3F"/>
    <w:rsid w:val="00C2449E"/>
    <w:rsid w:val="00C24D1B"/>
    <w:rsid w:val="00C259EC"/>
    <w:rsid w:val="00C30663"/>
    <w:rsid w:val="00C30852"/>
    <w:rsid w:val="00C318D1"/>
    <w:rsid w:val="00C44923"/>
    <w:rsid w:val="00C451E8"/>
    <w:rsid w:val="00C47685"/>
    <w:rsid w:val="00C47AFF"/>
    <w:rsid w:val="00C50200"/>
    <w:rsid w:val="00C52562"/>
    <w:rsid w:val="00C557D5"/>
    <w:rsid w:val="00C56D56"/>
    <w:rsid w:val="00C5783A"/>
    <w:rsid w:val="00C57CEC"/>
    <w:rsid w:val="00C609EF"/>
    <w:rsid w:val="00C61D40"/>
    <w:rsid w:val="00C6316A"/>
    <w:rsid w:val="00C639E0"/>
    <w:rsid w:val="00C639F5"/>
    <w:rsid w:val="00C67E19"/>
    <w:rsid w:val="00C718FB"/>
    <w:rsid w:val="00C74098"/>
    <w:rsid w:val="00C74EE8"/>
    <w:rsid w:val="00C750FE"/>
    <w:rsid w:val="00C75124"/>
    <w:rsid w:val="00C75A8C"/>
    <w:rsid w:val="00C76D6F"/>
    <w:rsid w:val="00C76F06"/>
    <w:rsid w:val="00C80AAA"/>
    <w:rsid w:val="00C81C15"/>
    <w:rsid w:val="00C831DA"/>
    <w:rsid w:val="00C84429"/>
    <w:rsid w:val="00C86C7C"/>
    <w:rsid w:val="00C87B64"/>
    <w:rsid w:val="00C90C43"/>
    <w:rsid w:val="00C9101D"/>
    <w:rsid w:val="00C91AF7"/>
    <w:rsid w:val="00C955D9"/>
    <w:rsid w:val="00CA0F31"/>
    <w:rsid w:val="00CA1DF9"/>
    <w:rsid w:val="00CA277F"/>
    <w:rsid w:val="00CA32BE"/>
    <w:rsid w:val="00CA398D"/>
    <w:rsid w:val="00CB2560"/>
    <w:rsid w:val="00CB4E22"/>
    <w:rsid w:val="00CB5357"/>
    <w:rsid w:val="00CB5EA3"/>
    <w:rsid w:val="00CB6CE6"/>
    <w:rsid w:val="00CC2917"/>
    <w:rsid w:val="00CC4C6E"/>
    <w:rsid w:val="00CC679E"/>
    <w:rsid w:val="00CC7BB6"/>
    <w:rsid w:val="00CD2539"/>
    <w:rsid w:val="00CD3128"/>
    <w:rsid w:val="00CD322C"/>
    <w:rsid w:val="00CD6F65"/>
    <w:rsid w:val="00CE2EB7"/>
    <w:rsid w:val="00CE3937"/>
    <w:rsid w:val="00CE428B"/>
    <w:rsid w:val="00CE6A4B"/>
    <w:rsid w:val="00CF02EA"/>
    <w:rsid w:val="00CF1513"/>
    <w:rsid w:val="00CF1C2B"/>
    <w:rsid w:val="00CF35A5"/>
    <w:rsid w:val="00CF7329"/>
    <w:rsid w:val="00D01D39"/>
    <w:rsid w:val="00D04F1B"/>
    <w:rsid w:val="00D0566E"/>
    <w:rsid w:val="00D10C4D"/>
    <w:rsid w:val="00D10F19"/>
    <w:rsid w:val="00D11A3A"/>
    <w:rsid w:val="00D15C7B"/>
    <w:rsid w:val="00D2100D"/>
    <w:rsid w:val="00D23ED4"/>
    <w:rsid w:val="00D25574"/>
    <w:rsid w:val="00D263FA"/>
    <w:rsid w:val="00D27497"/>
    <w:rsid w:val="00D27653"/>
    <w:rsid w:val="00D277D0"/>
    <w:rsid w:val="00D3129E"/>
    <w:rsid w:val="00D32E82"/>
    <w:rsid w:val="00D429A1"/>
    <w:rsid w:val="00D4691C"/>
    <w:rsid w:val="00D46EF0"/>
    <w:rsid w:val="00D504C8"/>
    <w:rsid w:val="00D529E9"/>
    <w:rsid w:val="00D53576"/>
    <w:rsid w:val="00D556B7"/>
    <w:rsid w:val="00D566DE"/>
    <w:rsid w:val="00D57AEC"/>
    <w:rsid w:val="00D616DC"/>
    <w:rsid w:val="00D62565"/>
    <w:rsid w:val="00D703B8"/>
    <w:rsid w:val="00D708BC"/>
    <w:rsid w:val="00D71AF5"/>
    <w:rsid w:val="00D7259C"/>
    <w:rsid w:val="00D75521"/>
    <w:rsid w:val="00D77EA1"/>
    <w:rsid w:val="00D818BB"/>
    <w:rsid w:val="00D822E7"/>
    <w:rsid w:val="00D8454B"/>
    <w:rsid w:val="00D84BDC"/>
    <w:rsid w:val="00D918A5"/>
    <w:rsid w:val="00D92241"/>
    <w:rsid w:val="00D927E5"/>
    <w:rsid w:val="00D933A2"/>
    <w:rsid w:val="00D93442"/>
    <w:rsid w:val="00D94B21"/>
    <w:rsid w:val="00D9507C"/>
    <w:rsid w:val="00D9513B"/>
    <w:rsid w:val="00D96FC1"/>
    <w:rsid w:val="00D97008"/>
    <w:rsid w:val="00DA07D7"/>
    <w:rsid w:val="00DA0D45"/>
    <w:rsid w:val="00DA1050"/>
    <w:rsid w:val="00DA2B4B"/>
    <w:rsid w:val="00DA3039"/>
    <w:rsid w:val="00DA3585"/>
    <w:rsid w:val="00DA3670"/>
    <w:rsid w:val="00DA78B2"/>
    <w:rsid w:val="00DB0540"/>
    <w:rsid w:val="00DB1828"/>
    <w:rsid w:val="00DB4521"/>
    <w:rsid w:val="00DB456A"/>
    <w:rsid w:val="00DB72B5"/>
    <w:rsid w:val="00DB769B"/>
    <w:rsid w:val="00DC0265"/>
    <w:rsid w:val="00DC41BF"/>
    <w:rsid w:val="00DD0308"/>
    <w:rsid w:val="00DD1429"/>
    <w:rsid w:val="00DD2040"/>
    <w:rsid w:val="00DD6399"/>
    <w:rsid w:val="00DD6F34"/>
    <w:rsid w:val="00DD74E8"/>
    <w:rsid w:val="00DE0F18"/>
    <w:rsid w:val="00DE3689"/>
    <w:rsid w:val="00DE557E"/>
    <w:rsid w:val="00DE5844"/>
    <w:rsid w:val="00DE5ED4"/>
    <w:rsid w:val="00DE6386"/>
    <w:rsid w:val="00DE713D"/>
    <w:rsid w:val="00DF255E"/>
    <w:rsid w:val="00DF2CF9"/>
    <w:rsid w:val="00DF61C3"/>
    <w:rsid w:val="00DF71FD"/>
    <w:rsid w:val="00DF763E"/>
    <w:rsid w:val="00E01CB4"/>
    <w:rsid w:val="00E0273C"/>
    <w:rsid w:val="00E0281D"/>
    <w:rsid w:val="00E03D76"/>
    <w:rsid w:val="00E04E65"/>
    <w:rsid w:val="00E050B9"/>
    <w:rsid w:val="00E106F5"/>
    <w:rsid w:val="00E12B52"/>
    <w:rsid w:val="00E13BBD"/>
    <w:rsid w:val="00E152E8"/>
    <w:rsid w:val="00E16FAD"/>
    <w:rsid w:val="00E20536"/>
    <w:rsid w:val="00E23121"/>
    <w:rsid w:val="00E23936"/>
    <w:rsid w:val="00E2547B"/>
    <w:rsid w:val="00E26B57"/>
    <w:rsid w:val="00E26ED0"/>
    <w:rsid w:val="00E314DA"/>
    <w:rsid w:val="00E3181F"/>
    <w:rsid w:val="00E375FE"/>
    <w:rsid w:val="00E37FCA"/>
    <w:rsid w:val="00E420CE"/>
    <w:rsid w:val="00E45597"/>
    <w:rsid w:val="00E46550"/>
    <w:rsid w:val="00E50E62"/>
    <w:rsid w:val="00E51B07"/>
    <w:rsid w:val="00E52DBC"/>
    <w:rsid w:val="00E54CF1"/>
    <w:rsid w:val="00E62800"/>
    <w:rsid w:val="00E66663"/>
    <w:rsid w:val="00E72457"/>
    <w:rsid w:val="00E732FB"/>
    <w:rsid w:val="00E738ED"/>
    <w:rsid w:val="00E73A8C"/>
    <w:rsid w:val="00E74B45"/>
    <w:rsid w:val="00E75C88"/>
    <w:rsid w:val="00E76447"/>
    <w:rsid w:val="00E83CE1"/>
    <w:rsid w:val="00E86187"/>
    <w:rsid w:val="00E86E12"/>
    <w:rsid w:val="00E95B83"/>
    <w:rsid w:val="00EA1079"/>
    <w:rsid w:val="00EA296B"/>
    <w:rsid w:val="00EA3CA1"/>
    <w:rsid w:val="00EA3DD9"/>
    <w:rsid w:val="00EB60F1"/>
    <w:rsid w:val="00EB6F2F"/>
    <w:rsid w:val="00EB7639"/>
    <w:rsid w:val="00EC0374"/>
    <w:rsid w:val="00EC10FD"/>
    <w:rsid w:val="00EC50E2"/>
    <w:rsid w:val="00ED01F9"/>
    <w:rsid w:val="00ED0CC9"/>
    <w:rsid w:val="00ED0CD7"/>
    <w:rsid w:val="00ED2B0B"/>
    <w:rsid w:val="00ED51DA"/>
    <w:rsid w:val="00ED5609"/>
    <w:rsid w:val="00ED5B5B"/>
    <w:rsid w:val="00EE0470"/>
    <w:rsid w:val="00EE21D4"/>
    <w:rsid w:val="00EE33C1"/>
    <w:rsid w:val="00EF35F7"/>
    <w:rsid w:val="00EF4571"/>
    <w:rsid w:val="00EF497A"/>
    <w:rsid w:val="00EF6312"/>
    <w:rsid w:val="00F00964"/>
    <w:rsid w:val="00F03CC5"/>
    <w:rsid w:val="00F072AB"/>
    <w:rsid w:val="00F11BC2"/>
    <w:rsid w:val="00F132F9"/>
    <w:rsid w:val="00F1408A"/>
    <w:rsid w:val="00F151E8"/>
    <w:rsid w:val="00F157C6"/>
    <w:rsid w:val="00F16CB7"/>
    <w:rsid w:val="00F174AE"/>
    <w:rsid w:val="00F174C3"/>
    <w:rsid w:val="00F17B27"/>
    <w:rsid w:val="00F24488"/>
    <w:rsid w:val="00F27A9C"/>
    <w:rsid w:val="00F319A0"/>
    <w:rsid w:val="00F3547D"/>
    <w:rsid w:val="00F35878"/>
    <w:rsid w:val="00F42806"/>
    <w:rsid w:val="00F455D8"/>
    <w:rsid w:val="00F4658F"/>
    <w:rsid w:val="00F469E6"/>
    <w:rsid w:val="00F5303F"/>
    <w:rsid w:val="00F5317F"/>
    <w:rsid w:val="00F53516"/>
    <w:rsid w:val="00F62F3B"/>
    <w:rsid w:val="00F63FDA"/>
    <w:rsid w:val="00F65F39"/>
    <w:rsid w:val="00F726E7"/>
    <w:rsid w:val="00F76A47"/>
    <w:rsid w:val="00F774AB"/>
    <w:rsid w:val="00F8037D"/>
    <w:rsid w:val="00F805FF"/>
    <w:rsid w:val="00F81584"/>
    <w:rsid w:val="00F84C50"/>
    <w:rsid w:val="00F85A4F"/>
    <w:rsid w:val="00F87455"/>
    <w:rsid w:val="00F93ADE"/>
    <w:rsid w:val="00F9525A"/>
    <w:rsid w:val="00FA089E"/>
    <w:rsid w:val="00FA1261"/>
    <w:rsid w:val="00FA369D"/>
    <w:rsid w:val="00FA3D8F"/>
    <w:rsid w:val="00FA4E72"/>
    <w:rsid w:val="00FA685D"/>
    <w:rsid w:val="00FA6948"/>
    <w:rsid w:val="00FB124B"/>
    <w:rsid w:val="00FB3EBC"/>
    <w:rsid w:val="00FB3FB4"/>
    <w:rsid w:val="00FB6B07"/>
    <w:rsid w:val="00FB7994"/>
    <w:rsid w:val="00FB7D71"/>
    <w:rsid w:val="00FB7FA8"/>
    <w:rsid w:val="00FC0235"/>
    <w:rsid w:val="00FC0E8D"/>
    <w:rsid w:val="00FC256B"/>
    <w:rsid w:val="00FC3BAE"/>
    <w:rsid w:val="00FC41D9"/>
    <w:rsid w:val="00FC5E6A"/>
    <w:rsid w:val="00FC7421"/>
    <w:rsid w:val="00FD217B"/>
    <w:rsid w:val="00FD371C"/>
    <w:rsid w:val="00FD3785"/>
    <w:rsid w:val="00FD54CB"/>
    <w:rsid w:val="00FE2A1A"/>
    <w:rsid w:val="00FE43D9"/>
    <w:rsid w:val="00FE4975"/>
    <w:rsid w:val="00FE5213"/>
    <w:rsid w:val="00FE6BB5"/>
    <w:rsid w:val="00FE7BD7"/>
    <w:rsid w:val="00FF0542"/>
    <w:rsid w:val="00FF0CF4"/>
    <w:rsid w:val="00FF3708"/>
    <w:rsid w:val="00FF3BA2"/>
    <w:rsid w:val="00FF7269"/>
    <w:rsid w:val="0383EBF3"/>
    <w:rsid w:val="03D80C7B"/>
    <w:rsid w:val="05732B93"/>
    <w:rsid w:val="05965246"/>
    <w:rsid w:val="077BA5A1"/>
    <w:rsid w:val="091A96B2"/>
    <w:rsid w:val="0938519B"/>
    <w:rsid w:val="09600953"/>
    <w:rsid w:val="09F79FFB"/>
    <w:rsid w:val="0A59394E"/>
    <w:rsid w:val="0AA129A7"/>
    <w:rsid w:val="0B7B334B"/>
    <w:rsid w:val="0B9ED7E9"/>
    <w:rsid w:val="0CD0B6BB"/>
    <w:rsid w:val="0D00392F"/>
    <w:rsid w:val="0EA02CDD"/>
    <w:rsid w:val="0F00A69A"/>
    <w:rsid w:val="0F99F38A"/>
    <w:rsid w:val="0FE55C0A"/>
    <w:rsid w:val="115F8A01"/>
    <w:rsid w:val="132259A7"/>
    <w:rsid w:val="1373E8A8"/>
    <w:rsid w:val="1435D122"/>
    <w:rsid w:val="155D2E35"/>
    <w:rsid w:val="157B09DE"/>
    <w:rsid w:val="15A1F253"/>
    <w:rsid w:val="164BE6E9"/>
    <w:rsid w:val="16AD0654"/>
    <w:rsid w:val="17865295"/>
    <w:rsid w:val="19F35B92"/>
    <w:rsid w:val="1A7C5602"/>
    <w:rsid w:val="1BF483E9"/>
    <w:rsid w:val="1C2D8A4F"/>
    <w:rsid w:val="1D24A601"/>
    <w:rsid w:val="1D54451E"/>
    <w:rsid w:val="1D78AA2A"/>
    <w:rsid w:val="1D9BE317"/>
    <w:rsid w:val="1F073030"/>
    <w:rsid w:val="1F208B38"/>
    <w:rsid w:val="1F6FA47F"/>
    <w:rsid w:val="1FDCD298"/>
    <w:rsid w:val="219A1D83"/>
    <w:rsid w:val="219AE6D1"/>
    <w:rsid w:val="22466260"/>
    <w:rsid w:val="237163B6"/>
    <w:rsid w:val="238AE8E9"/>
    <w:rsid w:val="2400A53B"/>
    <w:rsid w:val="24B10E04"/>
    <w:rsid w:val="24F0D9F4"/>
    <w:rsid w:val="2564A2D2"/>
    <w:rsid w:val="26E2465D"/>
    <w:rsid w:val="27468899"/>
    <w:rsid w:val="28337595"/>
    <w:rsid w:val="28A39DAE"/>
    <w:rsid w:val="28CA1255"/>
    <w:rsid w:val="28F3D3AE"/>
    <w:rsid w:val="292A45A4"/>
    <w:rsid w:val="292D215E"/>
    <w:rsid w:val="295117D7"/>
    <w:rsid w:val="2C48FD93"/>
    <w:rsid w:val="2C6CACB9"/>
    <w:rsid w:val="2CBED0E6"/>
    <w:rsid w:val="2D58BB4E"/>
    <w:rsid w:val="2D770ED1"/>
    <w:rsid w:val="2D7B7DD3"/>
    <w:rsid w:val="2DEEBFD3"/>
    <w:rsid w:val="2DF78A2F"/>
    <w:rsid w:val="2E96B30F"/>
    <w:rsid w:val="30D44282"/>
    <w:rsid w:val="31131F5F"/>
    <w:rsid w:val="31F1CB34"/>
    <w:rsid w:val="34284A73"/>
    <w:rsid w:val="35D2663E"/>
    <w:rsid w:val="36A7B4B4"/>
    <w:rsid w:val="3A3BCA8B"/>
    <w:rsid w:val="3A7B0777"/>
    <w:rsid w:val="3ABD990D"/>
    <w:rsid w:val="3B831C3C"/>
    <w:rsid w:val="3BAC1012"/>
    <w:rsid w:val="3BAE5C10"/>
    <w:rsid w:val="3BB8199B"/>
    <w:rsid w:val="3DB5AA98"/>
    <w:rsid w:val="3DD05111"/>
    <w:rsid w:val="3E4E7EE9"/>
    <w:rsid w:val="3FCC7092"/>
    <w:rsid w:val="410C7E36"/>
    <w:rsid w:val="42193401"/>
    <w:rsid w:val="432EE89F"/>
    <w:rsid w:val="44EC338A"/>
    <w:rsid w:val="45840240"/>
    <w:rsid w:val="488819BB"/>
    <w:rsid w:val="49C9FC2E"/>
    <w:rsid w:val="4AE10012"/>
    <w:rsid w:val="4AEE1329"/>
    <w:rsid w:val="4B53C4F1"/>
    <w:rsid w:val="4B735E19"/>
    <w:rsid w:val="4BEBBBE0"/>
    <w:rsid w:val="4BFF1F52"/>
    <w:rsid w:val="4C94EDEA"/>
    <w:rsid w:val="4E303BBF"/>
    <w:rsid w:val="4F1C0606"/>
    <w:rsid w:val="5134AE5F"/>
    <w:rsid w:val="51B37008"/>
    <w:rsid w:val="52ABC79D"/>
    <w:rsid w:val="52BAADD3"/>
    <w:rsid w:val="53610473"/>
    <w:rsid w:val="53FA14F4"/>
    <w:rsid w:val="5479FD0D"/>
    <w:rsid w:val="54E5A6D9"/>
    <w:rsid w:val="56795BA0"/>
    <w:rsid w:val="572E42A4"/>
    <w:rsid w:val="5736DC1F"/>
    <w:rsid w:val="589AE032"/>
    <w:rsid w:val="59244114"/>
    <w:rsid w:val="5A3E9900"/>
    <w:rsid w:val="5A436CE9"/>
    <w:rsid w:val="5B55167C"/>
    <w:rsid w:val="5C4AFAB2"/>
    <w:rsid w:val="5CADDA9F"/>
    <w:rsid w:val="5EBCC874"/>
    <w:rsid w:val="5F73DBE5"/>
    <w:rsid w:val="5F7D7435"/>
    <w:rsid w:val="60C4E9DC"/>
    <w:rsid w:val="615120A9"/>
    <w:rsid w:val="618F66A4"/>
    <w:rsid w:val="628C7226"/>
    <w:rsid w:val="62AA6BF1"/>
    <w:rsid w:val="62C5D5D8"/>
    <w:rsid w:val="633B3061"/>
    <w:rsid w:val="64C9A3E1"/>
    <w:rsid w:val="662D2BD8"/>
    <w:rsid w:val="66C16309"/>
    <w:rsid w:val="66E6E1D6"/>
    <w:rsid w:val="674F5E09"/>
    <w:rsid w:val="67F90A31"/>
    <w:rsid w:val="680B43D7"/>
    <w:rsid w:val="683BB592"/>
    <w:rsid w:val="6840C2DC"/>
    <w:rsid w:val="68A162A1"/>
    <w:rsid w:val="69247CF2"/>
    <w:rsid w:val="6A081392"/>
    <w:rsid w:val="6AC7FC30"/>
    <w:rsid w:val="6B3E3CC4"/>
    <w:rsid w:val="6BCA6049"/>
    <w:rsid w:val="6C6BE2ED"/>
    <w:rsid w:val="6D006CD9"/>
    <w:rsid w:val="6F28B9FA"/>
    <w:rsid w:val="6F60D21A"/>
    <w:rsid w:val="6FB5B03F"/>
    <w:rsid w:val="7020F080"/>
    <w:rsid w:val="7046782C"/>
    <w:rsid w:val="7193E2BC"/>
    <w:rsid w:val="7228F3D6"/>
    <w:rsid w:val="73A61C3D"/>
    <w:rsid w:val="73FFC857"/>
    <w:rsid w:val="749C9FB3"/>
    <w:rsid w:val="74A5D30B"/>
    <w:rsid w:val="770D1EC9"/>
    <w:rsid w:val="777652CD"/>
    <w:rsid w:val="779594C1"/>
    <w:rsid w:val="79B8C2FE"/>
    <w:rsid w:val="7ABC2D31"/>
    <w:rsid w:val="7AF7A303"/>
    <w:rsid w:val="7B0C4C39"/>
    <w:rsid w:val="7BBC5E08"/>
    <w:rsid w:val="7C308487"/>
    <w:rsid w:val="7C332A04"/>
    <w:rsid w:val="7C983C4A"/>
    <w:rsid w:val="7DEDEBB7"/>
    <w:rsid w:val="7E1B6905"/>
    <w:rsid w:val="7E599503"/>
    <w:rsid w:val="7E9D14E9"/>
    <w:rsid w:val="7EBFE32D"/>
    <w:rsid w:val="7FCD00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8A0FB"/>
  <w15:docId w15:val="{E2DEED96-5256-4DF9-8AB8-3C4C2710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E8E"/>
  </w:style>
  <w:style w:type="paragraph" w:styleId="Heading1">
    <w:name w:val="heading 1"/>
    <w:basedOn w:val="Normal"/>
    <w:next w:val="Normal"/>
    <w:link w:val="Heading1Char"/>
    <w:uiPriority w:val="9"/>
    <w:qFormat/>
    <w:rsid w:val="006040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03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1C55"/>
    <w:pPr>
      <w:autoSpaceDE w:val="0"/>
      <w:autoSpaceDN w:val="0"/>
      <w:adjustRightInd w:val="0"/>
      <w:spacing w:after="0" w:line="240" w:lineRule="auto"/>
    </w:pPr>
    <w:rPr>
      <w:rFonts w:ascii="Calibri" w:hAnsi="Calibri" w:cs="Calibri"/>
      <w:color w:val="000000"/>
      <w:kern w:val="0"/>
      <w:sz w:val="24"/>
      <w:szCs w:val="24"/>
    </w:rPr>
  </w:style>
  <w:style w:type="paragraph" w:styleId="Header">
    <w:name w:val="header"/>
    <w:basedOn w:val="Normal"/>
    <w:link w:val="HeaderChar"/>
    <w:uiPriority w:val="99"/>
    <w:unhideWhenUsed/>
    <w:rsid w:val="004C5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421"/>
  </w:style>
  <w:style w:type="paragraph" w:styleId="Footer">
    <w:name w:val="footer"/>
    <w:basedOn w:val="Normal"/>
    <w:link w:val="FooterChar"/>
    <w:uiPriority w:val="99"/>
    <w:unhideWhenUsed/>
    <w:rsid w:val="004C5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421"/>
  </w:style>
  <w:style w:type="character" w:styleId="Hyperlink">
    <w:name w:val="Hyperlink"/>
    <w:basedOn w:val="DefaultParagraphFont"/>
    <w:uiPriority w:val="99"/>
    <w:unhideWhenUsed/>
    <w:rsid w:val="00324E61"/>
    <w:rPr>
      <w:color w:val="0563C1" w:themeColor="hyperlink"/>
      <w:u w:val="single"/>
    </w:rPr>
  </w:style>
  <w:style w:type="character" w:styleId="UnresolvedMention">
    <w:name w:val="Unresolved Mention"/>
    <w:basedOn w:val="DefaultParagraphFont"/>
    <w:uiPriority w:val="99"/>
    <w:semiHidden/>
    <w:unhideWhenUsed/>
    <w:rsid w:val="00324E61"/>
    <w:rPr>
      <w:color w:val="605E5C"/>
      <w:shd w:val="clear" w:color="auto" w:fill="E1DFDD"/>
    </w:rPr>
  </w:style>
  <w:style w:type="paragraph" w:styleId="ListParagraph">
    <w:name w:val="List Paragraph"/>
    <w:basedOn w:val="Normal"/>
    <w:uiPriority w:val="34"/>
    <w:qFormat/>
    <w:rsid w:val="00575FBF"/>
    <w:pPr>
      <w:ind w:left="720"/>
      <w:contextualSpacing/>
    </w:pPr>
  </w:style>
  <w:style w:type="table" w:styleId="TableGrid">
    <w:name w:val="Table Grid"/>
    <w:basedOn w:val="TableNormal"/>
    <w:uiPriority w:val="39"/>
    <w:rsid w:val="00C57C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0400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03AE"/>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A67BFE"/>
    <w:pPr>
      <w:outlineLvl w:val="9"/>
    </w:pPr>
    <w:rPr>
      <w:kern w:val="0"/>
      <w14:ligatures w14:val="none"/>
    </w:rPr>
  </w:style>
  <w:style w:type="paragraph" w:styleId="TOC1">
    <w:name w:val="toc 1"/>
    <w:basedOn w:val="Normal"/>
    <w:next w:val="Normal"/>
    <w:autoRedefine/>
    <w:uiPriority w:val="39"/>
    <w:unhideWhenUsed/>
    <w:rsid w:val="00A67BFE"/>
    <w:pPr>
      <w:spacing w:after="100"/>
    </w:pPr>
  </w:style>
  <w:style w:type="paragraph" w:styleId="TOC2">
    <w:name w:val="toc 2"/>
    <w:basedOn w:val="Normal"/>
    <w:next w:val="Normal"/>
    <w:autoRedefine/>
    <w:uiPriority w:val="39"/>
    <w:unhideWhenUsed/>
    <w:rsid w:val="00A67BFE"/>
    <w:pPr>
      <w:spacing w:after="100"/>
      <w:ind w:left="220"/>
    </w:pPr>
  </w:style>
  <w:style w:type="character" w:styleId="Mention">
    <w:name w:val="Mention"/>
    <w:basedOn w:val="DefaultParagraphFont"/>
    <w:uiPriority w:val="99"/>
    <w:unhideWhenUsed/>
    <w:rsid w:val="00981296"/>
    <w:rPr>
      <w:color w:val="2B579A"/>
      <w:shd w:val="clear" w:color="auto" w:fill="E6E6E6"/>
    </w:rPr>
  </w:style>
  <w:style w:type="paragraph" w:styleId="CommentText">
    <w:name w:val="annotation text"/>
    <w:basedOn w:val="Normal"/>
    <w:link w:val="CommentTextChar"/>
    <w:uiPriority w:val="99"/>
    <w:unhideWhenUsed/>
    <w:rsid w:val="00981296"/>
    <w:pPr>
      <w:spacing w:line="240" w:lineRule="auto"/>
    </w:pPr>
    <w:rPr>
      <w:sz w:val="20"/>
      <w:szCs w:val="20"/>
    </w:rPr>
  </w:style>
  <w:style w:type="character" w:customStyle="1" w:styleId="CommentTextChar">
    <w:name w:val="Comment Text Char"/>
    <w:basedOn w:val="DefaultParagraphFont"/>
    <w:link w:val="CommentText"/>
    <w:uiPriority w:val="99"/>
    <w:rsid w:val="00981296"/>
    <w:rPr>
      <w:sz w:val="20"/>
      <w:szCs w:val="20"/>
    </w:rPr>
  </w:style>
  <w:style w:type="character" w:styleId="CommentReference">
    <w:name w:val="annotation reference"/>
    <w:basedOn w:val="DefaultParagraphFont"/>
    <w:uiPriority w:val="99"/>
    <w:semiHidden/>
    <w:unhideWhenUsed/>
    <w:rsid w:val="00981296"/>
    <w:rPr>
      <w:sz w:val="16"/>
      <w:szCs w:val="16"/>
    </w:rPr>
  </w:style>
  <w:style w:type="paragraph" w:styleId="CommentSubject">
    <w:name w:val="annotation subject"/>
    <w:basedOn w:val="CommentText"/>
    <w:next w:val="CommentText"/>
    <w:link w:val="CommentSubjectChar"/>
    <w:uiPriority w:val="99"/>
    <w:semiHidden/>
    <w:unhideWhenUsed/>
    <w:rsid w:val="0078594C"/>
    <w:rPr>
      <w:b/>
      <w:bCs/>
    </w:rPr>
  </w:style>
  <w:style w:type="character" w:customStyle="1" w:styleId="CommentSubjectChar">
    <w:name w:val="Comment Subject Char"/>
    <w:basedOn w:val="CommentTextChar"/>
    <w:link w:val="CommentSubject"/>
    <w:uiPriority w:val="99"/>
    <w:semiHidden/>
    <w:rsid w:val="0078594C"/>
    <w:rPr>
      <w:b/>
      <w:bCs/>
      <w:sz w:val="20"/>
      <w:szCs w:val="20"/>
    </w:rPr>
  </w:style>
  <w:style w:type="paragraph" w:styleId="Revision">
    <w:name w:val="Revision"/>
    <w:hidden/>
    <w:uiPriority w:val="99"/>
    <w:semiHidden/>
    <w:rsid w:val="00530820"/>
    <w:pPr>
      <w:spacing w:after="0" w:line="240" w:lineRule="auto"/>
    </w:pPr>
  </w:style>
  <w:style w:type="character" w:styleId="Emphasis">
    <w:name w:val="Emphasis"/>
    <w:basedOn w:val="DefaultParagraphFont"/>
    <w:uiPriority w:val="20"/>
    <w:qFormat/>
    <w:rsid w:val="00AB69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7784">
      <w:bodyDiv w:val="1"/>
      <w:marLeft w:val="0"/>
      <w:marRight w:val="0"/>
      <w:marTop w:val="0"/>
      <w:marBottom w:val="0"/>
      <w:divBdr>
        <w:top w:val="none" w:sz="0" w:space="0" w:color="auto"/>
        <w:left w:val="none" w:sz="0" w:space="0" w:color="auto"/>
        <w:bottom w:val="none" w:sz="0" w:space="0" w:color="auto"/>
        <w:right w:val="none" w:sz="0" w:space="0" w:color="auto"/>
      </w:divBdr>
    </w:div>
    <w:div w:id="54671092">
      <w:bodyDiv w:val="1"/>
      <w:marLeft w:val="0"/>
      <w:marRight w:val="0"/>
      <w:marTop w:val="0"/>
      <w:marBottom w:val="0"/>
      <w:divBdr>
        <w:top w:val="none" w:sz="0" w:space="0" w:color="auto"/>
        <w:left w:val="none" w:sz="0" w:space="0" w:color="auto"/>
        <w:bottom w:val="none" w:sz="0" w:space="0" w:color="auto"/>
        <w:right w:val="none" w:sz="0" w:space="0" w:color="auto"/>
      </w:divBdr>
    </w:div>
    <w:div w:id="100617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ortal.ct.gov/DAS/CTSource/BidBoard"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rene.Parisi@ct.gov" TargetMode="External"/><Relationship Id="rId17" Type="http://schemas.openxmlformats.org/officeDocument/2006/relationships/hyperlink" Target="http://www.dictionary.com" TargetMode="External"/><Relationship Id="rId2" Type="http://schemas.openxmlformats.org/officeDocument/2006/relationships/numbering" Target="numbering.xml"/><Relationship Id="rId16" Type="http://schemas.openxmlformats.org/officeDocument/2006/relationships/hyperlink" Target="mailto:Irene.Parisi@ct.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ene.Parisi@ct.gov" TargetMode="External"/><Relationship Id="rId5" Type="http://schemas.openxmlformats.org/officeDocument/2006/relationships/webSettings" Target="webSettings.xml"/><Relationship Id="rId15" Type="http://schemas.openxmlformats.org/officeDocument/2006/relationships/hyperlink" Target="mailto:Irene.Parisi@ct.g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ouis.todisco@ct.gov" TargetMode="External"/><Relationship Id="rId14" Type="http://schemas.openxmlformats.org/officeDocument/2006/relationships/hyperlink" Target="https://portal.ct.gov/SDE/RFP/Request-for-Proposals/2024-RF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E6B17-1BAF-4168-91C8-3ECC30D3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1921</Words>
  <Characters>10950</Characters>
  <Application>Microsoft Office Word</Application>
  <DocSecurity>0</DocSecurity>
  <Lines>91</Lines>
  <Paragraphs>25</Paragraphs>
  <ScaleCrop>false</ScaleCrop>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Joanne R</dc:creator>
  <cp:keywords/>
  <dc:description/>
  <cp:lastModifiedBy>Parisi, Irene</cp:lastModifiedBy>
  <cp:revision>148</cp:revision>
  <dcterms:created xsi:type="dcterms:W3CDTF">2024-01-30T22:07:00Z</dcterms:created>
  <dcterms:modified xsi:type="dcterms:W3CDTF">2024-03-22T16:31:00Z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a2827ca6-cc9a-4831-952f-e43640f9d20c</vt:lpwstr>
  </property>
</Properties>
</file>