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8348" w14:textId="1BF6FA91" w:rsidR="00B91C55" w:rsidRDefault="00243D4D" w:rsidP="749C9FB3">
      <w:pPr>
        <w:spacing w:after="0" w:line="240" w:lineRule="auto"/>
        <w:jc w:val="center"/>
        <w:rPr>
          <w:b/>
          <w:bCs/>
          <w:sz w:val="32"/>
          <w:szCs w:val="32"/>
        </w:rPr>
      </w:pPr>
      <w:r w:rsidRPr="749C9FB3">
        <w:rPr>
          <w:b/>
          <w:bCs/>
          <w:sz w:val="32"/>
          <w:szCs w:val="32"/>
        </w:rPr>
        <w:t xml:space="preserve">Connecticut State Department </w:t>
      </w:r>
      <w:r w:rsidR="00BC446A" w:rsidRPr="749C9FB3">
        <w:rPr>
          <w:b/>
          <w:bCs/>
          <w:sz w:val="32"/>
          <w:szCs w:val="32"/>
        </w:rPr>
        <w:t>of Education</w:t>
      </w:r>
    </w:p>
    <w:p w14:paraId="69BE0631" w14:textId="46DCD6D1" w:rsidR="009C1BA7" w:rsidRDefault="00B91C55" w:rsidP="749C9FB3">
      <w:pPr>
        <w:tabs>
          <w:tab w:val="center" w:pos="4680"/>
          <w:tab w:val="left" w:pos="6630"/>
        </w:tabs>
        <w:spacing w:after="0" w:line="240" w:lineRule="auto"/>
        <w:ind w:left="72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Office</w:t>
      </w:r>
      <w:r w:rsidR="00922794">
        <w:rPr>
          <w:b/>
          <w:bCs/>
          <w:sz w:val="32"/>
          <w:szCs w:val="32"/>
        </w:rPr>
        <w:tab/>
      </w:r>
    </w:p>
    <w:p w14:paraId="61CE60CB" w14:textId="77777777" w:rsidR="00922794" w:rsidRDefault="00922794" w:rsidP="00922794">
      <w:pPr>
        <w:tabs>
          <w:tab w:val="center" w:pos="4680"/>
          <w:tab w:val="left" w:pos="6448"/>
        </w:tabs>
        <w:spacing w:after="0" w:line="240" w:lineRule="auto"/>
        <w:rPr>
          <w:b/>
          <w:bCs/>
          <w:sz w:val="32"/>
          <w:szCs w:val="32"/>
        </w:rPr>
      </w:pPr>
    </w:p>
    <w:p w14:paraId="1929E936" w14:textId="77777777" w:rsidR="00922794" w:rsidRDefault="00922794" w:rsidP="00922794">
      <w:pPr>
        <w:tabs>
          <w:tab w:val="center" w:pos="4680"/>
          <w:tab w:val="left" w:pos="6448"/>
        </w:tabs>
        <w:spacing w:after="0" w:line="240" w:lineRule="auto"/>
        <w:rPr>
          <w:b/>
          <w:bCs/>
          <w:sz w:val="32"/>
          <w:szCs w:val="32"/>
        </w:rPr>
      </w:pPr>
    </w:p>
    <w:p w14:paraId="07664114" w14:textId="1F21A390" w:rsidR="00383390" w:rsidRDefault="00B919C1" w:rsidP="0038339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ADF5940" wp14:editId="1E74AB3F">
            <wp:simplePos x="0" y="0"/>
            <wp:positionH relativeFrom="margin">
              <wp:align>center</wp:align>
            </wp:positionH>
            <wp:positionV relativeFrom="margin">
              <wp:posOffset>1146175</wp:posOffset>
            </wp:positionV>
            <wp:extent cx="3324225" cy="2847975"/>
            <wp:effectExtent l="0" t="0" r="9525" b="9525"/>
            <wp:wrapNone/>
            <wp:docPr id="1375486918" name="Picture 1375486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AEF34C" w14:textId="5341D1FC" w:rsidR="00383390" w:rsidRDefault="00383390" w:rsidP="00383390">
      <w:pPr>
        <w:spacing w:after="0" w:line="240" w:lineRule="auto"/>
        <w:jc w:val="center"/>
      </w:pPr>
    </w:p>
    <w:p w14:paraId="3E41C725" w14:textId="15FB2FA6" w:rsidR="009C1BA7" w:rsidRDefault="009C1BA7" w:rsidP="00383390">
      <w:pPr>
        <w:spacing w:after="0" w:line="240" w:lineRule="auto"/>
      </w:pPr>
    </w:p>
    <w:p w14:paraId="13636DB7" w14:textId="7420210A" w:rsidR="009C1BA7" w:rsidRDefault="009C1BA7" w:rsidP="00383390">
      <w:pPr>
        <w:spacing w:after="0" w:line="240" w:lineRule="auto"/>
      </w:pPr>
    </w:p>
    <w:p w14:paraId="61ABD7E1" w14:textId="0995D129" w:rsidR="009C1BA7" w:rsidRDefault="009C1BA7" w:rsidP="00383390">
      <w:pPr>
        <w:spacing w:after="0" w:line="240" w:lineRule="auto"/>
      </w:pPr>
    </w:p>
    <w:p w14:paraId="5F288E2C" w14:textId="4ADCCAC1" w:rsidR="009C1BA7" w:rsidRDefault="00A071DE" w:rsidP="00A071DE">
      <w:pPr>
        <w:tabs>
          <w:tab w:val="left" w:pos="7641"/>
        </w:tabs>
        <w:spacing w:after="0" w:line="240" w:lineRule="auto"/>
      </w:pPr>
      <w:r>
        <w:tab/>
      </w:r>
    </w:p>
    <w:p w14:paraId="6FEEE175" w14:textId="75462529" w:rsidR="009C1BA7" w:rsidRDefault="009C1BA7" w:rsidP="00383390">
      <w:pPr>
        <w:spacing w:after="0" w:line="240" w:lineRule="auto"/>
      </w:pPr>
    </w:p>
    <w:p w14:paraId="1840E35A" w14:textId="733B9E1F" w:rsidR="009C1BA7" w:rsidRDefault="009C1BA7" w:rsidP="00383390">
      <w:pPr>
        <w:spacing w:after="0" w:line="240" w:lineRule="auto"/>
      </w:pPr>
    </w:p>
    <w:p w14:paraId="28DDD686" w14:textId="77777777" w:rsidR="009C1BA7" w:rsidRDefault="009C1BA7" w:rsidP="00383390">
      <w:pPr>
        <w:spacing w:after="0" w:line="240" w:lineRule="auto"/>
      </w:pPr>
    </w:p>
    <w:p w14:paraId="6059DEB4" w14:textId="77777777" w:rsidR="009C1BA7" w:rsidRDefault="009C1BA7" w:rsidP="00383390">
      <w:pPr>
        <w:spacing w:after="0" w:line="240" w:lineRule="auto"/>
      </w:pPr>
    </w:p>
    <w:p w14:paraId="04BBEDF2" w14:textId="77777777" w:rsidR="009C1BA7" w:rsidRDefault="009C1BA7" w:rsidP="00383390">
      <w:pPr>
        <w:spacing w:after="0" w:line="240" w:lineRule="auto"/>
      </w:pPr>
    </w:p>
    <w:p w14:paraId="0691BAF9" w14:textId="77777777" w:rsidR="009C1BA7" w:rsidRPr="00383390" w:rsidRDefault="009C1BA7" w:rsidP="00383390">
      <w:pPr>
        <w:spacing w:after="0" w:line="240" w:lineRule="auto"/>
        <w:rPr>
          <w:sz w:val="32"/>
          <w:szCs w:val="32"/>
        </w:rPr>
      </w:pPr>
    </w:p>
    <w:p w14:paraId="6DD58022" w14:textId="77777777" w:rsidR="009C1BA7" w:rsidRPr="00383390" w:rsidRDefault="009C1BA7" w:rsidP="00383390">
      <w:pPr>
        <w:spacing w:after="0" w:line="240" w:lineRule="auto"/>
        <w:rPr>
          <w:sz w:val="32"/>
          <w:szCs w:val="32"/>
        </w:rPr>
      </w:pPr>
    </w:p>
    <w:p w14:paraId="77C6069D" w14:textId="77777777" w:rsidR="009C1BA7" w:rsidRPr="00383390" w:rsidRDefault="009C1BA7" w:rsidP="00383390">
      <w:pPr>
        <w:spacing w:after="0" w:line="240" w:lineRule="auto"/>
        <w:rPr>
          <w:sz w:val="32"/>
          <w:szCs w:val="32"/>
        </w:rPr>
      </w:pPr>
    </w:p>
    <w:p w14:paraId="17037CE1" w14:textId="77777777" w:rsidR="009C1BA7" w:rsidRPr="00383390" w:rsidRDefault="009C1BA7" w:rsidP="00383390">
      <w:pPr>
        <w:spacing w:after="0" w:line="240" w:lineRule="auto"/>
        <w:rPr>
          <w:sz w:val="32"/>
          <w:szCs w:val="32"/>
        </w:rPr>
      </w:pPr>
    </w:p>
    <w:p w14:paraId="5DD2A20F" w14:textId="52952FAC" w:rsidR="009C1BA7" w:rsidRPr="00383390" w:rsidRDefault="00383390" w:rsidP="00383390">
      <w:pPr>
        <w:tabs>
          <w:tab w:val="left" w:pos="3417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14:paraId="40E047F0" w14:textId="77777777" w:rsidR="000D6CB5" w:rsidRDefault="000D6CB5" w:rsidP="0042706E">
      <w:pPr>
        <w:tabs>
          <w:tab w:val="left" w:pos="6018"/>
        </w:tabs>
        <w:spacing w:after="0" w:line="240" w:lineRule="auto"/>
        <w:jc w:val="center"/>
        <w:rPr>
          <w:sz w:val="32"/>
          <w:szCs w:val="32"/>
        </w:rPr>
      </w:pPr>
    </w:p>
    <w:p w14:paraId="773687FB" w14:textId="62A3E353" w:rsidR="0042706E" w:rsidRPr="00922794" w:rsidRDefault="0042706E" w:rsidP="00C718FB">
      <w:pPr>
        <w:tabs>
          <w:tab w:val="left" w:pos="4229"/>
          <w:tab w:val="left" w:pos="6018"/>
          <w:tab w:val="left" w:pos="6254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42706E">
        <w:rPr>
          <w:b/>
          <w:bCs/>
          <w:sz w:val="32"/>
          <w:szCs w:val="32"/>
        </w:rPr>
        <w:t>Charlene M. Russell-Tucker</w:t>
      </w:r>
    </w:p>
    <w:p w14:paraId="4D714B0C" w14:textId="51689513" w:rsidR="00A104C8" w:rsidRPr="00922794" w:rsidRDefault="00A104C8" w:rsidP="00C718FB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922794">
        <w:rPr>
          <w:b/>
          <w:bCs/>
          <w:sz w:val="32"/>
          <w:szCs w:val="32"/>
        </w:rPr>
        <w:t>Commissioner of Education</w:t>
      </w:r>
    </w:p>
    <w:p w14:paraId="4A5DB135" w14:textId="77777777" w:rsidR="009F47C3" w:rsidRDefault="009F47C3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5DB7D32A" w14:textId="77777777" w:rsidR="00CB5357" w:rsidRDefault="00CB5357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74B728AA" w14:textId="32433E95" w:rsidR="00B037BC" w:rsidRPr="0078594C" w:rsidRDefault="00B037BC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7EBFE32D">
        <w:rPr>
          <w:b/>
          <w:bCs/>
          <w:sz w:val="32"/>
          <w:szCs w:val="32"/>
        </w:rPr>
        <w:t>Request for Information</w:t>
      </w:r>
      <w:r w:rsidR="30D44282" w:rsidRPr="7EBFE32D">
        <w:rPr>
          <w:b/>
          <w:bCs/>
          <w:sz w:val="32"/>
          <w:szCs w:val="32"/>
        </w:rPr>
        <w:t xml:space="preserve"> </w:t>
      </w:r>
    </w:p>
    <w:p w14:paraId="48DF45AB" w14:textId="35DD5631" w:rsidR="00AE560A" w:rsidRDefault="00AE560A" w:rsidP="006366EC">
      <w:pPr>
        <w:tabs>
          <w:tab w:val="center" w:pos="4680"/>
          <w:tab w:val="left" w:pos="5790"/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7EBFE32D">
        <w:rPr>
          <w:b/>
          <w:bCs/>
          <w:sz w:val="32"/>
          <w:szCs w:val="32"/>
        </w:rPr>
        <w:t>RFI #</w:t>
      </w:r>
      <w:r w:rsidR="00BC446A">
        <w:rPr>
          <w:b/>
          <w:bCs/>
          <w:sz w:val="32"/>
          <w:szCs w:val="32"/>
        </w:rPr>
        <w:t>002</w:t>
      </w:r>
    </w:p>
    <w:p w14:paraId="0C7E67E8" w14:textId="77777777" w:rsidR="00B65D49" w:rsidRPr="0078594C" w:rsidRDefault="00B65D49" w:rsidP="00B65D49">
      <w:pPr>
        <w:tabs>
          <w:tab w:val="left" w:pos="6018"/>
        </w:tabs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</w:p>
    <w:p w14:paraId="5F723E43" w14:textId="77777777" w:rsidR="00B919C1" w:rsidRPr="0078594C" w:rsidRDefault="00B919C1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44976519"/>
      <w:r w:rsidRPr="0078594C">
        <w:rPr>
          <w:b/>
          <w:bCs/>
          <w:sz w:val="32"/>
          <w:szCs w:val="32"/>
        </w:rPr>
        <w:t xml:space="preserve">Manuscript Writing and </w:t>
      </w:r>
      <w:r w:rsidR="00A84FBA" w:rsidRPr="0078594C">
        <w:rPr>
          <w:b/>
          <w:bCs/>
          <w:sz w:val="32"/>
          <w:szCs w:val="32"/>
        </w:rPr>
        <w:t xml:space="preserve">Cursive </w:t>
      </w:r>
      <w:r w:rsidR="005D5BF4" w:rsidRPr="0078594C">
        <w:rPr>
          <w:b/>
          <w:bCs/>
          <w:sz w:val="32"/>
          <w:szCs w:val="32"/>
        </w:rPr>
        <w:t>W</w:t>
      </w:r>
      <w:r w:rsidR="00A84FBA" w:rsidRPr="0078594C">
        <w:rPr>
          <w:b/>
          <w:bCs/>
          <w:sz w:val="32"/>
          <w:szCs w:val="32"/>
        </w:rPr>
        <w:t xml:space="preserve">riting </w:t>
      </w:r>
    </w:p>
    <w:p w14:paraId="04304C7D" w14:textId="47CEB13D" w:rsidR="007F170A" w:rsidRPr="0078594C" w:rsidRDefault="00A84FBA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8594C">
        <w:rPr>
          <w:b/>
          <w:bCs/>
          <w:sz w:val="32"/>
          <w:szCs w:val="32"/>
        </w:rPr>
        <w:t>Curricul</w:t>
      </w:r>
      <w:r w:rsidR="00D8454B" w:rsidRPr="0078594C">
        <w:rPr>
          <w:b/>
          <w:bCs/>
          <w:sz w:val="32"/>
          <w:szCs w:val="32"/>
        </w:rPr>
        <w:t>um/</w:t>
      </w:r>
      <w:r w:rsidRPr="0078594C">
        <w:rPr>
          <w:b/>
          <w:bCs/>
          <w:sz w:val="32"/>
          <w:szCs w:val="32"/>
        </w:rPr>
        <w:t>Resources</w:t>
      </w:r>
      <w:r w:rsidR="007F170A" w:rsidRPr="0078594C">
        <w:rPr>
          <w:b/>
          <w:bCs/>
          <w:sz w:val="32"/>
          <w:szCs w:val="32"/>
        </w:rPr>
        <w:t xml:space="preserve"> </w:t>
      </w:r>
    </w:p>
    <w:p w14:paraId="416E7529" w14:textId="4BF316F3" w:rsidR="00D822E7" w:rsidRPr="0042706E" w:rsidRDefault="007F170A" w:rsidP="0042706E">
      <w:pPr>
        <w:tabs>
          <w:tab w:val="left" w:pos="6018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8594C">
        <w:rPr>
          <w:b/>
          <w:bCs/>
          <w:sz w:val="32"/>
          <w:szCs w:val="32"/>
        </w:rPr>
        <w:t>and Professional Learning Supports</w:t>
      </w:r>
    </w:p>
    <w:bookmarkEnd w:id="0"/>
    <w:p w14:paraId="1E02B3CB" w14:textId="77777777" w:rsidR="00CD2539" w:rsidRPr="00B65D49" w:rsidRDefault="00CD2539" w:rsidP="0042706E">
      <w:pPr>
        <w:spacing w:after="0" w:line="240" w:lineRule="auto"/>
        <w:jc w:val="center"/>
        <w:rPr>
          <w:color w:val="00B050"/>
          <w:sz w:val="32"/>
          <w:szCs w:val="32"/>
        </w:rPr>
      </w:pPr>
    </w:p>
    <w:p w14:paraId="7E8D689F" w14:textId="69A7D62E" w:rsidR="00CD2539" w:rsidRPr="00B65D49" w:rsidRDefault="00CD2539" w:rsidP="0042706E">
      <w:pPr>
        <w:spacing w:after="0" w:line="240" w:lineRule="auto"/>
        <w:jc w:val="center"/>
        <w:rPr>
          <w:color w:val="00B050"/>
          <w:sz w:val="32"/>
          <w:szCs w:val="32"/>
        </w:rPr>
      </w:pPr>
    </w:p>
    <w:p w14:paraId="30C1FA66" w14:textId="77777777" w:rsidR="00CC679E" w:rsidRDefault="00CC679E" w:rsidP="0042706E">
      <w:pPr>
        <w:spacing w:after="0" w:line="240" w:lineRule="auto"/>
        <w:jc w:val="center"/>
        <w:rPr>
          <w:color w:val="00B050"/>
          <w:sz w:val="32"/>
          <w:szCs w:val="32"/>
        </w:rPr>
      </w:pPr>
    </w:p>
    <w:p w14:paraId="2F29EB69" w14:textId="77777777" w:rsidR="00D529E9" w:rsidRPr="00B65D49" w:rsidRDefault="00D529E9" w:rsidP="0042706E">
      <w:pPr>
        <w:spacing w:after="0" w:line="240" w:lineRule="auto"/>
        <w:jc w:val="center"/>
        <w:rPr>
          <w:color w:val="00B050"/>
          <w:sz w:val="32"/>
          <w:szCs w:val="32"/>
        </w:rPr>
      </w:pPr>
    </w:p>
    <w:p w14:paraId="2192B20F" w14:textId="77777777" w:rsidR="00CC679E" w:rsidRDefault="00CC679E" w:rsidP="0042706E">
      <w:pPr>
        <w:spacing w:after="0" w:line="240" w:lineRule="auto"/>
        <w:jc w:val="center"/>
        <w:rPr>
          <w:sz w:val="32"/>
          <w:szCs w:val="32"/>
        </w:rPr>
      </w:pPr>
    </w:p>
    <w:p w14:paraId="662DB027" w14:textId="3D78B6C4" w:rsidR="009C1BA7" w:rsidRPr="003E5F0F" w:rsidRDefault="00324E61" w:rsidP="00CD2539">
      <w:pPr>
        <w:spacing w:after="0" w:line="240" w:lineRule="auto"/>
        <w:jc w:val="both"/>
        <w:rPr>
          <w:sz w:val="24"/>
          <w:szCs w:val="24"/>
        </w:rPr>
      </w:pPr>
      <w:r w:rsidRPr="003E5F0F">
        <w:rPr>
          <w:sz w:val="24"/>
          <w:szCs w:val="24"/>
        </w:rPr>
        <w:lastRenderedPageBreak/>
        <w:t xml:space="preserve">The Connecticut State Department of Education is committed to a policy of equal </w:t>
      </w:r>
      <w:r w:rsidRPr="0078594C">
        <w:rPr>
          <w:sz w:val="24"/>
          <w:szCs w:val="24"/>
        </w:rPr>
        <w:t>opportunity/affirmative action for all qualified persons. The Connecticut Department of Education does not discriminate in any employment practice, education program, or educational activity on the basis of race; color; re</w:t>
      </w:r>
      <w:r w:rsidRPr="003E5F0F">
        <w:rPr>
          <w:sz w:val="24"/>
          <w:szCs w:val="24"/>
        </w:rPr>
        <w:t xml:space="preserve">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9" w:history="1">
        <w:r w:rsidRPr="003E5F0F">
          <w:rPr>
            <w:rStyle w:val="Hyperlink"/>
            <w:sz w:val="24"/>
            <w:szCs w:val="24"/>
          </w:rPr>
          <w:t>louis.todisco@ct.gov</w:t>
        </w:r>
      </w:hyperlink>
      <w:r w:rsidRPr="003E5F0F">
        <w:rPr>
          <w:sz w:val="24"/>
          <w:szCs w:val="24"/>
        </w:rPr>
        <w:t xml:space="preserve">. </w:t>
      </w:r>
    </w:p>
    <w:p w14:paraId="2D565D48" w14:textId="77777777" w:rsidR="009F47C3" w:rsidRPr="003E5F0F" w:rsidRDefault="009F47C3" w:rsidP="0042706E">
      <w:pPr>
        <w:spacing w:after="0" w:line="240" w:lineRule="auto"/>
        <w:jc w:val="center"/>
        <w:rPr>
          <w:sz w:val="24"/>
          <w:szCs w:val="24"/>
        </w:rPr>
      </w:pPr>
    </w:p>
    <w:p w14:paraId="6878DE34" w14:textId="77777777" w:rsidR="004F4265" w:rsidRPr="003E5F0F" w:rsidRDefault="004F4265" w:rsidP="0042706E">
      <w:pPr>
        <w:spacing w:after="0" w:line="240" w:lineRule="auto"/>
        <w:jc w:val="center"/>
        <w:rPr>
          <w:sz w:val="24"/>
          <w:szCs w:val="24"/>
        </w:rPr>
      </w:pPr>
    </w:p>
    <w:p w14:paraId="31625C1B" w14:textId="431C003E" w:rsidR="009F47C3" w:rsidRPr="003E5F0F" w:rsidRDefault="009F47C3" w:rsidP="0042706E">
      <w:pPr>
        <w:spacing w:after="0" w:line="240" w:lineRule="auto"/>
        <w:jc w:val="center"/>
        <w:rPr>
          <w:sz w:val="24"/>
          <w:szCs w:val="24"/>
        </w:rPr>
      </w:pPr>
      <w:r w:rsidRPr="003E5F0F">
        <w:rPr>
          <w:sz w:val="24"/>
          <w:szCs w:val="24"/>
        </w:rPr>
        <w:t>THE CONNECTICUT STATE DEPARTMENT OF EDUCATION IS AN AFFIRMATIVE ACTION/EQUAL OPPORTUNITY EMPLOYER.</w:t>
      </w:r>
    </w:p>
    <w:p w14:paraId="7D3DEAF2" w14:textId="77777777" w:rsidR="009C1BA7" w:rsidRPr="003E5F0F" w:rsidRDefault="009C1BA7" w:rsidP="00383390">
      <w:pPr>
        <w:spacing w:after="0" w:line="240" w:lineRule="auto"/>
        <w:rPr>
          <w:sz w:val="24"/>
          <w:szCs w:val="24"/>
        </w:rPr>
      </w:pPr>
    </w:p>
    <w:p w14:paraId="7F33B1E8" w14:textId="77777777" w:rsidR="00BF4A0E" w:rsidRDefault="00BF4A0E" w:rsidP="00BF4A0E">
      <w:pPr>
        <w:tabs>
          <w:tab w:val="left" w:pos="5502"/>
        </w:tabs>
        <w:sectPr w:rsidR="00BF4A0E" w:rsidSect="009D071C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393309722"/>
        <w:docPartObj>
          <w:docPartGallery w:val="Table of Contents"/>
          <w:docPartUnique/>
        </w:docPartObj>
      </w:sdtPr>
      <w:sdtEndPr>
        <w:rPr>
          <w:b/>
          <w:shd w:val="clear" w:color="auto" w:fill="E6E6E6"/>
        </w:rPr>
      </w:sdtEndPr>
      <w:sdtContent>
        <w:p w14:paraId="6F56DF88" w14:textId="086B81F8" w:rsidR="00D04F1B" w:rsidRPr="00CF02EA" w:rsidRDefault="00D04F1B">
          <w:pPr>
            <w:pStyle w:val="TOCHeading"/>
            <w:rPr>
              <w:color w:val="auto"/>
            </w:rPr>
          </w:pPr>
          <w:r w:rsidRPr="0078594C">
            <w:rPr>
              <w:color w:val="auto"/>
            </w:rPr>
            <w:t>Contents</w:t>
          </w:r>
        </w:p>
        <w:p w14:paraId="43289152" w14:textId="105EB4C0" w:rsidR="00637B06" w:rsidRDefault="00D04F1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48964091" w:history="1">
            <w:r w:rsidR="00637B06" w:rsidRPr="004A3F24">
              <w:rPr>
                <w:rStyle w:val="Hyperlink"/>
                <w:noProof/>
              </w:rPr>
              <w:t>Part I. Information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_Toc148964091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4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065BCD8F" w14:textId="00EF653A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2" w:history="1">
            <w:r w:rsidR="00637B06" w:rsidRPr="004A3F24">
              <w:rPr>
                <w:rStyle w:val="Hyperlink"/>
                <w:noProof/>
              </w:rPr>
              <w:t>Legal Authority: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_Toc148964092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4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0AE9A777" w14:textId="1B8F2D6C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3" w:history="1">
            <w:r w:rsidR="00637B06" w:rsidRPr="004A3F24">
              <w:rPr>
                <w:rStyle w:val="Hyperlink"/>
                <w:noProof/>
              </w:rPr>
              <w:t>Contact Information: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_Toc148964093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4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40CA42C4" w14:textId="47FADD0E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4" w:history="1">
            <w:r w:rsidR="00637B06" w:rsidRPr="004A3F24">
              <w:rPr>
                <w:rStyle w:val="Hyperlink"/>
                <w:noProof/>
              </w:rPr>
              <w:t>Schedule: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_Toc148964094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4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2A703E6F" w14:textId="7F6BC763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5" w:history="1">
            <w:r w:rsidR="00637B06" w:rsidRPr="004A3F24">
              <w:rPr>
                <w:rStyle w:val="Hyperlink"/>
                <w:noProof/>
              </w:rPr>
              <w:t>Freedom of Information: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_Toc148964095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4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2F17EB03" w14:textId="1C08B737" w:rsidR="00637B06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6" w:history="1">
            <w:r w:rsidR="00637B06" w:rsidRPr="004A3F24">
              <w:rPr>
                <w:rStyle w:val="Hyperlink"/>
                <w:noProof/>
              </w:rPr>
              <w:t>Part II. Request for Information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_Toc148964096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5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439F9EE4" w14:textId="770AA398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7" w:history="1">
            <w:r w:rsidR="00637B06" w:rsidRPr="004A3F24">
              <w:rPr>
                <w:rStyle w:val="Hyperlink"/>
                <w:noProof/>
              </w:rPr>
              <w:t>Background: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_Toc148964097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5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5D9F71A2" w14:textId="60B953A7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8" w:history="1">
            <w:r w:rsidR="00637B06" w:rsidRPr="004A3F24">
              <w:rPr>
                <w:rStyle w:val="Hyperlink"/>
                <w:noProof/>
              </w:rPr>
              <w:t>Scope: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_Toc148964098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5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48D747C4" w14:textId="72387FA1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099" w:history="1">
            <w:r w:rsidR="00637B06" w:rsidRPr="004A3F24">
              <w:rPr>
                <w:rStyle w:val="Hyperlink"/>
                <w:noProof/>
              </w:rPr>
              <w:t>Responses to the RFI: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_Toc148964099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5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05E903F9" w14:textId="01CB6519" w:rsidR="00637B06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100" w:history="1">
            <w:r w:rsidR="00637B06" w:rsidRPr="004A3F24">
              <w:rPr>
                <w:rStyle w:val="Hyperlink"/>
                <w:noProof/>
              </w:rPr>
              <w:t>Part III. Informational Documentation Requirements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_Toc148964100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6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574A0BCC" w14:textId="349ECF84" w:rsidR="00637B06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101" w:history="1">
            <w:r w:rsidR="00637B06" w:rsidRPr="004A3F24">
              <w:rPr>
                <w:rStyle w:val="Hyperlink"/>
                <w:noProof/>
              </w:rPr>
              <w:t>Submission Information: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_Toc148964101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6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4EB36E9F" w14:textId="5FE8B83F" w:rsidR="00637B06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48964102" w:history="1">
            <w:r w:rsidR="00637B06" w:rsidRPr="004A3F24">
              <w:rPr>
                <w:rStyle w:val="Hyperlink"/>
                <w:noProof/>
              </w:rPr>
              <w:t>Part IV. Definitions</w:t>
            </w:r>
            <w:r w:rsidR="00637B06">
              <w:rPr>
                <w:noProof/>
                <w:webHidden/>
              </w:rPr>
              <w:tab/>
            </w:r>
            <w:r w:rsidR="00637B06">
              <w:rPr>
                <w:noProof/>
                <w:webHidden/>
              </w:rPr>
              <w:fldChar w:fldCharType="begin"/>
            </w:r>
            <w:r w:rsidR="00637B06">
              <w:rPr>
                <w:noProof/>
                <w:webHidden/>
              </w:rPr>
              <w:instrText xml:space="preserve"> PAGEREF _Toc148964102 \h </w:instrText>
            </w:r>
            <w:r w:rsidR="00637B06">
              <w:rPr>
                <w:noProof/>
                <w:webHidden/>
              </w:rPr>
            </w:r>
            <w:r w:rsidR="00637B06">
              <w:rPr>
                <w:noProof/>
                <w:webHidden/>
              </w:rPr>
              <w:fldChar w:fldCharType="separate"/>
            </w:r>
            <w:r w:rsidR="00637B06">
              <w:rPr>
                <w:noProof/>
                <w:webHidden/>
              </w:rPr>
              <w:t>7</w:t>
            </w:r>
            <w:r w:rsidR="00637B06">
              <w:rPr>
                <w:noProof/>
                <w:webHidden/>
              </w:rPr>
              <w:fldChar w:fldCharType="end"/>
            </w:r>
          </w:hyperlink>
        </w:p>
        <w:p w14:paraId="72CA63DB" w14:textId="54A7979C" w:rsidR="00D04F1B" w:rsidRDefault="00D04F1B">
          <w:r>
            <w:rPr>
              <w:b/>
              <w:color w:val="2B579A"/>
              <w:shd w:val="clear" w:color="auto" w:fill="E6E6E6"/>
            </w:rPr>
            <w:fldChar w:fldCharType="end"/>
          </w:r>
        </w:p>
      </w:sdtContent>
    </w:sdt>
    <w:p w14:paraId="7F8C2CC9" w14:textId="626C49C4" w:rsidR="00167984" w:rsidRDefault="00167984" w:rsidP="004C5421">
      <w:pPr>
        <w:spacing w:line="480" w:lineRule="auto"/>
      </w:pPr>
    </w:p>
    <w:p w14:paraId="5574106C" w14:textId="77777777" w:rsidR="00167984" w:rsidRDefault="00167984" w:rsidP="004C5421">
      <w:pPr>
        <w:spacing w:line="480" w:lineRule="auto"/>
      </w:pPr>
    </w:p>
    <w:p w14:paraId="7CE813CD" w14:textId="77777777" w:rsidR="00167984" w:rsidRDefault="00167984" w:rsidP="004C5421">
      <w:pPr>
        <w:spacing w:line="480" w:lineRule="auto"/>
      </w:pPr>
    </w:p>
    <w:p w14:paraId="0DCFD36D" w14:textId="77777777" w:rsidR="00167984" w:rsidRDefault="00167984" w:rsidP="004C5421">
      <w:pPr>
        <w:spacing w:line="480" w:lineRule="auto"/>
      </w:pPr>
    </w:p>
    <w:p w14:paraId="798387F3" w14:textId="77777777" w:rsidR="00167984" w:rsidRDefault="00167984" w:rsidP="004C5421">
      <w:pPr>
        <w:spacing w:line="480" w:lineRule="auto"/>
      </w:pPr>
    </w:p>
    <w:p w14:paraId="0B0160FD" w14:textId="77777777" w:rsidR="00167984" w:rsidRDefault="00167984" w:rsidP="004C5421">
      <w:pPr>
        <w:spacing w:line="480" w:lineRule="auto"/>
      </w:pPr>
    </w:p>
    <w:p w14:paraId="49F1976B" w14:textId="77777777" w:rsidR="00167984" w:rsidRDefault="00167984" w:rsidP="004C5421">
      <w:pPr>
        <w:spacing w:line="480" w:lineRule="auto"/>
      </w:pPr>
    </w:p>
    <w:p w14:paraId="52991E13" w14:textId="77777777" w:rsidR="00167984" w:rsidRDefault="00167984" w:rsidP="004C5421">
      <w:pPr>
        <w:spacing w:line="480" w:lineRule="auto"/>
      </w:pPr>
    </w:p>
    <w:p w14:paraId="0A1DB46B" w14:textId="77777777" w:rsidR="00167984" w:rsidRDefault="00167984" w:rsidP="004C5421">
      <w:pPr>
        <w:spacing w:line="480" w:lineRule="auto"/>
      </w:pPr>
    </w:p>
    <w:p w14:paraId="61F6BB88" w14:textId="77777777" w:rsidR="00167984" w:rsidRDefault="00167984" w:rsidP="004C5421">
      <w:pPr>
        <w:spacing w:line="480" w:lineRule="auto"/>
      </w:pPr>
    </w:p>
    <w:p w14:paraId="23193C72" w14:textId="77777777" w:rsidR="00FC7421" w:rsidRPr="00CB4E22" w:rsidRDefault="00FC7421" w:rsidP="00A6105A">
      <w:pPr>
        <w:pStyle w:val="Heading1"/>
        <w:spacing w:before="0" w:line="276" w:lineRule="auto"/>
        <w:contextualSpacing/>
        <w:rPr>
          <w:color w:val="auto"/>
          <w:sz w:val="24"/>
          <w:szCs w:val="24"/>
        </w:rPr>
      </w:pPr>
      <w:bookmarkStart w:id="1" w:name="_Toc148964091"/>
      <w:bookmarkStart w:id="2" w:name="_Toc53581089"/>
      <w:bookmarkStart w:id="3" w:name="_Toc144987867"/>
      <w:r w:rsidRPr="00CB4E22">
        <w:rPr>
          <w:color w:val="auto"/>
          <w:sz w:val="24"/>
          <w:szCs w:val="24"/>
        </w:rPr>
        <w:t>Part I. Information</w:t>
      </w:r>
      <w:bookmarkEnd w:id="1"/>
      <w:bookmarkEnd w:id="2"/>
    </w:p>
    <w:p w14:paraId="1A579D10" w14:textId="77777777" w:rsidR="000E3AE9" w:rsidRPr="00CB4E22" w:rsidRDefault="000E3AE9" w:rsidP="00A6105A">
      <w:pPr>
        <w:spacing w:after="0" w:line="276" w:lineRule="auto"/>
        <w:contextualSpacing/>
        <w:rPr>
          <w:sz w:val="24"/>
          <w:szCs w:val="24"/>
        </w:rPr>
      </w:pPr>
    </w:p>
    <w:p w14:paraId="030EDC38" w14:textId="73921ABD" w:rsidR="00121D88" w:rsidRPr="00CB4E22" w:rsidRDefault="00121D88" w:rsidP="00A6105A">
      <w:pPr>
        <w:pStyle w:val="Heading2"/>
        <w:spacing w:before="0" w:line="276" w:lineRule="auto"/>
        <w:contextualSpacing/>
        <w:rPr>
          <w:color w:val="auto"/>
          <w:sz w:val="24"/>
          <w:szCs w:val="24"/>
        </w:rPr>
      </w:pPr>
      <w:bookmarkStart w:id="4" w:name="_Toc148964092"/>
      <w:bookmarkStart w:id="5" w:name="_Toc1531726775"/>
      <w:r w:rsidRPr="00CB4E22">
        <w:rPr>
          <w:color w:val="auto"/>
          <w:sz w:val="24"/>
          <w:szCs w:val="24"/>
        </w:rPr>
        <w:t>Legal Authority</w:t>
      </w:r>
      <w:bookmarkEnd w:id="3"/>
      <w:r w:rsidR="00261EB0" w:rsidRPr="00CB4E22">
        <w:rPr>
          <w:color w:val="auto"/>
          <w:sz w:val="24"/>
          <w:szCs w:val="24"/>
        </w:rPr>
        <w:t>:</w:t>
      </w:r>
      <w:bookmarkEnd w:id="4"/>
      <w:bookmarkEnd w:id="5"/>
    </w:p>
    <w:p w14:paraId="43C0AECA" w14:textId="18C84277" w:rsidR="006E0AF9" w:rsidRPr="00CB4E22" w:rsidRDefault="00CC4C6E" w:rsidP="00A6105A">
      <w:pPr>
        <w:spacing w:after="0" w:line="276" w:lineRule="auto"/>
        <w:contextualSpacing/>
        <w:rPr>
          <w:sz w:val="24"/>
          <w:szCs w:val="24"/>
        </w:rPr>
      </w:pPr>
      <w:bookmarkStart w:id="6" w:name="_Hlk147122459"/>
      <w:r w:rsidRPr="7EBFE32D">
        <w:rPr>
          <w:sz w:val="24"/>
          <w:szCs w:val="24"/>
        </w:rPr>
        <w:t>Connecticut General Statute (C.G.S.) Section 10-25b(b), as amended by Public Act No. 23-167</w:t>
      </w:r>
      <w:r w:rsidR="2D7B7DD3" w:rsidRPr="7EBFE32D">
        <w:rPr>
          <w:sz w:val="24"/>
          <w:szCs w:val="24"/>
        </w:rPr>
        <w:t>, Section 16</w:t>
      </w:r>
      <w:r w:rsidR="683BB592" w:rsidRPr="7EBFE32D">
        <w:rPr>
          <w:sz w:val="24"/>
          <w:szCs w:val="24"/>
        </w:rPr>
        <w:t>, effective July 1, 2023</w:t>
      </w:r>
      <w:r w:rsidR="00192560">
        <w:rPr>
          <w:sz w:val="24"/>
          <w:szCs w:val="24"/>
        </w:rPr>
        <w:t>,</w:t>
      </w:r>
      <w:r w:rsidR="683BB592" w:rsidRPr="7EBFE32D">
        <w:rPr>
          <w:sz w:val="24"/>
          <w:szCs w:val="24"/>
        </w:rPr>
        <w:t xml:space="preserve"> </w:t>
      </w:r>
      <w:r w:rsidRPr="7EBFE32D">
        <w:rPr>
          <w:sz w:val="24"/>
          <w:szCs w:val="24"/>
        </w:rPr>
        <w:t>(“An Act Concerning Transparency in Education”)</w:t>
      </w:r>
      <w:bookmarkEnd w:id="6"/>
      <w:r w:rsidRPr="7EBFE32D">
        <w:rPr>
          <w:sz w:val="24"/>
          <w:szCs w:val="24"/>
        </w:rPr>
        <w:t xml:space="preserve"> </w:t>
      </w:r>
      <w:r w:rsidR="00366F69" w:rsidRPr="7EBFE32D">
        <w:rPr>
          <w:sz w:val="24"/>
          <w:szCs w:val="24"/>
        </w:rPr>
        <w:t>direct</w:t>
      </w:r>
      <w:r w:rsidR="00660447" w:rsidRPr="7EBFE32D">
        <w:rPr>
          <w:sz w:val="24"/>
          <w:szCs w:val="24"/>
        </w:rPr>
        <w:t>s</w:t>
      </w:r>
      <w:r w:rsidR="00366F69" w:rsidRPr="7EBFE32D">
        <w:rPr>
          <w:sz w:val="24"/>
          <w:szCs w:val="24"/>
        </w:rPr>
        <w:t xml:space="preserve"> the Connecticut State Department of Education (CSDE)</w:t>
      </w:r>
      <w:r w:rsidR="00660447" w:rsidRPr="7EBFE32D">
        <w:rPr>
          <w:sz w:val="24"/>
          <w:szCs w:val="24"/>
        </w:rPr>
        <w:t xml:space="preserve"> </w:t>
      </w:r>
      <w:r w:rsidR="006A220C" w:rsidRPr="7EBFE32D">
        <w:rPr>
          <w:sz w:val="24"/>
          <w:szCs w:val="24"/>
        </w:rPr>
        <w:t xml:space="preserve">to develop a model curriculum </w:t>
      </w:r>
      <w:r w:rsidR="00015FEB" w:rsidRPr="7EBFE32D">
        <w:rPr>
          <w:sz w:val="24"/>
          <w:szCs w:val="24"/>
        </w:rPr>
        <w:t xml:space="preserve">for grades </w:t>
      </w:r>
      <w:r w:rsidR="00FC0235" w:rsidRPr="7EBFE32D">
        <w:rPr>
          <w:sz w:val="24"/>
          <w:szCs w:val="24"/>
        </w:rPr>
        <w:t>kindergarten</w:t>
      </w:r>
      <w:r w:rsidR="00785160" w:rsidRPr="7EBFE32D">
        <w:rPr>
          <w:sz w:val="24"/>
          <w:szCs w:val="24"/>
        </w:rPr>
        <w:t xml:space="preserve"> to</w:t>
      </w:r>
      <w:r w:rsidR="00015FEB" w:rsidRPr="7EBFE32D">
        <w:rPr>
          <w:sz w:val="24"/>
          <w:szCs w:val="24"/>
        </w:rPr>
        <w:t xml:space="preserve"> grade </w:t>
      </w:r>
      <w:r w:rsidR="00A14FED" w:rsidRPr="7EBFE32D">
        <w:rPr>
          <w:sz w:val="24"/>
          <w:szCs w:val="24"/>
        </w:rPr>
        <w:t>eight, inclusive</w:t>
      </w:r>
      <w:r w:rsidR="00C61D40" w:rsidRPr="7EBFE32D">
        <w:rPr>
          <w:sz w:val="24"/>
          <w:szCs w:val="24"/>
        </w:rPr>
        <w:t xml:space="preserve">, </w:t>
      </w:r>
      <w:r w:rsidR="4F1C0606" w:rsidRPr="7EBFE32D">
        <w:rPr>
          <w:sz w:val="24"/>
          <w:szCs w:val="24"/>
        </w:rPr>
        <w:t xml:space="preserve">that shall include cursive writing, </w:t>
      </w:r>
      <w:r w:rsidR="00C61D40" w:rsidRPr="7EBFE32D">
        <w:rPr>
          <w:sz w:val="24"/>
          <w:szCs w:val="24"/>
        </w:rPr>
        <w:t>that may be used in whole or in part by any local or regional board of education</w:t>
      </w:r>
      <w:r w:rsidR="00624B5E" w:rsidRPr="7EBFE32D">
        <w:rPr>
          <w:sz w:val="24"/>
          <w:szCs w:val="24"/>
        </w:rPr>
        <w:t>.</w:t>
      </w:r>
    </w:p>
    <w:p w14:paraId="17E06414" w14:textId="77777777" w:rsidR="00E16FAD" w:rsidRPr="00CB4E22" w:rsidRDefault="00E16FAD" w:rsidP="00A6105A">
      <w:pPr>
        <w:spacing w:after="0" w:line="276" w:lineRule="auto"/>
        <w:contextualSpacing/>
        <w:rPr>
          <w:sz w:val="24"/>
          <w:szCs w:val="24"/>
        </w:rPr>
      </w:pPr>
    </w:p>
    <w:p w14:paraId="2F756CDF" w14:textId="4718B67A" w:rsidR="00A36F15" w:rsidRPr="00CB4E22" w:rsidRDefault="00A36F15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7" w:name="_Toc144987868"/>
      <w:bookmarkStart w:id="8" w:name="_Toc148964093"/>
      <w:bookmarkStart w:id="9" w:name="_Toc618684092"/>
      <w:r w:rsidRPr="00CB4E22">
        <w:rPr>
          <w:color w:val="auto"/>
          <w:sz w:val="24"/>
          <w:szCs w:val="24"/>
        </w:rPr>
        <w:t>Contact Information</w:t>
      </w:r>
      <w:bookmarkEnd w:id="7"/>
      <w:r w:rsidR="00261EB0" w:rsidRPr="00CB4E22">
        <w:rPr>
          <w:color w:val="auto"/>
          <w:sz w:val="24"/>
          <w:szCs w:val="24"/>
        </w:rPr>
        <w:t>:</w:t>
      </w:r>
      <w:bookmarkEnd w:id="8"/>
      <w:bookmarkEnd w:id="9"/>
    </w:p>
    <w:p w14:paraId="75BB5B28" w14:textId="1F75BBDE" w:rsidR="00C57CEC" w:rsidRPr="00CB4E22" w:rsidRDefault="00D10F19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Questions concerning this </w:t>
      </w:r>
      <w:r w:rsidR="00CC4C6E">
        <w:rPr>
          <w:sz w:val="24"/>
          <w:szCs w:val="24"/>
        </w:rPr>
        <w:t>Request for Information (</w:t>
      </w:r>
      <w:r w:rsidRPr="00CB4E22">
        <w:rPr>
          <w:sz w:val="24"/>
          <w:szCs w:val="24"/>
        </w:rPr>
        <w:t>RFI</w:t>
      </w:r>
      <w:r w:rsidR="00CC4C6E">
        <w:rPr>
          <w:sz w:val="24"/>
          <w:szCs w:val="24"/>
        </w:rPr>
        <w:t>)</w:t>
      </w:r>
      <w:r w:rsidRPr="00CB4E22">
        <w:rPr>
          <w:sz w:val="24"/>
          <w:szCs w:val="24"/>
        </w:rPr>
        <w:t xml:space="preserve"> may be </w:t>
      </w:r>
      <w:r w:rsidR="00C318D1">
        <w:rPr>
          <w:sz w:val="24"/>
          <w:szCs w:val="24"/>
        </w:rPr>
        <w:t>directed</w:t>
      </w:r>
      <w:r w:rsidRPr="00CB4E22">
        <w:rPr>
          <w:sz w:val="24"/>
          <w:szCs w:val="24"/>
        </w:rPr>
        <w:t xml:space="preserve"> to </w:t>
      </w:r>
      <w:r w:rsidR="00770E59" w:rsidRPr="00CB4E22">
        <w:rPr>
          <w:sz w:val="24"/>
          <w:szCs w:val="24"/>
        </w:rPr>
        <w:t xml:space="preserve">the </w:t>
      </w:r>
      <w:r w:rsidR="00392FE0" w:rsidRPr="00CB4E22">
        <w:rPr>
          <w:sz w:val="24"/>
          <w:szCs w:val="24"/>
        </w:rPr>
        <w:t>CSDE Academic Office</w:t>
      </w:r>
      <w:r w:rsidRPr="00CB4E22">
        <w:rPr>
          <w:sz w:val="24"/>
          <w:szCs w:val="24"/>
        </w:rPr>
        <w:t>,</w:t>
      </w:r>
      <w:r w:rsidR="00B470F4" w:rsidRPr="00CB4E22">
        <w:rPr>
          <w:sz w:val="24"/>
          <w:szCs w:val="24"/>
        </w:rPr>
        <w:t xml:space="preserve"> Irene Parisi,</w:t>
      </w:r>
      <w:r w:rsidRPr="00CB4E22">
        <w:rPr>
          <w:sz w:val="24"/>
          <w:szCs w:val="24"/>
        </w:rPr>
        <w:t xml:space="preserve"> </w:t>
      </w:r>
      <w:r w:rsidR="00B17ED4" w:rsidRPr="00CB4E22">
        <w:rPr>
          <w:sz w:val="24"/>
          <w:szCs w:val="24"/>
        </w:rPr>
        <w:t>Chief Academic Officer</w:t>
      </w:r>
      <w:r w:rsidR="00392FE0" w:rsidRPr="00CB4E22">
        <w:rPr>
          <w:sz w:val="24"/>
          <w:szCs w:val="24"/>
        </w:rPr>
        <w:t xml:space="preserve"> (</w:t>
      </w:r>
      <w:hyperlink r:id="rId11" w:history="1">
        <w:r w:rsidR="00724FA0" w:rsidRPr="00CB4E22">
          <w:rPr>
            <w:rStyle w:val="Hyperlink"/>
            <w:color w:val="auto"/>
            <w:sz w:val="24"/>
            <w:szCs w:val="24"/>
          </w:rPr>
          <w:t>Irene.Parisi@ct.gov</w:t>
        </w:r>
      </w:hyperlink>
      <w:r w:rsidR="00A45F60">
        <w:rPr>
          <w:sz w:val="24"/>
          <w:szCs w:val="24"/>
        </w:rPr>
        <w:t xml:space="preserve"> or</w:t>
      </w:r>
      <w:r w:rsidR="00BD16A5">
        <w:rPr>
          <w:sz w:val="24"/>
          <w:szCs w:val="24"/>
        </w:rPr>
        <w:t xml:space="preserve"> </w:t>
      </w:r>
      <w:r w:rsidR="00C57CEC" w:rsidRPr="00CB4E22">
        <w:rPr>
          <w:sz w:val="24"/>
          <w:szCs w:val="24"/>
        </w:rPr>
        <w:t>860</w:t>
      </w:r>
      <w:r w:rsidR="000E6D22">
        <w:rPr>
          <w:sz w:val="24"/>
          <w:szCs w:val="24"/>
        </w:rPr>
        <w:t>-</w:t>
      </w:r>
      <w:r w:rsidR="00C76D6F" w:rsidRPr="00CB4E22">
        <w:rPr>
          <w:sz w:val="24"/>
          <w:szCs w:val="24"/>
        </w:rPr>
        <w:t>713-6852</w:t>
      </w:r>
      <w:r w:rsidR="000E6D22">
        <w:rPr>
          <w:sz w:val="24"/>
          <w:szCs w:val="24"/>
        </w:rPr>
        <w:t>)</w:t>
      </w:r>
      <w:r w:rsidR="00C57CEC" w:rsidRPr="00CB4E22">
        <w:rPr>
          <w:sz w:val="24"/>
          <w:szCs w:val="24"/>
        </w:rPr>
        <w:t>.</w:t>
      </w:r>
    </w:p>
    <w:p w14:paraId="410CBDDB" w14:textId="77777777" w:rsidR="00A6105A" w:rsidRPr="00CB4E22" w:rsidRDefault="00A6105A" w:rsidP="00A6105A">
      <w:pPr>
        <w:spacing w:after="0" w:line="276" w:lineRule="auto"/>
        <w:rPr>
          <w:sz w:val="24"/>
          <w:szCs w:val="24"/>
        </w:rPr>
      </w:pPr>
    </w:p>
    <w:p w14:paraId="7A8E99CE" w14:textId="1A1D3CDD" w:rsidR="00C57CEC" w:rsidRPr="00CB4E22" w:rsidRDefault="00C57CEC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10" w:name="_Toc144987869"/>
      <w:bookmarkStart w:id="11" w:name="_Toc148964094"/>
      <w:bookmarkStart w:id="12" w:name="_Toc2072592458"/>
      <w:r w:rsidRPr="00CB4E22">
        <w:rPr>
          <w:color w:val="auto"/>
          <w:sz w:val="24"/>
          <w:szCs w:val="24"/>
        </w:rPr>
        <w:t>Schedule</w:t>
      </w:r>
      <w:bookmarkEnd w:id="10"/>
      <w:r w:rsidR="00261EB0" w:rsidRPr="00CB4E22">
        <w:rPr>
          <w:color w:val="auto"/>
          <w:sz w:val="24"/>
          <w:szCs w:val="24"/>
        </w:rPr>
        <w:t>:</w:t>
      </w:r>
      <w:bookmarkEnd w:id="11"/>
      <w:r w:rsidR="002C12D8">
        <w:tab/>
      </w:r>
      <w:bookmarkEnd w:id="12"/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993"/>
        <w:gridCol w:w="2108"/>
        <w:gridCol w:w="3024"/>
        <w:gridCol w:w="2230"/>
      </w:tblGrid>
      <w:tr w:rsidR="00771414" w:rsidRPr="00CB4E22" w14:paraId="7CECBA90" w14:textId="77777777" w:rsidTr="09F79FFB">
        <w:trPr>
          <w:trHeight w:val="161"/>
          <w:jc w:val="center"/>
        </w:trPr>
        <w:tc>
          <w:tcPr>
            <w:tcW w:w="1993" w:type="dxa"/>
            <w:vAlign w:val="center"/>
          </w:tcPr>
          <w:p w14:paraId="06A66655" w14:textId="5C482C72" w:rsidR="00E2547B" w:rsidRPr="00CB4E22" w:rsidRDefault="00E2547B" w:rsidP="00A61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Task</w:t>
            </w:r>
          </w:p>
        </w:tc>
        <w:tc>
          <w:tcPr>
            <w:tcW w:w="2108" w:type="dxa"/>
            <w:vAlign w:val="center"/>
          </w:tcPr>
          <w:p w14:paraId="1B7FEBA0" w14:textId="45259904" w:rsidR="00E2547B" w:rsidRPr="00CB4E22" w:rsidRDefault="00687387" w:rsidP="00E25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C21940">
              <w:rPr>
                <w:sz w:val="24"/>
                <w:szCs w:val="24"/>
              </w:rPr>
              <w:t>/</w:t>
            </w:r>
            <w:r w:rsidR="00771414">
              <w:rPr>
                <w:sz w:val="24"/>
                <w:szCs w:val="24"/>
              </w:rPr>
              <w:t>Agent</w:t>
            </w:r>
          </w:p>
        </w:tc>
        <w:tc>
          <w:tcPr>
            <w:tcW w:w="3024" w:type="dxa"/>
            <w:vAlign w:val="center"/>
          </w:tcPr>
          <w:p w14:paraId="38B09210" w14:textId="416A0649" w:rsidR="00E2547B" w:rsidRPr="00CB4E22" w:rsidRDefault="00E2547B" w:rsidP="00A61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Required Action</w:t>
            </w:r>
          </w:p>
        </w:tc>
        <w:tc>
          <w:tcPr>
            <w:tcW w:w="2230" w:type="dxa"/>
            <w:vAlign w:val="center"/>
          </w:tcPr>
          <w:p w14:paraId="68E038B7" w14:textId="7968F775" w:rsidR="00E2547B" w:rsidRPr="00CB4E22" w:rsidRDefault="00E2547B" w:rsidP="00A61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Date</w:t>
            </w:r>
          </w:p>
        </w:tc>
      </w:tr>
      <w:tr w:rsidR="00771414" w:rsidRPr="00CB4E22" w14:paraId="051A98CA" w14:textId="77777777" w:rsidTr="09F79FFB">
        <w:trPr>
          <w:trHeight w:val="864"/>
          <w:jc w:val="center"/>
        </w:trPr>
        <w:tc>
          <w:tcPr>
            <w:tcW w:w="1993" w:type="dxa"/>
            <w:vAlign w:val="center"/>
          </w:tcPr>
          <w:p w14:paraId="4D356E7D" w14:textId="58B41F1B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Issue RFI</w:t>
            </w:r>
          </w:p>
        </w:tc>
        <w:tc>
          <w:tcPr>
            <w:tcW w:w="2108" w:type="dxa"/>
            <w:vAlign w:val="center"/>
          </w:tcPr>
          <w:p w14:paraId="036C1115" w14:textId="594A24B6" w:rsidR="00E2547B" w:rsidRPr="00CB4E22" w:rsidRDefault="00C639F5" w:rsidP="00E2547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CSDE</w:t>
            </w:r>
          </w:p>
        </w:tc>
        <w:tc>
          <w:tcPr>
            <w:tcW w:w="3024" w:type="dxa"/>
            <w:vAlign w:val="center"/>
          </w:tcPr>
          <w:p w14:paraId="15DC9465" w14:textId="59B7AA69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Post</w:t>
            </w:r>
            <w:r>
              <w:rPr>
                <w:sz w:val="24"/>
                <w:szCs w:val="24"/>
              </w:rPr>
              <w:t xml:space="preserve"> the RFI</w:t>
            </w:r>
            <w:r w:rsidRPr="00CB4E22">
              <w:rPr>
                <w:sz w:val="24"/>
                <w:szCs w:val="24"/>
              </w:rPr>
              <w:t xml:space="preserve"> on the </w:t>
            </w:r>
            <w:r w:rsidR="003E0620">
              <w:rPr>
                <w:sz w:val="24"/>
                <w:szCs w:val="24"/>
              </w:rPr>
              <w:t>Department of Administrative Services (</w:t>
            </w:r>
            <w:r w:rsidRPr="00CB4E22">
              <w:rPr>
                <w:sz w:val="24"/>
                <w:szCs w:val="24"/>
              </w:rPr>
              <w:t>DAS</w:t>
            </w:r>
            <w:r w:rsidR="003E0620">
              <w:rPr>
                <w:sz w:val="24"/>
                <w:szCs w:val="24"/>
              </w:rPr>
              <w:t>)</w:t>
            </w:r>
            <w:r w:rsidRPr="00CB4E22">
              <w:rPr>
                <w:sz w:val="24"/>
                <w:szCs w:val="24"/>
              </w:rPr>
              <w:t xml:space="preserve"> State Contracting Portal and the CSDE Website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vAlign w:val="center"/>
          </w:tcPr>
          <w:p w14:paraId="4A359825" w14:textId="5EBD4C55" w:rsidR="00E2547B" w:rsidRPr="001E5CE0" w:rsidRDefault="00FB7FA8" w:rsidP="536104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734453">
              <w:rPr>
                <w:sz w:val="24"/>
                <w:szCs w:val="24"/>
              </w:rPr>
              <w:t xml:space="preserve">ovember </w:t>
            </w:r>
            <w:r w:rsidR="74A5D30B" w:rsidRPr="5CADDA9F">
              <w:rPr>
                <w:sz w:val="24"/>
                <w:szCs w:val="24"/>
              </w:rPr>
              <w:t>16</w:t>
            </w:r>
            <w:r w:rsidR="00734453">
              <w:rPr>
                <w:sz w:val="24"/>
                <w:szCs w:val="24"/>
              </w:rPr>
              <w:t>, 2023</w:t>
            </w:r>
          </w:p>
        </w:tc>
      </w:tr>
      <w:tr w:rsidR="00771414" w:rsidRPr="00CB4E22" w14:paraId="7FA43456" w14:textId="77777777" w:rsidTr="09F79FFB">
        <w:trPr>
          <w:trHeight w:val="864"/>
          <w:jc w:val="center"/>
        </w:trPr>
        <w:tc>
          <w:tcPr>
            <w:tcW w:w="1993" w:type="dxa"/>
            <w:vAlign w:val="center"/>
          </w:tcPr>
          <w:p w14:paraId="68642C96" w14:textId="68FD2D8C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 xml:space="preserve">Receive Questions from Prospective RFI Respondents </w:t>
            </w:r>
          </w:p>
        </w:tc>
        <w:tc>
          <w:tcPr>
            <w:tcW w:w="2108" w:type="dxa"/>
            <w:vAlign w:val="center"/>
          </w:tcPr>
          <w:p w14:paraId="015EFCCF" w14:textId="0C3CFF73" w:rsidR="00E2547B" w:rsidRDefault="004B2CDF" w:rsidP="00E2547B">
            <w:pPr>
              <w:spacing w:line="276" w:lineRule="auto"/>
              <w:rPr>
                <w:sz w:val="24"/>
                <w:szCs w:val="24"/>
              </w:rPr>
            </w:pPr>
            <w:r w:rsidRPr="004B2CDF">
              <w:rPr>
                <w:sz w:val="24"/>
                <w:szCs w:val="24"/>
              </w:rPr>
              <w:t>Prospective RFI Respondents</w:t>
            </w:r>
          </w:p>
        </w:tc>
        <w:tc>
          <w:tcPr>
            <w:tcW w:w="3024" w:type="dxa"/>
            <w:vAlign w:val="center"/>
          </w:tcPr>
          <w:p w14:paraId="660F60F7" w14:textId="55748032" w:rsidR="00E2547B" w:rsidRPr="00CB4E22" w:rsidRDefault="00327792" w:rsidP="00A610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the RFI and s</w:t>
            </w:r>
            <w:r w:rsidR="00E2547B">
              <w:rPr>
                <w:sz w:val="24"/>
                <w:szCs w:val="24"/>
              </w:rPr>
              <w:t xml:space="preserve">ubmit </w:t>
            </w:r>
            <w:r>
              <w:rPr>
                <w:sz w:val="24"/>
                <w:szCs w:val="24"/>
              </w:rPr>
              <w:t xml:space="preserve">any </w:t>
            </w:r>
            <w:r w:rsidR="00E2547B">
              <w:rPr>
                <w:sz w:val="24"/>
                <w:szCs w:val="24"/>
              </w:rPr>
              <w:t>q</w:t>
            </w:r>
            <w:r w:rsidR="00E2547B" w:rsidRPr="00CB4E22">
              <w:rPr>
                <w:sz w:val="24"/>
                <w:szCs w:val="24"/>
              </w:rPr>
              <w:t xml:space="preserve">uestions via email to </w:t>
            </w:r>
            <w:hyperlink r:id="rId12" w:history="1">
              <w:r w:rsidR="00E2547B" w:rsidRPr="00CB4E22">
                <w:rPr>
                  <w:rStyle w:val="Hyperlink"/>
                  <w:color w:val="auto"/>
                  <w:sz w:val="24"/>
                  <w:szCs w:val="24"/>
                </w:rPr>
                <w:t>Irene.Parisi@ct.gov</w:t>
              </w:r>
            </w:hyperlink>
            <w:r w:rsidR="00E2547B" w:rsidRPr="00CB4E22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vAlign w:val="center"/>
          </w:tcPr>
          <w:p w14:paraId="7707C1D6" w14:textId="3EEC97EC" w:rsidR="00E2547B" w:rsidRPr="001E5CE0" w:rsidRDefault="00643180" w:rsidP="09F79FF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62C5D5D8" w:rsidRPr="5CADDA9F">
              <w:rPr>
                <w:sz w:val="24"/>
                <w:szCs w:val="24"/>
              </w:rPr>
              <w:t>16</w:t>
            </w:r>
            <w:r w:rsidR="00E2547B" w:rsidRPr="09F79FFB">
              <w:rPr>
                <w:sz w:val="24"/>
                <w:szCs w:val="24"/>
              </w:rPr>
              <w:t>, 2023</w:t>
            </w:r>
            <w:r w:rsidR="007E564F">
              <w:rPr>
                <w:sz w:val="24"/>
                <w:szCs w:val="24"/>
              </w:rPr>
              <w:t>-</w:t>
            </w:r>
            <w:r w:rsidR="779594C1" w:rsidRPr="09F79FFB">
              <w:rPr>
                <w:sz w:val="24"/>
                <w:szCs w:val="24"/>
              </w:rPr>
              <w:t xml:space="preserve"> </w:t>
            </w:r>
            <w:r w:rsidR="007E564F">
              <w:rPr>
                <w:sz w:val="24"/>
                <w:szCs w:val="24"/>
              </w:rPr>
              <w:t xml:space="preserve">November </w:t>
            </w:r>
            <w:r w:rsidR="007E564F" w:rsidRPr="5CADDA9F">
              <w:rPr>
                <w:sz w:val="24"/>
                <w:szCs w:val="24"/>
              </w:rPr>
              <w:t>2</w:t>
            </w:r>
            <w:r w:rsidR="6FB5B03F" w:rsidRPr="5CADDA9F">
              <w:rPr>
                <w:sz w:val="24"/>
                <w:szCs w:val="24"/>
              </w:rPr>
              <w:t>4</w:t>
            </w:r>
            <w:r w:rsidR="00E2547B" w:rsidRPr="09F79FFB">
              <w:rPr>
                <w:sz w:val="24"/>
                <w:szCs w:val="24"/>
              </w:rPr>
              <w:t>, 2023</w:t>
            </w:r>
          </w:p>
        </w:tc>
      </w:tr>
      <w:tr w:rsidR="00771414" w:rsidRPr="00CB4E22" w14:paraId="3A514CEE" w14:textId="77777777" w:rsidTr="09F79FFB">
        <w:trPr>
          <w:trHeight w:val="864"/>
          <w:jc w:val="center"/>
        </w:trPr>
        <w:tc>
          <w:tcPr>
            <w:tcW w:w="1993" w:type="dxa"/>
            <w:vAlign w:val="center"/>
          </w:tcPr>
          <w:p w14:paraId="5978C259" w14:textId="38CD067B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Amend the RFI and Answer Submitted Questions</w:t>
            </w:r>
          </w:p>
        </w:tc>
        <w:tc>
          <w:tcPr>
            <w:tcW w:w="2108" w:type="dxa"/>
            <w:vAlign w:val="center"/>
          </w:tcPr>
          <w:p w14:paraId="395EB096" w14:textId="67D11788" w:rsidR="00E2547B" w:rsidRDefault="004B2CDF" w:rsidP="00E2547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CSDE</w:t>
            </w:r>
          </w:p>
        </w:tc>
        <w:tc>
          <w:tcPr>
            <w:tcW w:w="3024" w:type="dxa"/>
            <w:vAlign w:val="center"/>
          </w:tcPr>
          <w:p w14:paraId="08C4BAF5" w14:textId="2C50F89F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 a</w:t>
            </w:r>
            <w:r w:rsidRPr="00CB4E22">
              <w:rPr>
                <w:sz w:val="24"/>
                <w:szCs w:val="24"/>
              </w:rPr>
              <w:t xml:space="preserve">mendments to the RFI and written </w:t>
            </w:r>
            <w:r>
              <w:rPr>
                <w:sz w:val="24"/>
                <w:szCs w:val="24"/>
              </w:rPr>
              <w:t xml:space="preserve">responses to submitted </w:t>
            </w:r>
            <w:r w:rsidRPr="00CB4E22">
              <w:rPr>
                <w:sz w:val="24"/>
                <w:szCs w:val="24"/>
              </w:rPr>
              <w:t>questions on the DAS State Contracting Portal and the CSDE Website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vAlign w:val="center"/>
          </w:tcPr>
          <w:p w14:paraId="7E450EAF" w14:textId="5AF90654" w:rsidR="00E2547B" w:rsidRPr="001E5CE0" w:rsidRDefault="00533ADA" w:rsidP="536104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28</w:t>
            </w:r>
            <w:r w:rsidR="00BF03F6" w:rsidRPr="09F79FFB">
              <w:rPr>
                <w:sz w:val="24"/>
                <w:szCs w:val="24"/>
              </w:rPr>
              <w:t>, 2023</w:t>
            </w:r>
          </w:p>
        </w:tc>
      </w:tr>
      <w:tr w:rsidR="00771414" w:rsidRPr="00CB4E22" w14:paraId="7F9BD957" w14:textId="77777777" w:rsidTr="09F79FFB">
        <w:trPr>
          <w:trHeight w:val="864"/>
          <w:jc w:val="center"/>
        </w:trPr>
        <w:tc>
          <w:tcPr>
            <w:tcW w:w="1993" w:type="dxa"/>
            <w:vAlign w:val="center"/>
          </w:tcPr>
          <w:p w14:paraId="5C011BF4" w14:textId="1974A967" w:rsidR="00E2547B" w:rsidRPr="00CB4E22" w:rsidRDefault="00E152E8" w:rsidP="00A610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E2547B" w:rsidRPr="00CB4E22">
              <w:rPr>
                <w:sz w:val="24"/>
                <w:szCs w:val="24"/>
              </w:rPr>
              <w:t xml:space="preserve">Information </w:t>
            </w:r>
          </w:p>
        </w:tc>
        <w:tc>
          <w:tcPr>
            <w:tcW w:w="2108" w:type="dxa"/>
            <w:vAlign w:val="center"/>
          </w:tcPr>
          <w:p w14:paraId="0E157318" w14:textId="5427BD9D" w:rsidR="00E2547B" w:rsidRDefault="004B2CDF" w:rsidP="00E2547B">
            <w:pPr>
              <w:spacing w:line="276" w:lineRule="auto"/>
              <w:rPr>
                <w:sz w:val="24"/>
                <w:szCs w:val="24"/>
              </w:rPr>
            </w:pPr>
            <w:r w:rsidRPr="00CB4E22">
              <w:rPr>
                <w:sz w:val="24"/>
                <w:szCs w:val="24"/>
              </w:rPr>
              <w:t>RFI Respondents</w:t>
            </w:r>
          </w:p>
        </w:tc>
        <w:tc>
          <w:tcPr>
            <w:tcW w:w="3024" w:type="dxa"/>
            <w:vAlign w:val="center"/>
          </w:tcPr>
          <w:p w14:paraId="319A4326" w14:textId="20D97E4C" w:rsidR="00E2547B" w:rsidRPr="00CB4E22" w:rsidRDefault="00E2547B" w:rsidP="00A610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information</w:t>
            </w:r>
            <w:r w:rsidRPr="00CB4E22">
              <w:rPr>
                <w:sz w:val="24"/>
                <w:szCs w:val="24"/>
              </w:rPr>
              <w:t xml:space="preserve"> to the CSDE by email to</w:t>
            </w:r>
            <w:r w:rsidR="00353124">
              <w:rPr>
                <w:sz w:val="24"/>
                <w:szCs w:val="24"/>
              </w:rPr>
              <w:t xml:space="preserve"> </w:t>
            </w:r>
            <w:hyperlink r:id="rId13" w:history="1">
              <w:r w:rsidRPr="00CB4E22">
                <w:rPr>
                  <w:rStyle w:val="Hyperlink"/>
                  <w:color w:val="auto"/>
                  <w:sz w:val="24"/>
                  <w:szCs w:val="24"/>
                </w:rPr>
                <w:t>Irene.Parisi@ct.gov</w:t>
              </w:r>
            </w:hyperlink>
            <w:r>
              <w:rPr>
                <w:rStyle w:val="Hyperlink"/>
                <w:color w:val="auto"/>
                <w:sz w:val="24"/>
                <w:szCs w:val="24"/>
              </w:rPr>
              <w:t>.</w:t>
            </w:r>
            <w:r>
              <w:rPr>
                <w:rStyle w:val="Hyperlink"/>
              </w:rPr>
              <w:t xml:space="preserve"> </w:t>
            </w:r>
            <w:r w:rsidRPr="00CB4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060EC4AD" w14:textId="25428BA0" w:rsidR="00E2547B" w:rsidRPr="001E5CE0" w:rsidRDefault="006B52BA" w:rsidP="536104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December </w:t>
            </w:r>
            <w:r w:rsidR="004A0717">
              <w:rPr>
                <w:sz w:val="24"/>
                <w:szCs w:val="24"/>
              </w:rPr>
              <w:t>1</w:t>
            </w:r>
            <w:r w:rsidR="000E20D7">
              <w:rPr>
                <w:sz w:val="24"/>
                <w:szCs w:val="24"/>
              </w:rPr>
              <w:t>2</w:t>
            </w:r>
            <w:r w:rsidR="00BF03F6" w:rsidRPr="09F79FFB">
              <w:rPr>
                <w:sz w:val="24"/>
                <w:szCs w:val="24"/>
              </w:rPr>
              <w:t>, 2023</w:t>
            </w:r>
          </w:p>
        </w:tc>
      </w:tr>
    </w:tbl>
    <w:p w14:paraId="18225E3D" w14:textId="77777777" w:rsidR="000B3D15" w:rsidRPr="00CB4E22" w:rsidRDefault="000B3D15" w:rsidP="00A6105A">
      <w:pPr>
        <w:spacing w:after="0" w:line="276" w:lineRule="auto"/>
        <w:rPr>
          <w:b/>
          <w:bCs/>
          <w:sz w:val="24"/>
          <w:szCs w:val="24"/>
        </w:rPr>
      </w:pPr>
    </w:p>
    <w:p w14:paraId="487BBEBD" w14:textId="6EB4BC41" w:rsidR="00DF2CF9" w:rsidRPr="00CB4E22" w:rsidRDefault="00DF2CF9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13" w:name="_Toc144987870"/>
      <w:bookmarkStart w:id="14" w:name="_Toc148964095"/>
      <w:bookmarkStart w:id="15" w:name="_Toc1386472487"/>
      <w:r w:rsidRPr="00CB4E22">
        <w:rPr>
          <w:color w:val="auto"/>
          <w:sz w:val="24"/>
          <w:szCs w:val="24"/>
        </w:rPr>
        <w:t>Freedom of Information</w:t>
      </w:r>
      <w:bookmarkEnd w:id="13"/>
      <w:r w:rsidR="00261EB0" w:rsidRPr="00CB4E22">
        <w:rPr>
          <w:color w:val="auto"/>
          <w:sz w:val="24"/>
          <w:szCs w:val="24"/>
        </w:rPr>
        <w:t>:</w:t>
      </w:r>
      <w:bookmarkEnd w:id="14"/>
      <w:bookmarkEnd w:id="15"/>
    </w:p>
    <w:p w14:paraId="3A7E39B2" w14:textId="379501A0" w:rsidR="00FF0CF4" w:rsidRDefault="00DF2CF9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This RFI is being issued solely for informational planning purposes and does not constitute a solicitation. </w:t>
      </w:r>
      <w:r w:rsidRPr="00021951">
        <w:rPr>
          <w:sz w:val="24"/>
          <w:szCs w:val="24"/>
        </w:rPr>
        <w:t xml:space="preserve">Pursuant to </w:t>
      </w:r>
      <w:r w:rsidR="00CC4C6E">
        <w:rPr>
          <w:sz w:val="24"/>
          <w:szCs w:val="24"/>
        </w:rPr>
        <w:t>C.G.S. Section 1-210 et seq. (the FOIA), a</w:t>
      </w:r>
      <w:r w:rsidRPr="00021951">
        <w:rPr>
          <w:sz w:val="24"/>
          <w:szCs w:val="24"/>
        </w:rPr>
        <w:t xml:space="preserve">ll </w:t>
      </w:r>
      <w:r w:rsidR="007B012A">
        <w:rPr>
          <w:sz w:val="24"/>
          <w:szCs w:val="24"/>
        </w:rPr>
        <w:t xml:space="preserve">questions and </w:t>
      </w:r>
      <w:r w:rsidRPr="00021951">
        <w:rPr>
          <w:sz w:val="24"/>
          <w:szCs w:val="24"/>
        </w:rPr>
        <w:t>responses to this RFI are considered public records and every person shall have the right to (1) inspect such records promptly during regular office or business hours</w:t>
      </w:r>
      <w:r w:rsidR="001E0773">
        <w:rPr>
          <w:sz w:val="24"/>
          <w:szCs w:val="24"/>
        </w:rPr>
        <w:t>;</w:t>
      </w:r>
      <w:r w:rsidRPr="00021951">
        <w:rPr>
          <w:sz w:val="24"/>
          <w:szCs w:val="24"/>
        </w:rPr>
        <w:t xml:space="preserve"> (2) copy such records in accordance with C.G.S. </w:t>
      </w:r>
      <w:r w:rsidR="00CC4C6E">
        <w:rPr>
          <w:sz w:val="24"/>
          <w:szCs w:val="24"/>
        </w:rPr>
        <w:t xml:space="preserve">Section </w:t>
      </w:r>
      <w:r w:rsidRPr="00021951">
        <w:rPr>
          <w:sz w:val="24"/>
          <w:szCs w:val="24"/>
        </w:rPr>
        <w:t>1-212(g)</w:t>
      </w:r>
      <w:r w:rsidR="001E0773">
        <w:rPr>
          <w:sz w:val="24"/>
          <w:szCs w:val="24"/>
        </w:rPr>
        <w:t>;</w:t>
      </w:r>
      <w:r w:rsidRPr="00021951">
        <w:rPr>
          <w:sz w:val="24"/>
          <w:szCs w:val="24"/>
        </w:rPr>
        <w:t xml:space="preserve"> or (3) receive a copy of such records in accordance with C.G.S. </w:t>
      </w:r>
      <w:r w:rsidR="00CC4C6E">
        <w:rPr>
          <w:sz w:val="24"/>
          <w:szCs w:val="24"/>
        </w:rPr>
        <w:t xml:space="preserve">Section </w:t>
      </w:r>
      <w:r w:rsidRPr="00021951">
        <w:rPr>
          <w:sz w:val="24"/>
          <w:szCs w:val="24"/>
        </w:rPr>
        <w:t>1-212.</w:t>
      </w:r>
    </w:p>
    <w:p w14:paraId="36C6C087" w14:textId="77777777" w:rsidR="00BC6770" w:rsidRPr="00CB4E22" w:rsidRDefault="00BC6770" w:rsidP="00A6105A">
      <w:pPr>
        <w:spacing w:after="0" w:line="276" w:lineRule="auto"/>
        <w:rPr>
          <w:sz w:val="24"/>
          <w:szCs w:val="24"/>
        </w:rPr>
      </w:pPr>
    </w:p>
    <w:p w14:paraId="01AC7FB2" w14:textId="6CBA1864" w:rsidR="00FC7421" w:rsidRPr="00CB4E22" w:rsidRDefault="003E236F" w:rsidP="00A6105A">
      <w:pPr>
        <w:pStyle w:val="Heading1"/>
        <w:spacing w:before="0" w:line="276" w:lineRule="auto"/>
        <w:rPr>
          <w:color w:val="auto"/>
          <w:sz w:val="24"/>
          <w:szCs w:val="24"/>
        </w:rPr>
      </w:pPr>
      <w:bookmarkStart w:id="16" w:name="_Toc148964096"/>
      <w:bookmarkStart w:id="17" w:name="_Toc563592926"/>
      <w:r w:rsidRPr="00CB4E22">
        <w:rPr>
          <w:color w:val="auto"/>
          <w:sz w:val="24"/>
          <w:szCs w:val="24"/>
        </w:rPr>
        <w:t xml:space="preserve">Part II. </w:t>
      </w:r>
      <w:r w:rsidR="00FC7421" w:rsidRPr="00CB4E22">
        <w:rPr>
          <w:color w:val="auto"/>
          <w:sz w:val="24"/>
          <w:szCs w:val="24"/>
        </w:rPr>
        <w:t>Request for Information</w:t>
      </w:r>
      <w:bookmarkEnd w:id="16"/>
      <w:bookmarkEnd w:id="17"/>
    </w:p>
    <w:p w14:paraId="49F7F0EF" w14:textId="77777777" w:rsidR="00E16FAD" w:rsidRPr="00CB4E22" w:rsidRDefault="00E16FAD" w:rsidP="00A6105A">
      <w:pPr>
        <w:spacing w:after="0" w:line="276" w:lineRule="auto"/>
        <w:rPr>
          <w:sz w:val="24"/>
          <w:szCs w:val="24"/>
        </w:rPr>
      </w:pPr>
    </w:p>
    <w:p w14:paraId="68DD012D" w14:textId="26A6FEE1" w:rsidR="00FF0CF4" w:rsidRPr="00CB4E22" w:rsidRDefault="00FF0CF4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18" w:name="_Toc144987871"/>
      <w:bookmarkStart w:id="19" w:name="_Toc148964097"/>
      <w:bookmarkStart w:id="20" w:name="_Toc32026462"/>
      <w:r w:rsidRPr="00CB4E22">
        <w:rPr>
          <w:color w:val="auto"/>
          <w:sz w:val="24"/>
          <w:szCs w:val="24"/>
        </w:rPr>
        <w:t>Background</w:t>
      </w:r>
      <w:bookmarkEnd w:id="18"/>
      <w:r w:rsidR="00261EB0" w:rsidRPr="00CB4E22">
        <w:rPr>
          <w:color w:val="auto"/>
          <w:sz w:val="24"/>
          <w:szCs w:val="24"/>
        </w:rPr>
        <w:t>:</w:t>
      </w:r>
      <w:bookmarkEnd w:id="19"/>
      <w:bookmarkEnd w:id="20"/>
    </w:p>
    <w:p w14:paraId="0183042D" w14:textId="0701A9FD" w:rsidR="00FF0CF4" w:rsidRPr="00CB4E22" w:rsidRDefault="00FF0CF4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The CSDE requests information from interested providers for </w:t>
      </w:r>
      <w:r w:rsidR="000139B3">
        <w:rPr>
          <w:sz w:val="24"/>
          <w:szCs w:val="24"/>
        </w:rPr>
        <w:t xml:space="preserve">manuscript </w:t>
      </w:r>
      <w:r w:rsidR="00981296">
        <w:rPr>
          <w:sz w:val="24"/>
          <w:szCs w:val="24"/>
        </w:rPr>
        <w:t xml:space="preserve">writing curricula, </w:t>
      </w:r>
      <w:r w:rsidRPr="00CB4E22">
        <w:rPr>
          <w:sz w:val="24"/>
          <w:szCs w:val="24"/>
        </w:rPr>
        <w:t xml:space="preserve">cursive writing curricula, supplemental instructional materials, </w:t>
      </w:r>
      <w:r w:rsidR="00B3062B" w:rsidRPr="00CB4E22">
        <w:rPr>
          <w:sz w:val="24"/>
          <w:szCs w:val="24"/>
        </w:rPr>
        <w:t>professional learning opportunities for district leaders and educators on</w:t>
      </w:r>
      <w:r w:rsidR="00FC3BAE">
        <w:rPr>
          <w:sz w:val="24"/>
          <w:szCs w:val="24"/>
        </w:rPr>
        <w:t xml:space="preserve"> manuscript and</w:t>
      </w:r>
      <w:r w:rsidR="00B3062B" w:rsidRPr="00CB4E22">
        <w:rPr>
          <w:sz w:val="24"/>
          <w:szCs w:val="24"/>
        </w:rPr>
        <w:t xml:space="preserve"> cursive writing</w:t>
      </w:r>
      <w:r w:rsidR="00006A13">
        <w:rPr>
          <w:sz w:val="24"/>
          <w:szCs w:val="24"/>
        </w:rPr>
        <w:t>,</w:t>
      </w:r>
      <w:r w:rsidR="00B3062B" w:rsidRPr="00CB4E22">
        <w:rPr>
          <w:sz w:val="24"/>
          <w:szCs w:val="24"/>
        </w:rPr>
        <w:t xml:space="preserve"> </w:t>
      </w:r>
      <w:r w:rsidRPr="00CB4E22">
        <w:rPr>
          <w:sz w:val="24"/>
          <w:szCs w:val="24"/>
        </w:rPr>
        <w:t xml:space="preserve">and other materials deemed beneficial to support students </w:t>
      </w:r>
      <w:r w:rsidR="00EF497A" w:rsidRPr="00CB4E22">
        <w:rPr>
          <w:sz w:val="24"/>
          <w:szCs w:val="24"/>
        </w:rPr>
        <w:t xml:space="preserve">in </w:t>
      </w:r>
      <w:r w:rsidR="007058D3" w:rsidRPr="00CB4E22">
        <w:rPr>
          <w:sz w:val="24"/>
          <w:szCs w:val="24"/>
        </w:rPr>
        <w:t xml:space="preserve">grades </w:t>
      </w:r>
      <w:r w:rsidR="0051298F" w:rsidRPr="00CB4E22">
        <w:rPr>
          <w:sz w:val="24"/>
          <w:szCs w:val="24"/>
        </w:rPr>
        <w:t xml:space="preserve">kindergarten to grade </w:t>
      </w:r>
      <w:r w:rsidR="00D92241">
        <w:rPr>
          <w:sz w:val="24"/>
          <w:szCs w:val="24"/>
        </w:rPr>
        <w:t>three</w:t>
      </w:r>
      <w:r w:rsidR="0051298F" w:rsidRPr="00CB4E22">
        <w:rPr>
          <w:sz w:val="24"/>
          <w:szCs w:val="24"/>
        </w:rPr>
        <w:t xml:space="preserve">, inclusive, </w:t>
      </w:r>
      <w:r w:rsidRPr="00CB4E22">
        <w:rPr>
          <w:sz w:val="24"/>
          <w:szCs w:val="24"/>
        </w:rPr>
        <w:t xml:space="preserve">to write legibly and fluently by hand using </w:t>
      </w:r>
      <w:r w:rsidR="00FC3BAE">
        <w:rPr>
          <w:sz w:val="24"/>
          <w:szCs w:val="24"/>
        </w:rPr>
        <w:t>manuscript</w:t>
      </w:r>
      <w:r w:rsidR="00F35878">
        <w:rPr>
          <w:sz w:val="24"/>
          <w:szCs w:val="24"/>
        </w:rPr>
        <w:t>,</w:t>
      </w:r>
      <w:r w:rsidR="00FC3BAE">
        <w:rPr>
          <w:sz w:val="24"/>
          <w:szCs w:val="24"/>
        </w:rPr>
        <w:t xml:space="preserve"> and</w:t>
      </w:r>
      <w:r w:rsidR="006E7A13">
        <w:rPr>
          <w:sz w:val="24"/>
          <w:szCs w:val="24"/>
        </w:rPr>
        <w:t xml:space="preserve"> </w:t>
      </w:r>
      <w:r w:rsidR="00F35878" w:rsidRPr="00F35878">
        <w:rPr>
          <w:sz w:val="24"/>
          <w:szCs w:val="24"/>
        </w:rPr>
        <w:t xml:space="preserve">students in grades kindergarten to grade eight, inclusive, to write legibly and fluently by hand </w:t>
      </w:r>
      <w:r w:rsidR="00F35878">
        <w:rPr>
          <w:sz w:val="24"/>
          <w:szCs w:val="24"/>
        </w:rPr>
        <w:t xml:space="preserve">using </w:t>
      </w:r>
      <w:r w:rsidRPr="00CB4E22">
        <w:rPr>
          <w:sz w:val="24"/>
          <w:szCs w:val="24"/>
        </w:rPr>
        <w:t xml:space="preserve">cursive </w:t>
      </w:r>
      <w:r w:rsidR="009555E1" w:rsidRPr="00CB4E22">
        <w:rPr>
          <w:sz w:val="24"/>
          <w:szCs w:val="24"/>
        </w:rPr>
        <w:t>writing</w:t>
      </w:r>
      <w:r w:rsidRPr="00CB4E22">
        <w:rPr>
          <w:sz w:val="24"/>
          <w:szCs w:val="24"/>
        </w:rPr>
        <w:t xml:space="preserve">. This </w:t>
      </w:r>
      <w:r w:rsidR="00CC4C6E">
        <w:rPr>
          <w:sz w:val="24"/>
          <w:szCs w:val="24"/>
        </w:rPr>
        <w:t>RFI</w:t>
      </w:r>
      <w:r w:rsidRPr="00CB4E22">
        <w:rPr>
          <w:sz w:val="24"/>
          <w:szCs w:val="24"/>
        </w:rPr>
        <w:t xml:space="preserve"> is not an offer, and no contract will be awarded as a result. </w:t>
      </w:r>
    </w:p>
    <w:p w14:paraId="50605806" w14:textId="77777777" w:rsidR="00A6105A" w:rsidRPr="00CB4E22" w:rsidRDefault="00A6105A" w:rsidP="00A6105A">
      <w:pPr>
        <w:spacing w:after="0" w:line="276" w:lineRule="auto"/>
        <w:rPr>
          <w:sz w:val="24"/>
          <w:szCs w:val="24"/>
        </w:rPr>
      </w:pPr>
    </w:p>
    <w:p w14:paraId="67AFCD49" w14:textId="6F8CBB8D" w:rsidR="006E0AF9" w:rsidRPr="00CB4E22" w:rsidRDefault="00C831DA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21" w:name="_Toc144987873"/>
      <w:bookmarkStart w:id="22" w:name="_Toc148964098"/>
      <w:bookmarkStart w:id="23" w:name="_Toc1005507889"/>
      <w:r w:rsidRPr="00CB4E22">
        <w:rPr>
          <w:color w:val="auto"/>
          <w:sz w:val="24"/>
          <w:szCs w:val="24"/>
        </w:rPr>
        <w:t>Scope</w:t>
      </w:r>
      <w:bookmarkEnd w:id="21"/>
      <w:r w:rsidR="00261EB0" w:rsidRPr="00CB4E22">
        <w:rPr>
          <w:color w:val="auto"/>
          <w:sz w:val="24"/>
          <w:szCs w:val="24"/>
        </w:rPr>
        <w:t>:</w:t>
      </w:r>
      <w:bookmarkEnd w:id="22"/>
      <w:r w:rsidR="00B82517" w:rsidRPr="00CB4E22">
        <w:rPr>
          <w:color w:val="auto"/>
          <w:sz w:val="24"/>
          <w:szCs w:val="24"/>
        </w:rPr>
        <w:t xml:space="preserve"> </w:t>
      </w:r>
      <w:r w:rsidR="002C12D8">
        <w:tab/>
      </w:r>
      <w:bookmarkEnd w:id="23"/>
    </w:p>
    <w:p w14:paraId="679F84B5" w14:textId="3F5A9056" w:rsidR="009A4D00" w:rsidRDefault="00F84C50" w:rsidP="7EBFE32D">
      <w:pPr>
        <w:spacing w:after="0" w:line="276" w:lineRule="auto"/>
        <w:rPr>
          <w:sz w:val="24"/>
          <w:szCs w:val="24"/>
        </w:rPr>
      </w:pPr>
      <w:r w:rsidRPr="7EBFE32D">
        <w:rPr>
          <w:sz w:val="24"/>
          <w:szCs w:val="24"/>
        </w:rPr>
        <w:t xml:space="preserve">The </w:t>
      </w:r>
      <w:r w:rsidR="00482F0F" w:rsidRPr="7EBFE32D">
        <w:rPr>
          <w:sz w:val="24"/>
          <w:szCs w:val="24"/>
        </w:rPr>
        <w:t>purpose of this</w:t>
      </w:r>
      <w:r w:rsidRPr="7EBFE32D">
        <w:rPr>
          <w:sz w:val="24"/>
          <w:szCs w:val="24"/>
        </w:rPr>
        <w:t xml:space="preserve"> RFI </w:t>
      </w:r>
      <w:r w:rsidR="001C2E08" w:rsidRPr="7EBFE32D">
        <w:rPr>
          <w:sz w:val="24"/>
          <w:szCs w:val="24"/>
        </w:rPr>
        <w:t>project</w:t>
      </w:r>
      <w:r w:rsidR="00475754" w:rsidRPr="7EBFE32D">
        <w:rPr>
          <w:sz w:val="24"/>
          <w:szCs w:val="24"/>
        </w:rPr>
        <w:t xml:space="preserve"> </w:t>
      </w:r>
      <w:r w:rsidR="001C2E08" w:rsidRPr="7EBFE32D">
        <w:rPr>
          <w:sz w:val="24"/>
          <w:szCs w:val="24"/>
        </w:rPr>
        <w:t xml:space="preserve">is to </w:t>
      </w:r>
      <w:r w:rsidR="006D62A4" w:rsidRPr="7EBFE32D">
        <w:rPr>
          <w:sz w:val="24"/>
          <w:szCs w:val="24"/>
        </w:rPr>
        <w:t xml:space="preserve">identify </w:t>
      </w:r>
      <w:bookmarkStart w:id="24" w:name="_Hlk144896713"/>
      <w:r w:rsidR="00A46678" w:rsidRPr="7EBFE32D">
        <w:rPr>
          <w:sz w:val="24"/>
          <w:szCs w:val="24"/>
        </w:rPr>
        <w:t xml:space="preserve">grades </w:t>
      </w:r>
      <w:r w:rsidR="00667B54" w:rsidRPr="7EBFE32D">
        <w:rPr>
          <w:sz w:val="24"/>
          <w:szCs w:val="24"/>
        </w:rPr>
        <w:t xml:space="preserve">kindergarten to grade </w:t>
      </w:r>
      <w:r w:rsidR="1D24A601" w:rsidRPr="7EBFE32D">
        <w:rPr>
          <w:sz w:val="24"/>
          <w:szCs w:val="24"/>
        </w:rPr>
        <w:t xml:space="preserve">three manuscript </w:t>
      </w:r>
      <w:r w:rsidR="00BE7957" w:rsidRPr="7EBFE32D">
        <w:rPr>
          <w:sz w:val="24"/>
          <w:szCs w:val="24"/>
        </w:rPr>
        <w:t>writing curriculum/resources</w:t>
      </w:r>
      <w:r w:rsidR="000023A1" w:rsidRPr="7EBFE32D">
        <w:rPr>
          <w:sz w:val="24"/>
          <w:szCs w:val="24"/>
        </w:rPr>
        <w:t xml:space="preserve">, </w:t>
      </w:r>
      <w:r w:rsidR="00A46678" w:rsidRPr="7EBFE32D">
        <w:rPr>
          <w:sz w:val="24"/>
          <w:szCs w:val="24"/>
        </w:rPr>
        <w:t xml:space="preserve">grades </w:t>
      </w:r>
      <w:r w:rsidR="1D24A601" w:rsidRPr="7EBFE32D">
        <w:rPr>
          <w:sz w:val="24"/>
          <w:szCs w:val="24"/>
        </w:rPr>
        <w:t xml:space="preserve">kindergarten to grade </w:t>
      </w:r>
      <w:r w:rsidR="00667B54" w:rsidRPr="7EBFE32D">
        <w:rPr>
          <w:sz w:val="24"/>
          <w:szCs w:val="24"/>
        </w:rPr>
        <w:t xml:space="preserve">eight </w:t>
      </w:r>
      <w:r w:rsidR="006D62A4" w:rsidRPr="7EBFE32D">
        <w:rPr>
          <w:sz w:val="24"/>
          <w:szCs w:val="24"/>
        </w:rPr>
        <w:t>cursive</w:t>
      </w:r>
      <w:bookmarkEnd w:id="24"/>
      <w:r w:rsidR="006D62A4" w:rsidRPr="7EBFE32D">
        <w:rPr>
          <w:sz w:val="24"/>
          <w:szCs w:val="24"/>
        </w:rPr>
        <w:t xml:space="preserve"> </w:t>
      </w:r>
      <w:r w:rsidR="009555E1" w:rsidRPr="7EBFE32D">
        <w:rPr>
          <w:sz w:val="24"/>
          <w:szCs w:val="24"/>
        </w:rPr>
        <w:t>writing</w:t>
      </w:r>
      <w:r w:rsidR="006D62A4" w:rsidRPr="7EBFE32D">
        <w:rPr>
          <w:sz w:val="24"/>
          <w:szCs w:val="24"/>
        </w:rPr>
        <w:t xml:space="preserve"> </w:t>
      </w:r>
      <w:r w:rsidR="00767C40" w:rsidRPr="7EBFE32D">
        <w:rPr>
          <w:sz w:val="24"/>
          <w:szCs w:val="24"/>
        </w:rPr>
        <w:t>curriculum/resources</w:t>
      </w:r>
      <w:r w:rsidR="000023A1" w:rsidRPr="7EBFE32D">
        <w:rPr>
          <w:sz w:val="24"/>
          <w:szCs w:val="24"/>
        </w:rPr>
        <w:t>,</w:t>
      </w:r>
      <w:r w:rsidR="00767C40" w:rsidRPr="7EBFE32D">
        <w:rPr>
          <w:sz w:val="24"/>
          <w:szCs w:val="24"/>
        </w:rPr>
        <w:t xml:space="preserve"> and</w:t>
      </w:r>
      <w:r w:rsidR="003E7779" w:rsidRPr="7EBFE32D">
        <w:rPr>
          <w:sz w:val="24"/>
          <w:szCs w:val="24"/>
        </w:rPr>
        <w:t xml:space="preserve"> associated</w:t>
      </w:r>
      <w:r w:rsidR="00767C40" w:rsidRPr="7EBFE32D">
        <w:rPr>
          <w:sz w:val="24"/>
          <w:szCs w:val="24"/>
        </w:rPr>
        <w:t xml:space="preserve"> professional learning supports </w:t>
      </w:r>
      <w:r w:rsidR="00B915A7" w:rsidRPr="7EBFE32D">
        <w:rPr>
          <w:sz w:val="24"/>
          <w:szCs w:val="24"/>
        </w:rPr>
        <w:t xml:space="preserve">for </w:t>
      </w:r>
      <w:r w:rsidR="00527760" w:rsidRPr="7EBFE32D">
        <w:rPr>
          <w:sz w:val="24"/>
          <w:szCs w:val="24"/>
        </w:rPr>
        <w:t>the</w:t>
      </w:r>
      <w:r w:rsidR="000B1DF5" w:rsidRPr="7EBFE32D">
        <w:rPr>
          <w:sz w:val="24"/>
          <w:szCs w:val="24"/>
        </w:rPr>
        <w:t xml:space="preserve"> </w:t>
      </w:r>
      <w:r w:rsidR="00544D89" w:rsidRPr="7EBFE32D">
        <w:rPr>
          <w:sz w:val="24"/>
          <w:szCs w:val="24"/>
        </w:rPr>
        <w:t>handwriting</w:t>
      </w:r>
      <w:r w:rsidR="000B1DF5" w:rsidRPr="7EBFE32D">
        <w:rPr>
          <w:sz w:val="24"/>
          <w:szCs w:val="24"/>
        </w:rPr>
        <w:t xml:space="preserve"> component of the</w:t>
      </w:r>
      <w:r w:rsidR="00527760" w:rsidRPr="7EBFE32D">
        <w:rPr>
          <w:sz w:val="24"/>
          <w:szCs w:val="24"/>
        </w:rPr>
        <w:t xml:space="preserve"> </w:t>
      </w:r>
      <w:r w:rsidR="00513254" w:rsidRPr="7EBFE32D">
        <w:rPr>
          <w:sz w:val="24"/>
          <w:szCs w:val="24"/>
        </w:rPr>
        <w:t xml:space="preserve">CSDE </w:t>
      </w:r>
      <w:r w:rsidR="00527760" w:rsidRPr="7EBFE32D">
        <w:rPr>
          <w:sz w:val="24"/>
          <w:szCs w:val="24"/>
        </w:rPr>
        <w:t>model curriculum</w:t>
      </w:r>
      <w:r w:rsidR="7C983C4A" w:rsidRPr="7EBFE32D">
        <w:rPr>
          <w:sz w:val="24"/>
          <w:szCs w:val="24"/>
        </w:rPr>
        <w:t xml:space="preserve"> being developed</w:t>
      </w:r>
      <w:r w:rsidR="52BAADD3" w:rsidRPr="7EBFE32D">
        <w:rPr>
          <w:sz w:val="24"/>
          <w:szCs w:val="24"/>
        </w:rPr>
        <w:t>.</w:t>
      </w:r>
      <w:r w:rsidR="7C983C4A" w:rsidRPr="7EBFE32D">
        <w:rPr>
          <w:sz w:val="24"/>
          <w:szCs w:val="24"/>
        </w:rPr>
        <w:t xml:space="preserve"> </w:t>
      </w:r>
    </w:p>
    <w:p w14:paraId="0AACD1BF" w14:textId="77777777" w:rsidR="00AD740F" w:rsidRDefault="00AD740F" w:rsidP="7EBFE32D">
      <w:pPr>
        <w:spacing w:after="0" w:line="276" w:lineRule="auto"/>
        <w:rPr>
          <w:sz w:val="24"/>
          <w:szCs w:val="24"/>
        </w:rPr>
      </w:pPr>
    </w:p>
    <w:p w14:paraId="0DD9307E" w14:textId="77777777" w:rsidR="00AD740F" w:rsidRPr="00CB4E22" w:rsidRDefault="00AD740F" w:rsidP="00AD740F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Information gathered because of this Request for Information may be included in guidance documents developed by the CSDE for distribution to each local and regional board of education. </w:t>
      </w:r>
    </w:p>
    <w:p w14:paraId="7ACD6ABD" w14:textId="77777777" w:rsidR="00A6105A" w:rsidRPr="00CB4E22" w:rsidRDefault="00A6105A" w:rsidP="00A6105A">
      <w:pPr>
        <w:spacing w:after="0" w:line="276" w:lineRule="auto"/>
        <w:rPr>
          <w:sz w:val="24"/>
          <w:szCs w:val="24"/>
        </w:rPr>
      </w:pPr>
    </w:p>
    <w:p w14:paraId="41C88F7E" w14:textId="05040ACF" w:rsidR="00A71EA9" w:rsidRPr="00CB4E22" w:rsidRDefault="00C67E19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25" w:name="_Toc144987874"/>
      <w:bookmarkStart w:id="26" w:name="_Toc148964099"/>
      <w:bookmarkStart w:id="27" w:name="_Toc1439475960"/>
      <w:r w:rsidRPr="00CB4E22">
        <w:rPr>
          <w:color w:val="auto"/>
          <w:sz w:val="24"/>
          <w:szCs w:val="24"/>
        </w:rPr>
        <w:t>Responses to the RFI</w:t>
      </w:r>
      <w:bookmarkEnd w:id="25"/>
      <w:r w:rsidR="00261EB0" w:rsidRPr="00CB4E22">
        <w:rPr>
          <w:color w:val="auto"/>
          <w:sz w:val="24"/>
          <w:szCs w:val="24"/>
        </w:rPr>
        <w:t>:</w:t>
      </w:r>
      <w:bookmarkEnd w:id="26"/>
      <w:bookmarkEnd w:id="27"/>
      <w:r w:rsidRPr="00CB4E22">
        <w:rPr>
          <w:color w:val="auto"/>
          <w:sz w:val="24"/>
          <w:szCs w:val="24"/>
        </w:rPr>
        <w:t xml:space="preserve"> </w:t>
      </w:r>
    </w:p>
    <w:p w14:paraId="1D57E64F" w14:textId="5664EBC6" w:rsidR="00B25DD7" w:rsidRPr="00CB4E22" w:rsidRDefault="003E03AE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Responses </w:t>
      </w:r>
      <w:r w:rsidR="00847D3A" w:rsidRPr="00CB4E22">
        <w:rPr>
          <w:sz w:val="24"/>
          <w:szCs w:val="24"/>
        </w:rPr>
        <w:t xml:space="preserve">may </w:t>
      </w:r>
      <w:r w:rsidR="00E3181F" w:rsidRPr="00CB4E22">
        <w:rPr>
          <w:sz w:val="24"/>
          <w:szCs w:val="24"/>
        </w:rPr>
        <w:t>include but</w:t>
      </w:r>
      <w:r w:rsidR="00847D3A" w:rsidRPr="00CB4E22">
        <w:rPr>
          <w:sz w:val="24"/>
          <w:szCs w:val="24"/>
        </w:rPr>
        <w:t xml:space="preserve"> </w:t>
      </w:r>
      <w:r w:rsidR="009A788F" w:rsidRPr="00CB4E22">
        <w:rPr>
          <w:sz w:val="24"/>
          <w:szCs w:val="24"/>
        </w:rPr>
        <w:t>are</w:t>
      </w:r>
      <w:r w:rsidR="00847D3A" w:rsidRPr="00CB4E22">
        <w:rPr>
          <w:sz w:val="24"/>
          <w:szCs w:val="24"/>
        </w:rPr>
        <w:t xml:space="preserve"> not limited to</w:t>
      </w:r>
      <w:r w:rsidR="008E72EB" w:rsidRPr="00CB4E22">
        <w:rPr>
          <w:sz w:val="24"/>
          <w:szCs w:val="24"/>
        </w:rPr>
        <w:t xml:space="preserve"> </w:t>
      </w:r>
      <w:r w:rsidR="00861DAA" w:rsidRPr="00CB4E22">
        <w:rPr>
          <w:sz w:val="24"/>
          <w:szCs w:val="24"/>
        </w:rPr>
        <w:t xml:space="preserve">explanations of </w:t>
      </w:r>
      <w:r w:rsidR="008E72EB" w:rsidRPr="00CB4E22">
        <w:rPr>
          <w:sz w:val="24"/>
          <w:szCs w:val="24"/>
        </w:rPr>
        <w:t xml:space="preserve">the following </w:t>
      </w:r>
      <w:r w:rsidR="00510470" w:rsidRPr="00CB4E22">
        <w:rPr>
          <w:sz w:val="24"/>
          <w:szCs w:val="24"/>
        </w:rPr>
        <w:t xml:space="preserve">range of </w:t>
      </w:r>
      <w:r w:rsidR="004E4C31" w:rsidRPr="00CB4E22">
        <w:rPr>
          <w:sz w:val="24"/>
          <w:szCs w:val="24"/>
        </w:rPr>
        <w:t>resources</w:t>
      </w:r>
      <w:r w:rsidR="008E72EB" w:rsidRPr="00CB4E22">
        <w:rPr>
          <w:sz w:val="24"/>
          <w:szCs w:val="24"/>
        </w:rPr>
        <w:t>.</w:t>
      </w:r>
    </w:p>
    <w:p w14:paraId="19CC82CA" w14:textId="688CA741" w:rsidR="00265F63" w:rsidRDefault="00265F63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manuscript writing instructional sequence and a cursive </w:t>
      </w:r>
      <w:r w:rsidR="001D3160">
        <w:rPr>
          <w:sz w:val="24"/>
          <w:szCs w:val="24"/>
        </w:rPr>
        <w:t xml:space="preserve">writing </w:t>
      </w:r>
      <w:r w:rsidR="00A9133B">
        <w:rPr>
          <w:sz w:val="24"/>
          <w:szCs w:val="24"/>
        </w:rPr>
        <w:t>instructional sequence</w:t>
      </w:r>
      <w:r>
        <w:rPr>
          <w:sz w:val="24"/>
          <w:szCs w:val="24"/>
        </w:rPr>
        <w:t xml:space="preserve"> that</w:t>
      </w:r>
      <w:r w:rsidR="003542BC">
        <w:rPr>
          <w:sz w:val="24"/>
          <w:szCs w:val="24"/>
        </w:rPr>
        <w:t>:</w:t>
      </w:r>
    </w:p>
    <w:p w14:paraId="62E492CB" w14:textId="0A89D6A0" w:rsidR="005B2C94" w:rsidRPr="00CB4E22" w:rsidRDefault="005E4BA2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considers ease of letter formation and frequency of occurrence</w:t>
      </w:r>
      <w:r w:rsidR="00375D76" w:rsidRPr="00CB4E22">
        <w:rPr>
          <w:sz w:val="24"/>
          <w:szCs w:val="24"/>
        </w:rPr>
        <w:t xml:space="preserve"> </w:t>
      </w:r>
      <w:r w:rsidRPr="00CB4E22">
        <w:rPr>
          <w:sz w:val="24"/>
          <w:szCs w:val="24"/>
        </w:rPr>
        <w:t>in words;</w:t>
      </w:r>
      <w:r w:rsidR="0064561A" w:rsidRPr="00CB4E22">
        <w:rPr>
          <w:sz w:val="24"/>
          <w:szCs w:val="24"/>
        </w:rPr>
        <w:t xml:space="preserve"> </w:t>
      </w:r>
      <w:r w:rsidR="0015605F" w:rsidRPr="00CB4E22">
        <w:rPr>
          <w:sz w:val="24"/>
          <w:szCs w:val="24"/>
        </w:rPr>
        <w:t>and</w:t>
      </w:r>
    </w:p>
    <w:p w14:paraId="43AB5C43" w14:textId="64FB6741" w:rsidR="005E4BA2" w:rsidRPr="00CB4E22" w:rsidRDefault="006D2091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separates visually confusing letters</w:t>
      </w:r>
      <w:r w:rsidR="00BE5C89" w:rsidRPr="00CB4E22">
        <w:rPr>
          <w:sz w:val="24"/>
          <w:szCs w:val="24"/>
        </w:rPr>
        <w:t>.</w:t>
      </w:r>
    </w:p>
    <w:p w14:paraId="56E7CC37" w14:textId="0BE66FBD" w:rsidR="00FE5213" w:rsidRPr="00CB4E22" w:rsidRDefault="00BE5C89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M</w:t>
      </w:r>
      <w:r w:rsidR="00654E24" w:rsidRPr="00CB4E22">
        <w:rPr>
          <w:sz w:val="24"/>
          <w:szCs w:val="24"/>
        </w:rPr>
        <w:t xml:space="preserve">aterials for </w:t>
      </w:r>
      <w:r w:rsidR="00E0281D" w:rsidRPr="00CB4E22">
        <w:rPr>
          <w:sz w:val="24"/>
          <w:szCs w:val="24"/>
        </w:rPr>
        <w:t>instructing students</w:t>
      </w:r>
      <w:r w:rsidR="001F7B38" w:rsidRPr="00CB4E22">
        <w:rPr>
          <w:sz w:val="24"/>
          <w:szCs w:val="24"/>
        </w:rPr>
        <w:t xml:space="preserve"> in</w:t>
      </w:r>
      <w:r w:rsidR="00FE5213" w:rsidRPr="00CB4E22">
        <w:rPr>
          <w:sz w:val="24"/>
          <w:szCs w:val="24"/>
        </w:rPr>
        <w:t>:</w:t>
      </w:r>
    </w:p>
    <w:p w14:paraId="53FFD4AA" w14:textId="2FBD8D07" w:rsidR="00DA07D7" w:rsidRPr="00CB4E22" w:rsidRDefault="00DA07D7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pencil </w:t>
      </w:r>
      <w:r w:rsidR="003F58A5">
        <w:rPr>
          <w:sz w:val="24"/>
          <w:szCs w:val="24"/>
        </w:rPr>
        <w:t>or</w:t>
      </w:r>
      <w:r w:rsidR="00A611E0">
        <w:rPr>
          <w:sz w:val="24"/>
          <w:szCs w:val="24"/>
        </w:rPr>
        <w:t xml:space="preserve"> pen </w:t>
      </w:r>
      <w:r w:rsidRPr="00CB4E22">
        <w:rPr>
          <w:sz w:val="24"/>
          <w:szCs w:val="24"/>
        </w:rPr>
        <w:t>grip to avoid fatigue;</w:t>
      </w:r>
    </w:p>
    <w:p w14:paraId="7F1ABC41" w14:textId="188E5115" w:rsidR="007415E6" w:rsidRPr="00CB4E22" w:rsidRDefault="007415E6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consistent </w:t>
      </w:r>
      <w:r w:rsidR="00687862" w:rsidRPr="00CB4E22">
        <w:rPr>
          <w:sz w:val="24"/>
          <w:szCs w:val="24"/>
        </w:rPr>
        <w:t xml:space="preserve">fluent </w:t>
      </w:r>
      <w:r w:rsidRPr="00CB4E22">
        <w:rPr>
          <w:sz w:val="24"/>
          <w:szCs w:val="24"/>
        </w:rPr>
        <w:t xml:space="preserve">formation of letters; </w:t>
      </w:r>
    </w:p>
    <w:p w14:paraId="020A75E3" w14:textId="77777777" w:rsidR="008A3260" w:rsidRPr="00CB4E22" w:rsidRDefault="00FD217B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making connections between</w:t>
      </w:r>
      <w:r w:rsidR="00687862" w:rsidRPr="00CB4E22">
        <w:rPr>
          <w:sz w:val="24"/>
          <w:szCs w:val="24"/>
        </w:rPr>
        <w:t xml:space="preserve"> </w:t>
      </w:r>
      <w:r w:rsidR="00575250" w:rsidRPr="00CB4E22">
        <w:rPr>
          <w:sz w:val="24"/>
          <w:szCs w:val="24"/>
        </w:rPr>
        <w:t>cursive</w:t>
      </w:r>
      <w:r w:rsidRPr="00CB4E22">
        <w:rPr>
          <w:sz w:val="24"/>
          <w:szCs w:val="24"/>
        </w:rPr>
        <w:t xml:space="preserve"> letters;</w:t>
      </w:r>
      <w:r w:rsidR="008C5D99" w:rsidRPr="00CB4E22">
        <w:rPr>
          <w:sz w:val="24"/>
          <w:szCs w:val="24"/>
        </w:rPr>
        <w:t xml:space="preserve"> </w:t>
      </w:r>
    </w:p>
    <w:p w14:paraId="67EA7392" w14:textId="60EE62DF" w:rsidR="00815185" w:rsidRPr="00CB4E22" w:rsidRDefault="00655716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strengthening</w:t>
      </w:r>
      <w:r w:rsidR="008A3260" w:rsidRPr="00CB4E22">
        <w:rPr>
          <w:sz w:val="24"/>
          <w:szCs w:val="24"/>
        </w:rPr>
        <w:t xml:space="preserve"> automaticity and fluency </w:t>
      </w:r>
      <w:r w:rsidRPr="00CB4E22">
        <w:rPr>
          <w:sz w:val="24"/>
          <w:szCs w:val="24"/>
        </w:rPr>
        <w:t xml:space="preserve">in </w:t>
      </w:r>
      <w:r w:rsidR="001D3160">
        <w:rPr>
          <w:sz w:val="24"/>
          <w:szCs w:val="24"/>
        </w:rPr>
        <w:t xml:space="preserve">manuscript writing and </w:t>
      </w:r>
      <w:r w:rsidRPr="00CB4E22">
        <w:rPr>
          <w:sz w:val="24"/>
          <w:szCs w:val="24"/>
        </w:rPr>
        <w:t xml:space="preserve">cursive </w:t>
      </w:r>
      <w:r w:rsidR="009555E1" w:rsidRPr="00CB4E22">
        <w:rPr>
          <w:sz w:val="24"/>
          <w:szCs w:val="24"/>
        </w:rPr>
        <w:t>writing</w:t>
      </w:r>
      <w:r w:rsidRPr="00CB4E22">
        <w:rPr>
          <w:sz w:val="24"/>
          <w:szCs w:val="24"/>
        </w:rPr>
        <w:t xml:space="preserve">; </w:t>
      </w:r>
      <w:r w:rsidR="0006275E" w:rsidRPr="00CB4E22">
        <w:rPr>
          <w:sz w:val="24"/>
          <w:szCs w:val="24"/>
        </w:rPr>
        <w:t>and</w:t>
      </w:r>
    </w:p>
    <w:p w14:paraId="1B90817A" w14:textId="75E7E248" w:rsidR="007740EF" w:rsidRPr="00CB4E22" w:rsidRDefault="007740EF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appl</w:t>
      </w:r>
      <w:r w:rsidR="00043BCC" w:rsidRPr="00CB4E22">
        <w:rPr>
          <w:sz w:val="24"/>
          <w:szCs w:val="24"/>
        </w:rPr>
        <w:t>ying</w:t>
      </w:r>
      <w:r w:rsidR="00F81584" w:rsidRPr="00CB4E22">
        <w:rPr>
          <w:sz w:val="24"/>
          <w:szCs w:val="24"/>
        </w:rPr>
        <w:t xml:space="preserve"> </w:t>
      </w:r>
      <w:r w:rsidR="00647595">
        <w:rPr>
          <w:sz w:val="24"/>
          <w:szCs w:val="24"/>
        </w:rPr>
        <w:t xml:space="preserve">manuscript writing and </w:t>
      </w:r>
      <w:r w:rsidR="00BE5C89" w:rsidRPr="00CB4E22">
        <w:rPr>
          <w:sz w:val="24"/>
          <w:szCs w:val="24"/>
        </w:rPr>
        <w:t xml:space="preserve">cursive </w:t>
      </w:r>
      <w:r w:rsidR="009555E1" w:rsidRPr="00CB4E22">
        <w:rPr>
          <w:sz w:val="24"/>
          <w:szCs w:val="24"/>
        </w:rPr>
        <w:t>writing</w:t>
      </w:r>
      <w:r w:rsidR="00BE5C89" w:rsidRPr="00CB4E22">
        <w:rPr>
          <w:sz w:val="24"/>
          <w:szCs w:val="24"/>
        </w:rPr>
        <w:t xml:space="preserve"> </w:t>
      </w:r>
      <w:r w:rsidR="00F81584" w:rsidRPr="00CB4E22">
        <w:rPr>
          <w:sz w:val="24"/>
          <w:szCs w:val="24"/>
        </w:rPr>
        <w:t xml:space="preserve">skills in </w:t>
      </w:r>
      <w:r w:rsidR="005A4EAE" w:rsidRPr="00CB4E22">
        <w:rPr>
          <w:sz w:val="24"/>
          <w:szCs w:val="24"/>
        </w:rPr>
        <w:t xml:space="preserve">a variety of </w:t>
      </w:r>
      <w:r w:rsidR="00F81584" w:rsidRPr="00CB4E22">
        <w:rPr>
          <w:sz w:val="24"/>
          <w:szCs w:val="24"/>
        </w:rPr>
        <w:t>writing activities</w:t>
      </w:r>
      <w:r w:rsidR="00BE5C89" w:rsidRPr="00CB4E22">
        <w:rPr>
          <w:sz w:val="24"/>
          <w:szCs w:val="24"/>
        </w:rPr>
        <w:t>.</w:t>
      </w:r>
    </w:p>
    <w:p w14:paraId="4ED63A2E" w14:textId="45BAC0D3" w:rsidR="0088468B" w:rsidRPr="00CB4E22" w:rsidRDefault="00BE5C89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Resources</w:t>
      </w:r>
      <w:r w:rsidR="0088468B" w:rsidRPr="00CB4E22">
        <w:rPr>
          <w:sz w:val="24"/>
          <w:szCs w:val="24"/>
        </w:rPr>
        <w:t xml:space="preserve"> that </w:t>
      </w:r>
      <w:r w:rsidR="00B14A82" w:rsidRPr="00CB4E22">
        <w:rPr>
          <w:sz w:val="24"/>
          <w:szCs w:val="24"/>
        </w:rPr>
        <w:t>support teachers</w:t>
      </w:r>
      <w:r w:rsidR="0088468B" w:rsidRPr="00CB4E22">
        <w:rPr>
          <w:sz w:val="24"/>
          <w:szCs w:val="24"/>
        </w:rPr>
        <w:t xml:space="preserve"> to:</w:t>
      </w:r>
    </w:p>
    <w:p w14:paraId="524535F3" w14:textId="65F185C8" w:rsidR="00494BC2" w:rsidRPr="00CB4E22" w:rsidRDefault="003260B3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7A6381" w:rsidRPr="00CB4E22">
        <w:rPr>
          <w:sz w:val="24"/>
          <w:szCs w:val="24"/>
        </w:rPr>
        <w:t xml:space="preserve">lan </w:t>
      </w:r>
      <w:r w:rsidR="00015259" w:rsidRPr="00CB4E22">
        <w:rPr>
          <w:sz w:val="24"/>
          <w:szCs w:val="24"/>
        </w:rPr>
        <w:t xml:space="preserve">and organize </w:t>
      </w:r>
      <w:r w:rsidR="003E025D">
        <w:rPr>
          <w:sz w:val="24"/>
          <w:szCs w:val="24"/>
        </w:rPr>
        <w:t xml:space="preserve">handwriting </w:t>
      </w:r>
      <w:r w:rsidR="007A6381" w:rsidRPr="00CB4E22">
        <w:rPr>
          <w:sz w:val="24"/>
          <w:szCs w:val="24"/>
        </w:rPr>
        <w:t>instruction</w:t>
      </w:r>
      <w:r w:rsidR="00015259" w:rsidRPr="00CB4E22">
        <w:rPr>
          <w:sz w:val="24"/>
          <w:szCs w:val="24"/>
        </w:rPr>
        <w:t xml:space="preserve"> (e.g., pen</w:t>
      </w:r>
      <w:r w:rsidR="003C3643" w:rsidRPr="00CB4E22">
        <w:rPr>
          <w:sz w:val="24"/>
          <w:szCs w:val="24"/>
        </w:rPr>
        <w:t>cil grip, posture, position of the writing surface)</w:t>
      </w:r>
      <w:r w:rsidR="007A6381" w:rsidRPr="00CB4E22">
        <w:rPr>
          <w:sz w:val="24"/>
          <w:szCs w:val="24"/>
        </w:rPr>
        <w:t>;</w:t>
      </w:r>
    </w:p>
    <w:p w14:paraId="78EDEBBD" w14:textId="61721E35" w:rsidR="0057310F" w:rsidRPr="00CB4E22" w:rsidRDefault="0057310F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assess </w:t>
      </w:r>
      <w:r w:rsidR="00434A78">
        <w:rPr>
          <w:sz w:val="24"/>
          <w:szCs w:val="24"/>
        </w:rPr>
        <w:t>hand</w:t>
      </w:r>
      <w:r w:rsidRPr="00CB4E22">
        <w:rPr>
          <w:sz w:val="24"/>
          <w:szCs w:val="24"/>
        </w:rPr>
        <w:t>writing skills (i.e., execution, legibility, speed)</w:t>
      </w:r>
      <w:r w:rsidR="002E7269" w:rsidRPr="00CB4E22">
        <w:rPr>
          <w:sz w:val="24"/>
          <w:szCs w:val="24"/>
        </w:rPr>
        <w:t xml:space="preserve"> </w:t>
      </w:r>
      <w:r w:rsidR="00056673" w:rsidRPr="00CB4E22">
        <w:rPr>
          <w:sz w:val="24"/>
          <w:szCs w:val="24"/>
        </w:rPr>
        <w:t>in accordance with</w:t>
      </w:r>
      <w:r w:rsidR="002E7269" w:rsidRPr="00CB4E22">
        <w:rPr>
          <w:sz w:val="24"/>
          <w:szCs w:val="24"/>
        </w:rPr>
        <w:t xml:space="preserve"> current research</w:t>
      </w:r>
      <w:r w:rsidRPr="00CB4E22">
        <w:rPr>
          <w:sz w:val="24"/>
          <w:szCs w:val="24"/>
        </w:rPr>
        <w:t>;</w:t>
      </w:r>
    </w:p>
    <w:p w14:paraId="493BEF7A" w14:textId="475E1772" w:rsidR="00E83CE1" w:rsidRPr="00CB4E22" w:rsidRDefault="0008351E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differentiate/</w:t>
      </w:r>
      <w:r w:rsidR="00E83CE1" w:rsidRPr="00CB4E22">
        <w:rPr>
          <w:sz w:val="24"/>
          <w:szCs w:val="24"/>
        </w:rPr>
        <w:t xml:space="preserve">individualize </w:t>
      </w:r>
      <w:r w:rsidR="00434A78">
        <w:rPr>
          <w:sz w:val="24"/>
          <w:szCs w:val="24"/>
        </w:rPr>
        <w:t>hand</w:t>
      </w:r>
      <w:r w:rsidR="009555E1" w:rsidRPr="00CB4E22">
        <w:rPr>
          <w:sz w:val="24"/>
          <w:szCs w:val="24"/>
        </w:rPr>
        <w:t>writing</w:t>
      </w:r>
      <w:r w:rsidR="00E83CE1" w:rsidRPr="00CB4E22">
        <w:rPr>
          <w:sz w:val="24"/>
          <w:szCs w:val="24"/>
        </w:rPr>
        <w:t xml:space="preserve"> instruction</w:t>
      </w:r>
      <w:r w:rsidR="00056673" w:rsidRPr="00CB4E22">
        <w:rPr>
          <w:sz w:val="24"/>
          <w:szCs w:val="24"/>
        </w:rPr>
        <w:t xml:space="preserve"> aligned to areas of student need</w:t>
      </w:r>
      <w:r w:rsidR="00E83CE1" w:rsidRPr="00CB4E22">
        <w:rPr>
          <w:sz w:val="24"/>
          <w:szCs w:val="24"/>
        </w:rPr>
        <w:t>;</w:t>
      </w:r>
      <w:r w:rsidR="00F132F9" w:rsidRPr="00CB4E22">
        <w:rPr>
          <w:sz w:val="24"/>
          <w:szCs w:val="24"/>
        </w:rPr>
        <w:t xml:space="preserve"> and</w:t>
      </w:r>
    </w:p>
    <w:p w14:paraId="0F08BF28" w14:textId="0C96F13A" w:rsidR="004D34C7" w:rsidRPr="00CB4E22" w:rsidRDefault="004D34C7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provide </w:t>
      </w:r>
      <w:r w:rsidR="00C02322" w:rsidRPr="00CB4E22">
        <w:rPr>
          <w:sz w:val="24"/>
          <w:szCs w:val="24"/>
        </w:rPr>
        <w:t xml:space="preserve">interventions (e.g., </w:t>
      </w:r>
      <w:r w:rsidR="00A8333B" w:rsidRPr="00CB4E22">
        <w:rPr>
          <w:sz w:val="24"/>
          <w:szCs w:val="24"/>
        </w:rPr>
        <w:t>brief</w:t>
      </w:r>
      <w:r w:rsidR="005F2ECD">
        <w:rPr>
          <w:sz w:val="24"/>
          <w:szCs w:val="24"/>
        </w:rPr>
        <w:t xml:space="preserve"> </w:t>
      </w:r>
      <w:r w:rsidR="00C02322" w:rsidRPr="00CB4E22">
        <w:rPr>
          <w:sz w:val="24"/>
          <w:szCs w:val="24"/>
        </w:rPr>
        <w:t>and focused instruction)</w:t>
      </w:r>
      <w:r w:rsidR="001832C7" w:rsidRPr="00CB4E22">
        <w:rPr>
          <w:sz w:val="24"/>
          <w:szCs w:val="24"/>
        </w:rPr>
        <w:t xml:space="preserve"> </w:t>
      </w:r>
      <w:r w:rsidR="002E7269" w:rsidRPr="00CB4E22">
        <w:rPr>
          <w:sz w:val="24"/>
          <w:szCs w:val="24"/>
        </w:rPr>
        <w:t>and</w:t>
      </w:r>
      <w:r w:rsidR="001832C7" w:rsidRPr="00CB4E22">
        <w:rPr>
          <w:sz w:val="24"/>
          <w:szCs w:val="24"/>
        </w:rPr>
        <w:t xml:space="preserve"> enrichment </w:t>
      </w:r>
      <w:r w:rsidR="00B51481" w:rsidRPr="00CB4E22">
        <w:rPr>
          <w:sz w:val="24"/>
          <w:szCs w:val="24"/>
        </w:rPr>
        <w:t>activities.</w:t>
      </w:r>
    </w:p>
    <w:p w14:paraId="08D8BB65" w14:textId="5758F3D0" w:rsidR="0045787B" w:rsidRPr="00CB4E22" w:rsidRDefault="00B51481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Materials for use by students</w:t>
      </w:r>
      <w:r w:rsidR="00620D30" w:rsidRPr="00CB4E22">
        <w:rPr>
          <w:sz w:val="24"/>
          <w:szCs w:val="24"/>
        </w:rPr>
        <w:t xml:space="preserve"> (</w:t>
      </w:r>
      <w:r w:rsidR="00564181" w:rsidRPr="00CB4E22">
        <w:rPr>
          <w:sz w:val="24"/>
          <w:szCs w:val="24"/>
        </w:rPr>
        <w:t xml:space="preserve">e.g., </w:t>
      </w:r>
      <w:r w:rsidR="007C4CAE" w:rsidRPr="00CB4E22">
        <w:rPr>
          <w:sz w:val="24"/>
          <w:szCs w:val="24"/>
        </w:rPr>
        <w:t>practice diagrams</w:t>
      </w:r>
      <w:r w:rsidR="007C02A5" w:rsidRPr="00CB4E22">
        <w:rPr>
          <w:sz w:val="24"/>
          <w:szCs w:val="24"/>
        </w:rPr>
        <w:t xml:space="preserve">, </w:t>
      </w:r>
      <w:r w:rsidR="005B6E1A" w:rsidRPr="00CB4E22">
        <w:rPr>
          <w:sz w:val="24"/>
          <w:szCs w:val="24"/>
        </w:rPr>
        <w:t xml:space="preserve">charts, </w:t>
      </w:r>
      <w:r w:rsidR="009555E1" w:rsidRPr="00CB4E22">
        <w:rPr>
          <w:sz w:val="24"/>
          <w:szCs w:val="24"/>
        </w:rPr>
        <w:t>writing</w:t>
      </w:r>
      <w:r w:rsidR="00003335" w:rsidRPr="00CB4E22">
        <w:rPr>
          <w:sz w:val="24"/>
          <w:szCs w:val="24"/>
        </w:rPr>
        <w:t xml:space="preserve"> paper</w:t>
      </w:r>
      <w:r w:rsidR="00575250" w:rsidRPr="00CB4E22">
        <w:rPr>
          <w:sz w:val="24"/>
          <w:szCs w:val="24"/>
        </w:rPr>
        <w:t>)</w:t>
      </w:r>
      <w:r w:rsidR="00620D30" w:rsidRPr="00CB4E22">
        <w:rPr>
          <w:sz w:val="24"/>
          <w:szCs w:val="24"/>
        </w:rPr>
        <w:t>.</w:t>
      </w:r>
    </w:p>
    <w:p w14:paraId="12BD8583" w14:textId="55923BF3" w:rsidR="009A788F" w:rsidRPr="00CB4E22" w:rsidRDefault="009A788F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Recommendations for working with students who experience </w:t>
      </w:r>
      <w:r w:rsidR="00AD27C4" w:rsidRPr="00CB4E22">
        <w:rPr>
          <w:sz w:val="24"/>
          <w:szCs w:val="24"/>
        </w:rPr>
        <w:t>conditions</w:t>
      </w:r>
      <w:r w:rsidRPr="00CB4E22">
        <w:rPr>
          <w:sz w:val="24"/>
          <w:szCs w:val="24"/>
        </w:rPr>
        <w:t xml:space="preserve"> related to </w:t>
      </w:r>
      <w:r w:rsidR="00AD27C4" w:rsidRPr="00CB4E22">
        <w:rPr>
          <w:sz w:val="24"/>
          <w:szCs w:val="24"/>
        </w:rPr>
        <w:t>hand</w:t>
      </w:r>
      <w:r w:rsidR="009555E1" w:rsidRPr="00CB4E22">
        <w:rPr>
          <w:sz w:val="24"/>
          <w:szCs w:val="24"/>
        </w:rPr>
        <w:t>writing</w:t>
      </w:r>
      <w:r w:rsidRPr="00CB4E22">
        <w:rPr>
          <w:sz w:val="24"/>
          <w:szCs w:val="24"/>
        </w:rPr>
        <w:t xml:space="preserve"> difficulties.</w:t>
      </w:r>
    </w:p>
    <w:p w14:paraId="0FEAA7B7" w14:textId="640CF59D" w:rsidR="00C90C43" w:rsidRPr="0097374E" w:rsidRDefault="00B51481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>Professional</w:t>
      </w:r>
      <w:r w:rsidR="0045787B" w:rsidRPr="0097374E">
        <w:rPr>
          <w:sz w:val="24"/>
          <w:szCs w:val="24"/>
        </w:rPr>
        <w:t xml:space="preserve"> learning </w:t>
      </w:r>
      <w:r w:rsidR="00A07DAB" w:rsidRPr="0097374E">
        <w:rPr>
          <w:sz w:val="24"/>
          <w:szCs w:val="24"/>
        </w:rPr>
        <w:t>topics</w:t>
      </w:r>
      <w:r w:rsidR="00D263FA" w:rsidRPr="0097374E">
        <w:rPr>
          <w:sz w:val="24"/>
          <w:szCs w:val="24"/>
        </w:rPr>
        <w:t xml:space="preserve"> </w:t>
      </w:r>
      <w:r w:rsidR="00620D30" w:rsidRPr="0097374E">
        <w:rPr>
          <w:sz w:val="24"/>
          <w:szCs w:val="24"/>
        </w:rPr>
        <w:t xml:space="preserve">for </w:t>
      </w:r>
      <w:r w:rsidR="00B7402E" w:rsidRPr="0097374E">
        <w:rPr>
          <w:sz w:val="24"/>
          <w:szCs w:val="24"/>
        </w:rPr>
        <w:t xml:space="preserve">administrators and teachers </w:t>
      </w:r>
      <w:r w:rsidR="00174B54" w:rsidRPr="0097374E">
        <w:rPr>
          <w:sz w:val="24"/>
          <w:szCs w:val="24"/>
        </w:rPr>
        <w:t xml:space="preserve">that </w:t>
      </w:r>
      <w:r w:rsidR="003E24CA" w:rsidRPr="0097374E">
        <w:rPr>
          <w:sz w:val="24"/>
          <w:szCs w:val="24"/>
        </w:rPr>
        <w:t>include</w:t>
      </w:r>
      <w:r w:rsidR="00C90C43" w:rsidRPr="0097374E">
        <w:rPr>
          <w:sz w:val="24"/>
          <w:szCs w:val="24"/>
        </w:rPr>
        <w:t>:</w:t>
      </w:r>
    </w:p>
    <w:p w14:paraId="0096FD77" w14:textId="0050EF6A" w:rsidR="00541115" w:rsidRPr="0097374E" w:rsidRDefault="00541115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>the purpose for teaching</w:t>
      </w:r>
      <w:r w:rsidR="007E5201" w:rsidRPr="0097374E">
        <w:rPr>
          <w:sz w:val="24"/>
          <w:szCs w:val="24"/>
        </w:rPr>
        <w:t xml:space="preserve"> </w:t>
      </w:r>
      <w:r w:rsidR="00A60455" w:rsidRPr="0097374E">
        <w:rPr>
          <w:sz w:val="24"/>
          <w:szCs w:val="24"/>
        </w:rPr>
        <w:t xml:space="preserve">manuscript writing and </w:t>
      </w:r>
      <w:r w:rsidR="007E5201" w:rsidRPr="0097374E">
        <w:rPr>
          <w:sz w:val="24"/>
          <w:szCs w:val="24"/>
        </w:rPr>
        <w:t>cursive</w:t>
      </w:r>
      <w:r w:rsidRPr="0097374E">
        <w:rPr>
          <w:sz w:val="24"/>
          <w:szCs w:val="24"/>
        </w:rPr>
        <w:t xml:space="preserve"> </w:t>
      </w:r>
      <w:r w:rsidR="009555E1" w:rsidRPr="0097374E">
        <w:rPr>
          <w:sz w:val="24"/>
          <w:szCs w:val="24"/>
        </w:rPr>
        <w:t>writing</w:t>
      </w:r>
      <w:r w:rsidRPr="0097374E">
        <w:rPr>
          <w:sz w:val="24"/>
          <w:szCs w:val="24"/>
        </w:rPr>
        <w:t xml:space="preserve">; </w:t>
      </w:r>
    </w:p>
    <w:p w14:paraId="0BF19EA4" w14:textId="22E602B3" w:rsidR="00F3547D" w:rsidRPr="0097374E" w:rsidRDefault="0026265C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 xml:space="preserve">how </w:t>
      </w:r>
      <w:r w:rsidR="00A60455" w:rsidRPr="0097374E">
        <w:rPr>
          <w:sz w:val="24"/>
          <w:szCs w:val="24"/>
        </w:rPr>
        <w:t>hand</w:t>
      </w:r>
      <w:r w:rsidR="009555E1" w:rsidRPr="0097374E">
        <w:rPr>
          <w:sz w:val="24"/>
          <w:szCs w:val="24"/>
        </w:rPr>
        <w:t>writing</w:t>
      </w:r>
      <w:r w:rsidRPr="0097374E">
        <w:rPr>
          <w:sz w:val="24"/>
          <w:szCs w:val="24"/>
        </w:rPr>
        <w:t xml:space="preserve"> </w:t>
      </w:r>
      <w:r w:rsidR="003069EB" w:rsidRPr="0097374E">
        <w:rPr>
          <w:sz w:val="24"/>
          <w:szCs w:val="24"/>
        </w:rPr>
        <w:t xml:space="preserve">contributes to </w:t>
      </w:r>
      <w:r w:rsidR="00AD684A" w:rsidRPr="0097374E">
        <w:rPr>
          <w:sz w:val="24"/>
          <w:szCs w:val="24"/>
        </w:rPr>
        <w:t>essential writing skills and strategies (</w:t>
      </w:r>
      <w:r w:rsidR="00563C6C" w:rsidRPr="0097374E">
        <w:rPr>
          <w:sz w:val="24"/>
          <w:szCs w:val="24"/>
        </w:rPr>
        <w:t>i.e., critical thinking, syntax, text structure, writing craft, transcription)</w:t>
      </w:r>
      <w:r w:rsidR="00AD684A" w:rsidRPr="0097374E">
        <w:rPr>
          <w:sz w:val="24"/>
          <w:szCs w:val="24"/>
        </w:rPr>
        <w:t>;</w:t>
      </w:r>
    </w:p>
    <w:p w14:paraId="1EEFFF18" w14:textId="5FE9A843" w:rsidR="003E24CA" w:rsidRPr="0097374E" w:rsidRDefault="00FD371C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 xml:space="preserve">the connection between </w:t>
      </w:r>
      <w:r w:rsidR="00A60455" w:rsidRPr="0097374E">
        <w:rPr>
          <w:sz w:val="24"/>
          <w:szCs w:val="24"/>
        </w:rPr>
        <w:t>manuscript</w:t>
      </w:r>
      <w:r w:rsidR="009F4803">
        <w:rPr>
          <w:sz w:val="24"/>
          <w:szCs w:val="24"/>
        </w:rPr>
        <w:t xml:space="preserve"> </w:t>
      </w:r>
      <w:r w:rsidR="002E70F1">
        <w:rPr>
          <w:sz w:val="24"/>
          <w:szCs w:val="24"/>
        </w:rPr>
        <w:t xml:space="preserve">and </w:t>
      </w:r>
      <w:r w:rsidR="007E5201" w:rsidRPr="0097374E">
        <w:rPr>
          <w:sz w:val="24"/>
          <w:szCs w:val="24"/>
        </w:rPr>
        <w:t xml:space="preserve">cursive </w:t>
      </w:r>
      <w:r w:rsidR="009555E1" w:rsidRPr="0097374E">
        <w:rPr>
          <w:sz w:val="24"/>
          <w:szCs w:val="24"/>
        </w:rPr>
        <w:t>writing</w:t>
      </w:r>
      <w:r w:rsidR="002C67DA" w:rsidRPr="0097374E">
        <w:rPr>
          <w:sz w:val="24"/>
          <w:szCs w:val="24"/>
        </w:rPr>
        <w:t>,</w:t>
      </w:r>
      <w:r w:rsidRPr="0097374E">
        <w:rPr>
          <w:sz w:val="24"/>
          <w:szCs w:val="24"/>
        </w:rPr>
        <w:t xml:space="preserve"> and executive functioning skills;</w:t>
      </w:r>
    </w:p>
    <w:p w14:paraId="09B5FECC" w14:textId="7F3C47B1" w:rsidR="00F5317F" w:rsidRPr="0097374E" w:rsidRDefault="00720CA3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 xml:space="preserve">supporting students </w:t>
      </w:r>
      <w:r w:rsidR="00D429A1" w:rsidRPr="0097374E">
        <w:rPr>
          <w:sz w:val="24"/>
          <w:szCs w:val="24"/>
        </w:rPr>
        <w:t>who experience</w:t>
      </w:r>
      <w:r w:rsidR="00515588" w:rsidRPr="0097374E">
        <w:rPr>
          <w:sz w:val="24"/>
          <w:szCs w:val="24"/>
        </w:rPr>
        <w:t xml:space="preserve"> difficulties with </w:t>
      </w:r>
      <w:r w:rsidR="002C67DA" w:rsidRPr="0097374E">
        <w:rPr>
          <w:sz w:val="24"/>
          <w:szCs w:val="24"/>
        </w:rPr>
        <w:t>hand</w:t>
      </w:r>
      <w:r w:rsidR="009555E1" w:rsidRPr="0097374E">
        <w:rPr>
          <w:sz w:val="24"/>
          <w:szCs w:val="24"/>
        </w:rPr>
        <w:t>writing</w:t>
      </w:r>
      <w:r w:rsidR="002C4804" w:rsidRPr="0097374E">
        <w:rPr>
          <w:sz w:val="24"/>
          <w:szCs w:val="24"/>
        </w:rPr>
        <w:t>;</w:t>
      </w:r>
    </w:p>
    <w:p w14:paraId="7D74E648" w14:textId="5052177B" w:rsidR="00D15C7B" w:rsidRPr="0097374E" w:rsidRDefault="008C356F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 xml:space="preserve">how to use </w:t>
      </w:r>
      <w:r w:rsidR="0095337A" w:rsidRPr="0097374E">
        <w:rPr>
          <w:sz w:val="24"/>
          <w:szCs w:val="24"/>
        </w:rPr>
        <w:t xml:space="preserve">the </w:t>
      </w:r>
      <w:r w:rsidR="00A23E2B">
        <w:rPr>
          <w:sz w:val="24"/>
          <w:szCs w:val="24"/>
        </w:rPr>
        <w:t>hand</w:t>
      </w:r>
      <w:r w:rsidR="009555E1" w:rsidRPr="0097374E">
        <w:rPr>
          <w:sz w:val="24"/>
          <w:szCs w:val="24"/>
        </w:rPr>
        <w:t>writing</w:t>
      </w:r>
      <w:r w:rsidR="00D25574" w:rsidRPr="0097374E">
        <w:rPr>
          <w:sz w:val="24"/>
          <w:szCs w:val="24"/>
        </w:rPr>
        <w:t xml:space="preserve"> curriculum/resources</w:t>
      </w:r>
      <w:r w:rsidR="00D15C7B" w:rsidRPr="0097374E">
        <w:rPr>
          <w:sz w:val="24"/>
          <w:szCs w:val="24"/>
        </w:rPr>
        <w:t xml:space="preserve">; and </w:t>
      </w:r>
    </w:p>
    <w:p w14:paraId="65956F54" w14:textId="37125935" w:rsidR="003935D0" w:rsidRPr="0097374E" w:rsidRDefault="007333DB" w:rsidP="00A6105A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97374E">
        <w:rPr>
          <w:sz w:val="24"/>
          <w:szCs w:val="24"/>
        </w:rPr>
        <w:t xml:space="preserve">instructional </w:t>
      </w:r>
      <w:r w:rsidR="00184AF1" w:rsidRPr="0097374E">
        <w:rPr>
          <w:sz w:val="24"/>
          <w:szCs w:val="24"/>
        </w:rPr>
        <w:t xml:space="preserve">rigor, </w:t>
      </w:r>
      <w:r w:rsidR="0015004F" w:rsidRPr="0097374E">
        <w:rPr>
          <w:sz w:val="24"/>
          <w:szCs w:val="24"/>
        </w:rPr>
        <w:t xml:space="preserve">explicit instruction, </w:t>
      </w:r>
      <w:r w:rsidR="00D25574" w:rsidRPr="0097374E">
        <w:rPr>
          <w:sz w:val="24"/>
          <w:szCs w:val="24"/>
        </w:rPr>
        <w:t xml:space="preserve">student </w:t>
      </w:r>
      <w:r w:rsidR="00184AF1" w:rsidRPr="0097374E">
        <w:rPr>
          <w:sz w:val="24"/>
          <w:szCs w:val="24"/>
        </w:rPr>
        <w:t>engagement, and flexibility of delivery</w:t>
      </w:r>
      <w:r w:rsidR="00D15C7B" w:rsidRPr="0097374E">
        <w:rPr>
          <w:sz w:val="24"/>
          <w:szCs w:val="24"/>
        </w:rPr>
        <w:t xml:space="preserve"> of </w:t>
      </w:r>
      <w:r w:rsidR="0008271D">
        <w:rPr>
          <w:sz w:val="24"/>
          <w:szCs w:val="24"/>
        </w:rPr>
        <w:t xml:space="preserve">handwriting </w:t>
      </w:r>
      <w:r w:rsidR="00D15C7B" w:rsidRPr="0097374E">
        <w:rPr>
          <w:sz w:val="24"/>
          <w:szCs w:val="24"/>
        </w:rPr>
        <w:t>instruction.</w:t>
      </w:r>
    </w:p>
    <w:p w14:paraId="37E820DD" w14:textId="6F4B796F" w:rsidR="0011448C" w:rsidRPr="00CB4E22" w:rsidRDefault="00482F0F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P</w:t>
      </w:r>
      <w:r w:rsidR="00922833" w:rsidRPr="00CB4E22">
        <w:rPr>
          <w:sz w:val="24"/>
          <w:szCs w:val="24"/>
        </w:rPr>
        <w:t xml:space="preserve">roduct literature, </w:t>
      </w:r>
      <w:r w:rsidR="007341C5" w:rsidRPr="00CB4E22">
        <w:rPr>
          <w:sz w:val="24"/>
          <w:szCs w:val="24"/>
        </w:rPr>
        <w:t xml:space="preserve">specifications, and </w:t>
      </w:r>
      <w:r w:rsidR="00922833" w:rsidRPr="00CB4E22">
        <w:rPr>
          <w:sz w:val="24"/>
          <w:szCs w:val="24"/>
        </w:rPr>
        <w:t>photos</w:t>
      </w:r>
      <w:r w:rsidR="0076518E" w:rsidRPr="00CB4E22">
        <w:rPr>
          <w:sz w:val="24"/>
          <w:szCs w:val="24"/>
        </w:rPr>
        <w:t>,</w:t>
      </w:r>
      <w:r w:rsidR="00922833" w:rsidRPr="00CB4E22">
        <w:rPr>
          <w:sz w:val="24"/>
          <w:szCs w:val="24"/>
        </w:rPr>
        <w:t xml:space="preserve"> </w:t>
      </w:r>
      <w:r w:rsidR="0076518E" w:rsidRPr="00CB4E22">
        <w:rPr>
          <w:sz w:val="24"/>
          <w:szCs w:val="24"/>
        </w:rPr>
        <w:t>that</w:t>
      </w:r>
      <w:r w:rsidR="00922833" w:rsidRPr="00CB4E22">
        <w:rPr>
          <w:sz w:val="24"/>
          <w:szCs w:val="24"/>
        </w:rPr>
        <w:t xml:space="preserve"> adequately describe the available services and products</w:t>
      </w:r>
      <w:r w:rsidR="0076518E" w:rsidRPr="00CB4E22">
        <w:rPr>
          <w:sz w:val="24"/>
          <w:szCs w:val="24"/>
        </w:rPr>
        <w:t xml:space="preserve">. </w:t>
      </w:r>
    </w:p>
    <w:p w14:paraId="26252853" w14:textId="53795496" w:rsidR="00C12232" w:rsidRPr="00CB4E22" w:rsidRDefault="0092402B" w:rsidP="00A6105A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Optional -</w:t>
      </w:r>
      <w:r w:rsidR="00EA3DD9" w:rsidRPr="00CB4E22">
        <w:rPr>
          <w:sz w:val="24"/>
          <w:szCs w:val="24"/>
        </w:rPr>
        <w:t xml:space="preserve"> </w:t>
      </w:r>
      <w:r w:rsidR="0019752B" w:rsidRPr="00CB4E22">
        <w:rPr>
          <w:sz w:val="24"/>
          <w:szCs w:val="24"/>
        </w:rPr>
        <w:t>Respond</w:t>
      </w:r>
      <w:r w:rsidR="00DA1050" w:rsidRPr="00CB4E22">
        <w:rPr>
          <w:sz w:val="24"/>
          <w:szCs w:val="24"/>
        </w:rPr>
        <w:t>ents may p</w:t>
      </w:r>
      <w:r w:rsidR="0019752B" w:rsidRPr="00CB4E22">
        <w:rPr>
          <w:sz w:val="24"/>
          <w:szCs w:val="24"/>
        </w:rPr>
        <w:t>rovide</w:t>
      </w:r>
      <w:r w:rsidR="00793CB2" w:rsidRPr="00CB4E22">
        <w:rPr>
          <w:sz w:val="24"/>
          <w:szCs w:val="24"/>
        </w:rPr>
        <w:t xml:space="preserve"> </w:t>
      </w:r>
      <w:r w:rsidR="00C02DE6" w:rsidRPr="00CB4E22">
        <w:rPr>
          <w:sz w:val="24"/>
          <w:szCs w:val="24"/>
        </w:rPr>
        <w:t xml:space="preserve">a list of Connecticut districts </w:t>
      </w:r>
      <w:r w:rsidR="00A75944">
        <w:rPr>
          <w:sz w:val="24"/>
          <w:szCs w:val="24"/>
        </w:rPr>
        <w:t xml:space="preserve">or schools </w:t>
      </w:r>
      <w:r w:rsidR="00C02DE6" w:rsidRPr="00CB4E22">
        <w:rPr>
          <w:sz w:val="24"/>
          <w:szCs w:val="24"/>
        </w:rPr>
        <w:t>currently using</w:t>
      </w:r>
      <w:r w:rsidR="00DA1050" w:rsidRPr="00CB4E22">
        <w:rPr>
          <w:sz w:val="24"/>
          <w:szCs w:val="24"/>
        </w:rPr>
        <w:t xml:space="preserve"> their resources. </w:t>
      </w:r>
      <w:r w:rsidR="00C02DE6" w:rsidRPr="00CB4E22">
        <w:rPr>
          <w:sz w:val="24"/>
          <w:szCs w:val="24"/>
        </w:rPr>
        <w:t xml:space="preserve"> </w:t>
      </w:r>
      <w:r w:rsidR="00EA3DD9" w:rsidRPr="00CB4E22">
        <w:rPr>
          <w:sz w:val="24"/>
          <w:szCs w:val="24"/>
        </w:rPr>
        <w:t xml:space="preserve"> </w:t>
      </w:r>
      <w:r w:rsidR="00C12232" w:rsidRPr="00CB4E22">
        <w:rPr>
          <w:sz w:val="24"/>
          <w:szCs w:val="24"/>
        </w:rPr>
        <w:t xml:space="preserve"> </w:t>
      </w:r>
    </w:p>
    <w:p w14:paraId="0324F0DF" w14:textId="77777777" w:rsidR="00A6105A" w:rsidRPr="00CB4E22" w:rsidRDefault="00A6105A" w:rsidP="00A6105A">
      <w:pPr>
        <w:pStyle w:val="ListParagraph"/>
        <w:spacing w:after="0" w:line="276" w:lineRule="auto"/>
        <w:rPr>
          <w:sz w:val="24"/>
          <w:szCs w:val="24"/>
        </w:rPr>
      </w:pPr>
    </w:p>
    <w:p w14:paraId="529AD252" w14:textId="77777777" w:rsidR="00515950" w:rsidRPr="00CB4E22" w:rsidRDefault="006F6D19" w:rsidP="00A6105A">
      <w:pPr>
        <w:pStyle w:val="Heading1"/>
        <w:spacing w:before="0" w:line="276" w:lineRule="auto"/>
        <w:rPr>
          <w:color w:val="auto"/>
          <w:sz w:val="24"/>
          <w:szCs w:val="24"/>
        </w:rPr>
      </w:pPr>
      <w:bookmarkStart w:id="28" w:name="_Toc144987875"/>
      <w:bookmarkStart w:id="29" w:name="_Toc148964100"/>
      <w:bookmarkStart w:id="30" w:name="_Toc1535350539"/>
      <w:r w:rsidRPr="00CB4E22">
        <w:rPr>
          <w:color w:val="auto"/>
          <w:sz w:val="24"/>
          <w:szCs w:val="24"/>
        </w:rPr>
        <w:t xml:space="preserve">Part III. </w:t>
      </w:r>
      <w:r w:rsidR="00180DE7" w:rsidRPr="00CB4E22">
        <w:rPr>
          <w:color w:val="auto"/>
          <w:sz w:val="24"/>
          <w:szCs w:val="24"/>
        </w:rPr>
        <w:t>Informational Document</w:t>
      </w:r>
      <w:r w:rsidR="0091328F" w:rsidRPr="00CB4E22">
        <w:rPr>
          <w:color w:val="auto"/>
          <w:sz w:val="24"/>
          <w:szCs w:val="24"/>
        </w:rPr>
        <w:t>ation</w:t>
      </w:r>
      <w:r w:rsidR="00180DE7" w:rsidRPr="00CB4E22">
        <w:rPr>
          <w:color w:val="auto"/>
          <w:sz w:val="24"/>
          <w:szCs w:val="24"/>
        </w:rPr>
        <w:t xml:space="preserve"> Requirements</w:t>
      </w:r>
      <w:bookmarkEnd w:id="28"/>
      <w:bookmarkEnd w:id="29"/>
      <w:bookmarkEnd w:id="30"/>
      <w:r w:rsidR="00BC0959" w:rsidRPr="00CB4E22">
        <w:rPr>
          <w:color w:val="auto"/>
          <w:sz w:val="24"/>
          <w:szCs w:val="24"/>
        </w:rPr>
        <w:t xml:space="preserve"> </w:t>
      </w:r>
    </w:p>
    <w:p w14:paraId="57D07980" w14:textId="77777777" w:rsidR="00A6105A" w:rsidRPr="00CB4E22" w:rsidRDefault="00A6105A" w:rsidP="00A6105A">
      <w:pPr>
        <w:spacing w:after="0" w:line="276" w:lineRule="auto"/>
        <w:rPr>
          <w:sz w:val="24"/>
          <w:szCs w:val="24"/>
        </w:rPr>
      </w:pPr>
    </w:p>
    <w:p w14:paraId="1B955501" w14:textId="071F60F9" w:rsidR="006B1E10" w:rsidRPr="00CB4E22" w:rsidRDefault="006B1E10" w:rsidP="00A6105A">
      <w:pPr>
        <w:pStyle w:val="Heading2"/>
        <w:spacing w:before="0" w:line="276" w:lineRule="auto"/>
        <w:rPr>
          <w:color w:val="auto"/>
          <w:sz w:val="24"/>
          <w:szCs w:val="24"/>
        </w:rPr>
      </w:pPr>
      <w:bookmarkStart w:id="31" w:name="_Toc148964101"/>
      <w:bookmarkStart w:id="32" w:name="_Toc1869684998"/>
      <w:r w:rsidRPr="00CB4E22">
        <w:rPr>
          <w:color w:val="auto"/>
          <w:sz w:val="24"/>
          <w:szCs w:val="24"/>
        </w:rPr>
        <w:t>Submission Information</w:t>
      </w:r>
      <w:r w:rsidR="00261EB0" w:rsidRPr="00CB4E22">
        <w:rPr>
          <w:color w:val="auto"/>
          <w:sz w:val="24"/>
          <w:szCs w:val="24"/>
        </w:rPr>
        <w:t>:</w:t>
      </w:r>
      <w:bookmarkEnd w:id="31"/>
      <w:bookmarkEnd w:id="32"/>
    </w:p>
    <w:p w14:paraId="39B36527" w14:textId="001420D8" w:rsidR="00EA1079" w:rsidRDefault="00495842" w:rsidP="00A6105A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9F79FFB">
        <w:rPr>
          <w:sz w:val="24"/>
          <w:szCs w:val="24"/>
        </w:rPr>
        <w:t xml:space="preserve">By </w:t>
      </w:r>
      <w:r w:rsidR="002F589F">
        <w:rPr>
          <w:sz w:val="24"/>
          <w:szCs w:val="24"/>
        </w:rPr>
        <w:t xml:space="preserve">December </w:t>
      </w:r>
      <w:r w:rsidR="00175EFC">
        <w:rPr>
          <w:sz w:val="24"/>
          <w:szCs w:val="24"/>
        </w:rPr>
        <w:t>1</w:t>
      </w:r>
      <w:r w:rsidR="000E20D7">
        <w:rPr>
          <w:sz w:val="24"/>
          <w:szCs w:val="24"/>
        </w:rPr>
        <w:t>2</w:t>
      </w:r>
      <w:r w:rsidR="00217DE8" w:rsidRPr="09F79FFB">
        <w:rPr>
          <w:sz w:val="24"/>
          <w:szCs w:val="24"/>
        </w:rPr>
        <w:t>, 2023</w:t>
      </w:r>
      <w:r w:rsidRPr="09F79FFB">
        <w:rPr>
          <w:sz w:val="24"/>
          <w:szCs w:val="24"/>
        </w:rPr>
        <w:t>, 4:00 p.m., s</w:t>
      </w:r>
      <w:r w:rsidR="00AD3C85" w:rsidRPr="09F79FFB">
        <w:rPr>
          <w:sz w:val="24"/>
          <w:szCs w:val="24"/>
        </w:rPr>
        <w:t xml:space="preserve">ubmit a response </w:t>
      </w:r>
      <w:r w:rsidR="00814FE2" w:rsidRPr="09F79FFB">
        <w:rPr>
          <w:sz w:val="24"/>
          <w:szCs w:val="24"/>
        </w:rPr>
        <w:t>in narrative for</w:t>
      </w:r>
      <w:r w:rsidR="00792CA0" w:rsidRPr="09F79FFB">
        <w:rPr>
          <w:sz w:val="24"/>
          <w:szCs w:val="24"/>
        </w:rPr>
        <w:t xml:space="preserve">m </w:t>
      </w:r>
      <w:r w:rsidR="00EA1079" w:rsidRPr="09F79FFB">
        <w:rPr>
          <w:sz w:val="24"/>
          <w:szCs w:val="24"/>
        </w:rPr>
        <w:t xml:space="preserve">by email to </w:t>
      </w:r>
      <w:hyperlink r:id="rId14">
        <w:r w:rsidR="00EA1079" w:rsidRPr="09F79FFB">
          <w:rPr>
            <w:rStyle w:val="Hyperlink"/>
            <w:color w:val="auto"/>
            <w:sz w:val="24"/>
            <w:szCs w:val="24"/>
          </w:rPr>
          <w:t>Irene.Parisi@ct.gov</w:t>
        </w:r>
      </w:hyperlink>
      <w:r w:rsidR="00EA1079" w:rsidRPr="09F79FFB">
        <w:rPr>
          <w:sz w:val="24"/>
          <w:szCs w:val="24"/>
        </w:rPr>
        <w:t xml:space="preserve"> </w:t>
      </w:r>
      <w:r w:rsidR="00AD3C85" w:rsidRPr="09F79FFB">
        <w:rPr>
          <w:sz w:val="24"/>
          <w:szCs w:val="24"/>
        </w:rPr>
        <w:t xml:space="preserve">containing a complete description of </w:t>
      </w:r>
      <w:r w:rsidR="003720DC" w:rsidRPr="09F79FFB">
        <w:rPr>
          <w:sz w:val="24"/>
          <w:szCs w:val="24"/>
        </w:rPr>
        <w:t xml:space="preserve">the </w:t>
      </w:r>
      <w:r w:rsidR="001D4C00" w:rsidRPr="09F79FFB">
        <w:rPr>
          <w:sz w:val="24"/>
          <w:szCs w:val="24"/>
        </w:rPr>
        <w:t xml:space="preserve">grades </w:t>
      </w:r>
      <w:r w:rsidR="00A9653F" w:rsidRPr="09F79FFB">
        <w:rPr>
          <w:sz w:val="24"/>
          <w:szCs w:val="24"/>
        </w:rPr>
        <w:t>kindergarten to grade three manuscript writing curriculum/resources,</w:t>
      </w:r>
      <w:r w:rsidR="0005368A" w:rsidRPr="09F79FFB">
        <w:rPr>
          <w:sz w:val="24"/>
          <w:szCs w:val="24"/>
        </w:rPr>
        <w:t xml:space="preserve"> grades</w:t>
      </w:r>
      <w:r w:rsidR="00A9653F" w:rsidRPr="09F79FFB">
        <w:rPr>
          <w:sz w:val="24"/>
          <w:szCs w:val="24"/>
        </w:rPr>
        <w:t xml:space="preserve"> kindergarten to grade eight cursive writing curriculum/resources, and associated professional learning supports </w:t>
      </w:r>
      <w:r w:rsidR="00501887" w:rsidRPr="09F79FFB">
        <w:rPr>
          <w:sz w:val="24"/>
          <w:szCs w:val="24"/>
        </w:rPr>
        <w:t xml:space="preserve">as </w:t>
      </w:r>
      <w:r w:rsidR="00520111" w:rsidRPr="09F79FFB">
        <w:rPr>
          <w:sz w:val="24"/>
          <w:szCs w:val="24"/>
        </w:rPr>
        <w:t>specified</w:t>
      </w:r>
      <w:r w:rsidR="00501887" w:rsidRPr="09F79FFB">
        <w:rPr>
          <w:sz w:val="24"/>
          <w:szCs w:val="24"/>
        </w:rPr>
        <w:t xml:space="preserve"> in the </w:t>
      </w:r>
      <w:r w:rsidR="00C23A3F" w:rsidRPr="09F79FFB">
        <w:rPr>
          <w:sz w:val="24"/>
          <w:szCs w:val="24"/>
        </w:rPr>
        <w:t>Scope</w:t>
      </w:r>
      <w:r w:rsidR="00C059CF" w:rsidRPr="09F79FFB">
        <w:rPr>
          <w:sz w:val="24"/>
          <w:szCs w:val="24"/>
        </w:rPr>
        <w:t xml:space="preserve"> section of this document</w:t>
      </w:r>
      <w:r w:rsidR="00C23A3F" w:rsidRPr="09F79FFB">
        <w:rPr>
          <w:sz w:val="24"/>
          <w:szCs w:val="24"/>
        </w:rPr>
        <w:t>.</w:t>
      </w:r>
      <w:r w:rsidR="00E62800" w:rsidRPr="09F79FFB">
        <w:rPr>
          <w:sz w:val="24"/>
          <w:szCs w:val="24"/>
        </w:rPr>
        <w:t xml:space="preserve"> </w:t>
      </w:r>
    </w:p>
    <w:p w14:paraId="071BD8B6" w14:textId="77777777" w:rsidR="005709F5" w:rsidRPr="00CB4E22" w:rsidRDefault="005709F5" w:rsidP="005709F5">
      <w:pPr>
        <w:pStyle w:val="ListParagraph"/>
        <w:spacing w:after="0" w:line="276" w:lineRule="auto"/>
        <w:rPr>
          <w:sz w:val="24"/>
          <w:szCs w:val="24"/>
        </w:rPr>
      </w:pPr>
    </w:p>
    <w:p w14:paraId="0515EACA" w14:textId="42423A25" w:rsidR="00EA1079" w:rsidRPr="00CB4E22" w:rsidRDefault="0087770B" w:rsidP="00A6105A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Label </w:t>
      </w:r>
      <w:r w:rsidR="006448D2" w:rsidRPr="00CB4E22">
        <w:rPr>
          <w:sz w:val="24"/>
          <w:szCs w:val="24"/>
        </w:rPr>
        <w:t xml:space="preserve">the submission </w:t>
      </w:r>
      <w:r w:rsidR="00EC0374" w:rsidRPr="00CB4E22">
        <w:rPr>
          <w:sz w:val="24"/>
          <w:szCs w:val="24"/>
        </w:rPr>
        <w:t>using the following info</w:t>
      </w:r>
      <w:r w:rsidR="00AB4768" w:rsidRPr="00CB4E22">
        <w:rPr>
          <w:sz w:val="24"/>
          <w:szCs w:val="24"/>
        </w:rPr>
        <w:t>rmation</w:t>
      </w:r>
      <w:r w:rsidR="00CD6F65" w:rsidRPr="00CB4E22">
        <w:rPr>
          <w:sz w:val="24"/>
          <w:szCs w:val="24"/>
        </w:rPr>
        <w:t>.</w:t>
      </w:r>
    </w:p>
    <w:p w14:paraId="112F89A1" w14:textId="60A1A05E" w:rsidR="00CD6F65" w:rsidRPr="00CB4E22" w:rsidRDefault="00E732FB" w:rsidP="00A6105A">
      <w:pPr>
        <w:pStyle w:val="ListParagraph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Request for Information: </w:t>
      </w:r>
      <w:r w:rsidR="00EE21D4">
        <w:rPr>
          <w:sz w:val="24"/>
          <w:szCs w:val="24"/>
        </w:rPr>
        <w:t xml:space="preserve">Manuscript </w:t>
      </w:r>
      <w:r w:rsidR="00F5303F">
        <w:rPr>
          <w:sz w:val="24"/>
          <w:szCs w:val="24"/>
        </w:rPr>
        <w:t xml:space="preserve">Writing </w:t>
      </w:r>
      <w:r w:rsidR="00EE21D4">
        <w:rPr>
          <w:sz w:val="24"/>
          <w:szCs w:val="24"/>
        </w:rPr>
        <w:t xml:space="preserve">and </w:t>
      </w:r>
      <w:r w:rsidRPr="00CB4E22">
        <w:rPr>
          <w:sz w:val="24"/>
          <w:szCs w:val="24"/>
        </w:rPr>
        <w:t>Cursive Writing Curriculum/Resources and Professional Learning Supports</w:t>
      </w:r>
    </w:p>
    <w:p w14:paraId="755A8388" w14:textId="0C788D45" w:rsidR="00E732FB" w:rsidRPr="008E60BE" w:rsidRDefault="00E732FB" w:rsidP="00A6105A">
      <w:pPr>
        <w:pStyle w:val="ListParagraph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8E60BE">
        <w:rPr>
          <w:sz w:val="24"/>
          <w:szCs w:val="24"/>
        </w:rPr>
        <w:t xml:space="preserve">RFI </w:t>
      </w:r>
      <w:r w:rsidR="00920DA4">
        <w:rPr>
          <w:sz w:val="24"/>
          <w:szCs w:val="24"/>
        </w:rPr>
        <w:t>#</w:t>
      </w:r>
      <w:r w:rsidR="002B5D9E">
        <w:rPr>
          <w:sz w:val="24"/>
          <w:szCs w:val="24"/>
        </w:rPr>
        <w:t>002</w:t>
      </w:r>
    </w:p>
    <w:p w14:paraId="53333BF1" w14:textId="30988217" w:rsidR="00615432" w:rsidRPr="00CB4E22" w:rsidRDefault="009F0F39" w:rsidP="00A6105A">
      <w:pPr>
        <w:pStyle w:val="ListParagraph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Include the following title in the subject line of the submission email:</w:t>
      </w:r>
      <w:r w:rsidR="002E3DBD">
        <w:rPr>
          <w:sz w:val="24"/>
          <w:szCs w:val="24"/>
        </w:rPr>
        <w:t xml:space="preserve"> Manuscript</w:t>
      </w:r>
      <w:r w:rsidR="00F5303F">
        <w:rPr>
          <w:sz w:val="24"/>
          <w:szCs w:val="24"/>
        </w:rPr>
        <w:t xml:space="preserve"> Writing</w:t>
      </w:r>
      <w:r w:rsidR="002E3DBD">
        <w:rPr>
          <w:sz w:val="24"/>
          <w:szCs w:val="24"/>
        </w:rPr>
        <w:t xml:space="preserve"> and</w:t>
      </w:r>
      <w:r w:rsidRPr="00CB4E22">
        <w:rPr>
          <w:sz w:val="24"/>
          <w:szCs w:val="24"/>
        </w:rPr>
        <w:t xml:space="preserve"> </w:t>
      </w:r>
      <w:r w:rsidR="004E4E2A" w:rsidRPr="00CB4E22">
        <w:rPr>
          <w:sz w:val="24"/>
          <w:szCs w:val="24"/>
        </w:rPr>
        <w:t>Cursive Writing RFI.</w:t>
      </w:r>
    </w:p>
    <w:p w14:paraId="5CFD82A3" w14:textId="77777777" w:rsidR="003A4B46" w:rsidRPr="00CB4E22" w:rsidRDefault="003A4B46" w:rsidP="00A6105A">
      <w:pPr>
        <w:spacing w:after="0" w:line="276" w:lineRule="auto"/>
        <w:rPr>
          <w:sz w:val="24"/>
          <w:szCs w:val="24"/>
        </w:rPr>
      </w:pPr>
    </w:p>
    <w:p w14:paraId="0F2B72BB" w14:textId="394F25A3" w:rsidR="008E746F" w:rsidRPr="00CB4E22" w:rsidRDefault="00823861" w:rsidP="00A6105A">
      <w:pPr>
        <w:pStyle w:val="Heading1"/>
        <w:spacing w:before="0" w:line="276" w:lineRule="auto"/>
        <w:rPr>
          <w:color w:val="auto"/>
          <w:sz w:val="24"/>
          <w:szCs w:val="24"/>
        </w:rPr>
      </w:pPr>
      <w:bookmarkStart w:id="33" w:name="_Toc144987877"/>
      <w:bookmarkStart w:id="34" w:name="_Toc148964102"/>
      <w:bookmarkStart w:id="35" w:name="_Toc33336182"/>
      <w:r w:rsidRPr="00CB4E22">
        <w:rPr>
          <w:color w:val="auto"/>
          <w:sz w:val="24"/>
          <w:szCs w:val="24"/>
        </w:rPr>
        <w:t xml:space="preserve">Part IV. </w:t>
      </w:r>
      <w:r w:rsidR="008E746F" w:rsidRPr="00CB4E22">
        <w:rPr>
          <w:color w:val="auto"/>
          <w:sz w:val="24"/>
          <w:szCs w:val="24"/>
        </w:rPr>
        <w:t>Definitions</w:t>
      </w:r>
      <w:bookmarkEnd w:id="33"/>
      <w:bookmarkEnd w:id="34"/>
      <w:bookmarkEnd w:id="35"/>
    </w:p>
    <w:p w14:paraId="313D71F5" w14:textId="6643C36B" w:rsidR="00CB4E22" w:rsidRPr="00CB4E22" w:rsidRDefault="00E03D76" w:rsidP="00E03D76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152DE7" w14:textId="4C1DE74E" w:rsidR="00AC7A47" w:rsidRDefault="004F21FA" w:rsidP="00A6105A">
      <w:pPr>
        <w:spacing w:after="0" w:line="276" w:lineRule="auto"/>
        <w:rPr>
          <w:sz w:val="24"/>
          <w:szCs w:val="24"/>
        </w:rPr>
      </w:pPr>
      <w:r w:rsidRPr="28337595">
        <w:rPr>
          <w:sz w:val="24"/>
          <w:szCs w:val="24"/>
        </w:rPr>
        <w:t>C</w:t>
      </w:r>
      <w:r w:rsidR="002E571D" w:rsidRPr="28337595">
        <w:rPr>
          <w:sz w:val="24"/>
          <w:szCs w:val="24"/>
        </w:rPr>
        <w:t>urriculum</w:t>
      </w:r>
      <w:r w:rsidR="00261EB0" w:rsidRPr="28337595">
        <w:rPr>
          <w:sz w:val="24"/>
          <w:szCs w:val="24"/>
        </w:rPr>
        <w:t xml:space="preserve"> - </w:t>
      </w:r>
      <w:r w:rsidR="00AC48C4" w:rsidRPr="28337595">
        <w:rPr>
          <w:sz w:val="24"/>
          <w:szCs w:val="24"/>
        </w:rPr>
        <w:t>The curriculum</w:t>
      </w:r>
      <w:r w:rsidR="00446650" w:rsidRPr="28337595">
        <w:rPr>
          <w:sz w:val="24"/>
          <w:szCs w:val="24"/>
        </w:rPr>
        <w:t xml:space="preserve"> is different from state and national academic standards in that standards define what students are expected to learn by subject and grade. The curriculum combines how teachers will teach to develop </w:t>
      </w:r>
      <w:r w:rsidR="000D3B18" w:rsidRPr="28337595">
        <w:rPr>
          <w:sz w:val="24"/>
          <w:szCs w:val="24"/>
        </w:rPr>
        <w:t>skills</w:t>
      </w:r>
      <w:r w:rsidR="00AC48C4" w:rsidRPr="28337595">
        <w:rPr>
          <w:sz w:val="24"/>
          <w:szCs w:val="24"/>
        </w:rPr>
        <w:t xml:space="preserve"> </w:t>
      </w:r>
      <w:r w:rsidR="000D3B18" w:rsidRPr="28337595">
        <w:rPr>
          <w:sz w:val="24"/>
          <w:szCs w:val="24"/>
        </w:rPr>
        <w:t xml:space="preserve">and </w:t>
      </w:r>
      <w:r w:rsidR="00446650" w:rsidRPr="28337595">
        <w:rPr>
          <w:sz w:val="24"/>
          <w:szCs w:val="24"/>
        </w:rPr>
        <w:t xml:space="preserve">content knowledge and assess students’ ability to transfer learning. Curriculum is the central roadmap for communicating essential learning outcomes for mastery by the end of a grade or grade band. The structure and organization of </w:t>
      </w:r>
      <w:r w:rsidR="00490D65" w:rsidRPr="28337595">
        <w:rPr>
          <w:sz w:val="24"/>
          <w:szCs w:val="24"/>
        </w:rPr>
        <w:t xml:space="preserve">the </w:t>
      </w:r>
      <w:r w:rsidR="00446650" w:rsidRPr="28337595">
        <w:rPr>
          <w:sz w:val="24"/>
          <w:szCs w:val="24"/>
        </w:rPr>
        <w:t xml:space="preserve">curriculum </w:t>
      </w:r>
      <w:r w:rsidR="00490D65" w:rsidRPr="28337595">
        <w:rPr>
          <w:sz w:val="24"/>
          <w:szCs w:val="24"/>
        </w:rPr>
        <w:t>are</w:t>
      </w:r>
      <w:r w:rsidR="00446650" w:rsidRPr="28337595">
        <w:rPr>
          <w:sz w:val="24"/>
          <w:szCs w:val="24"/>
        </w:rPr>
        <w:t xml:space="preserve"> guided by a curriculum framework that must include standards-aligned concepts, skills, high-impact instructional methods, high-quality materials</w:t>
      </w:r>
      <w:r w:rsidR="00490D65" w:rsidRPr="28337595">
        <w:rPr>
          <w:sz w:val="24"/>
          <w:szCs w:val="24"/>
        </w:rPr>
        <w:t>,</w:t>
      </w:r>
      <w:r w:rsidR="00446650" w:rsidRPr="28337595">
        <w:rPr>
          <w:sz w:val="24"/>
          <w:szCs w:val="24"/>
        </w:rPr>
        <w:t xml:space="preserve"> and multiple means of assessment aligned to standards.</w:t>
      </w:r>
      <w:r w:rsidR="00AC7A47" w:rsidRPr="28337595">
        <w:rPr>
          <w:sz w:val="24"/>
          <w:szCs w:val="24"/>
        </w:rPr>
        <w:t xml:space="preserve"> </w:t>
      </w:r>
    </w:p>
    <w:p w14:paraId="3A8290A8" w14:textId="77777777" w:rsidR="004F1261" w:rsidRDefault="004F1261" w:rsidP="00A6105A">
      <w:pPr>
        <w:spacing w:after="0" w:line="276" w:lineRule="auto"/>
        <w:rPr>
          <w:sz w:val="24"/>
          <w:szCs w:val="24"/>
        </w:rPr>
      </w:pPr>
    </w:p>
    <w:p w14:paraId="5F3A3743" w14:textId="20A7E003" w:rsidR="004F1261" w:rsidRPr="00267BC5" w:rsidRDefault="004F1261" w:rsidP="00A6105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Cursive</w:t>
      </w:r>
      <w:r w:rsidR="00D933A2">
        <w:rPr>
          <w:sz w:val="24"/>
          <w:szCs w:val="24"/>
        </w:rPr>
        <w:t xml:space="preserve"> </w:t>
      </w:r>
      <w:r w:rsidR="003E6E18">
        <w:rPr>
          <w:sz w:val="24"/>
          <w:szCs w:val="24"/>
        </w:rPr>
        <w:t>W</w:t>
      </w:r>
      <w:r w:rsidR="00D933A2">
        <w:rPr>
          <w:sz w:val="24"/>
          <w:szCs w:val="24"/>
        </w:rPr>
        <w:t>riting</w:t>
      </w:r>
      <w:r w:rsidR="0082037D">
        <w:rPr>
          <w:sz w:val="24"/>
          <w:szCs w:val="24"/>
        </w:rPr>
        <w:t xml:space="preserve"> </w:t>
      </w:r>
      <w:r w:rsidR="00267BC5">
        <w:rPr>
          <w:sz w:val="24"/>
          <w:szCs w:val="24"/>
        </w:rPr>
        <w:t>-</w:t>
      </w:r>
      <w:r w:rsidR="0082037D">
        <w:rPr>
          <w:sz w:val="24"/>
          <w:szCs w:val="24"/>
        </w:rPr>
        <w:t xml:space="preserve"> </w:t>
      </w:r>
      <w:r w:rsidR="00267BC5">
        <w:rPr>
          <w:sz w:val="24"/>
          <w:szCs w:val="24"/>
        </w:rPr>
        <w:t xml:space="preserve">A type of </w:t>
      </w:r>
      <w:r w:rsidR="00267BC5" w:rsidRPr="00267BC5">
        <w:rPr>
          <w:sz w:val="24"/>
          <w:szCs w:val="24"/>
        </w:rPr>
        <w:t>handwriting</w:t>
      </w:r>
      <w:r w:rsidR="00267BC5">
        <w:rPr>
          <w:sz w:val="24"/>
          <w:szCs w:val="24"/>
        </w:rPr>
        <w:t xml:space="preserve"> </w:t>
      </w:r>
      <w:r w:rsidR="007D1D65">
        <w:rPr>
          <w:sz w:val="24"/>
          <w:szCs w:val="24"/>
        </w:rPr>
        <w:t xml:space="preserve">that consists of connected letters </w:t>
      </w:r>
      <w:r w:rsidR="009F0F37">
        <w:rPr>
          <w:sz w:val="24"/>
          <w:szCs w:val="24"/>
        </w:rPr>
        <w:t xml:space="preserve">formed by </w:t>
      </w:r>
      <w:r w:rsidR="007D1D65">
        <w:rPr>
          <w:sz w:val="24"/>
          <w:szCs w:val="24"/>
        </w:rPr>
        <w:t xml:space="preserve">using </w:t>
      </w:r>
      <w:r w:rsidR="00A50395">
        <w:rPr>
          <w:sz w:val="24"/>
          <w:szCs w:val="24"/>
        </w:rPr>
        <w:t xml:space="preserve">slanted </w:t>
      </w:r>
      <w:r w:rsidR="00164B8D">
        <w:rPr>
          <w:sz w:val="24"/>
          <w:szCs w:val="24"/>
        </w:rPr>
        <w:t xml:space="preserve">and curved </w:t>
      </w:r>
      <w:r w:rsidR="00A50395">
        <w:rPr>
          <w:sz w:val="24"/>
          <w:szCs w:val="24"/>
        </w:rPr>
        <w:t>strokes</w:t>
      </w:r>
      <w:r w:rsidR="009D5F44">
        <w:rPr>
          <w:sz w:val="24"/>
          <w:szCs w:val="24"/>
        </w:rPr>
        <w:t>.</w:t>
      </w:r>
      <w:r w:rsidR="00A50395">
        <w:rPr>
          <w:sz w:val="24"/>
          <w:szCs w:val="24"/>
        </w:rPr>
        <w:t xml:space="preserve"> </w:t>
      </w:r>
      <w:r w:rsidR="00267BC5" w:rsidRPr="00267BC5">
        <w:rPr>
          <w:sz w:val="24"/>
          <w:szCs w:val="24"/>
        </w:rPr>
        <w:t xml:space="preserve"> </w:t>
      </w:r>
    </w:p>
    <w:p w14:paraId="08C65A2D" w14:textId="77777777" w:rsidR="00F1408A" w:rsidRPr="00267BC5" w:rsidRDefault="00F1408A" w:rsidP="00A6105A">
      <w:pPr>
        <w:spacing w:after="0" w:line="276" w:lineRule="auto"/>
        <w:rPr>
          <w:sz w:val="24"/>
          <w:szCs w:val="24"/>
        </w:rPr>
      </w:pPr>
    </w:p>
    <w:p w14:paraId="4EF2443D" w14:textId="15805D13" w:rsidR="00AC7A47" w:rsidRDefault="00AC7A47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Executive Functioning Skills</w:t>
      </w:r>
      <w:r w:rsidR="00261EB0" w:rsidRPr="00CB4E22">
        <w:rPr>
          <w:sz w:val="24"/>
          <w:szCs w:val="24"/>
        </w:rPr>
        <w:t xml:space="preserve"> - </w:t>
      </w:r>
      <w:r w:rsidR="00027922" w:rsidRPr="00CB4E22">
        <w:rPr>
          <w:sz w:val="24"/>
          <w:szCs w:val="24"/>
        </w:rPr>
        <w:t>The</w:t>
      </w:r>
      <w:r w:rsidRPr="00CB4E22">
        <w:rPr>
          <w:sz w:val="24"/>
          <w:szCs w:val="24"/>
        </w:rPr>
        <w:t xml:space="preserve"> </w:t>
      </w:r>
      <w:r w:rsidR="00662104" w:rsidRPr="00CB4E22">
        <w:rPr>
          <w:sz w:val="24"/>
          <w:szCs w:val="24"/>
        </w:rPr>
        <w:t>cognitive skills</w:t>
      </w:r>
      <w:r w:rsidR="002B16DB" w:rsidRPr="00CB4E22">
        <w:rPr>
          <w:sz w:val="24"/>
          <w:szCs w:val="24"/>
        </w:rPr>
        <w:t xml:space="preserve"> </w:t>
      </w:r>
      <w:r w:rsidR="00027922" w:rsidRPr="00CB4E22">
        <w:rPr>
          <w:sz w:val="24"/>
          <w:szCs w:val="24"/>
        </w:rPr>
        <w:t xml:space="preserve">required </w:t>
      </w:r>
      <w:r w:rsidR="00FA089E" w:rsidRPr="00CB4E22">
        <w:rPr>
          <w:sz w:val="24"/>
          <w:szCs w:val="24"/>
        </w:rPr>
        <w:t>for o</w:t>
      </w:r>
      <w:r w:rsidR="002B16DB" w:rsidRPr="00CB4E22">
        <w:rPr>
          <w:sz w:val="24"/>
          <w:szCs w:val="24"/>
        </w:rPr>
        <w:t>rganizational abilitie</w:t>
      </w:r>
      <w:r w:rsidR="00541B34" w:rsidRPr="00CB4E22">
        <w:rPr>
          <w:sz w:val="24"/>
          <w:szCs w:val="24"/>
        </w:rPr>
        <w:t xml:space="preserve">s that </w:t>
      </w:r>
      <w:r w:rsidR="00404B95" w:rsidRPr="00CB4E22">
        <w:rPr>
          <w:sz w:val="24"/>
          <w:szCs w:val="24"/>
        </w:rPr>
        <w:t xml:space="preserve">enable an individual </w:t>
      </w:r>
      <w:r w:rsidRPr="00CB4E22">
        <w:rPr>
          <w:sz w:val="24"/>
          <w:szCs w:val="24"/>
        </w:rPr>
        <w:t xml:space="preserve">to focus </w:t>
      </w:r>
      <w:r w:rsidR="00893E87" w:rsidRPr="00CB4E22">
        <w:rPr>
          <w:sz w:val="24"/>
          <w:szCs w:val="24"/>
        </w:rPr>
        <w:t xml:space="preserve">and </w:t>
      </w:r>
      <w:r w:rsidR="00092F2D" w:rsidRPr="00CB4E22">
        <w:rPr>
          <w:sz w:val="24"/>
          <w:szCs w:val="24"/>
        </w:rPr>
        <w:t>plan</w:t>
      </w:r>
      <w:r w:rsidRPr="00CB4E22">
        <w:rPr>
          <w:sz w:val="24"/>
          <w:szCs w:val="24"/>
        </w:rPr>
        <w:t xml:space="preserve"> in service of a</w:t>
      </w:r>
      <w:r w:rsidR="008A1FA1" w:rsidRPr="00CB4E22">
        <w:rPr>
          <w:sz w:val="24"/>
          <w:szCs w:val="24"/>
        </w:rPr>
        <w:t xml:space="preserve"> desired accomplishment</w:t>
      </w:r>
      <w:r w:rsidR="00893E87" w:rsidRPr="00CB4E22">
        <w:rPr>
          <w:sz w:val="24"/>
          <w:szCs w:val="24"/>
        </w:rPr>
        <w:t>.</w:t>
      </w:r>
    </w:p>
    <w:p w14:paraId="3DD1292F" w14:textId="77777777" w:rsidR="00F1408A" w:rsidRPr="00CB4E22" w:rsidRDefault="00F1408A" w:rsidP="00A6105A">
      <w:pPr>
        <w:spacing w:after="0" w:line="276" w:lineRule="auto"/>
        <w:rPr>
          <w:sz w:val="24"/>
          <w:szCs w:val="24"/>
        </w:rPr>
      </w:pPr>
    </w:p>
    <w:p w14:paraId="3F30A4E3" w14:textId="4E57B86D" w:rsidR="00AC7A47" w:rsidRDefault="00AC7A47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Explicit Instruction</w:t>
      </w:r>
      <w:r w:rsidR="00261EB0" w:rsidRPr="00CB4E22">
        <w:rPr>
          <w:sz w:val="24"/>
          <w:szCs w:val="24"/>
        </w:rPr>
        <w:t xml:space="preserve"> - </w:t>
      </w:r>
      <w:r w:rsidRPr="00CB4E22">
        <w:rPr>
          <w:sz w:val="24"/>
          <w:szCs w:val="24"/>
        </w:rPr>
        <w:t xml:space="preserve">A purposeful way of overtly instructing students using a clear-cut and finite way of teaching that includes both instructional and delivery procedures. </w:t>
      </w:r>
    </w:p>
    <w:p w14:paraId="1AC6FB3F" w14:textId="77777777" w:rsidR="00AA4726" w:rsidRPr="00CB4E22" w:rsidRDefault="00AA4726" w:rsidP="00A6105A">
      <w:pPr>
        <w:spacing w:after="0" w:line="276" w:lineRule="auto"/>
        <w:rPr>
          <w:sz w:val="24"/>
          <w:szCs w:val="24"/>
        </w:rPr>
      </w:pPr>
    </w:p>
    <w:p w14:paraId="4832724E" w14:textId="08F81769" w:rsidR="00AC7A47" w:rsidRDefault="00AC7A47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Fluency</w:t>
      </w:r>
      <w:r w:rsidR="00AA4726">
        <w:rPr>
          <w:sz w:val="24"/>
          <w:szCs w:val="24"/>
        </w:rPr>
        <w:t xml:space="preserve"> - </w:t>
      </w:r>
      <w:r w:rsidRPr="00CB4E22">
        <w:rPr>
          <w:sz w:val="24"/>
          <w:szCs w:val="24"/>
        </w:rPr>
        <w:t xml:space="preserve">In </w:t>
      </w:r>
      <w:r w:rsidR="00204CB5" w:rsidRPr="00CB4E22">
        <w:rPr>
          <w:sz w:val="24"/>
          <w:szCs w:val="24"/>
        </w:rPr>
        <w:t xml:space="preserve">handwriting, </w:t>
      </w:r>
      <w:r w:rsidR="00122B41" w:rsidRPr="00CB4E22">
        <w:rPr>
          <w:sz w:val="24"/>
          <w:szCs w:val="24"/>
        </w:rPr>
        <w:t>fluency refers to w</w:t>
      </w:r>
      <w:r w:rsidR="00204CB5" w:rsidRPr="00CB4E22">
        <w:rPr>
          <w:sz w:val="24"/>
          <w:szCs w:val="24"/>
        </w:rPr>
        <w:t xml:space="preserve">riting rate and </w:t>
      </w:r>
      <w:r w:rsidR="00993BF2" w:rsidRPr="00CB4E22">
        <w:rPr>
          <w:sz w:val="24"/>
          <w:szCs w:val="24"/>
        </w:rPr>
        <w:t>efficiency</w:t>
      </w:r>
      <w:r w:rsidR="00122B41" w:rsidRPr="00CB4E22">
        <w:rPr>
          <w:sz w:val="24"/>
          <w:szCs w:val="24"/>
        </w:rPr>
        <w:t>.</w:t>
      </w:r>
      <w:r w:rsidR="00204CB5" w:rsidRPr="00CB4E22">
        <w:rPr>
          <w:sz w:val="24"/>
          <w:szCs w:val="24"/>
        </w:rPr>
        <w:t xml:space="preserve"> </w:t>
      </w:r>
      <w:r w:rsidR="00122B41" w:rsidRPr="00CB4E22">
        <w:rPr>
          <w:sz w:val="24"/>
          <w:szCs w:val="24"/>
        </w:rPr>
        <w:t>Fluency</w:t>
      </w:r>
      <w:r w:rsidRPr="00CB4E22">
        <w:rPr>
          <w:sz w:val="24"/>
          <w:szCs w:val="24"/>
        </w:rPr>
        <w:t xml:space="preserve"> is the ability to form letters smoothly and at a rate conducive to written expression.</w:t>
      </w:r>
      <w:r w:rsidR="00D0566E" w:rsidRPr="00CB4E22">
        <w:rPr>
          <w:sz w:val="24"/>
          <w:szCs w:val="24"/>
        </w:rPr>
        <w:t xml:space="preserve"> </w:t>
      </w:r>
    </w:p>
    <w:p w14:paraId="710D1A87" w14:textId="77777777" w:rsidR="00264419" w:rsidRDefault="00264419" w:rsidP="00264419">
      <w:pPr>
        <w:spacing w:after="0" w:line="276" w:lineRule="auto"/>
        <w:rPr>
          <w:sz w:val="24"/>
          <w:szCs w:val="24"/>
        </w:rPr>
      </w:pPr>
    </w:p>
    <w:p w14:paraId="7DDE83B9" w14:textId="5873E460" w:rsidR="00264419" w:rsidRPr="00CB4E22" w:rsidRDefault="00264419" w:rsidP="00264419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 xml:space="preserve">Handwriting Difficulties - Unusual difficulty with handwriting that can be marked by slow, nonautomatic production of writing, illegible writing, and laborious writing that may produce legible writing. </w:t>
      </w:r>
    </w:p>
    <w:p w14:paraId="0ABABBCC" w14:textId="77777777" w:rsidR="00AA4726" w:rsidRPr="00CB4E22" w:rsidRDefault="00AA4726" w:rsidP="00A6105A">
      <w:pPr>
        <w:spacing w:after="0" w:line="276" w:lineRule="auto"/>
        <w:rPr>
          <w:sz w:val="24"/>
          <w:szCs w:val="24"/>
        </w:rPr>
      </w:pPr>
    </w:p>
    <w:p w14:paraId="4ADEC822" w14:textId="12E34555" w:rsidR="008E746F" w:rsidRDefault="004F21FA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I</w:t>
      </w:r>
      <w:r w:rsidR="00680F6C" w:rsidRPr="00CB4E22">
        <w:rPr>
          <w:sz w:val="24"/>
          <w:szCs w:val="24"/>
        </w:rPr>
        <w:t xml:space="preserve">nstructional </w:t>
      </w:r>
      <w:r w:rsidR="003A4109" w:rsidRPr="00CB4E22">
        <w:rPr>
          <w:sz w:val="24"/>
          <w:szCs w:val="24"/>
        </w:rPr>
        <w:t>Resources</w:t>
      </w:r>
      <w:r w:rsidR="00261EB0" w:rsidRPr="00CB4E22">
        <w:rPr>
          <w:sz w:val="24"/>
          <w:szCs w:val="24"/>
        </w:rPr>
        <w:t xml:space="preserve"> - </w:t>
      </w:r>
      <w:r w:rsidR="00650216" w:rsidRPr="00CB4E22">
        <w:rPr>
          <w:sz w:val="24"/>
          <w:szCs w:val="24"/>
        </w:rPr>
        <w:t>Items</w:t>
      </w:r>
      <w:r w:rsidR="00591B9F" w:rsidRPr="00CB4E22">
        <w:rPr>
          <w:sz w:val="24"/>
          <w:szCs w:val="24"/>
        </w:rPr>
        <w:t>, including</w:t>
      </w:r>
      <w:r w:rsidR="00A563DE" w:rsidRPr="00CB4E22">
        <w:rPr>
          <w:sz w:val="24"/>
          <w:szCs w:val="24"/>
        </w:rPr>
        <w:t xml:space="preserve"> </w:t>
      </w:r>
      <w:r w:rsidR="00C75124" w:rsidRPr="00CB4E22">
        <w:rPr>
          <w:sz w:val="24"/>
          <w:szCs w:val="24"/>
        </w:rPr>
        <w:t>model lessons</w:t>
      </w:r>
      <w:r w:rsidR="00DA78B2" w:rsidRPr="00CB4E22">
        <w:rPr>
          <w:sz w:val="24"/>
          <w:szCs w:val="24"/>
        </w:rPr>
        <w:t xml:space="preserve">, </w:t>
      </w:r>
      <w:r w:rsidR="00A563DE" w:rsidRPr="00CB4E22">
        <w:rPr>
          <w:sz w:val="24"/>
          <w:szCs w:val="24"/>
        </w:rPr>
        <w:t xml:space="preserve">charts, diagrams, </w:t>
      </w:r>
      <w:r w:rsidR="00591B9F" w:rsidRPr="00CB4E22">
        <w:rPr>
          <w:sz w:val="24"/>
          <w:szCs w:val="24"/>
        </w:rPr>
        <w:t xml:space="preserve">and </w:t>
      </w:r>
      <w:r w:rsidR="00A563DE" w:rsidRPr="00CB4E22">
        <w:rPr>
          <w:sz w:val="24"/>
          <w:szCs w:val="24"/>
        </w:rPr>
        <w:t>multimedia shorts</w:t>
      </w:r>
      <w:r w:rsidR="00591B9F" w:rsidRPr="00CB4E22">
        <w:rPr>
          <w:sz w:val="24"/>
          <w:szCs w:val="24"/>
        </w:rPr>
        <w:t>,</w:t>
      </w:r>
      <w:r w:rsidR="00680F6C" w:rsidRPr="00CB4E22">
        <w:rPr>
          <w:sz w:val="24"/>
          <w:szCs w:val="24"/>
        </w:rPr>
        <w:t xml:space="preserve"> used to provide instruction to students during daily lessons, </w:t>
      </w:r>
      <w:r w:rsidR="007D4CF6" w:rsidRPr="00CB4E22">
        <w:rPr>
          <w:sz w:val="24"/>
          <w:szCs w:val="24"/>
        </w:rPr>
        <w:t xml:space="preserve">small group instruction, </w:t>
      </w:r>
      <w:r w:rsidR="00680F6C" w:rsidRPr="00CB4E22">
        <w:rPr>
          <w:sz w:val="24"/>
          <w:szCs w:val="24"/>
        </w:rPr>
        <w:t>interventions, or self-directed activities.</w:t>
      </w:r>
    </w:p>
    <w:p w14:paraId="13C3745C" w14:textId="77777777" w:rsidR="00A60B15" w:rsidRDefault="00A60B15" w:rsidP="00A6105A">
      <w:pPr>
        <w:spacing w:after="0" w:line="276" w:lineRule="auto"/>
        <w:rPr>
          <w:sz w:val="24"/>
          <w:szCs w:val="24"/>
        </w:rPr>
      </w:pPr>
    </w:p>
    <w:p w14:paraId="3E81728A" w14:textId="1E993E98" w:rsidR="00A60B15" w:rsidRPr="00CB4E22" w:rsidRDefault="00A60B15" w:rsidP="00A6105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Manuscript Writing </w:t>
      </w:r>
      <w:r w:rsidR="0082037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B6C0A">
        <w:rPr>
          <w:sz w:val="24"/>
          <w:szCs w:val="24"/>
        </w:rPr>
        <w:t>A type of handwriting that consists of u</w:t>
      </w:r>
      <w:r w:rsidR="005C5E2E">
        <w:rPr>
          <w:sz w:val="24"/>
          <w:szCs w:val="24"/>
        </w:rPr>
        <w:t xml:space="preserve">nconnected letters </w:t>
      </w:r>
      <w:r w:rsidR="002E04BD">
        <w:rPr>
          <w:sz w:val="24"/>
          <w:szCs w:val="24"/>
        </w:rPr>
        <w:t xml:space="preserve">formed by using </w:t>
      </w:r>
      <w:r w:rsidR="00BB3D20">
        <w:rPr>
          <w:sz w:val="24"/>
          <w:szCs w:val="24"/>
        </w:rPr>
        <w:t>arcs</w:t>
      </w:r>
      <w:r w:rsidR="0096170F">
        <w:rPr>
          <w:sz w:val="24"/>
          <w:szCs w:val="24"/>
        </w:rPr>
        <w:t>/circles</w:t>
      </w:r>
      <w:r w:rsidR="00FB7D71">
        <w:rPr>
          <w:sz w:val="24"/>
          <w:szCs w:val="24"/>
        </w:rPr>
        <w:t xml:space="preserve"> </w:t>
      </w:r>
      <w:r w:rsidR="00BB3D20">
        <w:rPr>
          <w:sz w:val="24"/>
          <w:szCs w:val="24"/>
        </w:rPr>
        <w:t xml:space="preserve">and straight lines, also referred to </w:t>
      </w:r>
      <w:r w:rsidR="00A85E99">
        <w:rPr>
          <w:sz w:val="24"/>
          <w:szCs w:val="24"/>
        </w:rPr>
        <w:t>as manuscript print.</w:t>
      </w:r>
    </w:p>
    <w:p w14:paraId="03FEAAA3" w14:textId="77777777" w:rsidR="00886789" w:rsidRPr="00CB4E22" w:rsidRDefault="00886789" w:rsidP="00A6105A">
      <w:pPr>
        <w:spacing w:after="0" w:line="276" w:lineRule="auto"/>
        <w:rPr>
          <w:sz w:val="24"/>
          <w:szCs w:val="24"/>
        </w:rPr>
      </w:pPr>
    </w:p>
    <w:p w14:paraId="2F79461C" w14:textId="41165DEF" w:rsidR="00597F90" w:rsidRDefault="00065E00" w:rsidP="00A6105A">
      <w:pPr>
        <w:spacing w:after="0" w:line="276" w:lineRule="auto"/>
        <w:rPr>
          <w:sz w:val="24"/>
          <w:szCs w:val="24"/>
        </w:rPr>
      </w:pPr>
      <w:r w:rsidRPr="00CB4E22">
        <w:rPr>
          <w:sz w:val="24"/>
          <w:szCs w:val="24"/>
        </w:rPr>
        <w:t>Request for Information</w:t>
      </w:r>
      <w:r w:rsidR="00261EB0" w:rsidRPr="00CB4E22">
        <w:rPr>
          <w:sz w:val="24"/>
          <w:szCs w:val="24"/>
        </w:rPr>
        <w:t xml:space="preserve"> - </w:t>
      </w:r>
      <w:r w:rsidR="00ED01F9" w:rsidRPr="00CB4E22">
        <w:rPr>
          <w:sz w:val="24"/>
          <w:szCs w:val="24"/>
        </w:rPr>
        <w:t xml:space="preserve">A document </w:t>
      </w:r>
      <w:r w:rsidR="003168E9" w:rsidRPr="00CB4E22">
        <w:rPr>
          <w:sz w:val="24"/>
          <w:szCs w:val="24"/>
        </w:rPr>
        <w:t xml:space="preserve">that </w:t>
      </w:r>
      <w:r w:rsidR="000446F9" w:rsidRPr="00CB4E22">
        <w:rPr>
          <w:sz w:val="24"/>
          <w:szCs w:val="24"/>
        </w:rPr>
        <w:t>an organization</w:t>
      </w:r>
      <w:r w:rsidR="00ED01F9" w:rsidRPr="00CB4E22">
        <w:rPr>
          <w:sz w:val="24"/>
          <w:szCs w:val="24"/>
        </w:rPr>
        <w:t xml:space="preserve"> uses to request </w:t>
      </w:r>
      <w:r w:rsidR="000446F9" w:rsidRPr="00CB4E22">
        <w:rPr>
          <w:sz w:val="24"/>
          <w:szCs w:val="24"/>
        </w:rPr>
        <w:t xml:space="preserve">and obtain </w:t>
      </w:r>
      <w:r w:rsidR="00ED01F9" w:rsidRPr="00CB4E22">
        <w:rPr>
          <w:sz w:val="24"/>
          <w:szCs w:val="24"/>
        </w:rPr>
        <w:t xml:space="preserve">information about a product or service from suppliers. </w:t>
      </w:r>
      <w:r w:rsidR="000446F9" w:rsidRPr="00CB4E22">
        <w:rPr>
          <w:sz w:val="24"/>
          <w:szCs w:val="24"/>
        </w:rPr>
        <w:t xml:space="preserve">In this </w:t>
      </w:r>
      <w:r w:rsidR="00A031EF" w:rsidRPr="00CB4E22">
        <w:rPr>
          <w:sz w:val="24"/>
          <w:szCs w:val="24"/>
        </w:rPr>
        <w:t xml:space="preserve">structured </w:t>
      </w:r>
      <w:r w:rsidR="000446F9" w:rsidRPr="00CB4E22">
        <w:rPr>
          <w:sz w:val="24"/>
          <w:szCs w:val="24"/>
        </w:rPr>
        <w:t xml:space="preserve">manner, </w:t>
      </w:r>
      <w:r w:rsidR="007F01AF" w:rsidRPr="00CB4E22">
        <w:rPr>
          <w:sz w:val="24"/>
          <w:szCs w:val="24"/>
        </w:rPr>
        <w:t xml:space="preserve">an organization can learn about </w:t>
      </w:r>
      <w:r w:rsidR="00A031EF" w:rsidRPr="00CB4E22">
        <w:rPr>
          <w:sz w:val="24"/>
          <w:szCs w:val="24"/>
        </w:rPr>
        <w:t xml:space="preserve">the </w:t>
      </w:r>
      <w:r w:rsidR="00DD6399" w:rsidRPr="00CB4E22">
        <w:rPr>
          <w:sz w:val="24"/>
          <w:szCs w:val="24"/>
        </w:rPr>
        <w:t xml:space="preserve">possible </w:t>
      </w:r>
      <w:r w:rsidR="009D4765" w:rsidRPr="00CB4E22">
        <w:rPr>
          <w:sz w:val="24"/>
          <w:szCs w:val="24"/>
        </w:rPr>
        <w:t>solutions</w:t>
      </w:r>
      <w:r w:rsidR="005B458A" w:rsidRPr="00CB4E22">
        <w:rPr>
          <w:sz w:val="24"/>
          <w:szCs w:val="24"/>
        </w:rPr>
        <w:t xml:space="preserve"> for </w:t>
      </w:r>
      <w:r w:rsidR="004E6B7A" w:rsidRPr="00CB4E22">
        <w:rPr>
          <w:sz w:val="24"/>
          <w:szCs w:val="24"/>
        </w:rPr>
        <w:t xml:space="preserve">the scope of work </w:t>
      </w:r>
      <w:r w:rsidR="009F10CF">
        <w:rPr>
          <w:sz w:val="24"/>
          <w:szCs w:val="24"/>
        </w:rPr>
        <w:t>as indicated in</w:t>
      </w:r>
      <w:r w:rsidR="00946C55" w:rsidRPr="00CB4E22">
        <w:rPr>
          <w:sz w:val="24"/>
          <w:szCs w:val="24"/>
        </w:rPr>
        <w:t xml:space="preserve"> the request for information</w:t>
      </w:r>
      <w:r w:rsidR="00597F90" w:rsidRPr="00CB4E22">
        <w:rPr>
          <w:sz w:val="24"/>
          <w:szCs w:val="24"/>
        </w:rPr>
        <w:t xml:space="preserve">. </w:t>
      </w:r>
    </w:p>
    <w:p w14:paraId="60508CA1" w14:textId="77777777" w:rsidR="004E525D" w:rsidRDefault="004E525D" w:rsidP="00A6105A">
      <w:pPr>
        <w:spacing w:after="0" w:line="276" w:lineRule="auto"/>
        <w:rPr>
          <w:sz w:val="24"/>
          <w:szCs w:val="24"/>
        </w:rPr>
      </w:pPr>
    </w:p>
    <w:p w14:paraId="1359C1E1" w14:textId="717695E7" w:rsidR="004443A6" w:rsidRPr="00CB4E22" w:rsidRDefault="004443A6" w:rsidP="00A6105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RFI </w:t>
      </w:r>
      <w:r w:rsidR="00854D85">
        <w:rPr>
          <w:sz w:val="24"/>
          <w:szCs w:val="24"/>
        </w:rPr>
        <w:t xml:space="preserve">Respondent </w:t>
      </w:r>
      <w:r w:rsidR="005953AA">
        <w:rPr>
          <w:sz w:val="24"/>
          <w:szCs w:val="24"/>
        </w:rPr>
        <w:t>-</w:t>
      </w:r>
      <w:r w:rsidR="00854D85">
        <w:rPr>
          <w:sz w:val="24"/>
          <w:szCs w:val="24"/>
        </w:rPr>
        <w:t xml:space="preserve"> </w:t>
      </w:r>
      <w:r w:rsidR="00D71AF5">
        <w:rPr>
          <w:sz w:val="24"/>
          <w:szCs w:val="24"/>
        </w:rPr>
        <w:t>A supplier</w:t>
      </w:r>
      <w:r w:rsidR="001C2BE0">
        <w:rPr>
          <w:sz w:val="24"/>
          <w:szCs w:val="24"/>
        </w:rPr>
        <w:t xml:space="preserve"> (e.g., </w:t>
      </w:r>
      <w:r w:rsidR="00652F89">
        <w:rPr>
          <w:sz w:val="24"/>
          <w:szCs w:val="24"/>
        </w:rPr>
        <w:t xml:space="preserve">publisher, </w:t>
      </w:r>
      <w:r w:rsidR="001A053D">
        <w:rPr>
          <w:sz w:val="24"/>
          <w:szCs w:val="24"/>
        </w:rPr>
        <w:t>organization</w:t>
      </w:r>
      <w:r w:rsidR="0093413C">
        <w:rPr>
          <w:sz w:val="24"/>
          <w:szCs w:val="24"/>
        </w:rPr>
        <w:t xml:space="preserve">) </w:t>
      </w:r>
      <w:r w:rsidR="00380E3C">
        <w:rPr>
          <w:sz w:val="24"/>
          <w:szCs w:val="24"/>
        </w:rPr>
        <w:t xml:space="preserve">that </w:t>
      </w:r>
      <w:r w:rsidR="00297034">
        <w:rPr>
          <w:sz w:val="24"/>
          <w:szCs w:val="24"/>
        </w:rPr>
        <w:t xml:space="preserve">provides a </w:t>
      </w:r>
      <w:r w:rsidR="00C225B6">
        <w:rPr>
          <w:sz w:val="24"/>
          <w:szCs w:val="24"/>
        </w:rPr>
        <w:t xml:space="preserve">written </w:t>
      </w:r>
      <w:r w:rsidR="00297034">
        <w:rPr>
          <w:sz w:val="24"/>
          <w:szCs w:val="24"/>
        </w:rPr>
        <w:t xml:space="preserve">response </w:t>
      </w:r>
      <w:r w:rsidR="00FC0E8D">
        <w:rPr>
          <w:sz w:val="24"/>
          <w:szCs w:val="24"/>
        </w:rPr>
        <w:t>to</w:t>
      </w:r>
      <w:r w:rsidR="009750E3">
        <w:rPr>
          <w:sz w:val="24"/>
          <w:szCs w:val="24"/>
        </w:rPr>
        <w:t xml:space="preserve"> </w:t>
      </w:r>
      <w:r w:rsidR="00FC0E8D">
        <w:rPr>
          <w:sz w:val="24"/>
          <w:szCs w:val="24"/>
        </w:rPr>
        <w:t xml:space="preserve">a request for </w:t>
      </w:r>
      <w:r w:rsidR="009750E3">
        <w:rPr>
          <w:sz w:val="24"/>
          <w:szCs w:val="24"/>
        </w:rPr>
        <w:t>information</w:t>
      </w:r>
      <w:r w:rsidR="009D5F44">
        <w:rPr>
          <w:sz w:val="24"/>
          <w:szCs w:val="24"/>
        </w:rPr>
        <w:t xml:space="preserve">, </w:t>
      </w:r>
      <w:r w:rsidR="002B6167">
        <w:rPr>
          <w:sz w:val="24"/>
          <w:szCs w:val="24"/>
        </w:rPr>
        <w:t>providing details</w:t>
      </w:r>
      <w:r w:rsidR="008940C1" w:rsidRPr="008940C1">
        <w:rPr>
          <w:sz w:val="24"/>
          <w:szCs w:val="24"/>
        </w:rPr>
        <w:t xml:space="preserve"> about the possible solutions for the scope of work as indicated in the request.</w:t>
      </w:r>
    </w:p>
    <w:p w14:paraId="76387936" w14:textId="77777777" w:rsidR="00886789" w:rsidRPr="00CB4E22" w:rsidRDefault="00886789" w:rsidP="00A6105A">
      <w:pPr>
        <w:spacing w:after="0" w:line="276" w:lineRule="auto"/>
        <w:rPr>
          <w:sz w:val="24"/>
          <w:szCs w:val="24"/>
        </w:rPr>
      </w:pPr>
    </w:p>
    <w:p w14:paraId="31248627" w14:textId="77777777" w:rsidR="00264419" w:rsidRPr="00CB4E22" w:rsidRDefault="00264419">
      <w:pPr>
        <w:spacing w:after="0" w:line="276" w:lineRule="auto"/>
        <w:rPr>
          <w:sz w:val="24"/>
          <w:szCs w:val="24"/>
        </w:rPr>
      </w:pPr>
    </w:p>
    <w:sectPr w:rsidR="00264419" w:rsidRPr="00CB4E2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E29D" w14:textId="77777777" w:rsidR="00772A1E" w:rsidRDefault="00772A1E" w:rsidP="004C5421">
      <w:pPr>
        <w:spacing w:after="0" w:line="240" w:lineRule="auto"/>
      </w:pPr>
      <w:r>
        <w:separator/>
      </w:r>
    </w:p>
  </w:endnote>
  <w:endnote w:type="continuationSeparator" w:id="0">
    <w:p w14:paraId="364C5BF5" w14:textId="77777777" w:rsidR="00772A1E" w:rsidRDefault="00772A1E" w:rsidP="004C5421">
      <w:pPr>
        <w:spacing w:after="0" w:line="240" w:lineRule="auto"/>
      </w:pPr>
      <w:r>
        <w:continuationSeparator/>
      </w:r>
    </w:p>
  </w:endnote>
  <w:endnote w:type="continuationNotice" w:id="1">
    <w:p w14:paraId="3E8B6950" w14:textId="77777777" w:rsidR="00772A1E" w:rsidRDefault="00772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18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DD027" w14:textId="4BF0AE1E" w:rsidR="002C716B" w:rsidRDefault="00000000">
        <w:pPr>
          <w:pStyle w:val="Footer"/>
          <w:jc w:val="right"/>
        </w:pPr>
      </w:p>
    </w:sdtContent>
  </w:sdt>
  <w:p w14:paraId="06CD4147" w14:textId="77777777" w:rsidR="004C5421" w:rsidRDefault="004C5421" w:rsidP="004C5421">
    <w:pPr>
      <w:pStyle w:val="Footer"/>
      <w:spacing w:line="48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25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8559" w14:textId="77777777" w:rsidR="00AF7864" w:rsidRDefault="00AF786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42016705" w14:textId="77777777" w:rsidR="00AF7864" w:rsidRDefault="00AF7864" w:rsidP="004C5421">
    <w:pPr>
      <w:pStyle w:val="Footer"/>
      <w:spacing w:line="48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2156" w14:textId="77777777" w:rsidR="00772A1E" w:rsidRDefault="00772A1E" w:rsidP="004C5421">
      <w:pPr>
        <w:spacing w:after="0" w:line="240" w:lineRule="auto"/>
      </w:pPr>
      <w:r>
        <w:separator/>
      </w:r>
    </w:p>
  </w:footnote>
  <w:footnote w:type="continuationSeparator" w:id="0">
    <w:p w14:paraId="00640F34" w14:textId="77777777" w:rsidR="00772A1E" w:rsidRDefault="00772A1E" w:rsidP="004C5421">
      <w:pPr>
        <w:spacing w:after="0" w:line="240" w:lineRule="auto"/>
      </w:pPr>
      <w:r>
        <w:continuationSeparator/>
      </w:r>
    </w:p>
  </w:footnote>
  <w:footnote w:type="continuationNotice" w:id="1">
    <w:p w14:paraId="584892D3" w14:textId="77777777" w:rsidR="00772A1E" w:rsidRDefault="00772A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F0"/>
    <w:multiLevelType w:val="hybridMultilevel"/>
    <w:tmpl w:val="AE32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3F9F"/>
    <w:multiLevelType w:val="hybridMultilevel"/>
    <w:tmpl w:val="0440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5B7"/>
    <w:multiLevelType w:val="hybridMultilevel"/>
    <w:tmpl w:val="391E8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6F86"/>
    <w:multiLevelType w:val="hybridMultilevel"/>
    <w:tmpl w:val="7B5A8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05F22"/>
    <w:multiLevelType w:val="hybridMultilevel"/>
    <w:tmpl w:val="F140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59E3"/>
    <w:multiLevelType w:val="hybridMultilevel"/>
    <w:tmpl w:val="B87029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33A63"/>
    <w:multiLevelType w:val="hybridMultilevel"/>
    <w:tmpl w:val="2AE2A4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8863">
    <w:abstractNumId w:val="1"/>
  </w:num>
  <w:num w:numId="2" w16cid:durableId="536311864">
    <w:abstractNumId w:val="3"/>
  </w:num>
  <w:num w:numId="3" w16cid:durableId="1805388278">
    <w:abstractNumId w:val="4"/>
  </w:num>
  <w:num w:numId="4" w16cid:durableId="660231527">
    <w:abstractNumId w:val="0"/>
  </w:num>
  <w:num w:numId="5" w16cid:durableId="1003824958">
    <w:abstractNumId w:val="2"/>
  </w:num>
  <w:num w:numId="6" w16cid:durableId="1768231865">
    <w:abstractNumId w:val="5"/>
  </w:num>
  <w:num w:numId="7" w16cid:durableId="1043333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D"/>
    <w:rsid w:val="00000E8D"/>
    <w:rsid w:val="000023A1"/>
    <w:rsid w:val="00003335"/>
    <w:rsid w:val="000034F9"/>
    <w:rsid w:val="00006A13"/>
    <w:rsid w:val="000139B3"/>
    <w:rsid w:val="00015259"/>
    <w:rsid w:val="00015FEB"/>
    <w:rsid w:val="0002160B"/>
    <w:rsid w:val="00021951"/>
    <w:rsid w:val="00027922"/>
    <w:rsid w:val="00030C2E"/>
    <w:rsid w:val="000329A1"/>
    <w:rsid w:val="00033739"/>
    <w:rsid w:val="0004000E"/>
    <w:rsid w:val="00042EF4"/>
    <w:rsid w:val="00043BCC"/>
    <w:rsid w:val="000446F9"/>
    <w:rsid w:val="00051787"/>
    <w:rsid w:val="0005368A"/>
    <w:rsid w:val="00056673"/>
    <w:rsid w:val="000568C2"/>
    <w:rsid w:val="00057360"/>
    <w:rsid w:val="00057C62"/>
    <w:rsid w:val="0006275E"/>
    <w:rsid w:val="000629E9"/>
    <w:rsid w:val="00063866"/>
    <w:rsid w:val="00065E00"/>
    <w:rsid w:val="0007048A"/>
    <w:rsid w:val="00072216"/>
    <w:rsid w:val="000735EF"/>
    <w:rsid w:val="0008271D"/>
    <w:rsid w:val="0008351E"/>
    <w:rsid w:val="00086BDC"/>
    <w:rsid w:val="00087A24"/>
    <w:rsid w:val="00090BD2"/>
    <w:rsid w:val="00090F08"/>
    <w:rsid w:val="00092F2D"/>
    <w:rsid w:val="000A250D"/>
    <w:rsid w:val="000B1DF5"/>
    <w:rsid w:val="000B275A"/>
    <w:rsid w:val="000B3D15"/>
    <w:rsid w:val="000B75E1"/>
    <w:rsid w:val="000C2395"/>
    <w:rsid w:val="000C282F"/>
    <w:rsid w:val="000C71B9"/>
    <w:rsid w:val="000D3B18"/>
    <w:rsid w:val="000D6AED"/>
    <w:rsid w:val="000D6CB5"/>
    <w:rsid w:val="000E20D7"/>
    <w:rsid w:val="000E21E4"/>
    <w:rsid w:val="000E3AE9"/>
    <w:rsid w:val="000E3EDD"/>
    <w:rsid w:val="000E6D22"/>
    <w:rsid w:val="000E77B9"/>
    <w:rsid w:val="000F291D"/>
    <w:rsid w:val="000F4144"/>
    <w:rsid w:val="000F4312"/>
    <w:rsid w:val="000F74C2"/>
    <w:rsid w:val="001023F3"/>
    <w:rsid w:val="0011448C"/>
    <w:rsid w:val="00121D88"/>
    <w:rsid w:val="00121FCC"/>
    <w:rsid w:val="00122B41"/>
    <w:rsid w:val="00124950"/>
    <w:rsid w:val="00135F17"/>
    <w:rsid w:val="00140ABD"/>
    <w:rsid w:val="0015004F"/>
    <w:rsid w:val="001549BF"/>
    <w:rsid w:val="0015605F"/>
    <w:rsid w:val="00156C26"/>
    <w:rsid w:val="0016020E"/>
    <w:rsid w:val="001611DC"/>
    <w:rsid w:val="00164B8D"/>
    <w:rsid w:val="00167984"/>
    <w:rsid w:val="00167B8F"/>
    <w:rsid w:val="0017344B"/>
    <w:rsid w:val="00174B54"/>
    <w:rsid w:val="00175EFC"/>
    <w:rsid w:val="00177DAB"/>
    <w:rsid w:val="001801F0"/>
    <w:rsid w:val="00180DE7"/>
    <w:rsid w:val="00182A31"/>
    <w:rsid w:val="001832C7"/>
    <w:rsid w:val="00184AF1"/>
    <w:rsid w:val="00191DBD"/>
    <w:rsid w:val="00192560"/>
    <w:rsid w:val="0019752B"/>
    <w:rsid w:val="00197CE5"/>
    <w:rsid w:val="00197D92"/>
    <w:rsid w:val="001A053D"/>
    <w:rsid w:val="001A49C4"/>
    <w:rsid w:val="001C22AB"/>
    <w:rsid w:val="001C2BE0"/>
    <w:rsid w:val="001C2E08"/>
    <w:rsid w:val="001C3769"/>
    <w:rsid w:val="001C57F0"/>
    <w:rsid w:val="001C7435"/>
    <w:rsid w:val="001D3160"/>
    <w:rsid w:val="001D4420"/>
    <w:rsid w:val="001D4B62"/>
    <w:rsid w:val="001D4C00"/>
    <w:rsid w:val="001E0773"/>
    <w:rsid w:val="001E11F0"/>
    <w:rsid w:val="001E24D3"/>
    <w:rsid w:val="001E5CE0"/>
    <w:rsid w:val="001E7750"/>
    <w:rsid w:val="001F3704"/>
    <w:rsid w:val="001F5CB4"/>
    <w:rsid w:val="001F6DA0"/>
    <w:rsid w:val="001F7B38"/>
    <w:rsid w:val="0020413E"/>
    <w:rsid w:val="00204CB5"/>
    <w:rsid w:val="002066A5"/>
    <w:rsid w:val="00206B00"/>
    <w:rsid w:val="00213AE3"/>
    <w:rsid w:val="00215BBA"/>
    <w:rsid w:val="00216D65"/>
    <w:rsid w:val="00217DE8"/>
    <w:rsid w:val="00220836"/>
    <w:rsid w:val="00223715"/>
    <w:rsid w:val="00225899"/>
    <w:rsid w:val="00226E2A"/>
    <w:rsid w:val="00233DC8"/>
    <w:rsid w:val="002357FB"/>
    <w:rsid w:val="002428BA"/>
    <w:rsid w:val="00243D4D"/>
    <w:rsid w:val="0024437D"/>
    <w:rsid w:val="00252936"/>
    <w:rsid w:val="00255CAA"/>
    <w:rsid w:val="00260A58"/>
    <w:rsid w:val="00260C66"/>
    <w:rsid w:val="00261EB0"/>
    <w:rsid w:val="0026265C"/>
    <w:rsid w:val="00264419"/>
    <w:rsid w:val="00265F63"/>
    <w:rsid w:val="00267BC5"/>
    <w:rsid w:val="002748D9"/>
    <w:rsid w:val="002762D8"/>
    <w:rsid w:val="00280A0B"/>
    <w:rsid w:val="0028289C"/>
    <w:rsid w:val="00297034"/>
    <w:rsid w:val="00297109"/>
    <w:rsid w:val="0029798A"/>
    <w:rsid w:val="002A2951"/>
    <w:rsid w:val="002B16DB"/>
    <w:rsid w:val="002B3B4E"/>
    <w:rsid w:val="002B3C3F"/>
    <w:rsid w:val="002B545E"/>
    <w:rsid w:val="002B5D9E"/>
    <w:rsid w:val="002B6167"/>
    <w:rsid w:val="002C0602"/>
    <w:rsid w:val="002C12D8"/>
    <w:rsid w:val="002C31DB"/>
    <w:rsid w:val="002C4804"/>
    <w:rsid w:val="002C67DA"/>
    <w:rsid w:val="002C716B"/>
    <w:rsid w:val="002D043C"/>
    <w:rsid w:val="002D3C66"/>
    <w:rsid w:val="002E04BD"/>
    <w:rsid w:val="002E1BF7"/>
    <w:rsid w:val="002E3DBD"/>
    <w:rsid w:val="002E571D"/>
    <w:rsid w:val="002E6EF9"/>
    <w:rsid w:val="002E70F1"/>
    <w:rsid w:val="002E7269"/>
    <w:rsid w:val="002E73D5"/>
    <w:rsid w:val="002E75FA"/>
    <w:rsid w:val="002F589F"/>
    <w:rsid w:val="003069EB"/>
    <w:rsid w:val="00315577"/>
    <w:rsid w:val="003168E9"/>
    <w:rsid w:val="0031709C"/>
    <w:rsid w:val="0031761C"/>
    <w:rsid w:val="0032187F"/>
    <w:rsid w:val="00324E61"/>
    <w:rsid w:val="00325FE4"/>
    <w:rsid w:val="003260B3"/>
    <w:rsid w:val="00326405"/>
    <w:rsid w:val="00327792"/>
    <w:rsid w:val="003301D3"/>
    <w:rsid w:val="003363D9"/>
    <w:rsid w:val="003427E8"/>
    <w:rsid w:val="003438EB"/>
    <w:rsid w:val="003470DB"/>
    <w:rsid w:val="00350465"/>
    <w:rsid w:val="00352F68"/>
    <w:rsid w:val="00353124"/>
    <w:rsid w:val="00353961"/>
    <w:rsid w:val="003542BC"/>
    <w:rsid w:val="00354953"/>
    <w:rsid w:val="0036230C"/>
    <w:rsid w:val="00366F69"/>
    <w:rsid w:val="00367612"/>
    <w:rsid w:val="00371E81"/>
    <w:rsid w:val="003720DC"/>
    <w:rsid w:val="00373772"/>
    <w:rsid w:val="00375D76"/>
    <w:rsid w:val="00380E3C"/>
    <w:rsid w:val="00383390"/>
    <w:rsid w:val="00387FAC"/>
    <w:rsid w:val="00392FE0"/>
    <w:rsid w:val="00393281"/>
    <w:rsid w:val="003935D0"/>
    <w:rsid w:val="003A4109"/>
    <w:rsid w:val="003A4B46"/>
    <w:rsid w:val="003C3643"/>
    <w:rsid w:val="003C3CF6"/>
    <w:rsid w:val="003D259C"/>
    <w:rsid w:val="003D3EED"/>
    <w:rsid w:val="003E025D"/>
    <w:rsid w:val="003E03AE"/>
    <w:rsid w:val="003E0620"/>
    <w:rsid w:val="003E1E13"/>
    <w:rsid w:val="003E236F"/>
    <w:rsid w:val="003E24CA"/>
    <w:rsid w:val="003E5F0F"/>
    <w:rsid w:val="003E6E18"/>
    <w:rsid w:val="003E7779"/>
    <w:rsid w:val="003F2102"/>
    <w:rsid w:val="003F462B"/>
    <w:rsid w:val="003F4946"/>
    <w:rsid w:val="003F58A5"/>
    <w:rsid w:val="00400991"/>
    <w:rsid w:val="0040253E"/>
    <w:rsid w:val="004049CC"/>
    <w:rsid w:val="00404B95"/>
    <w:rsid w:val="00407F24"/>
    <w:rsid w:val="00412CF3"/>
    <w:rsid w:val="00415CA8"/>
    <w:rsid w:val="004179B6"/>
    <w:rsid w:val="00422EA5"/>
    <w:rsid w:val="00422FDA"/>
    <w:rsid w:val="0042706E"/>
    <w:rsid w:val="004345D0"/>
    <w:rsid w:val="00434A78"/>
    <w:rsid w:val="00440992"/>
    <w:rsid w:val="004443A6"/>
    <w:rsid w:val="00444660"/>
    <w:rsid w:val="00445ACB"/>
    <w:rsid w:val="00446650"/>
    <w:rsid w:val="004505EF"/>
    <w:rsid w:val="00452EFD"/>
    <w:rsid w:val="00455C8D"/>
    <w:rsid w:val="0045626C"/>
    <w:rsid w:val="0045787B"/>
    <w:rsid w:val="00457A58"/>
    <w:rsid w:val="00462D71"/>
    <w:rsid w:val="0047098C"/>
    <w:rsid w:val="00473F62"/>
    <w:rsid w:val="004746F1"/>
    <w:rsid w:val="00474FE0"/>
    <w:rsid w:val="00475754"/>
    <w:rsid w:val="00482F0F"/>
    <w:rsid w:val="00483CA7"/>
    <w:rsid w:val="004869BF"/>
    <w:rsid w:val="00490529"/>
    <w:rsid w:val="00490D65"/>
    <w:rsid w:val="004936E5"/>
    <w:rsid w:val="00494946"/>
    <w:rsid w:val="00494BC2"/>
    <w:rsid w:val="00495842"/>
    <w:rsid w:val="004A0717"/>
    <w:rsid w:val="004A36FB"/>
    <w:rsid w:val="004A6FF7"/>
    <w:rsid w:val="004A722C"/>
    <w:rsid w:val="004A7743"/>
    <w:rsid w:val="004B172C"/>
    <w:rsid w:val="004B2CDF"/>
    <w:rsid w:val="004B49D6"/>
    <w:rsid w:val="004B6159"/>
    <w:rsid w:val="004C5421"/>
    <w:rsid w:val="004C767C"/>
    <w:rsid w:val="004C7E2E"/>
    <w:rsid w:val="004D0DBE"/>
    <w:rsid w:val="004D16E9"/>
    <w:rsid w:val="004D306F"/>
    <w:rsid w:val="004D34C7"/>
    <w:rsid w:val="004D3A66"/>
    <w:rsid w:val="004D545B"/>
    <w:rsid w:val="004E282A"/>
    <w:rsid w:val="004E319D"/>
    <w:rsid w:val="004E44A4"/>
    <w:rsid w:val="004E4C31"/>
    <w:rsid w:val="004E4E2A"/>
    <w:rsid w:val="004E525D"/>
    <w:rsid w:val="004E6B7A"/>
    <w:rsid w:val="004F1261"/>
    <w:rsid w:val="004F21FA"/>
    <w:rsid w:val="004F28E9"/>
    <w:rsid w:val="004F4265"/>
    <w:rsid w:val="004F4F71"/>
    <w:rsid w:val="0050134E"/>
    <w:rsid w:val="00501887"/>
    <w:rsid w:val="005076FA"/>
    <w:rsid w:val="0051022B"/>
    <w:rsid w:val="00510470"/>
    <w:rsid w:val="0051298F"/>
    <w:rsid w:val="00513254"/>
    <w:rsid w:val="00513337"/>
    <w:rsid w:val="00513684"/>
    <w:rsid w:val="00515588"/>
    <w:rsid w:val="00515950"/>
    <w:rsid w:val="00520111"/>
    <w:rsid w:val="00521AC3"/>
    <w:rsid w:val="00521E26"/>
    <w:rsid w:val="00527760"/>
    <w:rsid w:val="0053211F"/>
    <w:rsid w:val="00533ADA"/>
    <w:rsid w:val="00533CA0"/>
    <w:rsid w:val="00536A91"/>
    <w:rsid w:val="00537C67"/>
    <w:rsid w:val="00541115"/>
    <w:rsid w:val="005416EC"/>
    <w:rsid w:val="00541B34"/>
    <w:rsid w:val="005422E2"/>
    <w:rsid w:val="00544D89"/>
    <w:rsid w:val="005468DF"/>
    <w:rsid w:val="00550AA4"/>
    <w:rsid w:val="005547A3"/>
    <w:rsid w:val="00556280"/>
    <w:rsid w:val="00557C21"/>
    <w:rsid w:val="00563C6C"/>
    <w:rsid w:val="00564181"/>
    <w:rsid w:val="005709F5"/>
    <w:rsid w:val="0057310F"/>
    <w:rsid w:val="00575250"/>
    <w:rsid w:val="00575795"/>
    <w:rsid w:val="005759A5"/>
    <w:rsid w:val="00575FBF"/>
    <w:rsid w:val="00584631"/>
    <w:rsid w:val="00587B79"/>
    <w:rsid w:val="00591B9F"/>
    <w:rsid w:val="005953AA"/>
    <w:rsid w:val="00597F90"/>
    <w:rsid w:val="005A1738"/>
    <w:rsid w:val="005A4EAE"/>
    <w:rsid w:val="005B001F"/>
    <w:rsid w:val="005B2C94"/>
    <w:rsid w:val="005B2F8E"/>
    <w:rsid w:val="005B458A"/>
    <w:rsid w:val="005B52B5"/>
    <w:rsid w:val="005B57F5"/>
    <w:rsid w:val="005B5A72"/>
    <w:rsid w:val="005B6C0A"/>
    <w:rsid w:val="005B6E1A"/>
    <w:rsid w:val="005C07DE"/>
    <w:rsid w:val="005C30CE"/>
    <w:rsid w:val="005C525C"/>
    <w:rsid w:val="005C5E2E"/>
    <w:rsid w:val="005D152F"/>
    <w:rsid w:val="005D1DEE"/>
    <w:rsid w:val="005D2194"/>
    <w:rsid w:val="005D2B6D"/>
    <w:rsid w:val="005D5BF4"/>
    <w:rsid w:val="005D6350"/>
    <w:rsid w:val="005D7B0C"/>
    <w:rsid w:val="005E4BA2"/>
    <w:rsid w:val="005F2ECD"/>
    <w:rsid w:val="005F75E0"/>
    <w:rsid w:val="00604003"/>
    <w:rsid w:val="0060615F"/>
    <w:rsid w:val="00606E70"/>
    <w:rsid w:val="00613902"/>
    <w:rsid w:val="00615432"/>
    <w:rsid w:val="00620D30"/>
    <w:rsid w:val="00624B5E"/>
    <w:rsid w:val="00626EB6"/>
    <w:rsid w:val="00632180"/>
    <w:rsid w:val="006366EC"/>
    <w:rsid w:val="006376F8"/>
    <w:rsid w:val="00637B06"/>
    <w:rsid w:val="00640840"/>
    <w:rsid w:val="006424D1"/>
    <w:rsid w:val="00643180"/>
    <w:rsid w:val="00644115"/>
    <w:rsid w:val="006448D2"/>
    <w:rsid w:val="0064561A"/>
    <w:rsid w:val="00647595"/>
    <w:rsid w:val="00650216"/>
    <w:rsid w:val="0065234E"/>
    <w:rsid w:val="00652F89"/>
    <w:rsid w:val="00654E24"/>
    <w:rsid w:val="00655716"/>
    <w:rsid w:val="00660447"/>
    <w:rsid w:val="00662104"/>
    <w:rsid w:val="00665F62"/>
    <w:rsid w:val="0066739A"/>
    <w:rsid w:val="006675EC"/>
    <w:rsid w:val="00667B54"/>
    <w:rsid w:val="00667C82"/>
    <w:rsid w:val="0067044D"/>
    <w:rsid w:val="00680B9B"/>
    <w:rsid w:val="00680F6C"/>
    <w:rsid w:val="00684EFF"/>
    <w:rsid w:val="00687387"/>
    <w:rsid w:val="00687862"/>
    <w:rsid w:val="006A220C"/>
    <w:rsid w:val="006A4F36"/>
    <w:rsid w:val="006A64BE"/>
    <w:rsid w:val="006B0028"/>
    <w:rsid w:val="006B1E10"/>
    <w:rsid w:val="006B52BA"/>
    <w:rsid w:val="006C1DE1"/>
    <w:rsid w:val="006C449D"/>
    <w:rsid w:val="006D2091"/>
    <w:rsid w:val="006D4024"/>
    <w:rsid w:val="006D6108"/>
    <w:rsid w:val="006D62A4"/>
    <w:rsid w:val="006E0AF9"/>
    <w:rsid w:val="006E0D96"/>
    <w:rsid w:val="006E1184"/>
    <w:rsid w:val="006E1A88"/>
    <w:rsid w:val="006E248F"/>
    <w:rsid w:val="006E2BC9"/>
    <w:rsid w:val="006E335D"/>
    <w:rsid w:val="006E41F1"/>
    <w:rsid w:val="006E7A13"/>
    <w:rsid w:val="006F4F76"/>
    <w:rsid w:val="006F6D19"/>
    <w:rsid w:val="006F7F30"/>
    <w:rsid w:val="00700850"/>
    <w:rsid w:val="007058D3"/>
    <w:rsid w:val="00707EAC"/>
    <w:rsid w:val="0071139A"/>
    <w:rsid w:val="007114CB"/>
    <w:rsid w:val="007119F7"/>
    <w:rsid w:val="00711B13"/>
    <w:rsid w:val="007163EF"/>
    <w:rsid w:val="00716869"/>
    <w:rsid w:val="00720CA3"/>
    <w:rsid w:val="00721C20"/>
    <w:rsid w:val="007221D8"/>
    <w:rsid w:val="00724FA0"/>
    <w:rsid w:val="00731E37"/>
    <w:rsid w:val="007333DB"/>
    <w:rsid w:val="007341C5"/>
    <w:rsid w:val="00734453"/>
    <w:rsid w:val="007362A3"/>
    <w:rsid w:val="00737A8E"/>
    <w:rsid w:val="0074002D"/>
    <w:rsid w:val="007415E6"/>
    <w:rsid w:val="00741936"/>
    <w:rsid w:val="00743395"/>
    <w:rsid w:val="007500F4"/>
    <w:rsid w:val="007501E8"/>
    <w:rsid w:val="00751AE4"/>
    <w:rsid w:val="00751E0A"/>
    <w:rsid w:val="00752026"/>
    <w:rsid w:val="00753719"/>
    <w:rsid w:val="00756E8E"/>
    <w:rsid w:val="00757441"/>
    <w:rsid w:val="0076518E"/>
    <w:rsid w:val="00767C40"/>
    <w:rsid w:val="00770E59"/>
    <w:rsid w:val="00771414"/>
    <w:rsid w:val="00772A1E"/>
    <w:rsid w:val="007740EF"/>
    <w:rsid w:val="007760A0"/>
    <w:rsid w:val="007802D8"/>
    <w:rsid w:val="00780A9B"/>
    <w:rsid w:val="00781666"/>
    <w:rsid w:val="00785160"/>
    <w:rsid w:val="0078594C"/>
    <w:rsid w:val="00792716"/>
    <w:rsid w:val="00792CA0"/>
    <w:rsid w:val="00793CB2"/>
    <w:rsid w:val="00796D83"/>
    <w:rsid w:val="007A32C7"/>
    <w:rsid w:val="007A331E"/>
    <w:rsid w:val="007A35FF"/>
    <w:rsid w:val="007A6381"/>
    <w:rsid w:val="007B012A"/>
    <w:rsid w:val="007B63AE"/>
    <w:rsid w:val="007C02A5"/>
    <w:rsid w:val="007C02D7"/>
    <w:rsid w:val="007C2847"/>
    <w:rsid w:val="007C4CAE"/>
    <w:rsid w:val="007D1D65"/>
    <w:rsid w:val="007D4CF6"/>
    <w:rsid w:val="007D5FA4"/>
    <w:rsid w:val="007D7BF1"/>
    <w:rsid w:val="007E2BED"/>
    <w:rsid w:val="007E50CC"/>
    <w:rsid w:val="007E5201"/>
    <w:rsid w:val="007E564F"/>
    <w:rsid w:val="007F01AF"/>
    <w:rsid w:val="007F170A"/>
    <w:rsid w:val="007F41D4"/>
    <w:rsid w:val="00814FE2"/>
    <w:rsid w:val="00815185"/>
    <w:rsid w:val="0082037D"/>
    <w:rsid w:val="00822ABA"/>
    <w:rsid w:val="00823861"/>
    <w:rsid w:val="008239A2"/>
    <w:rsid w:val="00824E4D"/>
    <w:rsid w:val="00825146"/>
    <w:rsid w:val="008309C1"/>
    <w:rsid w:val="00831A79"/>
    <w:rsid w:val="00835AB0"/>
    <w:rsid w:val="00836AD9"/>
    <w:rsid w:val="00842359"/>
    <w:rsid w:val="00847D3A"/>
    <w:rsid w:val="008505A1"/>
    <w:rsid w:val="0085361D"/>
    <w:rsid w:val="00854D85"/>
    <w:rsid w:val="008561A0"/>
    <w:rsid w:val="008604E6"/>
    <w:rsid w:val="00861DAA"/>
    <w:rsid w:val="00866E8D"/>
    <w:rsid w:val="00875C6B"/>
    <w:rsid w:val="00875FB7"/>
    <w:rsid w:val="00876AF8"/>
    <w:rsid w:val="0087770B"/>
    <w:rsid w:val="0088245D"/>
    <w:rsid w:val="008838FB"/>
    <w:rsid w:val="0088468B"/>
    <w:rsid w:val="00886704"/>
    <w:rsid w:val="00886789"/>
    <w:rsid w:val="00887F71"/>
    <w:rsid w:val="0089055C"/>
    <w:rsid w:val="00893E87"/>
    <w:rsid w:val="008940C1"/>
    <w:rsid w:val="008A0B9F"/>
    <w:rsid w:val="008A1FA1"/>
    <w:rsid w:val="008A2407"/>
    <w:rsid w:val="008A3260"/>
    <w:rsid w:val="008A6A5C"/>
    <w:rsid w:val="008B0D3A"/>
    <w:rsid w:val="008B702F"/>
    <w:rsid w:val="008B7B49"/>
    <w:rsid w:val="008C356F"/>
    <w:rsid w:val="008C3B1F"/>
    <w:rsid w:val="008C5D99"/>
    <w:rsid w:val="008C6067"/>
    <w:rsid w:val="008D09FB"/>
    <w:rsid w:val="008E0363"/>
    <w:rsid w:val="008E0D1F"/>
    <w:rsid w:val="008E60BE"/>
    <w:rsid w:val="008E71CB"/>
    <w:rsid w:val="008E72EB"/>
    <w:rsid w:val="008E746F"/>
    <w:rsid w:val="00902D15"/>
    <w:rsid w:val="009031A8"/>
    <w:rsid w:val="009100EA"/>
    <w:rsid w:val="0091328F"/>
    <w:rsid w:val="00920006"/>
    <w:rsid w:val="00920DA4"/>
    <w:rsid w:val="00922794"/>
    <w:rsid w:val="00922833"/>
    <w:rsid w:val="00922D04"/>
    <w:rsid w:val="0092402B"/>
    <w:rsid w:val="0092484F"/>
    <w:rsid w:val="009259B6"/>
    <w:rsid w:val="0093297E"/>
    <w:rsid w:val="009339E7"/>
    <w:rsid w:val="0093413C"/>
    <w:rsid w:val="00934D70"/>
    <w:rsid w:val="009356D2"/>
    <w:rsid w:val="009364EE"/>
    <w:rsid w:val="00946C55"/>
    <w:rsid w:val="0095337A"/>
    <w:rsid w:val="00954D9C"/>
    <w:rsid w:val="009555E1"/>
    <w:rsid w:val="0095757F"/>
    <w:rsid w:val="0096170F"/>
    <w:rsid w:val="00962D2D"/>
    <w:rsid w:val="00962DDD"/>
    <w:rsid w:val="00964B23"/>
    <w:rsid w:val="0097235A"/>
    <w:rsid w:val="0097374E"/>
    <w:rsid w:val="0097402C"/>
    <w:rsid w:val="009750E3"/>
    <w:rsid w:val="00980327"/>
    <w:rsid w:val="00980BE8"/>
    <w:rsid w:val="00981296"/>
    <w:rsid w:val="0098373D"/>
    <w:rsid w:val="00984581"/>
    <w:rsid w:val="00993593"/>
    <w:rsid w:val="00993BF2"/>
    <w:rsid w:val="00993CF4"/>
    <w:rsid w:val="009948C7"/>
    <w:rsid w:val="00996A43"/>
    <w:rsid w:val="009A4D00"/>
    <w:rsid w:val="009A5EC2"/>
    <w:rsid w:val="009A72FE"/>
    <w:rsid w:val="009A788F"/>
    <w:rsid w:val="009B22D2"/>
    <w:rsid w:val="009B4A79"/>
    <w:rsid w:val="009C1BA7"/>
    <w:rsid w:val="009C408F"/>
    <w:rsid w:val="009C5D6B"/>
    <w:rsid w:val="009C6F25"/>
    <w:rsid w:val="009D071C"/>
    <w:rsid w:val="009D3D2D"/>
    <w:rsid w:val="009D4765"/>
    <w:rsid w:val="009D5F44"/>
    <w:rsid w:val="009D6652"/>
    <w:rsid w:val="009D72C2"/>
    <w:rsid w:val="009E0EDC"/>
    <w:rsid w:val="009F0F37"/>
    <w:rsid w:val="009F0F39"/>
    <w:rsid w:val="009F10CF"/>
    <w:rsid w:val="009F47C3"/>
    <w:rsid w:val="009F4803"/>
    <w:rsid w:val="009F7453"/>
    <w:rsid w:val="00A031EF"/>
    <w:rsid w:val="00A04321"/>
    <w:rsid w:val="00A071DE"/>
    <w:rsid w:val="00A07DAB"/>
    <w:rsid w:val="00A104C8"/>
    <w:rsid w:val="00A110D5"/>
    <w:rsid w:val="00A11569"/>
    <w:rsid w:val="00A13922"/>
    <w:rsid w:val="00A14FED"/>
    <w:rsid w:val="00A23E2B"/>
    <w:rsid w:val="00A27031"/>
    <w:rsid w:val="00A30F04"/>
    <w:rsid w:val="00A36F15"/>
    <w:rsid w:val="00A37EE7"/>
    <w:rsid w:val="00A45F60"/>
    <w:rsid w:val="00A46678"/>
    <w:rsid w:val="00A50395"/>
    <w:rsid w:val="00A563DE"/>
    <w:rsid w:val="00A60455"/>
    <w:rsid w:val="00A60B15"/>
    <w:rsid w:val="00A6105A"/>
    <w:rsid w:val="00A611E0"/>
    <w:rsid w:val="00A62594"/>
    <w:rsid w:val="00A63C05"/>
    <w:rsid w:val="00A65A07"/>
    <w:rsid w:val="00A67BFE"/>
    <w:rsid w:val="00A71EA9"/>
    <w:rsid w:val="00A75944"/>
    <w:rsid w:val="00A7736B"/>
    <w:rsid w:val="00A81C18"/>
    <w:rsid w:val="00A8333B"/>
    <w:rsid w:val="00A84FBA"/>
    <w:rsid w:val="00A85E99"/>
    <w:rsid w:val="00A9133B"/>
    <w:rsid w:val="00A9653F"/>
    <w:rsid w:val="00AA0153"/>
    <w:rsid w:val="00AA4726"/>
    <w:rsid w:val="00AA6E1F"/>
    <w:rsid w:val="00AB2460"/>
    <w:rsid w:val="00AB41A6"/>
    <w:rsid w:val="00AB4768"/>
    <w:rsid w:val="00AB592E"/>
    <w:rsid w:val="00AC175C"/>
    <w:rsid w:val="00AC221B"/>
    <w:rsid w:val="00AC2984"/>
    <w:rsid w:val="00AC342F"/>
    <w:rsid w:val="00AC41E4"/>
    <w:rsid w:val="00AC48C4"/>
    <w:rsid w:val="00AC7A47"/>
    <w:rsid w:val="00AD27C4"/>
    <w:rsid w:val="00AD3C85"/>
    <w:rsid w:val="00AD684A"/>
    <w:rsid w:val="00AD72C5"/>
    <w:rsid w:val="00AD740F"/>
    <w:rsid w:val="00AD743A"/>
    <w:rsid w:val="00AE0CCC"/>
    <w:rsid w:val="00AE560A"/>
    <w:rsid w:val="00AE585D"/>
    <w:rsid w:val="00AF6185"/>
    <w:rsid w:val="00AF7864"/>
    <w:rsid w:val="00B03008"/>
    <w:rsid w:val="00B037BC"/>
    <w:rsid w:val="00B14A82"/>
    <w:rsid w:val="00B14B06"/>
    <w:rsid w:val="00B1763C"/>
    <w:rsid w:val="00B17ED4"/>
    <w:rsid w:val="00B21B1A"/>
    <w:rsid w:val="00B25AF8"/>
    <w:rsid w:val="00B25DD7"/>
    <w:rsid w:val="00B3062B"/>
    <w:rsid w:val="00B33D23"/>
    <w:rsid w:val="00B34296"/>
    <w:rsid w:val="00B35649"/>
    <w:rsid w:val="00B410FC"/>
    <w:rsid w:val="00B43097"/>
    <w:rsid w:val="00B46051"/>
    <w:rsid w:val="00B470F4"/>
    <w:rsid w:val="00B506D1"/>
    <w:rsid w:val="00B51481"/>
    <w:rsid w:val="00B6363E"/>
    <w:rsid w:val="00B65D49"/>
    <w:rsid w:val="00B711F8"/>
    <w:rsid w:val="00B716FA"/>
    <w:rsid w:val="00B72D91"/>
    <w:rsid w:val="00B7402E"/>
    <w:rsid w:val="00B824A2"/>
    <w:rsid w:val="00B82517"/>
    <w:rsid w:val="00B830ED"/>
    <w:rsid w:val="00B85B58"/>
    <w:rsid w:val="00B86716"/>
    <w:rsid w:val="00B904F4"/>
    <w:rsid w:val="00B905CC"/>
    <w:rsid w:val="00B915A7"/>
    <w:rsid w:val="00B919C1"/>
    <w:rsid w:val="00B91C55"/>
    <w:rsid w:val="00B92191"/>
    <w:rsid w:val="00B9501B"/>
    <w:rsid w:val="00BA1688"/>
    <w:rsid w:val="00BA3A35"/>
    <w:rsid w:val="00BB161A"/>
    <w:rsid w:val="00BB3D20"/>
    <w:rsid w:val="00BB486E"/>
    <w:rsid w:val="00BC0959"/>
    <w:rsid w:val="00BC0BF6"/>
    <w:rsid w:val="00BC12C4"/>
    <w:rsid w:val="00BC446A"/>
    <w:rsid w:val="00BC5B4F"/>
    <w:rsid w:val="00BC6770"/>
    <w:rsid w:val="00BD16A5"/>
    <w:rsid w:val="00BD6387"/>
    <w:rsid w:val="00BE5C89"/>
    <w:rsid w:val="00BE61C7"/>
    <w:rsid w:val="00BE6E0E"/>
    <w:rsid w:val="00BE7957"/>
    <w:rsid w:val="00BF0369"/>
    <w:rsid w:val="00BF03F6"/>
    <w:rsid w:val="00BF134E"/>
    <w:rsid w:val="00BF17A6"/>
    <w:rsid w:val="00BF4A0E"/>
    <w:rsid w:val="00BF5646"/>
    <w:rsid w:val="00BF7690"/>
    <w:rsid w:val="00C02322"/>
    <w:rsid w:val="00C02DE6"/>
    <w:rsid w:val="00C04DA0"/>
    <w:rsid w:val="00C059CF"/>
    <w:rsid w:val="00C12232"/>
    <w:rsid w:val="00C1617D"/>
    <w:rsid w:val="00C21940"/>
    <w:rsid w:val="00C225B6"/>
    <w:rsid w:val="00C23A3F"/>
    <w:rsid w:val="00C30663"/>
    <w:rsid w:val="00C318D1"/>
    <w:rsid w:val="00C44923"/>
    <w:rsid w:val="00C451E8"/>
    <w:rsid w:val="00C47685"/>
    <w:rsid w:val="00C47AFF"/>
    <w:rsid w:val="00C50200"/>
    <w:rsid w:val="00C56D56"/>
    <w:rsid w:val="00C5783A"/>
    <w:rsid w:val="00C57CEC"/>
    <w:rsid w:val="00C609EF"/>
    <w:rsid w:val="00C61D40"/>
    <w:rsid w:val="00C6316A"/>
    <w:rsid w:val="00C639E0"/>
    <w:rsid w:val="00C639F5"/>
    <w:rsid w:val="00C67E19"/>
    <w:rsid w:val="00C718FB"/>
    <w:rsid w:val="00C74098"/>
    <w:rsid w:val="00C74EE8"/>
    <w:rsid w:val="00C750FE"/>
    <w:rsid w:val="00C75124"/>
    <w:rsid w:val="00C75A8C"/>
    <w:rsid w:val="00C76D6F"/>
    <w:rsid w:val="00C76F06"/>
    <w:rsid w:val="00C80AAA"/>
    <w:rsid w:val="00C831DA"/>
    <w:rsid w:val="00C84429"/>
    <w:rsid w:val="00C86C7C"/>
    <w:rsid w:val="00C87B64"/>
    <w:rsid w:val="00C90C43"/>
    <w:rsid w:val="00C9101D"/>
    <w:rsid w:val="00C955D9"/>
    <w:rsid w:val="00CA1DF9"/>
    <w:rsid w:val="00CA277F"/>
    <w:rsid w:val="00CB2560"/>
    <w:rsid w:val="00CB4E22"/>
    <w:rsid w:val="00CB5357"/>
    <w:rsid w:val="00CB5EA3"/>
    <w:rsid w:val="00CB6CE6"/>
    <w:rsid w:val="00CC2917"/>
    <w:rsid w:val="00CC4C6E"/>
    <w:rsid w:val="00CC679E"/>
    <w:rsid w:val="00CD2539"/>
    <w:rsid w:val="00CD3128"/>
    <w:rsid w:val="00CD322C"/>
    <w:rsid w:val="00CD6F65"/>
    <w:rsid w:val="00CE2EB7"/>
    <w:rsid w:val="00CE428B"/>
    <w:rsid w:val="00CF02EA"/>
    <w:rsid w:val="00CF1513"/>
    <w:rsid w:val="00CF1C2B"/>
    <w:rsid w:val="00CF35A5"/>
    <w:rsid w:val="00D01D39"/>
    <w:rsid w:val="00D04F1B"/>
    <w:rsid w:val="00D0566E"/>
    <w:rsid w:val="00D10F19"/>
    <w:rsid w:val="00D15C7B"/>
    <w:rsid w:val="00D25574"/>
    <w:rsid w:val="00D263FA"/>
    <w:rsid w:val="00D3129E"/>
    <w:rsid w:val="00D32E82"/>
    <w:rsid w:val="00D429A1"/>
    <w:rsid w:val="00D46EF0"/>
    <w:rsid w:val="00D504C8"/>
    <w:rsid w:val="00D529E9"/>
    <w:rsid w:val="00D53576"/>
    <w:rsid w:val="00D556B7"/>
    <w:rsid w:val="00D566DE"/>
    <w:rsid w:val="00D616DC"/>
    <w:rsid w:val="00D703B8"/>
    <w:rsid w:val="00D708BC"/>
    <w:rsid w:val="00D71AF5"/>
    <w:rsid w:val="00D7259C"/>
    <w:rsid w:val="00D77EA1"/>
    <w:rsid w:val="00D818BB"/>
    <w:rsid w:val="00D822E7"/>
    <w:rsid w:val="00D8454B"/>
    <w:rsid w:val="00D84BDC"/>
    <w:rsid w:val="00D92241"/>
    <w:rsid w:val="00D933A2"/>
    <w:rsid w:val="00D93442"/>
    <w:rsid w:val="00D94B21"/>
    <w:rsid w:val="00D9513B"/>
    <w:rsid w:val="00D96FC1"/>
    <w:rsid w:val="00D97008"/>
    <w:rsid w:val="00DA07D7"/>
    <w:rsid w:val="00DA0D45"/>
    <w:rsid w:val="00DA1050"/>
    <w:rsid w:val="00DA2B4B"/>
    <w:rsid w:val="00DA3039"/>
    <w:rsid w:val="00DA3585"/>
    <w:rsid w:val="00DA3670"/>
    <w:rsid w:val="00DA78B2"/>
    <w:rsid w:val="00DB0540"/>
    <w:rsid w:val="00DB4521"/>
    <w:rsid w:val="00DB456A"/>
    <w:rsid w:val="00DB769B"/>
    <w:rsid w:val="00DC0265"/>
    <w:rsid w:val="00DD6399"/>
    <w:rsid w:val="00DD6F34"/>
    <w:rsid w:val="00DD74E8"/>
    <w:rsid w:val="00DE3689"/>
    <w:rsid w:val="00DE557E"/>
    <w:rsid w:val="00DE713D"/>
    <w:rsid w:val="00DF2CF9"/>
    <w:rsid w:val="00DF71FD"/>
    <w:rsid w:val="00DF763E"/>
    <w:rsid w:val="00E0273C"/>
    <w:rsid w:val="00E0281D"/>
    <w:rsid w:val="00E03D76"/>
    <w:rsid w:val="00E050B9"/>
    <w:rsid w:val="00E106F5"/>
    <w:rsid w:val="00E152E8"/>
    <w:rsid w:val="00E16FAD"/>
    <w:rsid w:val="00E20536"/>
    <w:rsid w:val="00E23936"/>
    <w:rsid w:val="00E2547B"/>
    <w:rsid w:val="00E3181F"/>
    <w:rsid w:val="00E375FE"/>
    <w:rsid w:val="00E37FCA"/>
    <w:rsid w:val="00E420CE"/>
    <w:rsid w:val="00E45597"/>
    <w:rsid w:val="00E50E62"/>
    <w:rsid w:val="00E52DBC"/>
    <w:rsid w:val="00E62800"/>
    <w:rsid w:val="00E66663"/>
    <w:rsid w:val="00E732FB"/>
    <w:rsid w:val="00E738ED"/>
    <w:rsid w:val="00E76447"/>
    <w:rsid w:val="00E83CE1"/>
    <w:rsid w:val="00E86187"/>
    <w:rsid w:val="00E86E12"/>
    <w:rsid w:val="00EA1079"/>
    <w:rsid w:val="00EA3CA1"/>
    <w:rsid w:val="00EA3DD9"/>
    <w:rsid w:val="00EB60F1"/>
    <w:rsid w:val="00EC0374"/>
    <w:rsid w:val="00ED01F9"/>
    <w:rsid w:val="00ED0CC9"/>
    <w:rsid w:val="00ED2B0B"/>
    <w:rsid w:val="00ED51DA"/>
    <w:rsid w:val="00ED5609"/>
    <w:rsid w:val="00ED5B5B"/>
    <w:rsid w:val="00EE0470"/>
    <w:rsid w:val="00EE21D4"/>
    <w:rsid w:val="00EE33C1"/>
    <w:rsid w:val="00EF35F7"/>
    <w:rsid w:val="00EF497A"/>
    <w:rsid w:val="00F00964"/>
    <w:rsid w:val="00F072AB"/>
    <w:rsid w:val="00F11BC2"/>
    <w:rsid w:val="00F132F9"/>
    <w:rsid w:val="00F1408A"/>
    <w:rsid w:val="00F157C6"/>
    <w:rsid w:val="00F16CB7"/>
    <w:rsid w:val="00F17B27"/>
    <w:rsid w:val="00F3547D"/>
    <w:rsid w:val="00F35878"/>
    <w:rsid w:val="00F455D8"/>
    <w:rsid w:val="00F469E6"/>
    <w:rsid w:val="00F5303F"/>
    <w:rsid w:val="00F5317F"/>
    <w:rsid w:val="00F62F3B"/>
    <w:rsid w:val="00F63FDA"/>
    <w:rsid w:val="00F774AB"/>
    <w:rsid w:val="00F805FF"/>
    <w:rsid w:val="00F81584"/>
    <w:rsid w:val="00F84C50"/>
    <w:rsid w:val="00F85A4F"/>
    <w:rsid w:val="00F87455"/>
    <w:rsid w:val="00F93ADE"/>
    <w:rsid w:val="00F9525A"/>
    <w:rsid w:val="00FA089E"/>
    <w:rsid w:val="00FA3D8F"/>
    <w:rsid w:val="00FA4E72"/>
    <w:rsid w:val="00FB3FB4"/>
    <w:rsid w:val="00FB6B07"/>
    <w:rsid w:val="00FB7D71"/>
    <w:rsid w:val="00FB7FA8"/>
    <w:rsid w:val="00FC0235"/>
    <w:rsid w:val="00FC0E8D"/>
    <w:rsid w:val="00FC256B"/>
    <w:rsid w:val="00FC3BAE"/>
    <w:rsid w:val="00FC41D9"/>
    <w:rsid w:val="00FC5E6A"/>
    <w:rsid w:val="00FC7421"/>
    <w:rsid w:val="00FD217B"/>
    <w:rsid w:val="00FD371C"/>
    <w:rsid w:val="00FD3785"/>
    <w:rsid w:val="00FE2A1A"/>
    <w:rsid w:val="00FE43D9"/>
    <w:rsid w:val="00FE4975"/>
    <w:rsid w:val="00FE5213"/>
    <w:rsid w:val="00FF0542"/>
    <w:rsid w:val="00FF0CF4"/>
    <w:rsid w:val="00FF3708"/>
    <w:rsid w:val="00FF3BA2"/>
    <w:rsid w:val="00FF7269"/>
    <w:rsid w:val="09F79FFB"/>
    <w:rsid w:val="0CD0B6BB"/>
    <w:rsid w:val="0F00A69A"/>
    <w:rsid w:val="115F8A01"/>
    <w:rsid w:val="1373E8A8"/>
    <w:rsid w:val="1435D122"/>
    <w:rsid w:val="17865295"/>
    <w:rsid w:val="1A7C5602"/>
    <w:rsid w:val="1D24A601"/>
    <w:rsid w:val="1D54451E"/>
    <w:rsid w:val="238AE8E9"/>
    <w:rsid w:val="2564A2D2"/>
    <w:rsid w:val="27468899"/>
    <w:rsid w:val="28337595"/>
    <w:rsid w:val="2C48FD93"/>
    <w:rsid w:val="2D58BB4E"/>
    <w:rsid w:val="2D7B7DD3"/>
    <w:rsid w:val="2DEEBFD3"/>
    <w:rsid w:val="2E96B30F"/>
    <w:rsid w:val="30D44282"/>
    <w:rsid w:val="3E4E7EE9"/>
    <w:rsid w:val="42193401"/>
    <w:rsid w:val="4B735E19"/>
    <w:rsid w:val="4BFF1F52"/>
    <w:rsid w:val="4F1C0606"/>
    <w:rsid w:val="5134AE5F"/>
    <w:rsid w:val="51B37008"/>
    <w:rsid w:val="52BAADD3"/>
    <w:rsid w:val="53610473"/>
    <w:rsid w:val="53FA14F4"/>
    <w:rsid w:val="54E5A6D9"/>
    <w:rsid w:val="572E42A4"/>
    <w:rsid w:val="5736DC1F"/>
    <w:rsid w:val="59244114"/>
    <w:rsid w:val="5A3E9900"/>
    <w:rsid w:val="5CADDA9F"/>
    <w:rsid w:val="615120A9"/>
    <w:rsid w:val="628C7226"/>
    <w:rsid w:val="62C5D5D8"/>
    <w:rsid w:val="633B3061"/>
    <w:rsid w:val="64C9A3E1"/>
    <w:rsid w:val="683BB592"/>
    <w:rsid w:val="6840C2DC"/>
    <w:rsid w:val="68A162A1"/>
    <w:rsid w:val="6AC7FC30"/>
    <w:rsid w:val="6FB5B03F"/>
    <w:rsid w:val="7193E2BC"/>
    <w:rsid w:val="749C9FB3"/>
    <w:rsid w:val="74A5D30B"/>
    <w:rsid w:val="770D1EC9"/>
    <w:rsid w:val="779594C1"/>
    <w:rsid w:val="7C983C4A"/>
    <w:rsid w:val="7E599503"/>
    <w:rsid w:val="7EBFE32D"/>
    <w:rsid w:val="7FC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8A0FB"/>
  <w15:docId w15:val="{8877FF4C-A51C-4774-806D-4C4895A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C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21"/>
  </w:style>
  <w:style w:type="paragraph" w:styleId="Footer">
    <w:name w:val="footer"/>
    <w:basedOn w:val="Normal"/>
    <w:link w:val="FooterChar"/>
    <w:uiPriority w:val="99"/>
    <w:unhideWhenUsed/>
    <w:rsid w:val="004C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21"/>
  </w:style>
  <w:style w:type="character" w:styleId="Hyperlink">
    <w:name w:val="Hyperlink"/>
    <w:basedOn w:val="DefaultParagraphFont"/>
    <w:uiPriority w:val="99"/>
    <w:unhideWhenUsed/>
    <w:rsid w:val="00324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FBF"/>
    <w:pPr>
      <w:ind w:left="720"/>
      <w:contextualSpacing/>
    </w:pPr>
  </w:style>
  <w:style w:type="table" w:styleId="TableGrid">
    <w:name w:val="Table Grid"/>
    <w:basedOn w:val="TableNormal"/>
    <w:uiPriority w:val="39"/>
    <w:rsid w:val="00C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4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67BFE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67B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7BFE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981296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29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12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9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ene.Parisi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ene.Parisi@ct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ene.Parisi@c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is.todisco@ct.gov" TargetMode="External"/><Relationship Id="rId14" Type="http://schemas.openxmlformats.org/officeDocument/2006/relationships/hyperlink" Target="mailto:Irene.Parisi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6B17-1BAF-4168-91C8-3ECC30D3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1591</Words>
  <Characters>9790</Characters>
  <Application>Microsoft Office Word</Application>
  <DocSecurity>0</DocSecurity>
  <Lines>296</Lines>
  <Paragraphs>130</Paragraphs>
  <ScaleCrop>false</ScaleCrop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Joanne R</dc:creator>
  <cp:keywords/>
  <dc:description/>
  <cp:lastModifiedBy>White, Joanne R</cp:lastModifiedBy>
  <cp:revision>33</cp:revision>
  <dcterms:created xsi:type="dcterms:W3CDTF">2023-11-14T14:03:00Z</dcterms:created>
  <dcterms:modified xsi:type="dcterms:W3CDTF">2023-11-14T14:58:00Z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a2827ca6-cc9a-4831-952f-e43640f9d20c</vt:lpwstr>
  </property>
</Properties>
</file>