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5C36D" w14:textId="77777777" w:rsidR="006C192D" w:rsidRDefault="00E05AD2">
      <w:pPr>
        <w:pStyle w:val="Heading1"/>
        <w:spacing w:before="81"/>
        <w:ind w:left="0" w:firstLine="0"/>
        <w:jc w:val="center"/>
      </w:pPr>
      <w:r>
        <w:rPr>
          <w:spacing w:val="-2"/>
        </w:rPr>
        <w:t>EXITED</w:t>
      </w:r>
      <w:r>
        <w:rPr>
          <w:spacing w:val="2"/>
        </w:rPr>
        <w:t xml:space="preserve"> </w:t>
      </w:r>
      <w:r>
        <w:rPr>
          <w:spacing w:val="-2"/>
        </w:rPr>
        <w:t>STUDENTS/SPECIAL</w:t>
      </w:r>
      <w:r>
        <w:rPr>
          <w:spacing w:val="-9"/>
        </w:rPr>
        <w:t xml:space="preserve"> </w:t>
      </w:r>
      <w:r>
        <w:rPr>
          <w:spacing w:val="-2"/>
        </w:rPr>
        <w:t>EDUCATION</w:t>
      </w:r>
      <w:r>
        <w:rPr>
          <w:spacing w:val="5"/>
        </w:rPr>
        <w:t xml:space="preserve"> </w:t>
      </w:r>
      <w:r>
        <w:rPr>
          <w:spacing w:val="-2"/>
        </w:rPr>
        <w:t>GUIDELINES</w:t>
      </w:r>
    </w:p>
    <w:p w14:paraId="24A5C36E" w14:textId="77777777" w:rsidR="006C192D" w:rsidRDefault="006C192D">
      <w:pPr>
        <w:pStyle w:val="BodyText"/>
        <w:spacing w:before="46"/>
        <w:rPr>
          <w:b/>
        </w:rPr>
      </w:pPr>
    </w:p>
    <w:p w14:paraId="24A5C36F" w14:textId="77777777" w:rsidR="006C192D" w:rsidRDefault="00E05AD2">
      <w:pPr>
        <w:pStyle w:val="BodyText"/>
        <w:spacing w:before="0" w:line="259" w:lineRule="auto"/>
        <w:ind w:left="119" w:right="118"/>
      </w:pPr>
      <w:r>
        <w:t>There were multiple questions last year about students who were inappropriately exited via the</w:t>
      </w:r>
      <w:r>
        <w:rPr>
          <w:spacing w:val="-2"/>
        </w:rPr>
        <w:t xml:space="preserve"> </w:t>
      </w:r>
      <w:r>
        <w:t xml:space="preserve">PSIS Registration Module as having graduated or completed school with other </w:t>
      </w:r>
      <w:proofErr w:type="gramStart"/>
      <w:r>
        <w:t>credentials, but</w:t>
      </w:r>
      <w:proofErr w:type="gramEnd"/>
      <w:r>
        <w:t xml:space="preserve"> were still receiving special education and related services. When the</w:t>
      </w:r>
      <w:r>
        <w:rPr>
          <w:spacing w:val="-1"/>
        </w:rPr>
        <w:t xml:space="preserve"> </w:t>
      </w:r>
      <w:r>
        <w:t>SEDAC opened, districts reported that they were missing students in their SEDAC list.</w:t>
      </w:r>
      <w:r>
        <w:rPr>
          <w:spacing w:val="-1"/>
        </w:rPr>
        <w:t xml:space="preserve"> </w:t>
      </w:r>
      <w:r>
        <w:t xml:space="preserve">The following </w:t>
      </w:r>
      <w:proofErr w:type="gramStart"/>
      <w:r>
        <w:t>guidance</w:t>
      </w:r>
      <w:proofErr w:type="gramEnd"/>
      <w:r>
        <w:t xml:space="preserve"> is to assist districts in properly exiting students receiving special education services. It is crucial that SEDAC data</w:t>
      </w:r>
      <w:r>
        <w:rPr>
          <w:spacing w:val="-4"/>
        </w:rPr>
        <w:t xml:space="preserve"> </w:t>
      </w:r>
      <w:r>
        <w:t>managers</w:t>
      </w:r>
      <w:r>
        <w:rPr>
          <w:spacing w:val="-1"/>
        </w:rPr>
        <w:t xml:space="preserve"> </w:t>
      </w:r>
      <w:r>
        <w:t>(1)</w:t>
      </w:r>
      <w:r>
        <w:rPr>
          <w:spacing w:val="-3"/>
        </w:rPr>
        <w:t xml:space="preserve"> </w:t>
      </w:r>
      <w:r>
        <w:t>use</w:t>
      </w:r>
      <w:r>
        <w:rPr>
          <w:spacing w:val="-4"/>
        </w:rPr>
        <w:t xml:space="preserve"> </w:t>
      </w:r>
      <w:r>
        <w:t>your</w:t>
      </w:r>
      <w:r>
        <w:rPr>
          <w:spacing w:val="-3"/>
        </w:rPr>
        <w:t xml:space="preserve"> </w:t>
      </w:r>
      <w:r>
        <w:t>district’s</w:t>
      </w:r>
      <w:r>
        <w:rPr>
          <w:spacing w:val="-6"/>
        </w:rPr>
        <w:t xml:space="preserve"> </w:t>
      </w:r>
      <w:r>
        <w:t>vendor</w:t>
      </w:r>
      <w:r>
        <w:rPr>
          <w:spacing w:val="-3"/>
        </w:rPr>
        <w:t xml:space="preserve"> </w:t>
      </w:r>
      <w:r>
        <w:t>system</w:t>
      </w:r>
      <w:r>
        <w:rPr>
          <w:spacing w:val="-6"/>
        </w:rPr>
        <w:t xml:space="preserve"> </w:t>
      </w:r>
      <w:r>
        <w:t>and</w:t>
      </w:r>
      <w:r>
        <w:rPr>
          <w:spacing w:val="-2"/>
        </w:rPr>
        <w:t xml:space="preserve"> </w:t>
      </w:r>
      <w:r>
        <w:t>(2)</w:t>
      </w:r>
      <w:r>
        <w:rPr>
          <w:spacing w:val="-3"/>
        </w:rPr>
        <w:t xml:space="preserve"> </w:t>
      </w:r>
      <w:r>
        <w:t>work</w:t>
      </w:r>
      <w:r>
        <w:rPr>
          <w:spacing w:val="-2"/>
        </w:rPr>
        <w:t xml:space="preserve"> </w:t>
      </w:r>
      <w:r>
        <w:t>with</w:t>
      </w:r>
      <w:r>
        <w:rPr>
          <w:spacing w:val="-2"/>
        </w:rPr>
        <w:t xml:space="preserve"> </w:t>
      </w:r>
      <w:r>
        <w:t>EVERY</w:t>
      </w:r>
      <w:r>
        <w:rPr>
          <w:spacing w:val="-8"/>
        </w:rPr>
        <w:t xml:space="preserve"> </w:t>
      </w:r>
      <w:r>
        <w:t>ONE</w:t>
      </w:r>
      <w:r>
        <w:rPr>
          <w:spacing w:val="-7"/>
        </w:rPr>
        <w:t xml:space="preserve"> </w:t>
      </w:r>
      <w:r>
        <w:t>of</w:t>
      </w:r>
      <w:r>
        <w:rPr>
          <w:spacing w:val="-3"/>
        </w:rPr>
        <w:t xml:space="preserve"> </w:t>
      </w:r>
      <w:r>
        <w:t>your</w:t>
      </w:r>
      <w:r>
        <w:rPr>
          <w:spacing w:val="-8"/>
        </w:rPr>
        <w:t xml:space="preserve"> </w:t>
      </w:r>
      <w:r>
        <w:t>schools</w:t>
      </w:r>
      <w:r>
        <w:rPr>
          <w:spacing w:val="-1"/>
        </w:rPr>
        <w:t xml:space="preserve"> </w:t>
      </w:r>
      <w:r>
        <w:t>and/or</w:t>
      </w:r>
      <w:r>
        <w:rPr>
          <w:spacing w:val="-3"/>
        </w:rPr>
        <w:t xml:space="preserve"> </w:t>
      </w:r>
      <w:r>
        <w:t>case</w:t>
      </w:r>
      <w:r>
        <w:rPr>
          <w:spacing w:val="-4"/>
        </w:rPr>
        <w:t xml:space="preserve"> </w:t>
      </w:r>
      <w:r>
        <w:t xml:space="preserve">managers to identify a list of students that fit the criteria below and communicate this to PSIS district coordinators to help ensure </w:t>
      </w:r>
      <w:r>
        <w:rPr>
          <w:b/>
        </w:rPr>
        <w:t xml:space="preserve">nexus and exit information </w:t>
      </w:r>
      <w:r>
        <w:t>is reported accurately in PSIS for every student:</w:t>
      </w:r>
    </w:p>
    <w:p w14:paraId="24A5C370" w14:textId="77777777" w:rsidR="006C192D" w:rsidRDefault="006C192D">
      <w:pPr>
        <w:pStyle w:val="BodyText"/>
        <w:spacing w:before="28"/>
      </w:pPr>
    </w:p>
    <w:p w14:paraId="24A5C371" w14:textId="77777777" w:rsidR="006C192D" w:rsidRDefault="00E05AD2">
      <w:pPr>
        <w:pStyle w:val="Heading1"/>
        <w:numPr>
          <w:ilvl w:val="0"/>
          <w:numId w:val="1"/>
        </w:numPr>
        <w:tabs>
          <w:tab w:val="left" w:pos="840"/>
        </w:tabs>
        <w:spacing w:before="0" w:line="249" w:lineRule="auto"/>
        <w:ind w:right="702"/>
      </w:pPr>
      <w:r>
        <w:rPr>
          <w:b w:val="0"/>
        </w:rPr>
        <w:t>Students</w:t>
      </w:r>
      <w:r>
        <w:rPr>
          <w:b w:val="0"/>
          <w:spacing w:val="-7"/>
        </w:rPr>
        <w:t xml:space="preserve"> </w:t>
      </w:r>
      <w:r>
        <w:rPr>
          <w:b w:val="0"/>
        </w:rPr>
        <w:t>who</w:t>
      </w:r>
      <w:r>
        <w:rPr>
          <w:b w:val="0"/>
          <w:spacing w:val="-3"/>
        </w:rPr>
        <w:t xml:space="preserve"> </w:t>
      </w:r>
      <w:r>
        <w:t>graduated</w:t>
      </w:r>
      <w:r>
        <w:rPr>
          <w:spacing w:val="-6"/>
        </w:rPr>
        <w:t xml:space="preserve"> </w:t>
      </w:r>
      <w:r>
        <w:t>with</w:t>
      </w:r>
      <w:r>
        <w:rPr>
          <w:spacing w:val="-6"/>
        </w:rPr>
        <w:t xml:space="preserve"> </w:t>
      </w:r>
      <w:r>
        <w:t>regular,</w:t>
      </w:r>
      <w:r>
        <w:rPr>
          <w:spacing w:val="-5"/>
        </w:rPr>
        <w:t xml:space="preserve"> </w:t>
      </w:r>
      <w:r>
        <w:t>advanced,</w:t>
      </w:r>
      <w:r>
        <w:rPr>
          <w:spacing w:val="-5"/>
        </w:rPr>
        <w:t xml:space="preserve"> </w:t>
      </w:r>
      <w:r>
        <w:t>international</w:t>
      </w:r>
      <w:r>
        <w:rPr>
          <w:spacing w:val="-7"/>
        </w:rPr>
        <w:t xml:space="preserve"> </w:t>
      </w:r>
      <w:r>
        <w:t>baccalaureate,</w:t>
      </w:r>
      <w:r>
        <w:rPr>
          <w:spacing w:val="-1"/>
        </w:rPr>
        <w:t xml:space="preserve"> </w:t>
      </w:r>
      <w:r>
        <w:t>or</w:t>
      </w:r>
      <w:r>
        <w:rPr>
          <w:spacing w:val="-10"/>
        </w:rPr>
        <w:t xml:space="preserve"> </w:t>
      </w:r>
      <w:r>
        <w:t>other</w:t>
      </w:r>
      <w:r>
        <w:rPr>
          <w:spacing w:val="-10"/>
        </w:rPr>
        <w:t xml:space="preserve"> </w:t>
      </w:r>
      <w:r>
        <w:t>type</w:t>
      </w:r>
      <w:r>
        <w:rPr>
          <w:spacing w:val="-5"/>
        </w:rPr>
        <w:t xml:space="preserve"> </w:t>
      </w:r>
      <w:r>
        <w:t>of</w:t>
      </w:r>
      <w:r>
        <w:rPr>
          <w:spacing w:val="-9"/>
        </w:rPr>
        <w:t xml:space="preserve"> </w:t>
      </w:r>
      <w:r>
        <w:t>diploma (PSIS Exit Code 15)</w:t>
      </w:r>
    </w:p>
    <w:p w14:paraId="24A5C372" w14:textId="77777777" w:rsidR="006C192D" w:rsidRDefault="00E05AD2">
      <w:pPr>
        <w:pStyle w:val="BodyText"/>
        <w:spacing w:before="11" w:line="259" w:lineRule="auto"/>
        <w:ind w:left="839" w:right="140"/>
      </w:pPr>
      <w:r>
        <w:t>A</w:t>
      </w:r>
      <w:r>
        <w:rPr>
          <w:spacing w:val="-2"/>
        </w:rPr>
        <w:t xml:space="preserve"> </w:t>
      </w:r>
      <w:r>
        <w:t xml:space="preserve">student is </w:t>
      </w:r>
      <w:proofErr w:type="gramStart"/>
      <w:r>
        <w:t>exited</w:t>
      </w:r>
      <w:proofErr w:type="gramEnd"/>
      <w:r>
        <w:t xml:space="preserve"> due to graduation with a regular high school diploma upon completion of State and local requirements for both coursework and assessment or with a high school diploma from a program other than the regular school program. Students who graduate with a regular high school diploma are no longer eligible to receive</w:t>
      </w:r>
      <w:r>
        <w:rPr>
          <w:spacing w:val="-4"/>
        </w:rPr>
        <w:t xml:space="preserve"> </w:t>
      </w:r>
      <w:r>
        <w:t>a</w:t>
      </w:r>
      <w:r>
        <w:rPr>
          <w:spacing w:val="-4"/>
        </w:rPr>
        <w:t xml:space="preserve"> </w:t>
      </w:r>
      <w:proofErr w:type="gramStart"/>
      <w:r>
        <w:t>FAPE, and</w:t>
      </w:r>
      <w:proofErr w:type="gramEnd"/>
      <w:r>
        <w:rPr>
          <w:spacing w:val="-2"/>
        </w:rPr>
        <w:t xml:space="preserve"> </w:t>
      </w:r>
      <w:r>
        <w:t>should</w:t>
      </w:r>
      <w:r>
        <w:rPr>
          <w:spacing w:val="-7"/>
        </w:rPr>
        <w:t xml:space="preserve"> </w:t>
      </w:r>
      <w:r>
        <w:t>not</w:t>
      </w:r>
      <w:r>
        <w:rPr>
          <w:spacing w:val="-6"/>
        </w:rPr>
        <w:t xml:space="preserve"> </w:t>
      </w:r>
      <w:r>
        <w:t>be</w:t>
      </w:r>
      <w:r>
        <w:rPr>
          <w:spacing w:val="-4"/>
        </w:rPr>
        <w:t xml:space="preserve"> </w:t>
      </w:r>
      <w:r>
        <w:t>reported</w:t>
      </w:r>
      <w:r>
        <w:rPr>
          <w:spacing w:val="-2"/>
        </w:rPr>
        <w:t xml:space="preserve"> </w:t>
      </w:r>
      <w:r>
        <w:t>in</w:t>
      </w:r>
      <w:r>
        <w:rPr>
          <w:spacing w:val="-7"/>
        </w:rPr>
        <w:t xml:space="preserve"> </w:t>
      </w:r>
      <w:r>
        <w:t>any</w:t>
      </w:r>
      <w:r>
        <w:rPr>
          <w:spacing w:val="-7"/>
        </w:rPr>
        <w:t xml:space="preserve"> </w:t>
      </w:r>
      <w:r>
        <w:t>State</w:t>
      </w:r>
      <w:r>
        <w:rPr>
          <w:spacing w:val="-4"/>
        </w:rPr>
        <w:t xml:space="preserve"> </w:t>
      </w:r>
      <w:r>
        <w:t>database. Graduation</w:t>
      </w:r>
      <w:r>
        <w:rPr>
          <w:spacing w:val="-2"/>
        </w:rPr>
        <w:t xml:space="preserve"> </w:t>
      </w:r>
      <w:r>
        <w:t>with</w:t>
      </w:r>
      <w:r>
        <w:rPr>
          <w:spacing w:val="-7"/>
        </w:rPr>
        <w:t xml:space="preserve"> </w:t>
      </w:r>
      <w:r>
        <w:t>a</w:t>
      </w:r>
      <w:r>
        <w:rPr>
          <w:spacing w:val="-4"/>
        </w:rPr>
        <w:t xml:space="preserve"> </w:t>
      </w:r>
      <w:r>
        <w:t>regular</w:t>
      </w:r>
      <w:r>
        <w:rPr>
          <w:spacing w:val="-3"/>
        </w:rPr>
        <w:t xml:space="preserve"> </w:t>
      </w:r>
      <w:r>
        <w:t>high</w:t>
      </w:r>
      <w:r>
        <w:rPr>
          <w:spacing w:val="-2"/>
        </w:rPr>
        <w:t xml:space="preserve"> </w:t>
      </w:r>
      <w:r>
        <w:t>school</w:t>
      </w:r>
      <w:r>
        <w:rPr>
          <w:spacing w:val="-6"/>
        </w:rPr>
        <w:t xml:space="preserve"> </w:t>
      </w:r>
      <w:r>
        <w:t>diploma constitutes a change in placement, requiring prior written notice. Districts must provide a Summary of Performance (SOP) to each student who graduates with a regular high school diploma.</w:t>
      </w:r>
    </w:p>
    <w:p w14:paraId="24A5C373" w14:textId="77777777" w:rsidR="006C192D" w:rsidRDefault="006C192D">
      <w:pPr>
        <w:pStyle w:val="BodyText"/>
        <w:spacing w:before="28"/>
      </w:pPr>
    </w:p>
    <w:p w14:paraId="24A5C374" w14:textId="77777777" w:rsidR="006C192D" w:rsidRDefault="00E05AD2">
      <w:pPr>
        <w:pStyle w:val="Heading1"/>
        <w:numPr>
          <w:ilvl w:val="0"/>
          <w:numId w:val="1"/>
        </w:numPr>
        <w:tabs>
          <w:tab w:val="left" w:pos="840"/>
        </w:tabs>
      </w:pPr>
      <w:r>
        <w:rPr>
          <w:b w:val="0"/>
        </w:rPr>
        <w:t>Students</w:t>
      </w:r>
      <w:r>
        <w:rPr>
          <w:b w:val="0"/>
          <w:spacing w:val="-8"/>
        </w:rPr>
        <w:t xml:space="preserve"> </w:t>
      </w:r>
      <w:r>
        <w:rPr>
          <w:b w:val="0"/>
        </w:rPr>
        <w:t>who</w:t>
      </w:r>
      <w:r>
        <w:rPr>
          <w:b w:val="0"/>
          <w:spacing w:val="-3"/>
        </w:rPr>
        <w:t xml:space="preserve"> </w:t>
      </w:r>
      <w:r>
        <w:t>completed</w:t>
      </w:r>
      <w:r>
        <w:rPr>
          <w:spacing w:val="-2"/>
        </w:rPr>
        <w:t xml:space="preserve"> </w:t>
      </w:r>
      <w:r>
        <w:t>school</w:t>
      </w:r>
      <w:r>
        <w:rPr>
          <w:spacing w:val="-3"/>
        </w:rPr>
        <w:t xml:space="preserve"> </w:t>
      </w:r>
      <w:r>
        <w:t>with</w:t>
      </w:r>
      <w:r>
        <w:rPr>
          <w:spacing w:val="-2"/>
        </w:rPr>
        <w:t xml:space="preserve"> </w:t>
      </w:r>
      <w:r>
        <w:t>other</w:t>
      </w:r>
      <w:r>
        <w:rPr>
          <w:spacing w:val="-5"/>
        </w:rPr>
        <w:t xml:space="preserve"> </w:t>
      </w:r>
      <w:r>
        <w:t>credentials</w:t>
      </w:r>
      <w:r>
        <w:rPr>
          <w:spacing w:val="-3"/>
        </w:rPr>
        <w:t xml:space="preserve"> </w:t>
      </w:r>
      <w:r>
        <w:t>(PSIS</w:t>
      </w:r>
      <w:r>
        <w:rPr>
          <w:spacing w:val="-6"/>
        </w:rPr>
        <w:t xml:space="preserve"> </w:t>
      </w:r>
      <w:r>
        <w:t>Exit</w:t>
      </w:r>
      <w:r>
        <w:rPr>
          <w:spacing w:val="-5"/>
        </w:rPr>
        <w:t xml:space="preserve"> </w:t>
      </w:r>
      <w:r>
        <w:t>Code</w:t>
      </w:r>
      <w:r>
        <w:rPr>
          <w:spacing w:val="-5"/>
        </w:rPr>
        <w:t xml:space="preserve"> 16)</w:t>
      </w:r>
    </w:p>
    <w:p w14:paraId="24A5C375" w14:textId="77777777" w:rsidR="006C192D" w:rsidRDefault="00E05AD2">
      <w:pPr>
        <w:pStyle w:val="BodyText"/>
        <w:spacing w:line="259" w:lineRule="auto"/>
        <w:ind w:left="839" w:right="140"/>
      </w:pPr>
      <w:r>
        <w:t>A</w:t>
      </w:r>
      <w:r>
        <w:rPr>
          <w:spacing w:val="-2"/>
        </w:rPr>
        <w:t xml:space="preserve"> </w:t>
      </w:r>
      <w:r>
        <w:t xml:space="preserve">student is </w:t>
      </w:r>
      <w:proofErr w:type="gramStart"/>
      <w:r>
        <w:t>exited</w:t>
      </w:r>
      <w:proofErr w:type="gramEnd"/>
      <w:r>
        <w:t xml:space="preserve"> due to completing school with other credentials if they have received a certificate of completion or attendance (the student has not graduated with a regular high school diploma). Students who completed school</w:t>
      </w:r>
      <w:r>
        <w:rPr>
          <w:spacing w:val="-3"/>
        </w:rPr>
        <w:t xml:space="preserve"> </w:t>
      </w:r>
      <w:r>
        <w:t>with</w:t>
      </w:r>
      <w:r>
        <w:rPr>
          <w:spacing w:val="-4"/>
        </w:rPr>
        <w:t xml:space="preserve"> </w:t>
      </w:r>
      <w:r>
        <w:t>other credentials still</w:t>
      </w:r>
      <w:r>
        <w:rPr>
          <w:spacing w:val="-3"/>
        </w:rPr>
        <w:t xml:space="preserve"> </w:t>
      </w:r>
      <w:r>
        <w:t>have</w:t>
      </w:r>
      <w:r>
        <w:rPr>
          <w:spacing w:val="-1"/>
        </w:rPr>
        <w:t xml:space="preserve"> </w:t>
      </w:r>
      <w:proofErr w:type="gramStart"/>
      <w:r>
        <w:t>an entitlement</w:t>
      </w:r>
      <w:proofErr w:type="gramEnd"/>
      <w:r>
        <w:rPr>
          <w:spacing w:val="-3"/>
        </w:rPr>
        <w:t xml:space="preserve"> </w:t>
      </w:r>
      <w:r>
        <w:t>to</w:t>
      </w:r>
      <w:r>
        <w:rPr>
          <w:spacing w:val="-4"/>
        </w:rPr>
        <w:t xml:space="preserve"> </w:t>
      </w:r>
      <w:r>
        <w:t>a</w:t>
      </w:r>
      <w:r>
        <w:rPr>
          <w:spacing w:val="-1"/>
        </w:rPr>
        <w:t xml:space="preserve"> </w:t>
      </w:r>
      <w:r>
        <w:t>FAPE.</w:t>
      </w:r>
      <w:r>
        <w:rPr>
          <w:spacing w:val="-1"/>
        </w:rPr>
        <w:t xml:space="preserve"> </w:t>
      </w:r>
      <w:r>
        <w:t>These</w:t>
      </w:r>
      <w:r>
        <w:rPr>
          <w:spacing w:val="-1"/>
        </w:rPr>
        <w:t xml:space="preserve"> </w:t>
      </w:r>
      <w:r>
        <w:t>students</w:t>
      </w:r>
      <w:r>
        <w:rPr>
          <w:spacing w:val="-3"/>
        </w:rPr>
        <w:t xml:space="preserve"> </w:t>
      </w:r>
      <w:r>
        <w:t>may be</w:t>
      </w:r>
      <w:r>
        <w:rPr>
          <w:spacing w:val="-1"/>
        </w:rPr>
        <w:t xml:space="preserve"> </w:t>
      </w:r>
      <w:r>
        <w:t>re-admitted</w:t>
      </w:r>
      <w:r>
        <w:rPr>
          <w:spacing w:val="-4"/>
        </w:rPr>
        <w:t xml:space="preserve"> </w:t>
      </w:r>
      <w:r>
        <w:t>to public school and maintain eligibility for receipt of special education and related services through the end of the school year during which the</w:t>
      </w:r>
      <w:r>
        <w:rPr>
          <w:spacing w:val="-4"/>
        </w:rPr>
        <w:t xml:space="preserve"> </w:t>
      </w:r>
      <w:r>
        <w:t>student</w:t>
      </w:r>
      <w:r>
        <w:rPr>
          <w:spacing w:val="-1"/>
        </w:rPr>
        <w:t xml:space="preserve"> </w:t>
      </w:r>
      <w:proofErr w:type="gramStart"/>
      <w:r>
        <w:t>turns</w:t>
      </w:r>
      <w:r>
        <w:rPr>
          <w:spacing w:val="-1"/>
        </w:rPr>
        <w:t xml:space="preserve"> </w:t>
      </w:r>
      <w:r>
        <w:t>age</w:t>
      </w:r>
      <w:proofErr w:type="gramEnd"/>
      <w:r>
        <w:t xml:space="preserve"> 22 (when they reach the</w:t>
      </w:r>
      <w:r>
        <w:rPr>
          <w:spacing w:val="-4"/>
        </w:rPr>
        <w:t xml:space="preserve"> </w:t>
      </w:r>
      <w:r>
        <w:t>maximum</w:t>
      </w:r>
      <w:r>
        <w:rPr>
          <w:spacing w:val="-1"/>
        </w:rPr>
        <w:t xml:space="preserve"> </w:t>
      </w:r>
      <w:r>
        <w:t>age of eligibility), or until</w:t>
      </w:r>
      <w:r>
        <w:rPr>
          <w:spacing w:val="-1"/>
        </w:rPr>
        <w:t xml:space="preserve"> </w:t>
      </w:r>
      <w:r>
        <w:t>they graduate</w:t>
      </w:r>
      <w:r>
        <w:rPr>
          <w:spacing w:val="-3"/>
        </w:rPr>
        <w:t xml:space="preserve"> </w:t>
      </w:r>
      <w:r>
        <w:t>with</w:t>
      </w:r>
      <w:r>
        <w:rPr>
          <w:spacing w:val="-1"/>
        </w:rPr>
        <w:t xml:space="preserve"> </w:t>
      </w:r>
      <w:r>
        <w:t>a</w:t>
      </w:r>
      <w:r>
        <w:rPr>
          <w:spacing w:val="-3"/>
        </w:rPr>
        <w:t xml:space="preserve"> </w:t>
      </w:r>
      <w:r>
        <w:t>regular</w:t>
      </w:r>
      <w:r>
        <w:rPr>
          <w:spacing w:val="-2"/>
        </w:rPr>
        <w:t xml:space="preserve"> </w:t>
      </w:r>
      <w:r>
        <w:t>high</w:t>
      </w:r>
      <w:r>
        <w:rPr>
          <w:spacing w:val="-6"/>
        </w:rPr>
        <w:t xml:space="preserve"> </w:t>
      </w:r>
      <w:r>
        <w:t>school</w:t>
      </w:r>
      <w:r>
        <w:rPr>
          <w:spacing w:val="-5"/>
        </w:rPr>
        <w:t xml:space="preserve"> </w:t>
      </w:r>
      <w:r>
        <w:t>diploma,</w:t>
      </w:r>
      <w:r>
        <w:rPr>
          <w:spacing w:val="-3"/>
        </w:rPr>
        <w:t xml:space="preserve"> </w:t>
      </w:r>
      <w:r>
        <w:t>whichever</w:t>
      </w:r>
      <w:r>
        <w:rPr>
          <w:spacing w:val="-2"/>
        </w:rPr>
        <w:t xml:space="preserve"> </w:t>
      </w:r>
      <w:r>
        <w:t>occurs first.</w:t>
      </w:r>
      <w:r>
        <w:rPr>
          <w:spacing w:val="-8"/>
        </w:rPr>
        <w:t xml:space="preserve"> </w:t>
      </w:r>
      <w:r>
        <w:t>The</w:t>
      </w:r>
      <w:r>
        <w:rPr>
          <w:spacing w:val="-3"/>
        </w:rPr>
        <w:t xml:space="preserve"> </w:t>
      </w:r>
      <w:r>
        <w:t>CSDE</w:t>
      </w:r>
      <w:r>
        <w:rPr>
          <w:spacing w:val="-1"/>
        </w:rPr>
        <w:t xml:space="preserve"> </w:t>
      </w:r>
      <w:r>
        <w:t>recommends</w:t>
      </w:r>
      <w:r>
        <w:rPr>
          <w:spacing w:val="-5"/>
        </w:rPr>
        <w:t xml:space="preserve"> </w:t>
      </w:r>
      <w:r>
        <w:t>that</w:t>
      </w:r>
      <w:r>
        <w:rPr>
          <w:spacing w:val="-5"/>
        </w:rPr>
        <w:t xml:space="preserve"> </w:t>
      </w:r>
      <w:r>
        <w:t>districts</w:t>
      </w:r>
      <w:r>
        <w:rPr>
          <w:spacing w:val="-5"/>
        </w:rPr>
        <w:t xml:space="preserve"> </w:t>
      </w:r>
      <w:r>
        <w:t>provide each such student with a SOP.</w:t>
      </w:r>
    </w:p>
    <w:p w14:paraId="24A5C376" w14:textId="77777777" w:rsidR="006C192D" w:rsidRDefault="006C192D">
      <w:pPr>
        <w:pStyle w:val="BodyText"/>
        <w:spacing w:before="24"/>
      </w:pPr>
    </w:p>
    <w:p w14:paraId="24A5C377" w14:textId="77777777" w:rsidR="006C192D" w:rsidRDefault="00E05AD2">
      <w:pPr>
        <w:pStyle w:val="ListParagraph"/>
        <w:numPr>
          <w:ilvl w:val="0"/>
          <w:numId w:val="1"/>
        </w:numPr>
        <w:tabs>
          <w:tab w:val="left" w:pos="840"/>
        </w:tabs>
        <w:rPr>
          <w:b/>
        </w:rPr>
      </w:pPr>
      <w:r>
        <w:t>Students</w:t>
      </w:r>
      <w:r>
        <w:rPr>
          <w:spacing w:val="-8"/>
        </w:rPr>
        <w:t xml:space="preserve"> </w:t>
      </w:r>
      <w:r>
        <w:t>who</w:t>
      </w:r>
      <w:r>
        <w:rPr>
          <w:spacing w:val="-1"/>
        </w:rPr>
        <w:t xml:space="preserve"> </w:t>
      </w:r>
      <w:r>
        <w:rPr>
          <w:b/>
        </w:rPr>
        <w:t>Reached</w:t>
      </w:r>
      <w:r>
        <w:rPr>
          <w:b/>
          <w:spacing w:val="-4"/>
        </w:rPr>
        <w:t xml:space="preserve"> </w:t>
      </w:r>
      <w:r>
        <w:rPr>
          <w:b/>
        </w:rPr>
        <w:t>Maximum</w:t>
      </w:r>
      <w:r>
        <w:rPr>
          <w:b/>
          <w:spacing w:val="-14"/>
        </w:rPr>
        <w:t xml:space="preserve"> </w:t>
      </w:r>
      <w:r>
        <w:rPr>
          <w:b/>
        </w:rPr>
        <w:t>Age</w:t>
      </w:r>
      <w:r>
        <w:rPr>
          <w:b/>
          <w:spacing w:val="-3"/>
        </w:rPr>
        <w:t xml:space="preserve"> </w:t>
      </w:r>
      <w:r>
        <w:rPr>
          <w:b/>
        </w:rPr>
        <w:t>(PSIS</w:t>
      </w:r>
      <w:r>
        <w:rPr>
          <w:b/>
          <w:spacing w:val="-4"/>
        </w:rPr>
        <w:t xml:space="preserve"> </w:t>
      </w:r>
      <w:r>
        <w:rPr>
          <w:b/>
        </w:rPr>
        <w:t>Exit</w:t>
      </w:r>
      <w:r>
        <w:rPr>
          <w:b/>
          <w:spacing w:val="-2"/>
        </w:rPr>
        <w:t xml:space="preserve"> </w:t>
      </w:r>
      <w:r>
        <w:rPr>
          <w:b/>
        </w:rPr>
        <w:t>Code</w:t>
      </w:r>
      <w:r>
        <w:rPr>
          <w:b/>
          <w:spacing w:val="-3"/>
        </w:rPr>
        <w:t xml:space="preserve"> </w:t>
      </w:r>
      <w:r>
        <w:rPr>
          <w:b/>
          <w:spacing w:val="-5"/>
        </w:rPr>
        <w:t>20)</w:t>
      </w:r>
    </w:p>
    <w:p w14:paraId="24A5C378" w14:textId="77777777" w:rsidR="006C192D" w:rsidRDefault="00E05AD2">
      <w:pPr>
        <w:pStyle w:val="BodyText"/>
        <w:spacing w:line="259" w:lineRule="auto"/>
        <w:ind w:left="840" w:right="140"/>
      </w:pPr>
      <w:r>
        <w:t>A</w:t>
      </w:r>
      <w:r>
        <w:rPr>
          <w:spacing w:val="-3"/>
        </w:rPr>
        <w:t xml:space="preserve"> </w:t>
      </w:r>
      <w:r>
        <w:t xml:space="preserve">student is </w:t>
      </w:r>
      <w:proofErr w:type="gramStart"/>
      <w:r>
        <w:t>exited</w:t>
      </w:r>
      <w:proofErr w:type="gramEnd"/>
      <w:r>
        <w:t xml:space="preserve"> due to reaching </w:t>
      </w:r>
      <w:proofErr w:type="gramStart"/>
      <w:r>
        <w:t>maximum</w:t>
      </w:r>
      <w:proofErr w:type="gramEnd"/>
      <w:r>
        <w:t xml:space="preserve"> age of eligibility at the end of the school year during which the student </w:t>
      </w:r>
      <w:proofErr w:type="gramStart"/>
      <w:r>
        <w:t>turns age</w:t>
      </w:r>
      <w:proofErr w:type="gramEnd"/>
      <w:r>
        <w:t xml:space="preserve"> 22. Students maintain eligibility for</w:t>
      </w:r>
      <w:r>
        <w:rPr>
          <w:spacing w:val="-1"/>
        </w:rPr>
        <w:t xml:space="preserve"> </w:t>
      </w:r>
      <w:r>
        <w:t>receipt of special education and related services through June 30</w:t>
      </w:r>
      <w:r>
        <w:rPr>
          <w:vertAlign w:val="superscript"/>
        </w:rPr>
        <w:t>th</w:t>
      </w:r>
      <w:r>
        <w:t xml:space="preserve"> (the last</w:t>
      </w:r>
      <w:r>
        <w:rPr>
          <w:spacing w:val="-1"/>
        </w:rPr>
        <w:t xml:space="preserve"> </w:t>
      </w:r>
      <w:r>
        <w:t>day of</w:t>
      </w:r>
      <w:r>
        <w:rPr>
          <w:spacing w:val="-3"/>
        </w:rPr>
        <w:t xml:space="preserve"> </w:t>
      </w:r>
      <w:r>
        <w:t>school</w:t>
      </w:r>
      <w:r>
        <w:rPr>
          <w:spacing w:val="-1"/>
        </w:rPr>
        <w:t xml:space="preserve"> </w:t>
      </w:r>
      <w:r>
        <w:t>year). The student</w:t>
      </w:r>
      <w:r>
        <w:rPr>
          <w:spacing w:val="-1"/>
        </w:rPr>
        <w:t xml:space="preserve"> </w:t>
      </w:r>
      <w:r>
        <w:t>is</w:t>
      </w:r>
      <w:r>
        <w:rPr>
          <w:spacing w:val="-1"/>
        </w:rPr>
        <w:t xml:space="preserve"> </w:t>
      </w:r>
      <w:r>
        <w:t>not eligible to</w:t>
      </w:r>
      <w:r>
        <w:rPr>
          <w:spacing w:val="-2"/>
        </w:rPr>
        <w:t xml:space="preserve"> </w:t>
      </w:r>
      <w:r>
        <w:t>exit</w:t>
      </w:r>
      <w:r>
        <w:rPr>
          <w:spacing w:val="-1"/>
        </w:rPr>
        <w:t xml:space="preserve"> </w:t>
      </w:r>
      <w:r>
        <w:t>from public school</w:t>
      </w:r>
      <w:r>
        <w:rPr>
          <w:spacing w:val="-1"/>
        </w:rPr>
        <w:t xml:space="preserve"> </w:t>
      </w:r>
      <w:r>
        <w:t>with a regular high school</w:t>
      </w:r>
      <w:r>
        <w:rPr>
          <w:spacing w:val="-1"/>
        </w:rPr>
        <w:t xml:space="preserve"> </w:t>
      </w:r>
      <w:r>
        <w:t>diploma</w:t>
      </w:r>
      <w:r>
        <w:rPr>
          <w:spacing w:val="-3"/>
        </w:rPr>
        <w:t xml:space="preserve"> </w:t>
      </w:r>
      <w:r>
        <w:t>(the</w:t>
      </w:r>
      <w:r>
        <w:rPr>
          <w:spacing w:val="-8"/>
        </w:rPr>
        <w:t xml:space="preserve"> </w:t>
      </w:r>
      <w:r>
        <w:t>student</w:t>
      </w:r>
      <w:r>
        <w:rPr>
          <w:spacing w:val="-5"/>
        </w:rPr>
        <w:t xml:space="preserve"> </w:t>
      </w:r>
      <w:r>
        <w:t>has</w:t>
      </w:r>
      <w:r>
        <w:rPr>
          <w:spacing w:val="-1"/>
        </w:rPr>
        <w:t xml:space="preserve"> </w:t>
      </w:r>
      <w:r>
        <w:t>not</w:t>
      </w:r>
      <w:r>
        <w:rPr>
          <w:spacing w:val="-1"/>
        </w:rPr>
        <w:t xml:space="preserve"> </w:t>
      </w:r>
      <w:r>
        <w:t>completed</w:t>
      </w:r>
      <w:r>
        <w:rPr>
          <w:spacing w:val="-2"/>
        </w:rPr>
        <w:t xml:space="preserve"> </w:t>
      </w:r>
      <w:r>
        <w:t>State</w:t>
      </w:r>
      <w:r>
        <w:rPr>
          <w:spacing w:val="-3"/>
        </w:rPr>
        <w:t xml:space="preserve"> </w:t>
      </w:r>
      <w:r>
        <w:t>and</w:t>
      </w:r>
      <w:r>
        <w:rPr>
          <w:spacing w:val="-2"/>
        </w:rPr>
        <w:t xml:space="preserve"> </w:t>
      </w:r>
      <w:r>
        <w:t>local</w:t>
      </w:r>
      <w:r>
        <w:rPr>
          <w:spacing w:val="-1"/>
        </w:rPr>
        <w:t xml:space="preserve"> </w:t>
      </w:r>
      <w:r>
        <w:t>requirements</w:t>
      </w:r>
      <w:r>
        <w:rPr>
          <w:spacing w:val="-1"/>
        </w:rPr>
        <w:t xml:space="preserve"> </w:t>
      </w:r>
      <w:r>
        <w:t>for</w:t>
      </w:r>
      <w:r>
        <w:rPr>
          <w:spacing w:val="-7"/>
        </w:rPr>
        <w:t xml:space="preserve"> </w:t>
      </w:r>
      <w:r>
        <w:t>graduation), nor</w:t>
      </w:r>
      <w:r>
        <w:rPr>
          <w:spacing w:val="-2"/>
        </w:rPr>
        <w:t xml:space="preserve"> </w:t>
      </w:r>
      <w:r>
        <w:t>has</w:t>
      </w:r>
      <w:r>
        <w:rPr>
          <w:spacing w:val="-5"/>
        </w:rPr>
        <w:t xml:space="preserve"> </w:t>
      </w:r>
      <w:r>
        <w:t>the</w:t>
      </w:r>
      <w:r>
        <w:rPr>
          <w:spacing w:val="-3"/>
        </w:rPr>
        <w:t xml:space="preserve"> </w:t>
      </w:r>
      <w:r>
        <w:t>student completed school</w:t>
      </w:r>
      <w:r>
        <w:rPr>
          <w:spacing w:val="-3"/>
        </w:rPr>
        <w:t xml:space="preserve"> </w:t>
      </w:r>
      <w:r>
        <w:t>with</w:t>
      </w:r>
      <w:r>
        <w:rPr>
          <w:spacing w:val="-4"/>
        </w:rPr>
        <w:t xml:space="preserve"> </w:t>
      </w:r>
      <w:r>
        <w:t>other credentials (i.e.,</w:t>
      </w:r>
      <w:r>
        <w:rPr>
          <w:spacing w:val="-1"/>
        </w:rPr>
        <w:t xml:space="preserve"> </w:t>
      </w:r>
      <w:r>
        <w:t>received a</w:t>
      </w:r>
      <w:r>
        <w:rPr>
          <w:spacing w:val="-1"/>
        </w:rPr>
        <w:t xml:space="preserve"> </w:t>
      </w:r>
      <w:r>
        <w:t>certificate</w:t>
      </w:r>
      <w:r>
        <w:rPr>
          <w:spacing w:val="-1"/>
        </w:rPr>
        <w:t xml:space="preserve"> </w:t>
      </w:r>
      <w:r>
        <w:t>of completion</w:t>
      </w:r>
      <w:r>
        <w:rPr>
          <w:spacing w:val="-4"/>
        </w:rPr>
        <w:t xml:space="preserve"> </w:t>
      </w:r>
      <w:r>
        <w:t xml:space="preserve">or attendance). Districts </w:t>
      </w:r>
      <w:proofErr w:type="gramStart"/>
      <w:r>
        <w:t>shall</w:t>
      </w:r>
      <w:proofErr w:type="gramEnd"/>
      <w:r>
        <w:t xml:space="preserve"> provide each such student with a SOP.</w:t>
      </w:r>
    </w:p>
    <w:p w14:paraId="24A5C379" w14:textId="77777777" w:rsidR="006C192D" w:rsidRDefault="006C192D">
      <w:pPr>
        <w:pStyle w:val="BodyText"/>
        <w:spacing w:before="27"/>
      </w:pPr>
    </w:p>
    <w:p w14:paraId="24A5C37A" w14:textId="77777777" w:rsidR="006C192D" w:rsidRDefault="00E05AD2">
      <w:pPr>
        <w:pStyle w:val="Heading1"/>
        <w:ind w:left="480" w:firstLine="0"/>
      </w:pPr>
      <w:r>
        <w:t>Students</w:t>
      </w:r>
      <w:r>
        <w:rPr>
          <w:spacing w:val="-8"/>
        </w:rPr>
        <w:t xml:space="preserve"> </w:t>
      </w:r>
      <w:r>
        <w:t>Still</w:t>
      </w:r>
      <w:r>
        <w:rPr>
          <w:spacing w:val="-6"/>
        </w:rPr>
        <w:t xml:space="preserve"> </w:t>
      </w:r>
      <w:r>
        <w:t>Enrolled</w:t>
      </w:r>
      <w:r>
        <w:rPr>
          <w:spacing w:val="-5"/>
        </w:rPr>
        <w:t xml:space="preserve"> </w:t>
      </w:r>
      <w:r>
        <w:t>in</w:t>
      </w:r>
      <w:r>
        <w:rPr>
          <w:spacing w:val="-5"/>
        </w:rPr>
        <w:t xml:space="preserve"> </w:t>
      </w:r>
      <w:r>
        <w:t>your</w:t>
      </w:r>
      <w:r>
        <w:rPr>
          <w:spacing w:val="-4"/>
        </w:rPr>
        <w:t xml:space="preserve"> </w:t>
      </w:r>
      <w:r>
        <w:t>Public</w:t>
      </w:r>
      <w:r>
        <w:rPr>
          <w:spacing w:val="-8"/>
        </w:rPr>
        <w:t xml:space="preserve"> </w:t>
      </w:r>
      <w:r>
        <w:t>Schools</w:t>
      </w:r>
      <w:r>
        <w:rPr>
          <w:spacing w:val="-6"/>
        </w:rPr>
        <w:t xml:space="preserve"> </w:t>
      </w:r>
      <w:r>
        <w:t>(should NOT</w:t>
      </w:r>
      <w:r>
        <w:rPr>
          <w:spacing w:val="-10"/>
        </w:rPr>
        <w:t xml:space="preserve"> </w:t>
      </w:r>
      <w:r>
        <w:t>be</w:t>
      </w:r>
      <w:r>
        <w:rPr>
          <w:spacing w:val="-4"/>
        </w:rPr>
        <w:t xml:space="preserve"> </w:t>
      </w:r>
      <w:proofErr w:type="gramStart"/>
      <w:r>
        <w:t>exited</w:t>
      </w:r>
      <w:proofErr w:type="gramEnd"/>
      <w:r>
        <w:rPr>
          <w:spacing w:val="-5"/>
        </w:rPr>
        <w:t xml:space="preserve"> </w:t>
      </w:r>
      <w:r>
        <w:t>in</w:t>
      </w:r>
      <w:r>
        <w:rPr>
          <w:spacing w:val="-4"/>
        </w:rPr>
        <w:t xml:space="preserve"> </w:t>
      </w:r>
      <w:r>
        <w:rPr>
          <w:spacing w:val="-2"/>
        </w:rPr>
        <w:t>PSIS):</w:t>
      </w:r>
    </w:p>
    <w:p w14:paraId="439DE6A7" w14:textId="4716C4E9" w:rsidR="4FF9FA8D" w:rsidRDefault="4FF9FA8D" w:rsidP="03B3A3F0">
      <w:pPr>
        <w:pStyle w:val="BodyText"/>
        <w:spacing w:before="15" w:line="259" w:lineRule="auto"/>
        <w:ind w:left="479" w:right="163"/>
      </w:pPr>
      <w:r w:rsidRPr="03B3A3F0">
        <w:rPr>
          <w:color w:val="000000" w:themeColor="text1"/>
        </w:rPr>
        <w:t xml:space="preserve"> A student who has completed all academic requirements for graduation may require transition-only services if all transition goals and objectives have not been met during the previous year in high school, a recommendation to be made by the Planning and Placement Team (PPT). Students receiving transition-only services are entitled to participate in the general education high school graduation exercises and related activities upon completion of academic requirements, or at the conclusion of transition-only services, a decision to be made by the PPT. Students who receive transition-only services maintain eligibility for receipt of special education and related services and continue to be reported in PSIS/SEDAC and SEECG (if eligible) through the end of the school year during which the student turns age 22 (when they reach the maximum age of eligibility), or until they graduate with a regular high school diploma, whichever occurs first. Note: The date on a student’s diploma must be the date that is reported in PSIS as the exit from high school due to graduation with a regular high school diploma, unless a request is made by the parent/adult student that the date on the student’s diploma </w:t>
      </w:r>
      <w:proofErr w:type="gramStart"/>
      <w:r w:rsidRPr="03B3A3F0">
        <w:rPr>
          <w:color w:val="000000" w:themeColor="text1"/>
        </w:rPr>
        <w:t>reflect</w:t>
      </w:r>
      <w:proofErr w:type="gramEnd"/>
      <w:r w:rsidRPr="03B3A3F0">
        <w:rPr>
          <w:color w:val="000000" w:themeColor="text1"/>
        </w:rPr>
        <w:t xml:space="preserve"> the date that the student fulfilled academic requirements to graduate. This request should be made just prior to the </w:t>
      </w:r>
      <w:proofErr w:type="gramStart"/>
      <w:r w:rsidRPr="03B3A3F0">
        <w:rPr>
          <w:color w:val="000000" w:themeColor="text1"/>
        </w:rPr>
        <w:t>student’s exit</w:t>
      </w:r>
      <w:proofErr w:type="gramEnd"/>
      <w:r w:rsidRPr="03B3A3F0">
        <w:rPr>
          <w:color w:val="000000" w:themeColor="text1"/>
        </w:rPr>
        <w:t xml:space="preserve"> from special education. As a reminder, for the purpose of federal reporting requirements, districts must continue to report to the CSDE that individual as a student until a diploma is received or they exit public school.</w:t>
      </w:r>
    </w:p>
    <w:p w14:paraId="24A5C37C" w14:textId="77777777" w:rsidR="006C192D" w:rsidRDefault="006C192D">
      <w:pPr>
        <w:pStyle w:val="BodyText"/>
        <w:spacing w:before="24"/>
      </w:pPr>
    </w:p>
    <w:p w14:paraId="24A5C37D" w14:textId="4C93B7C1" w:rsidR="006C192D" w:rsidRDefault="00E05AD2" w:rsidP="03B3A3F0">
      <w:pPr>
        <w:ind w:right="113"/>
        <w:jc w:val="right"/>
        <w:rPr>
          <w:sz w:val="20"/>
          <w:szCs w:val="20"/>
        </w:rPr>
      </w:pPr>
      <w:r w:rsidRPr="03B3A3F0">
        <w:rPr>
          <w:sz w:val="20"/>
          <w:szCs w:val="20"/>
        </w:rPr>
        <w:t>Updated</w:t>
      </w:r>
      <w:r w:rsidRPr="03B3A3F0">
        <w:rPr>
          <w:spacing w:val="-9"/>
          <w:sz w:val="20"/>
          <w:szCs w:val="20"/>
        </w:rPr>
        <w:t xml:space="preserve"> </w:t>
      </w:r>
      <w:r w:rsidR="06567068" w:rsidRPr="03B3A3F0">
        <w:rPr>
          <w:spacing w:val="-9"/>
          <w:sz w:val="20"/>
          <w:szCs w:val="20"/>
        </w:rPr>
        <w:t>0</w:t>
      </w:r>
      <w:r w:rsidR="13BBF392" w:rsidRPr="03B3A3F0">
        <w:rPr>
          <w:spacing w:val="-2"/>
          <w:sz w:val="20"/>
          <w:szCs w:val="20"/>
        </w:rPr>
        <w:t>7</w:t>
      </w:r>
      <w:r w:rsidRPr="03B3A3F0">
        <w:rPr>
          <w:spacing w:val="-2"/>
          <w:sz w:val="20"/>
          <w:szCs w:val="20"/>
        </w:rPr>
        <w:t>/202</w:t>
      </w:r>
      <w:r w:rsidR="7670D630" w:rsidRPr="03B3A3F0">
        <w:rPr>
          <w:spacing w:val="-2"/>
          <w:sz w:val="20"/>
          <w:szCs w:val="20"/>
        </w:rPr>
        <w:t>5</w:t>
      </w:r>
    </w:p>
    <w:sectPr w:rsidR="006C192D">
      <w:type w:val="continuous"/>
      <w:pgSz w:w="12240" w:h="15840"/>
      <w:pgMar w:top="64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6886"/>
    <w:multiLevelType w:val="hybridMultilevel"/>
    <w:tmpl w:val="7744E596"/>
    <w:lvl w:ilvl="0" w:tplc="5D36746E">
      <w:start w:val="1"/>
      <w:numFmt w:val="decimal"/>
      <w:lvlText w:val="%1."/>
      <w:lvlJc w:val="left"/>
      <w:pPr>
        <w:ind w:left="8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C2E207E">
      <w:numFmt w:val="bullet"/>
      <w:lvlText w:val="•"/>
      <w:lvlJc w:val="left"/>
      <w:pPr>
        <w:ind w:left="1860" w:hanging="360"/>
      </w:pPr>
      <w:rPr>
        <w:rFonts w:hint="default"/>
        <w:lang w:val="en-US" w:eastAsia="en-US" w:bidi="ar-SA"/>
      </w:rPr>
    </w:lvl>
    <w:lvl w:ilvl="2" w:tplc="C7A24D0C">
      <w:numFmt w:val="bullet"/>
      <w:lvlText w:val="•"/>
      <w:lvlJc w:val="left"/>
      <w:pPr>
        <w:ind w:left="2880" w:hanging="360"/>
      </w:pPr>
      <w:rPr>
        <w:rFonts w:hint="default"/>
        <w:lang w:val="en-US" w:eastAsia="en-US" w:bidi="ar-SA"/>
      </w:rPr>
    </w:lvl>
    <w:lvl w:ilvl="3" w:tplc="1B02A5FA">
      <w:numFmt w:val="bullet"/>
      <w:lvlText w:val="•"/>
      <w:lvlJc w:val="left"/>
      <w:pPr>
        <w:ind w:left="3900" w:hanging="360"/>
      </w:pPr>
      <w:rPr>
        <w:rFonts w:hint="default"/>
        <w:lang w:val="en-US" w:eastAsia="en-US" w:bidi="ar-SA"/>
      </w:rPr>
    </w:lvl>
    <w:lvl w:ilvl="4" w:tplc="EC9CAAC6">
      <w:numFmt w:val="bullet"/>
      <w:lvlText w:val="•"/>
      <w:lvlJc w:val="left"/>
      <w:pPr>
        <w:ind w:left="4920" w:hanging="360"/>
      </w:pPr>
      <w:rPr>
        <w:rFonts w:hint="default"/>
        <w:lang w:val="en-US" w:eastAsia="en-US" w:bidi="ar-SA"/>
      </w:rPr>
    </w:lvl>
    <w:lvl w:ilvl="5" w:tplc="F34E77BE">
      <w:numFmt w:val="bullet"/>
      <w:lvlText w:val="•"/>
      <w:lvlJc w:val="left"/>
      <w:pPr>
        <w:ind w:left="5940" w:hanging="360"/>
      </w:pPr>
      <w:rPr>
        <w:rFonts w:hint="default"/>
        <w:lang w:val="en-US" w:eastAsia="en-US" w:bidi="ar-SA"/>
      </w:rPr>
    </w:lvl>
    <w:lvl w:ilvl="6" w:tplc="11C6413C">
      <w:numFmt w:val="bullet"/>
      <w:lvlText w:val="•"/>
      <w:lvlJc w:val="left"/>
      <w:pPr>
        <w:ind w:left="6960" w:hanging="360"/>
      </w:pPr>
      <w:rPr>
        <w:rFonts w:hint="default"/>
        <w:lang w:val="en-US" w:eastAsia="en-US" w:bidi="ar-SA"/>
      </w:rPr>
    </w:lvl>
    <w:lvl w:ilvl="7" w:tplc="2202E9A8">
      <w:numFmt w:val="bullet"/>
      <w:lvlText w:val="•"/>
      <w:lvlJc w:val="left"/>
      <w:pPr>
        <w:ind w:left="7980" w:hanging="360"/>
      </w:pPr>
      <w:rPr>
        <w:rFonts w:hint="default"/>
        <w:lang w:val="en-US" w:eastAsia="en-US" w:bidi="ar-SA"/>
      </w:rPr>
    </w:lvl>
    <w:lvl w:ilvl="8" w:tplc="9184E96C">
      <w:numFmt w:val="bullet"/>
      <w:lvlText w:val="•"/>
      <w:lvlJc w:val="left"/>
      <w:pPr>
        <w:ind w:left="9000" w:hanging="360"/>
      </w:pPr>
      <w:rPr>
        <w:rFonts w:hint="default"/>
        <w:lang w:val="en-US" w:eastAsia="en-US" w:bidi="ar-SA"/>
      </w:rPr>
    </w:lvl>
  </w:abstractNum>
  <w:num w:numId="1" w16cid:durableId="1406689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92D"/>
    <w:rsid w:val="001514B6"/>
    <w:rsid w:val="002E3398"/>
    <w:rsid w:val="006C192D"/>
    <w:rsid w:val="00E05AD2"/>
    <w:rsid w:val="00E30AA7"/>
    <w:rsid w:val="03B3A3F0"/>
    <w:rsid w:val="06567068"/>
    <w:rsid w:val="13BBF392"/>
    <w:rsid w:val="4FF9FA8D"/>
    <w:rsid w:val="7670D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C36D"/>
  <w15:docId w15:val="{AB44D39D-382C-4CB1-BE33-63D3500DC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840" w:hanging="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
    </w:p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Revision">
    <w:name w:val="Revision"/>
    <w:hidden/>
    <w:uiPriority w:val="99"/>
    <w:semiHidden/>
    <w:rsid w:val="001514B6"/>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699</Words>
  <Characters>3985</Characters>
  <Application>Microsoft Office Word</Application>
  <DocSecurity>0</DocSecurity>
  <Lines>33</Lines>
  <Paragraphs>9</Paragraphs>
  <ScaleCrop>false</ScaleCrop>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Trakas, Alycia</dc:creator>
  <dc:description/>
  <cp:lastModifiedBy>Shakir, Kendra</cp:lastModifiedBy>
  <cp:revision>2</cp:revision>
  <dcterms:created xsi:type="dcterms:W3CDTF">2025-08-04T12:46:00Z</dcterms:created>
  <dcterms:modified xsi:type="dcterms:W3CDTF">2025-08-04T12:46:00Z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2023-09-06T00:00:00Z</vt:filetime>
  </property>
  <property fmtid="{D5CDD505-2E9C-101B-9397-08002B2CF9AE}" pid="3" name="Creator">
    <vt:lpwstr>Acrobat PDFMaker 15 for Word</vt:lpwstr>
  </property>
  <property fmtid="{D5CDD505-2E9C-101B-9397-08002B2CF9AE}" pid="4" name="LastSaved">
    <vt:filetime>2024-08-22T00:00:00Z</vt:filetime>
  </property>
  <property fmtid="{D5CDD505-2E9C-101B-9397-08002B2CF9AE}" pid="5" name="Producer">
    <vt:lpwstr>Adobe PDF Library 15.0</vt:lpwstr>
  </property>
  <property fmtid="{D5CDD505-2E9C-101B-9397-08002B2CF9AE}" pid="6" name="SourceModified">
    <vt:lpwstr>D:20230906132026</vt:lpwstr>
  </property>
</Properties>
</file>