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2AA2F" w14:textId="7908458B" w:rsidR="0066451E" w:rsidRPr="00507CCF" w:rsidRDefault="0066451E" w:rsidP="0066451E">
      <w:pPr>
        <w:pStyle w:val="Header1"/>
        <w:rPr>
          <w:bCs/>
          <w:color w:val="FFFFFF" w:themeColor="background1"/>
          <w:sz w:val="32"/>
          <w:szCs w:val="32"/>
        </w:rPr>
      </w:pPr>
      <w:r w:rsidRPr="0066451E">
        <w:rPr>
          <w:sz w:val="32"/>
          <w:szCs w:val="32"/>
        </w:rPr>
        <w:t xml:space="preserve">Five-day Preschool Breakfast Menu Form for Ages </w:t>
      </w:r>
      <w:r w:rsidR="00015511">
        <w:rPr>
          <w:sz w:val="32"/>
          <w:szCs w:val="32"/>
        </w:rPr>
        <w:t>3-5</w:t>
      </w:r>
      <w:r w:rsidRPr="0066451E">
        <w:rPr>
          <w:sz w:val="32"/>
          <w:szCs w:val="32"/>
        </w:rPr>
        <w:t xml:space="preserve"> in the School Breakfast Program (SBP)</w:t>
      </w:r>
    </w:p>
    <w:p w14:paraId="2C2EF2FF" w14:textId="77777777" w:rsidR="0066451E" w:rsidRPr="00D8306B" w:rsidRDefault="0066451E" w:rsidP="0066451E">
      <w:pPr>
        <w:spacing w:before="120" w:after="240"/>
        <w:jc w:val="center"/>
        <w:rPr>
          <w:rFonts w:cs="Arial"/>
          <w:b/>
          <w:snapToGrid w:val="0"/>
          <w:sz w:val="24"/>
          <w:szCs w:val="24"/>
        </w:rPr>
      </w:pPr>
      <w:r w:rsidRPr="00D8306B">
        <w:rPr>
          <w:rFonts w:cs="Arial"/>
          <w:b/>
          <w:snapToGrid w:val="0"/>
          <w:sz w:val="24"/>
          <w:szCs w:val="24"/>
        </w:rPr>
        <w:t>School Year 202</w:t>
      </w:r>
      <w:r>
        <w:rPr>
          <w:rFonts w:cs="Arial"/>
          <w:b/>
          <w:snapToGrid w:val="0"/>
          <w:sz w:val="24"/>
          <w:szCs w:val="24"/>
        </w:rPr>
        <w:t>5</w:t>
      </w:r>
      <w:r w:rsidRPr="00D8306B">
        <w:rPr>
          <w:rFonts w:cs="Arial"/>
          <w:b/>
          <w:snapToGrid w:val="0"/>
          <w:sz w:val="24"/>
          <w:szCs w:val="24"/>
        </w:rPr>
        <w:t>-2</w:t>
      </w:r>
      <w:r>
        <w:rPr>
          <w:rFonts w:cs="Arial"/>
          <w:b/>
          <w:snapToGrid w:val="0"/>
          <w:sz w:val="24"/>
          <w:szCs w:val="24"/>
        </w:rPr>
        <w:t>6</w:t>
      </w:r>
      <w:r w:rsidRPr="00D8306B">
        <w:rPr>
          <w:rFonts w:cs="Arial"/>
          <w:b/>
          <w:snapToGrid w:val="0"/>
          <w:sz w:val="24"/>
          <w:szCs w:val="24"/>
        </w:rPr>
        <w:t xml:space="preserve"> (July 1, 202</w:t>
      </w:r>
      <w:r>
        <w:rPr>
          <w:rFonts w:cs="Arial"/>
          <w:b/>
          <w:snapToGrid w:val="0"/>
          <w:sz w:val="24"/>
          <w:szCs w:val="24"/>
        </w:rPr>
        <w:t>5</w:t>
      </w:r>
      <w:r w:rsidRPr="00D8306B">
        <w:rPr>
          <w:rFonts w:cs="Arial"/>
          <w:b/>
          <w:snapToGrid w:val="0"/>
          <w:sz w:val="24"/>
          <w:szCs w:val="24"/>
        </w:rPr>
        <w:t>, through June 30, 202</w:t>
      </w:r>
      <w:r>
        <w:rPr>
          <w:rFonts w:cs="Arial"/>
          <w:b/>
          <w:snapToGrid w:val="0"/>
          <w:sz w:val="24"/>
          <w:szCs w:val="24"/>
        </w:rPr>
        <w:t>6</w:t>
      </w:r>
      <w:r w:rsidRPr="00D8306B">
        <w:rPr>
          <w:rFonts w:cs="Arial"/>
          <w:b/>
          <w:snapToGrid w:val="0"/>
          <w:sz w:val="24"/>
          <w:szCs w:val="24"/>
        </w:rPr>
        <w:t>)</w:t>
      </w:r>
    </w:p>
    <w:p w14:paraId="202CF1F0" w14:textId="77777777" w:rsidR="0066451E" w:rsidRDefault="0066451E" w:rsidP="0066451E">
      <w:pPr>
        <w:tabs>
          <w:tab w:val="left" w:pos="7740"/>
          <w:tab w:val="right" w:pos="14580"/>
        </w:tabs>
        <w:rPr>
          <w:rFonts w:cs="Arial"/>
          <w:b/>
          <w:sz w:val="20"/>
          <w:u w:val="single"/>
        </w:rPr>
      </w:pPr>
      <w:r w:rsidRPr="000C5A4F">
        <w:rPr>
          <w:rFonts w:cs="Arial"/>
          <w:b/>
          <w:sz w:val="20"/>
        </w:rPr>
        <w:t>School:</w:t>
      </w:r>
      <w:r w:rsidRPr="000C5A4F">
        <w:rPr>
          <w:rFonts w:cs="Arial"/>
          <w:sz w:val="20"/>
          <w:u w:val="single"/>
        </w:rPr>
        <w:tab/>
      </w:r>
      <w:r w:rsidRPr="000C5A4F">
        <w:rPr>
          <w:rFonts w:cs="Arial"/>
          <w:b/>
          <w:sz w:val="20"/>
        </w:rPr>
        <w:t xml:space="preserve">Week of: </w:t>
      </w:r>
      <w:r w:rsidRPr="000C5A4F">
        <w:rPr>
          <w:rFonts w:cs="Arial"/>
          <w:b/>
          <w:sz w:val="20"/>
          <w:u w:val="single"/>
        </w:rPr>
        <w:tab/>
      </w:r>
    </w:p>
    <w:p w14:paraId="51049858" w14:textId="6486C95D" w:rsidR="00B343ED" w:rsidRPr="002B209E" w:rsidRDefault="00B343ED" w:rsidP="002B209E">
      <w:pPr>
        <w:spacing w:before="120" w:after="240"/>
        <w:rPr>
          <w:rFonts w:asciiTheme="minorBidi" w:hAnsiTheme="minorBidi" w:cstheme="minorBidi"/>
          <w:sz w:val="20"/>
        </w:rPr>
      </w:pPr>
      <w:r w:rsidRPr="002B209E">
        <w:rPr>
          <w:rFonts w:cs="Arial"/>
          <w:bCs/>
          <w:sz w:val="20"/>
        </w:rPr>
        <w:t xml:space="preserve">Refer to the </w:t>
      </w:r>
      <w:hyperlink r:id="rId7" w:history="1">
        <w:r w:rsidR="00ED4163" w:rsidRPr="002B209E">
          <w:rPr>
            <w:rStyle w:val="Hyperlink"/>
            <w:rFonts w:asciiTheme="minorBidi" w:hAnsiTheme="minorBidi" w:cstheme="minorBidi"/>
            <w:bCs/>
            <w:sz w:val="20"/>
          </w:rPr>
          <w:t>SBP Preschool Meal Pattern</w:t>
        </w:r>
      </w:hyperlink>
      <w:r w:rsidRPr="002B209E">
        <w:rPr>
          <w:rFonts w:asciiTheme="minorBidi" w:hAnsiTheme="minorBidi" w:cstheme="minorBidi"/>
          <w:bCs/>
          <w:sz w:val="20"/>
        </w:rPr>
        <w:t xml:space="preserve"> for specific information and menu planning notes. </w:t>
      </w:r>
      <w:bookmarkStart w:id="0" w:name="_Hlk200773465"/>
      <w:r w:rsidR="00DE0672" w:rsidRPr="002B209E">
        <w:rPr>
          <w:rFonts w:asciiTheme="minorBidi" w:hAnsiTheme="minorBidi" w:cstheme="minorBidi"/>
          <w:sz w:val="20"/>
        </w:rPr>
        <w:t xml:space="preserve">Commercial processed products require a </w:t>
      </w:r>
      <w:hyperlink r:id="rId8" w:anchor="SNP" w:history="1">
        <w:r w:rsidR="00DE0672" w:rsidRPr="002B209E">
          <w:rPr>
            <w:rStyle w:val="Hyperlink"/>
            <w:rFonts w:asciiTheme="minorBidi" w:hAnsiTheme="minorBidi" w:cstheme="minorBidi"/>
            <w:sz w:val="20"/>
          </w:rPr>
          <w:t xml:space="preserve">Child Nutrition (CN) label </w:t>
        </w:r>
      </w:hyperlink>
      <w:r w:rsidR="00DE0672" w:rsidRPr="002B209E">
        <w:rPr>
          <w:rFonts w:asciiTheme="minorBidi" w:hAnsiTheme="minorBidi" w:cstheme="minorBidi"/>
          <w:sz w:val="20"/>
        </w:rPr>
        <w:t xml:space="preserve">or </w:t>
      </w:r>
      <w:hyperlink r:id="rId9" w:anchor="SNP" w:history="1">
        <w:r w:rsidR="00DE0672" w:rsidRPr="002B209E">
          <w:rPr>
            <w:rStyle w:val="Hyperlink"/>
            <w:rFonts w:asciiTheme="minorBidi" w:hAnsiTheme="minorBidi" w:cstheme="minorBidi"/>
            <w:sz w:val="20"/>
          </w:rPr>
          <w:t>product formulation statement (PFS)</w:t>
        </w:r>
      </w:hyperlink>
      <w:r w:rsidR="00DE0672" w:rsidRPr="002B209E">
        <w:rPr>
          <w:rFonts w:asciiTheme="minorBidi" w:hAnsiTheme="minorBidi" w:cstheme="minorBidi"/>
          <w:sz w:val="20"/>
        </w:rPr>
        <w:t xml:space="preserve">. </w:t>
      </w:r>
      <w:r w:rsidR="00DE0672" w:rsidRPr="002B209E">
        <w:rPr>
          <w:rFonts w:cs="Arial"/>
          <w:sz w:val="20"/>
        </w:rPr>
        <w:t xml:space="preserve">For guidance on the crediting requirements, refer to the </w:t>
      </w:r>
      <w:r w:rsidR="00DE0672" w:rsidRPr="002B209E">
        <w:rPr>
          <w:sz w:val="20"/>
        </w:rPr>
        <w:t xml:space="preserve">CSDE’s </w:t>
      </w:r>
      <w:hyperlink r:id="rId10" w:history="1">
        <w:r w:rsidR="00DE0672" w:rsidRPr="002B209E">
          <w:rPr>
            <w:rStyle w:val="Hyperlink"/>
            <w:i/>
            <w:iCs/>
            <w:sz w:val="20"/>
          </w:rPr>
          <w:t>Crediting Guide for the School Nutrition Programs</w:t>
        </w:r>
      </w:hyperlink>
      <w:r w:rsidR="00DE0672" w:rsidRPr="002B209E">
        <w:rPr>
          <w:sz w:val="20"/>
        </w:rPr>
        <w:t xml:space="preserve"> and</w:t>
      </w:r>
      <w:bookmarkStart w:id="1" w:name="_Hlk200707667"/>
      <w:r w:rsidR="00DE0672" w:rsidRPr="002B209E">
        <w:rPr>
          <w:rFonts w:asciiTheme="minorBidi" w:hAnsiTheme="minorBidi" w:cstheme="minorBidi"/>
          <w:sz w:val="20"/>
        </w:rPr>
        <w:t xml:space="preserve"> visit the CSDE’s </w:t>
      </w:r>
      <w:hyperlink r:id="rId11" w:history="1">
        <w:r w:rsidR="00DE0672" w:rsidRPr="002B209E">
          <w:rPr>
            <w:rStyle w:val="Hyperlink"/>
            <w:rFonts w:asciiTheme="minorBidi" w:hAnsiTheme="minorBidi" w:cstheme="minorBidi"/>
            <w:sz w:val="20"/>
          </w:rPr>
          <w:t>Crediting Foods in School Nutrition Programs</w:t>
        </w:r>
      </w:hyperlink>
      <w:r w:rsidR="00DE0672" w:rsidRPr="002B209E">
        <w:rPr>
          <w:rFonts w:asciiTheme="minorBidi" w:hAnsiTheme="minorBidi" w:cstheme="minorBidi"/>
          <w:sz w:val="20"/>
        </w:rPr>
        <w:t xml:space="preserve"> webpage</w:t>
      </w:r>
      <w:r w:rsidR="00DE0672" w:rsidRPr="002B209E">
        <w:rPr>
          <w:sz w:val="20"/>
        </w:rPr>
        <w:t xml:space="preserve"> and </w:t>
      </w:r>
      <w:hyperlink r:id="rId12" w:history="1">
        <w:r w:rsidR="00DE0672" w:rsidRPr="002B209E">
          <w:rPr>
            <w:rStyle w:val="Hyperlink"/>
            <w:rFonts w:asciiTheme="minorBidi" w:hAnsiTheme="minorBidi" w:cstheme="minorBidi"/>
            <w:sz w:val="20"/>
          </w:rPr>
          <w:t>Crediting Documentation for the Child Nutrition Programs</w:t>
        </w:r>
      </w:hyperlink>
      <w:r w:rsidR="00DE0672" w:rsidRPr="002B209E">
        <w:rPr>
          <w:rFonts w:asciiTheme="minorBidi" w:hAnsiTheme="minorBidi" w:cstheme="minorBidi"/>
          <w:sz w:val="20"/>
        </w:rPr>
        <w:t xml:space="preserve"> webpage.</w:t>
      </w:r>
      <w:bookmarkEnd w:id="1"/>
      <w:bookmarkEnd w:id="0"/>
    </w:p>
    <w:tbl>
      <w:tblPr>
        <w:tblW w:w="14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000" w:firstRow="0" w:lastRow="0" w:firstColumn="0" w:lastColumn="0" w:noHBand="0" w:noVBand="0"/>
        <w:tblCaption w:val="Preschool Breakfast Menu Form"/>
      </w:tblPr>
      <w:tblGrid>
        <w:gridCol w:w="5616"/>
        <w:gridCol w:w="1728"/>
        <w:gridCol w:w="1728"/>
        <w:gridCol w:w="1728"/>
        <w:gridCol w:w="1728"/>
        <w:gridCol w:w="1728"/>
      </w:tblGrid>
      <w:tr w:rsidR="00C94370" w:rsidRPr="0066451E" w14:paraId="493B1EFF" w14:textId="77777777" w:rsidTr="00BB182C">
        <w:trPr>
          <w:cantSplit/>
          <w:trHeight w:val="20"/>
          <w:jc w:val="center"/>
        </w:trPr>
        <w:tc>
          <w:tcPr>
            <w:tcW w:w="5616" w:type="dxa"/>
            <w:shd w:val="clear" w:color="auto" w:fill="F2F7FC"/>
            <w:vAlign w:val="center"/>
          </w:tcPr>
          <w:p w14:paraId="168F0485" w14:textId="77777777" w:rsidR="00C94370" w:rsidRPr="0066451E" w:rsidRDefault="00C94370" w:rsidP="00BB182C">
            <w:pPr>
              <w:tabs>
                <w:tab w:val="left" w:pos="90"/>
              </w:tabs>
              <w:rPr>
                <w:rFonts w:asciiTheme="minorBidi" w:hAnsiTheme="minorBidi" w:cstheme="minorBidi"/>
                <w:b/>
                <w:snapToGrid w:val="0"/>
                <w:sz w:val="20"/>
              </w:rPr>
            </w:pPr>
            <w:r w:rsidRPr="0066451E">
              <w:rPr>
                <w:rFonts w:asciiTheme="minorBidi" w:hAnsiTheme="minorBidi" w:cstheme="minorBidi"/>
                <w:b/>
                <w:sz w:val="20"/>
              </w:rPr>
              <w:t>Meal Components</w:t>
            </w:r>
          </w:p>
        </w:tc>
        <w:tc>
          <w:tcPr>
            <w:tcW w:w="1728" w:type="dxa"/>
            <w:shd w:val="clear" w:color="auto" w:fill="F2F7FC"/>
            <w:vAlign w:val="center"/>
          </w:tcPr>
          <w:p w14:paraId="07AD0E9A" w14:textId="77777777" w:rsidR="00C94370" w:rsidRPr="0066451E" w:rsidRDefault="00C94370" w:rsidP="00BB182C">
            <w:pPr>
              <w:rPr>
                <w:rFonts w:asciiTheme="minorBidi" w:hAnsiTheme="minorBidi" w:cstheme="minorBidi"/>
                <w:b/>
                <w:sz w:val="20"/>
              </w:rPr>
            </w:pPr>
            <w:r w:rsidRPr="0066451E">
              <w:rPr>
                <w:rFonts w:cs="Arial"/>
                <w:b/>
                <w:sz w:val="20"/>
              </w:rPr>
              <w:t>Monday</w:t>
            </w:r>
          </w:p>
        </w:tc>
        <w:tc>
          <w:tcPr>
            <w:tcW w:w="1728" w:type="dxa"/>
            <w:shd w:val="clear" w:color="auto" w:fill="F2F7FC"/>
            <w:vAlign w:val="center"/>
          </w:tcPr>
          <w:p w14:paraId="1515EAD6" w14:textId="77777777" w:rsidR="00C94370" w:rsidRPr="0066451E" w:rsidRDefault="00C94370" w:rsidP="00BB182C">
            <w:pPr>
              <w:rPr>
                <w:rFonts w:asciiTheme="minorBidi" w:hAnsiTheme="minorBidi" w:cstheme="minorBidi"/>
                <w:b/>
                <w:sz w:val="20"/>
              </w:rPr>
            </w:pPr>
            <w:r w:rsidRPr="0066451E">
              <w:rPr>
                <w:rFonts w:cs="Arial"/>
                <w:b/>
                <w:sz w:val="20"/>
              </w:rPr>
              <w:t>Tuesday</w:t>
            </w:r>
          </w:p>
        </w:tc>
        <w:tc>
          <w:tcPr>
            <w:tcW w:w="1728" w:type="dxa"/>
            <w:shd w:val="clear" w:color="auto" w:fill="F2F7FC"/>
            <w:vAlign w:val="center"/>
          </w:tcPr>
          <w:p w14:paraId="04DED2C3" w14:textId="77777777" w:rsidR="00C94370" w:rsidRPr="0066451E" w:rsidRDefault="00C94370" w:rsidP="00BB182C">
            <w:pPr>
              <w:rPr>
                <w:rFonts w:asciiTheme="minorBidi" w:hAnsiTheme="minorBidi" w:cstheme="minorBidi"/>
                <w:b/>
                <w:sz w:val="20"/>
              </w:rPr>
            </w:pPr>
            <w:r w:rsidRPr="0066451E">
              <w:rPr>
                <w:rFonts w:cs="Arial"/>
                <w:b/>
                <w:sz w:val="20"/>
              </w:rPr>
              <w:t>Wednesday</w:t>
            </w:r>
          </w:p>
        </w:tc>
        <w:tc>
          <w:tcPr>
            <w:tcW w:w="1728" w:type="dxa"/>
            <w:shd w:val="clear" w:color="auto" w:fill="F2F7FC"/>
            <w:vAlign w:val="center"/>
          </w:tcPr>
          <w:p w14:paraId="73482D19" w14:textId="77777777" w:rsidR="00C94370" w:rsidRPr="0066451E" w:rsidRDefault="00C94370" w:rsidP="00BB182C">
            <w:pPr>
              <w:rPr>
                <w:rFonts w:asciiTheme="minorBidi" w:hAnsiTheme="minorBidi" w:cstheme="minorBidi"/>
                <w:b/>
                <w:sz w:val="20"/>
              </w:rPr>
            </w:pPr>
            <w:r w:rsidRPr="0066451E">
              <w:rPr>
                <w:rFonts w:cs="Arial"/>
                <w:b/>
                <w:sz w:val="20"/>
              </w:rPr>
              <w:t>Thursday</w:t>
            </w:r>
          </w:p>
        </w:tc>
        <w:tc>
          <w:tcPr>
            <w:tcW w:w="1728" w:type="dxa"/>
            <w:shd w:val="clear" w:color="auto" w:fill="F2F7FC"/>
            <w:vAlign w:val="center"/>
          </w:tcPr>
          <w:p w14:paraId="32F70301" w14:textId="77777777" w:rsidR="00C94370" w:rsidRPr="0066451E" w:rsidRDefault="00C94370" w:rsidP="00BB182C">
            <w:pPr>
              <w:rPr>
                <w:rFonts w:asciiTheme="minorBidi" w:hAnsiTheme="minorBidi" w:cstheme="minorBidi"/>
                <w:b/>
                <w:sz w:val="20"/>
              </w:rPr>
            </w:pPr>
            <w:r w:rsidRPr="0066451E">
              <w:rPr>
                <w:rFonts w:cs="Arial"/>
                <w:b/>
                <w:sz w:val="20"/>
              </w:rPr>
              <w:t>Friday</w:t>
            </w:r>
          </w:p>
        </w:tc>
      </w:tr>
      <w:tr w:rsidR="002B209E" w:rsidRPr="0066451E" w14:paraId="62FFDA02" w14:textId="77777777" w:rsidTr="00BB182C">
        <w:trPr>
          <w:cantSplit/>
          <w:trHeight w:val="20"/>
          <w:jc w:val="center"/>
        </w:trPr>
        <w:tc>
          <w:tcPr>
            <w:tcW w:w="5616" w:type="dxa"/>
          </w:tcPr>
          <w:p w14:paraId="41E4CD62" w14:textId="77777777" w:rsidR="002B209E" w:rsidRPr="00525F49" w:rsidRDefault="002B209E" w:rsidP="002B209E">
            <w:pPr>
              <w:rPr>
                <w:rFonts w:asciiTheme="minorBidi" w:hAnsiTheme="minorBidi" w:cstheme="minorBidi"/>
                <w:bCs/>
                <w:snapToGrid w:val="0"/>
                <w:sz w:val="20"/>
              </w:rPr>
            </w:pPr>
            <w:hyperlink r:id="rId13" w:history="1">
              <w:r w:rsidRPr="00525F49">
                <w:rPr>
                  <w:rStyle w:val="Hyperlink"/>
                  <w:rFonts w:asciiTheme="minorBidi" w:hAnsiTheme="minorBidi" w:cstheme="minorBidi"/>
                  <w:b/>
                  <w:snapToGrid w:val="0"/>
                  <w:sz w:val="20"/>
                </w:rPr>
                <w:t>Milk</w:t>
              </w:r>
            </w:hyperlink>
            <w:r w:rsidRPr="00525F49">
              <w:rPr>
                <w:rFonts w:asciiTheme="minorBidi" w:hAnsiTheme="minorBidi" w:cstheme="minorBidi"/>
                <w:b/>
                <w:snapToGrid w:val="0"/>
                <w:sz w:val="20"/>
              </w:rPr>
              <w:t xml:space="preserve">, </w:t>
            </w:r>
            <w:r w:rsidRPr="00525F49">
              <w:rPr>
                <w:rFonts w:asciiTheme="minorBidi" w:hAnsiTheme="minorBidi" w:cstheme="minorBidi"/>
                <w:b/>
                <w:sz w:val="20"/>
              </w:rPr>
              <w:t xml:space="preserve">¾ </w:t>
            </w:r>
            <w:r w:rsidRPr="00525F49">
              <w:rPr>
                <w:rFonts w:asciiTheme="minorBidi" w:hAnsiTheme="minorBidi" w:cstheme="minorBidi"/>
                <w:b/>
                <w:snapToGrid w:val="0"/>
                <w:sz w:val="20"/>
              </w:rPr>
              <w:t>cup</w:t>
            </w:r>
          </w:p>
          <w:p w14:paraId="15C22D55" w14:textId="01A80AE9" w:rsidR="002B209E" w:rsidRPr="0066451E" w:rsidRDefault="002B209E" w:rsidP="002B209E">
            <w:pPr>
              <w:rPr>
                <w:rFonts w:asciiTheme="minorBidi" w:hAnsiTheme="minorBidi" w:cstheme="minorBidi"/>
                <w:b/>
                <w:snapToGrid w:val="0"/>
                <w:sz w:val="20"/>
              </w:rPr>
            </w:pPr>
            <w:r w:rsidRPr="00525F49">
              <w:rPr>
                <w:rFonts w:asciiTheme="minorBidi" w:hAnsiTheme="minorBidi" w:cstheme="minorBidi"/>
                <w:sz w:val="20"/>
              </w:rPr>
              <w:t>Low-fat (1%) or fat-free milk, unflavored</w:t>
            </w:r>
          </w:p>
        </w:tc>
        <w:tc>
          <w:tcPr>
            <w:tcW w:w="1728" w:type="dxa"/>
          </w:tcPr>
          <w:p w14:paraId="5551E4C7" w14:textId="77777777" w:rsidR="002B209E" w:rsidRPr="0066451E" w:rsidRDefault="002B209E" w:rsidP="002B209E">
            <w:pPr>
              <w:rPr>
                <w:rFonts w:asciiTheme="minorBidi" w:hAnsiTheme="minorBidi" w:cstheme="minorBidi"/>
                <w:sz w:val="20"/>
              </w:rPr>
            </w:pPr>
          </w:p>
        </w:tc>
        <w:tc>
          <w:tcPr>
            <w:tcW w:w="1728" w:type="dxa"/>
          </w:tcPr>
          <w:p w14:paraId="41C28A66" w14:textId="77777777" w:rsidR="002B209E" w:rsidRPr="0066451E" w:rsidRDefault="002B209E" w:rsidP="002B209E">
            <w:pPr>
              <w:rPr>
                <w:rFonts w:asciiTheme="minorBidi" w:hAnsiTheme="minorBidi" w:cstheme="minorBidi"/>
                <w:sz w:val="20"/>
              </w:rPr>
            </w:pPr>
          </w:p>
        </w:tc>
        <w:tc>
          <w:tcPr>
            <w:tcW w:w="1728" w:type="dxa"/>
          </w:tcPr>
          <w:p w14:paraId="5F44384E" w14:textId="77777777" w:rsidR="002B209E" w:rsidRPr="0066451E" w:rsidRDefault="002B209E" w:rsidP="002B209E">
            <w:pPr>
              <w:rPr>
                <w:rFonts w:asciiTheme="minorBidi" w:hAnsiTheme="minorBidi" w:cstheme="minorBidi"/>
                <w:sz w:val="20"/>
              </w:rPr>
            </w:pPr>
          </w:p>
        </w:tc>
        <w:tc>
          <w:tcPr>
            <w:tcW w:w="1728" w:type="dxa"/>
          </w:tcPr>
          <w:p w14:paraId="5730EC97" w14:textId="77777777" w:rsidR="002B209E" w:rsidRPr="0066451E" w:rsidRDefault="002B209E" w:rsidP="002B209E">
            <w:pPr>
              <w:rPr>
                <w:rFonts w:asciiTheme="minorBidi" w:hAnsiTheme="minorBidi" w:cstheme="minorBidi"/>
                <w:sz w:val="20"/>
              </w:rPr>
            </w:pPr>
          </w:p>
        </w:tc>
        <w:tc>
          <w:tcPr>
            <w:tcW w:w="1728" w:type="dxa"/>
          </w:tcPr>
          <w:p w14:paraId="0AF1380C" w14:textId="77777777" w:rsidR="002B209E" w:rsidRPr="0066451E" w:rsidRDefault="002B209E" w:rsidP="002B209E">
            <w:pPr>
              <w:rPr>
                <w:rFonts w:asciiTheme="minorBidi" w:hAnsiTheme="minorBidi" w:cstheme="minorBidi"/>
                <w:sz w:val="20"/>
              </w:rPr>
            </w:pPr>
          </w:p>
        </w:tc>
      </w:tr>
      <w:tr w:rsidR="002B209E" w:rsidRPr="0066451E" w14:paraId="44FA1A26" w14:textId="77777777" w:rsidTr="00BB182C">
        <w:trPr>
          <w:cantSplit/>
          <w:trHeight w:val="20"/>
          <w:jc w:val="center"/>
        </w:trPr>
        <w:tc>
          <w:tcPr>
            <w:tcW w:w="5616" w:type="dxa"/>
          </w:tcPr>
          <w:p w14:paraId="60EFA23E" w14:textId="77777777" w:rsidR="002B209E" w:rsidRPr="00525F49" w:rsidRDefault="002B209E" w:rsidP="002B209E">
            <w:pPr>
              <w:rPr>
                <w:rFonts w:asciiTheme="minorBidi" w:hAnsiTheme="minorBidi" w:cstheme="minorBidi"/>
                <w:bCs/>
                <w:snapToGrid w:val="0"/>
                <w:sz w:val="20"/>
              </w:rPr>
            </w:pPr>
            <w:hyperlink r:id="rId14" w:history="1">
              <w:r w:rsidRPr="00525F49">
                <w:rPr>
                  <w:rStyle w:val="Hyperlink"/>
                  <w:rFonts w:asciiTheme="minorBidi" w:hAnsiTheme="minorBidi" w:cstheme="minorBidi"/>
                  <w:b/>
                  <w:sz w:val="20"/>
                </w:rPr>
                <w:t>Vegetables</w:t>
              </w:r>
            </w:hyperlink>
            <w:r w:rsidRPr="00525F49">
              <w:rPr>
                <w:rFonts w:asciiTheme="minorBidi" w:hAnsiTheme="minorBidi" w:cstheme="minorBidi"/>
                <w:b/>
                <w:snapToGrid w:val="0"/>
                <w:sz w:val="20"/>
              </w:rPr>
              <w:t xml:space="preserve">, </w:t>
            </w:r>
            <w:hyperlink r:id="rId15" w:history="1">
              <w:r w:rsidRPr="00525F49">
                <w:rPr>
                  <w:rStyle w:val="Hyperlink"/>
                  <w:rFonts w:asciiTheme="minorBidi" w:hAnsiTheme="minorBidi" w:cstheme="minorBidi"/>
                  <w:b/>
                  <w:sz w:val="20"/>
                </w:rPr>
                <w:t>fruits</w:t>
              </w:r>
            </w:hyperlink>
            <w:r w:rsidRPr="00525F49">
              <w:rPr>
                <w:rFonts w:asciiTheme="minorBidi" w:hAnsiTheme="minorBidi" w:cstheme="minorBidi"/>
                <w:b/>
                <w:snapToGrid w:val="0"/>
                <w:sz w:val="20"/>
              </w:rPr>
              <w:t xml:space="preserve">, or both, </w:t>
            </w:r>
            <w:r w:rsidRPr="00525F49">
              <w:rPr>
                <w:rFonts w:asciiTheme="minorBidi" w:hAnsiTheme="minorBidi" w:cstheme="minorBidi"/>
                <w:snapToGrid w:val="0"/>
                <w:sz w:val="20"/>
              </w:rPr>
              <w:t xml:space="preserve">½ </w:t>
            </w:r>
            <w:r w:rsidRPr="00525F49">
              <w:rPr>
                <w:rFonts w:asciiTheme="minorBidi" w:hAnsiTheme="minorBidi" w:cstheme="minorBidi"/>
                <w:bCs/>
                <w:snapToGrid w:val="0"/>
                <w:sz w:val="20"/>
              </w:rPr>
              <w:t xml:space="preserve">cup </w:t>
            </w:r>
          </w:p>
          <w:p w14:paraId="27B200BA" w14:textId="64300238" w:rsidR="002B209E" w:rsidRPr="0066451E" w:rsidRDefault="002B209E" w:rsidP="002B209E">
            <w:pPr>
              <w:rPr>
                <w:rFonts w:asciiTheme="minorBidi" w:hAnsiTheme="minorBidi" w:cstheme="minorBidi"/>
                <w:b/>
                <w:sz w:val="20"/>
              </w:rPr>
            </w:pPr>
            <w:r w:rsidRPr="00525F49">
              <w:rPr>
                <w:rFonts w:asciiTheme="minorBidi" w:hAnsiTheme="minorBidi" w:cstheme="minorBidi"/>
                <w:i/>
                <w:iCs/>
                <w:sz w:val="20"/>
              </w:rPr>
              <w:t>Dried fruits credit as twice the volume served. Raw leafy greens credit as half the volume served. Juice credits as the vegetables component or fruits component at only one preschool meal or snack per day.</w:t>
            </w:r>
          </w:p>
        </w:tc>
        <w:tc>
          <w:tcPr>
            <w:tcW w:w="1728" w:type="dxa"/>
            <w:tcBorders>
              <w:top w:val="single" w:sz="4" w:space="0" w:color="auto"/>
            </w:tcBorders>
          </w:tcPr>
          <w:p w14:paraId="72D2B8A8" w14:textId="77777777" w:rsidR="002B209E" w:rsidRPr="0066451E" w:rsidRDefault="002B209E" w:rsidP="002B209E">
            <w:pPr>
              <w:rPr>
                <w:rFonts w:asciiTheme="minorBidi" w:hAnsiTheme="minorBidi" w:cstheme="minorBidi"/>
                <w:sz w:val="20"/>
              </w:rPr>
            </w:pPr>
          </w:p>
        </w:tc>
        <w:tc>
          <w:tcPr>
            <w:tcW w:w="1728" w:type="dxa"/>
            <w:tcBorders>
              <w:top w:val="single" w:sz="4" w:space="0" w:color="auto"/>
            </w:tcBorders>
          </w:tcPr>
          <w:p w14:paraId="1903041D" w14:textId="77777777" w:rsidR="002B209E" w:rsidRPr="0066451E" w:rsidRDefault="002B209E" w:rsidP="002B209E">
            <w:pPr>
              <w:rPr>
                <w:rFonts w:asciiTheme="minorBidi" w:hAnsiTheme="minorBidi" w:cstheme="minorBidi"/>
                <w:sz w:val="20"/>
              </w:rPr>
            </w:pPr>
          </w:p>
        </w:tc>
        <w:tc>
          <w:tcPr>
            <w:tcW w:w="1728" w:type="dxa"/>
            <w:tcBorders>
              <w:top w:val="single" w:sz="4" w:space="0" w:color="auto"/>
            </w:tcBorders>
          </w:tcPr>
          <w:p w14:paraId="23C18269" w14:textId="77777777" w:rsidR="002B209E" w:rsidRPr="0066451E" w:rsidRDefault="002B209E" w:rsidP="002B209E">
            <w:pPr>
              <w:rPr>
                <w:rFonts w:asciiTheme="minorBidi" w:hAnsiTheme="minorBidi" w:cstheme="minorBidi"/>
                <w:sz w:val="20"/>
              </w:rPr>
            </w:pPr>
          </w:p>
        </w:tc>
        <w:tc>
          <w:tcPr>
            <w:tcW w:w="1728" w:type="dxa"/>
            <w:tcBorders>
              <w:top w:val="single" w:sz="4" w:space="0" w:color="auto"/>
            </w:tcBorders>
          </w:tcPr>
          <w:p w14:paraId="51B4C09F" w14:textId="77777777" w:rsidR="002B209E" w:rsidRPr="0066451E" w:rsidRDefault="002B209E" w:rsidP="002B209E">
            <w:pPr>
              <w:rPr>
                <w:rFonts w:asciiTheme="minorBidi" w:hAnsiTheme="minorBidi" w:cstheme="minorBidi"/>
                <w:sz w:val="20"/>
              </w:rPr>
            </w:pPr>
          </w:p>
        </w:tc>
        <w:tc>
          <w:tcPr>
            <w:tcW w:w="1728" w:type="dxa"/>
            <w:tcBorders>
              <w:top w:val="single" w:sz="4" w:space="0" w:color="auto"/>
            </w:tcBorders>
          </w:tcPr>
          <w:p w14:paraId="1E4E82BC" w14:textId="77777777" w:rsidR="002B209E" w:rsidRPr="0066451E" w:rsidRDefault="002B209E" w:rsidP="002B209E">
            <w:pPr>
              <w:rPr>
                <w:rFonts w:asciiTheme="minorBidi" w:hAnsiTheme="minorBidi" w:cstheme="minorBidi"/>
                <w:sz w:val="20"/>
              </w:rPr>
            </w:pPr>
          </w:p>
        </w:tc>
      </w:tr>
      <w:tr w:rsidR="002B209E" w:rsidRPr="0066451E" w14:paraId="14D778BC" w14:textId="77777777" w:rsidTr="00BB182C">
        <w:trPr>
          <w:cantSplit/>
          <w:trHeight w:val="20"/>
          <w:jc w:val="center"/>
        </w:trPr>
        <w:tc>
          <w:tcPr>
            <w:tcW w:w="5616" w:type="dxa"/>
          </w:tcPr>
          <w:p w14:paraId="35DCAA33" w14:textId="77777777" w:rsidR="002B209E" w:rsidRPr="00525F49" w:rsidRDefault="002B209E" w:rsidP="002B209E">
            <w:pPr>
              <w:tabs>
                <w:tab w:val="left" w:pos="7200"/>
              </w:tabs>
              <w:rPr>
                <w:rFonts w:asciiTheme="minorBidi" w:hAnsiTheme="minorBidi" w:cstheme="minorBidi"/>
                <w:b/>
                <w:bCs/>
                <w:sz w:val="20"/>
              </w:rPr>
            </w:pPr>
            <w:hyperlink r:id="rId16" w:history="1">
              <w:r w:rsidRPr="00525F49">
                <w:rPr>
                  <w:rStyle w:val="Hyperlink"/>
                  <w:rFonts w:asciiTheme="minorBidi" w:hAnsiTheme="minorBidi" w:cstheme="minorBidi"/>
                  <w:b/>
                  <w:bCs/>
                  <w:sz w:val="20"/>
                </w:rPr>
                <w:t>Grains</w:t>
              </w:r>
            </w:hyperlink>
            <w:r w:rsidRPr="00525F49">
              <w:rPr>
                <w:rFonts w:asciiTheme="minorBidi" w:hAnsiTheme="minorBidi" w:cstheme="minorBidi"/>
                <w:b/>
                <w:bCs/>
                <w:sz w:val="20"/>
              </w:rPr>
              <w:t>, whole grain-rich (WGR) or enriched</w:t>
            </w:r>
          </w:p>
          <w:p w14:paraId="6D7A32CD" w14:textId="77777777" w:rsidR="002B209E" w:rsidRPr="00525F49" w:rsidRDefault="002B209E" w:rsidP="002B209E">
            <w:pPr>
              <w:tabs>
                <w:tab w:val="left" w:pos="7200"/>
              </w:tabs>
              <w:rPr>
                <w:rFonts w:asciiTheme="minorBidi" w:hAnsiTheme="minorBidi" w:cstheme="minorBidi"/>
                <w:bCs/>
                <w:sz w:val="20"/>
              </w:rPr>
            </w:pPr>
            <w:r w:rsidRPr="00525F49">
              <w:rPr>
                <w:rFonts w:asciiTheme="minorBidi" w:hAnsiTheme="minorBidi" w:cstheme="minorBidi"/>
                <w:i/>
                <w:iCs/>
                <w:sz w:val="20"/>
              </w:rPr>
              <w:t>At least one serving of grains per day must be WGR</w:t>
            </w:r>
            <w:r w:rsidRPr="00525F49">
              <w:rPr>
                <w:rFonts w:asciiTheme="minorBidi" w:hAnsiTheme="minorBidi" w:cstheme="minorBidi"/>
                <w:bCs/>
                <w:i/>
                <w:iCs/>
                <w:sz w:val="20"/>
              </w:rPr>
              <w:t xml:space="preserve">. </w:t>
            </w:r>
            <w:r w:rsidRPr="00525F49">
              <w:rPr>
                <w:rFonts w:asciiTheme="minorBidi" w:hAnsiTheme="minorBidi" w:cstheme="minorBidi"/>
                <w:i/>
                <w:iCs/>
                <w:sz w:val="20"/>
              </w:rPr>
              <w:t xml:space="preserve">Indicate “WGR” next to WGR items. Grain-based desserts do not credit. </w:t>
            </w:r>
            <w:r w:rsidRPr="00525F49">
              <w:rPr>
                <w:rFonts w:asciiTheme="minorBidi" w:hAnsiTheme="minorBidi" w:cstheme="minorBidi"/>
                <w:bCs/>
                <w:i/>
                <w:iCs/>
                <w:color w:val="000000"/>
                <w:sz w:val="20"/>
              </w:rPr>
              <w:t>Meats/meat alternates (MMA) may substitute for the entire grains component up to three times per week.</w:t>
            </w:r>
          </w:p>
          <w:p w14:paraId="29E1FD7C" w14:textId="27296B65" w:rsidR="002B209E" w:rsidRPr="0066451E" w:rsidRDefault="002B209E" w:rsidP="002B209E">
            <w:pPr>
              <w:tabs>
                <w:tab w:val="left" w:pos="7200"/>
              </w:tabs>
              <w:spacing w:before="120"/>
              <w:rPr>
                <w:rFonts w:asciiTheme="minorBidi" w:hAnsiTheme="minorBidi" w:cstheme="minorBidi"/>
                <w:iCs/>
                <w:sz w:val="20"/>
              </w:rPr>
            </w:pPr>
            <w:r w:rsidRPr="00525F49">
              <w:rPr>
                <w:rFonts w:asciiTheme="minorBidi" w:hAnsiTheme="minorBidi" w:cstheme="minorBidi"/>
                <w:b/>
                <w:bCs/>
                <w:sz w:val="20"/>
              </w:rPr>
              <w:t xml:space="preserve">½ oz eq (refer to </w:t>
            </w:r>
            <w:hyperlink r:id="rId17" w:history="1">
              <w:r w:rsidRPr="00525F49">
                <w:rPr>
                  <w:rStyle w:val="Hyperlink"/>
                  <w:rFonts w:asciiTheme="minorBidi" w:hAnsiTheme="minorBidi" w:cstheme="minorBidi"/>
                  <w:b/>
                  <w:bCs/>
                  <w:sz w:val="20"/>
                </w:rPr>
                <w:t>Grain Ounce Equivalents Chart for the School Nutrition Programs</w:t>
              </w:r>
            </w:hyperlink>
            <w:r w:rsidRPr="00525F49">
              <w:rPr>
                <w:rFonts w:asciiTheme="minorBidi" w:hAnsiTheme="minorBidi" w:cstheme="minorBidi"/>
                <w:b/>
                <w:bCs/>
                <w:sz w:val="20"/>
              </w:rPr>
              <w:t>)</w:t>
            </w:r>
            <w:r>
              <w:rPr>
                <w:rFonts w:asciiTheme="minorBidi" w:hAnsiTheme="minorBidi" w:cstheme="minorBidi"/>
                <w:b/>
                <w:bCs/>
                <w:sz w:val="20"/>
              </w:rPr>
              <w:t xml:space="preserve"> </w:t>
            </w:r>
            <w:r w:rsidRPr="00525F49">
              <w:rPr>
                <w:rFonts w:asciiTheme="minorBidi" w:hAnsiTheme="minorBidi" w:cstheme="minorBidi"/>
                <w:b/>
                <w:bCs/>
                <w:sz w:val="20"/>
              </w:rPr>
              <w:t>=</w:t>
            </w:r>
            <w:r w:rsidRPr="00525F49">
              <w:rPr>
                <w:rFonts w:asciiTheme="minorBidi" w:hAnsiTheme="minorBidi" w:cstheme="minorBidi"/>
                <w:sz w:val="20"/>
              </w:rPr>
              <w:t xml:space="preserve"> ½ oz eq bread product, e.g., biscuit, roll, or muffin; ¼ cup cooked breakfast cereal (</w:t>
            </w:r>
            <w:r w:rsidR="00497295">
              <w:rPr>
                <w:rFonts w:asciiTheme="minorBidi" w:hAnsiTheme="minorBidi" w:cstheme="minorBidi"/>
                <w:sz w:val="20"/>
              </w:rPr>
              <w:t>no more than</w:t>
            </w:r>
            <w:r w:rsidRPr="00525F49">
              <w:rPr>
                <w:rFonts w:asciiTheme="minorBidi" w:hAnsiTheme="minorBidi" w:cstheme="minorBidi"/>
                <w:sz w:val="20"/>
              </w:rPr>
              <w:t xml:space="preserve"> 6 grams of added sugars per dry ounce), ¼ cup cooked cereal grains, pasta, or rice; ready-to-eat (RTE) breakfast cereals with </w:t>
            </w:r>
            <w:r>
              <w:rPr>
                <w:rFonts w:asciiTheme="minorBidi" w:hAnsiTheme="minorBidi" w:cstheme="minorBidi"/>
                <w:sz w:val="20"/>
              </w:rPr>
              <w:t xml:space="preserve">no more than </w:t>
            </w:r>
            <w:r w:rsidRPr="00525F49">
              <w:rPr>
                <w:rFonts w:asciiTheme="minorBidi" w:hAnsiTheme="minorBidi" w:cstheme="minorBidi"/>
                <w:sz w:val="20"/>
              </w:rPr>
              <w:t xml:space="preserve">6 grams of added sugars per dry ounce (½ cup flaked or round, ¾ cup puffed, or ⅛ cup granola); </w:t>
            </w:r>
            <w:r w:rsidRPr="00525F49">
              <w:rPr>
                <w:rFonts w:asciiTheme="minorBidi" w:hAnsiTheme="minorBidi" w:cstheme="minorBidi"/>
                <w:iCs/>
                <w:sz w:val="20"/>
              </w:rPr>
              <w:t>or any combination</w:t>
            </w:r>
          </w:p>
        </w:tc>
        <w:tc>
          <w:tcPr>
            <w:tcW w:w="1728" w:type="dxa"/>
          </w:tcPr>
          <w:p w14:paraId="5DC63831" w14:textId="77777777" w:rsidR="002B209E" w:rsidRPr="0066451E" w:rsidRDefault="002B209E" w:rsidP="002B209E">
            <w:pPr>
              <w:rPr>
                <w:rFonts w:asciiTheme="minorBidi" w:hAnsiTheme="minorBidi" w:cstheme="minorBidi"/>
                <w:sz w:val="20"/>
              </w:rPr>
            </w:pPr>
          </w:p>
        </w:tc>
        <w:tc>
          <w:tcPr>
            <w:tcW w:w="1728" w:type="dxa"/>
          </w:tcPr>
          <w:p w14:paraId="186687D8" w14:textId="77777777" w:rsidR="002B209E" w:rsidRPr="0066451E" w:rsidRDefault="002B209E" w:rsidP="002B209E">
            <w:pPr>
              <w:rPr>
                <w:rFonts w:asciiTheme="minorBidi" w:hAnsiTheme="minorBidi" w:cstheme="minorBidi"/>
                <w:sz w:val="20"/>
              </w:rPr>
            </w:pPr>
          </w:p>
        </w:tc>
        <w:tc>
          <w:tcPr>
            <w:tcW w:w="1728" w:type="dxa"/>
          </w:tcPr>
          <w:p w14:paraId="30762D5B" w14:textId="77777777" w:rsidR="002B209E" w:rsidRPr="0066451E" w:rsidRDefault="002B209E" w:rsidP="002B209E">
            <w:pPr>
              <w:rPr>
                <w:rFonts w:asciiTheme="minorBidi" w:hAnsiTheme="minorBidi" w:cstheme="minorBidi"/>
                <w:sz w:val="20"/>
              </w:rPr>
            </w:pPr>
          </w:p>
        </w:tc>
        <w:tc>
          <w:tcPr>
            <w:tcW w:w="1728" w:type="dxa"/>
          </w:tcPr>
          <w:p w14:paraId="40B6C544" w14:textId="77777777" w:rsidR="002B209E" w:rsidRPr="0066451E" w:rsidRDefault="002B209E" w:rsidP="002B209E">
            <w:pPr>
              <w:rPr>
                <w:rFonts w:asciiTheme="minorBidi" w:hAnsiTheme="minorBidi" w:cstheme="minorBidi"/>
                <w:sz w:val="20"/>
              </w:rPr>
            </w:pPr>
          </w:p>
        </w:tc>
        <w:tc>
          <w:tcPr>
            <w:tcW w:w="1728" w:type="dxa"/>
          </w:tcPr>
          <w:p w14:paraId="3EBA86F0" w14:textId="77777777" w:rsidR="002B209E" w:rsidRPr="0066451E" w:rsidRDefault="002B209E" w:rsidP="002B209E">
            <w:pPr>
              <w:rPr>
                <w:rFonts w:asciiTheme="minorBidi" w:hAnsiTheme="minorBidi" w:cstheme="minorBidi"/>
                <w:sz w:val="20"/>
              </w:rPr>
            </w:pPr>
          </w:p>
        </w:tc>
      </w:tr>
      <w:tr w:rsidR="00C94370" w:rsidRPr="0066451E" w14:paraId="112C0471" w14:textId="77777777" w:rsidTr="00391324">
        <w:trPr>
          <w:cantSplit/>
          <w:trHeight w:val="144"/>
          <w:jc w:val="center"/>
        </w:trPr>
        <w:tc>
          <w:tcPr>
            <w:tcW w:w="5616" w:type="dxa"/>
          </w:tcPr>
          <w:p w14:paraId="293F8C14" w14:textId="77777777" w:rsidR="00C94370" w:rsidRPr="0066451E" w:rsidRDefault="00C94370" w:rsidP="00BB182C">
            <w:pPr>
              <w:tabs>
                <w:tab w:val="left" w:pos="90"/>
              </w:tabs>
              <w:rPr>
                <w:rFonts w:asciiTheme="minorBidi" w:hAnsiTheme="minorBidi" w:cstheme="minorBidi"/>
                <w:snapToGrid w:val="0"/>
                <w:sz w:val="20"/>
              </w:rPr>
            </w:pPr>
            <w:hyperlink r:id="rId18" w:history="1">
              <w:r w:rsidRPr="0066451E">
                <w:rPr>
                  <w:rStyle w:val="Hyperlink"/>
                  <w:rFonts w:cs="Arial"/>
                  <w:snapToGrid w:val="0"/>
                  <w:sz w:val="20"/>
                </w:rPr>
                <w:t xml:space="preserve">Noncreditable foods </w:t>
              </w:r>
            </w:hyperlink>
            <w:r w:rsidRPr="0066451E">
              <w:rPr>
                <w:rFonts w:cs="Arial"/>
                <w:snapToGrid w:val="0"/>
                <w:sz w:val="20"/>
              </w:rPr>
              <w:br/>
            </w:r>
            <w:r w:rsidRPr="0066451E">
              <w:rPr>
                <w:rFonts w:cs="Arial"/>
                <w:i/>
                <w:iCs/>
                <w:snapToGrid w:val="0"/>
                <w:sz w:val="20"/>
              </w:rPr>
              <w:t xml:space="preserve">Do not credit toward the meal pattern </w:t>
            </w:r>
          </w:p>
        </w:tc>
        <w:tc>
          <w:tcPr>
            <w:tcW w:w="1728" w:type="dxa"/>
          </w:tcPr>
          <w:p w14:paraId="05EDB58F" w14:textId="77777777" w:rsidR="00C94370" w:rsidRPr="0066451E" w:rsidRDefault="00C94370" w:rsidP="00BB182C">
            <w:pPr>
              <w:rPr>
                <w:rFonts w:asciiTheme="minorBidi" w:hAnsiTheme="minorBidi" w:cstheme="minorBidi"/>
                <w:sz w:val="20"/>
              </w:rPr>
            </w:pPr>
          </w:p>
        </w:tc>
        <w:tc>
          <w:tcPr>
            <w:tcW w:w="1728" w:type="dxa"/>
          </w:tcPr>
          <w:p w14:paraId="0B5ADDB5" w14:textId="77777777" w:rsidR="00C94370" w:rsidRPr="0066451E" w:rsidRDefault="00C94370" w:rsidP="00BB182C">
            <w:pPr>
              <w:rPr>
                <w:rFonts w:asciiTheme="minorBidi" w:hAnsiTheme="minorBidi" w:cstheme="minorBidi"/>
                <w:sz w:val="20"/>
              </w:rPr>
            </w:pPr>
          </w:p>
        </w:tc>
        <w:tc>
          <w:tcPr>
            <w:tcW w:w="1728" w:type="dxa"/>
          </w:tcPr>
          <w:p w14:paraId="37F8296B" w14:textId="77777777" w:rsidR="00C94370" w:rsidRPr="0066451E" w:rsidRDefault="00C94370" w:rsidP="00BB182C">
            <w:pPr>
              <w:rPr>
                <w:rFonts w:asciiTheme="minorBidi" w:hAnsiTheme="minorBidi" w:cstheme="minorBidi"/>
                <w:sz w:val="20"/>
              </w:rPr>
            </w:pPr>
          </w:p>
        </w:tc>
        <w:tc>
          <w:tcPr>
            <w:tcW w:w="1728" w:type="dxa"/>
          </w:tcPr>
          <w:p w14:paraId="4659BE58" w14:textId="77777777" w:rsidR="00C94370" w:rsidRPr="0066451E" w:rsidRDefault="00C94370" w:rsidP="00BB182C">
            <w:pPr>
              <w:rPr>
                <w:rFonts w:asciiTheme="minorBidi" w:hAnsiTheme="minorBidi" w:cstheme="minorBidi"/>
                <w:sz w:val="20"/>
              </w:rPr>
            </w:pPr>
          </w:p>
        </w:tc>
        <w:tc>
          <w:tcPr>
            <w:tcW w:w="1728" w:type="dxa"/>
          </w:tcPr>
          <w:p w14:paraId="7BE812F4" w14:textId="77777777" w:rsidR="00C94370" w:rsidRPr="0066451E" w:rsidRDefault="00C94370" w:rsidP="00BB182C">
            <w:pPr>
              <w:rPr>
                <w:rFonts w:asciiTheme="minorBidi" w:hAnsiTheme="minorBidi" w:cstheme="minorBidi"/>
                <w:sz w:val="20"/>
              </w:rPr>
            </w:pPr>
          </w:p>
        </w:tc>
      </w:tr>
    </w:tbl>
    <w:p w14:paraId="74986CB3" w14:textId="77777777" w:rsidR="00C94370" w:rsidRPr="000C5A4F" w:rsidRDefault="00C94370" w:rsidP="00C94370">
      <w:pPr>
        <w:spacing w:before="120" w:after="240"/>
        <w:rPr>
          <w:rFonts w:asciiTheme="minorBidi" w:hAnsiTheme="minorBidi" w:cstheme="minorBidi"/>
          <w:sz w:val="20"/>
        </w:rPr>
      </w:pPr>
    </w:p>
    <w:p w14:paraId="34C259A4" w14:textId="77777777" w:rsidR="00286711" w:rsidRDefault="00286711" w:rsidP="00081535">
      <w:pPr>
        <w:rPr>
          <w:rFonts w:cs="Arial"/>
          <w:b/>
          <w:szCs w:val="22"/>
        </w:rPr>
        <w:sectPr w:rsidR="00286711" w:rsidSect="0066451E">
          <w:headerReference w:type="default" r:id="rId19"/>
          <w:footerReference w:type="default" r:id="rId20"/>
          <w:footerReference w:type="first" r:id="rId21"/>
          <w:type w:val="continuous"/>
          <w:pgSz w:w="15840" w:h="12240" w:orient="landscape" w:code="1"/>
          <w:pgMar w:top="720" w:right="720" w:bottom="360" w:left="720" w:header="576" w:footer="360" w:gutter="0"/>
          <w:cols w:space="432"/>
          <w:formProt w:val="0"/>
          <w:titlePg/>
        </w:sectPr>
      </w:pPr>
    </w:p>
    <w:p w14:paraId="19533E28" w14:textId="0F5C7E1E" w:rsidR="00684676" w:rsidRPr="00B343ED" w:rsidRDefault="00F769EF" w:rsidP="00ED4163">
      <w:pPr>
        <w:widowControl w:val="0"/>
        <w:pBdr>
          <w:top w:val="single" w:sz="4" w:space="10" w:color="1F4E79"/>
          <w:left w:val="single" w:sz="4" w:space="14" w:color="1F4E79"/>
          <w:bottom w:val="single" w:sz="4" w:space="10" w:color="1F4E79"/>
          <w:right w:val="single" w:sz="4" w:space="14" w:color="1F4E79"/>
        </w:pBdr>
        <w:shd w:val="clear" w:color="auto" w:fill="F2F7FC"/>
        <w:autoSpaceDE w:val="0"/>
        <w:autoSpaceDN w:val="0"/>
        <w:adjustRightInd w:val="0"/>
        <w:ind w:left="720" w:right="720"/>
        <w:rPr>
          <w:rFonts w:cs="Arial"/>
          <w:sz w:val="20"/>
        </w:rPr>
      </w:pPr>
      <w:bookmarkStart w:id="2" w:name="_Hlk81985937"/>
      <w:bookmarkStart w:id="3" w:name="_Hlk96964819"/>
      <w:bookmarkStart w:id="4" w:name="_Hlk106361339"/>
      <w:bookmarkStart w:id="5" w:name="_Hlk165008846"/>
      <w:bookmarkStart w:id="6" w:name="_Hlk168549459"/>
      <w:bookmarkStart w:id="7" w:name="_Hlk137387786"/>
      <w:r w:rsidRPr="00B343ED">
        <w:rPr>
          <w:rFonts w:cs="Arial"/>
          <w:sz w:val="20"/>
        </w:rPr>
        <w:lastRenderedPageBreak/>
        <w:t xml:space="preserve">For more information on the preschool meal patterns, </w:t>
      </w:r>
      <w:r w:rsidR="00B343ED" w:rsidRPr="00B343ED">
        <w:rPr>
          <w:rFonts w:cs="Arial"/>
          <w:sz w:val="20"/>
        </w:rPr>
        <w:t xml:space="preserve">visit the CSDE’s </w:t>
      </w:r>
      <w:bookmarkStart w:id="8" w:name="_Hlk200636366"/>
      <w:r w:rsidR="00B343ED" w:rsidRPr="00B343ED">
        <w:rPr>
          <w:sz w:val="20"/>
        </w:rPr>
        <w:fldChar w:fldCharType="begin"/>
      </w:r>
      <w:r w:rsidR="00B343ED" w:rsidRPr="00B343ED">
        <w:rPr>
          <w:sz w:val="20"/>
        </w:rPr>
        <w:instrText>HYPERLINK "https://portal.ct.gov/sde/nutrition/meal-patterns-preschoolers-in-school-nutrition-programs"</w:instrText>
      </w:r>
      <w:r w:rsidR="00B343ED" w:rsidRPr="00B343ED">
        <w:rPr>
          <w:sz w:val="20"/>
        </w:rPr>
      </w:r>
      <w:r w:rsidR="00B343ED" w:rsidRPr="00B343ED">
        <w:rPr>
          <w:sz w:val="20"/>
        </w:rPr>
        <w:fldChar w:fldCharType="separate"/>
      </w:r>
      <w:r w:rsidR="00B343ED" w:rsidRPr="00B343ED">
        <w:rPr>
          <w:rStyle w:val="Hyperlink"/>
          <w:rFonts w:cs="Arial"/>
          <w:sz w:val="20"/>
        </w:rPr>
        <w:t>Meal Patterns for Preschoolers in School Nutrition Programs</w:t>
      </w:r>
      <w:r w:rsidR="00B343ED" w:rsidRPr="00B343ED">
        <w:rPr>
          <w:sz w:val="20"/>
        </w:rPr>
        <w:fldChar w:fldCharType="end"/>
      </w:r>
      <w:r w:rsidR="00B343ED" w:rsidRPr="00B343ED">
        <w:rPr>
          <w:rFonts w:cs="Arial"/>
          <w:sz w:val="20"/>
        </w:rPr>
        <w:t xml:space="preserve"> </w:t>
      </w:r>
      <w:bookmarkEnd w:id="8"/>
      <w:r w:rsidR="00B343ED" w:rsidRPr="00B343ED">
        <w:rPr>
          <w:rFonts w:cs="Arial"/>
          <w:sz w:val="20"/>
        </w:rPr>
        <w:t>webpage</w:t>
      </w:r>
      <w:r w:rsidRPr="00B343ED">
        <w:rPr>
          <w:rFonts w:cs="Arial"/>
          <w:sz w:val="20"/>
        </w:rPr>
        <w:t xml:space="preserve"> or contact the </w:t>
      </w:r>
      <w:hyperlink r:id="rId22" w:history="1">
        <w:r w:rsidRPr="00B343ED">
          <w:rPr>
            <w:rStyle w:val="Hyperlink"/>
            <w:rFonts w:cs="Arial"/>
            <w:sz w:val="20"/>
          </w:rPr>
          <w:t>school nutrition programs staff</w:t>
        </w:r>
      </w:hyperlink>
      <w:r w:rsidRPr="00B343ED">
        <w:rPr>
          <w:rFonts w:cs="Arial"/>
          <w:sz w:val="20"/>
        </w:rPr>
        <w:t xml:space="preserve"> at the Connecticut State Department of Education, Bureau of Child Nutrition Programs, 450 Columbus Boulevard, Suite 504, Hartford, CT 06103-1841</w:t>
      </w:r>
      <w:r w:rsidRPr="00B343ED">
        <w:rPr>
          <w:rFonts w:cs="Arial"/>
          <w:bCs/>
          <w:sz w:val="20"/>
        </w:rPr>
        <w:t xml:space="preserve">. </w:t>
      </w:r>
      <w:r w:rsidR="00684676" w:rsidRPr="00B343ED">
        <w:rPr>
          <w:rFonts w:cs="Arial"/>
          <w:sz w:val="20"/>
        </w:rPr>
        <w:t xml:space="preserve">This document is available at </w:t>
      </w:r>
      <w:r w:rsidR="008A2B19" w:rsidRPr="0066451E">
        <w:rPr>
          <w:rFonts w:cs="Arial"/>
          <w:sz w:val="20"/>
        </w:rPr>
        <w:t>http://portal.ct.gov/-/media/sde/nutrition/nslp/preschool/forms/‌menu_form_breakfast_5day_ages_</w:t>
      </w:r>
      <w:r w:rsidR="002B209E">
        <w:rPr>
          <w:rFonts w:cs="Arial"/>
          <w:sz w:val="20"/>
        </w:rPr>
        <w:t>3-5</w:t>
      </w:r>
      <w:r w:rsidR="008A2B19" w:rsidRPr="0066451E">
        <w:rPr>
          <w:rFonts w:cs="Arial"/>
          <w:sz w:val="20"/>
        </w:rPr>
        <w:t>.docx</w:t>
      </w:r>
      <w:r w:rsidR="00684676" w:rsidRPr="00B343ED">
        <w:rPr>
          <w:rFonts w:cs="Arial"/>
          <w:sz w:val="20"/>
        </w:rPr>
        <w:t>.</w:t>
      </w:r>
    </w:p>
    <w:bookmarkEnd w:id="2"/>
    <w:bookmarkEnd w:id="3"/>
    <w:bookmarkEnd w:id="4"/>
    <w:bookmarkEnd w:id="5"/>
    <w:bookmarkEnd w:id="6"/>
    <w:bookmarkEnd w:id="7"/>
    <w:p w14:paraId="55DCCCC8" w14:textId="77777777" w:rsidR="00286711" w:rsidRDefault="00286711" w:rsidP="00286711">
      <w:pPr>
        <w:shd w:val="clear" w:color="auto" w:fill="FFFFFF"/>
        <w:spacing w:before="240"/>
        <w:rPr>
          <w:rFonts w:cs="Arial"/>
          <w:color w:val="1B1B1B"/>
          <w:sz w:val="19"/>
          <w:szCs w:val="19"/>
        </w:rPr>
      </w:pPr>
    </w:p>
    <w:p w14:paraId="12A90354" w14:textId="70C541DD" w:rsidR="00286711" w:rsidRDefault="00286711" w:rsidP="00286711">
      <w:pPr>
        <w:shd w:val="clear" w:color="auto" w:fill="FFFFFF"/>
        <w:spacing w:before="240"/>
        <w:rPr>
          <w:rFonts w:cs="Arial"/>
          <w:color w:val="1B1B1B"/>
          <w:sz w:val="19"/>
          <w:szCs w:val="19"/>
        </w:rPr>
        <w:sectPr w:rsidR="00286711" w:rsidSect="000C407F">
          <w:pgSz w:w="15840" w:h="12240" w:orient="landscape" w:code="1"/>
          <w:pgMar w:top="1008" w:right="720" w:bottom="360" w:left="720" w:header="576" w:footer="360" w:gutter="0"/>
          <w:cols w:space="432"/>
        </w:sectPr>
      </w:pPr>
    </w:p>
    <w:p w14:paraId="0B304BFD" w14:textId="77777777" w:rsidR="00286711" w:rsidRPr="0066451E" w:rsidRDefault="00286711" w:rsidP="00286711">
      <w:pPr>
        <w:shd w:val="clear" w:color="auto" w:fill="FFFFFF"/>
        <w:rPr>
          <w:rFonts w:cs="Arial"/>
          <w:color w:val="1B1B1B"/>
          <w:sz w:val="20"/>
        </w:rPr>
      </w:pPr>
      <w:bookmarkStart w:id="9" w:name="_Hlk200770328"/>
      <w:r w:rsidRPr="0066451E">
        <w:rPr>
          <w:rFonts w:cs="Arial"/>
          <w:color w:val="1B1B1B"/>
          <w:sz w:val="20"/>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56DFDF15" w14:textId="77777777" w:rsidR="00286711" w:rsidRPr="0066451E" w:rsidRDefault="00286711" w:rsidP="00286711">
      <w:pPr>
        <w:shd w:val="clear" w:color="auto" w:fill="FFFFFF"/>
        <w:spacing w:before="240"/>
        <w:rPr>
          <w:rFonts w:cs="Arial"/>
          <w:color w:val="1B1B1B"/>
          <w:sz w:val="20"/>
        </w:rPr>
      </w:pPr>
      <w:r w:rsidRPr="0066451E">
        <w:rPr>
          <w:rFonts w:cs="Arial"/>
          <w:color w:val="1B1B1B"/>
          <w:sz w:val="20"/>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657E0EFB" w14:textId="77777777" w:rsidR="00286711" w:rsidRPr="0066451E" w:rsidRDefault="00286711" w:rsidP="00286711">
      <w:pPr>
        <w:shd w:val="clear" w:color="auto" w:fill="FFFFFF"/>
        <w:spacing w:before="240" w:after="120"/>
        <w:rPr>
          <w:rFonts w:cs="Arial"/>
          <w:color w:val="1B1B1B"/>
          <w:sz w:val="20"/>
        </w:rPr>
      </w:pPr>
      <w:r w:rsidRPr="0066451E">
        <w:rPr>
          <w:rFonts w:cs="Arial"/>
          <w:color w:val="1B1B1B"/>
          <w:sz w:val="20"/>
        </w:rPr>
        <w:t xml:space="preserve">To file a program discrimination complaint, a Complainant should complete a Form AD-3027, USDA Program Discrimination Complaint Form which can be obtained online at: </w:t>
      </w:r>
      <w:hyperlink r:id="rId23" w:history="1">
        <w:r w:rsidRPr="0066451E">
          <w:rPr>
            <w:rFonts w:cs="Arial"/>
            <w:color w:val="0000FF"/>
            <w:sz w:val="20"/>
          </w:rPr>
          <w:t>h</w:t>
        </w:r>
        <w:r w:rsidRPr="0066451E">
          <w:rPr>
            <w:rStyle w:val="Hyperlink"/>
            <w:sz w:val="20"/>
          </w:rPr>
          <w:t>ttps://www.usda.gov/sites/default/files/documents/ad-3027.pdf</w:t>
        </w:r>
      </w:hyperlink>
      <w:r w:rsidRPr="0066451E">
        <w:rPr>
          <w:rFonts w:cs="Arial"/>
          <w:color w:val="1B1B1B"/>
          <w:sz w:val="20"/>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301191AB" w14:textId="6BFD214A" w:rsidR="00286711" w:rsidRPr="0066451E" w:rsidRDefault="00286711" w:rsidP="00286711">
      <w:pPr>
        <w:numPr>
          <w:ilvl w:val="0"/>
          <w:numId w:val="8"/>
        </w:numPr>
        <w:shd w:val="clear" w:color="auto" w:fill="FFFFFF"/>
        <w:rPr>
          <w:rFonts w:cs="Arial"/>
          <w:color w:val="1B1B1B"/>
          <w:sz w:val="20"/>
        </w:rPr>
      </w:pPr>
      <w:r w:rsidRPr="0066451E">
        <w:rPr>
          <w:rFonts w:cs="Arial"/>
          <w:color w:val="1B1B1B"/>
          <w:sz w:val="20"/>
        </w:rPr>
        <w:t>mail: U.S. Department of Agriculture</w:t>
      </w:r>
      <w:r w:rsidRPr="0066451E">
        <w:rPr>
          <w:rFonts w:cs="Arial"/>
          <w:color w:val="1B1B1B"/>
          <w:sz w:val="20"/>
        </w:rPr>
        <w:br/>
        <w:t>Office of the Assistant Secretary for Civil Rights</w:t>
      </w:r>
      <w:r w:rsidRPr="0066451E">
        <w:rPr>
          <w:rFonts w:cs="Arial"/>
          <w:color w:val="1B1B1B"/>
          <w:sz w:val="20"/>
        </w:rPr>
        <w:br/>
        <w:t>1400 Independence Avenue, SW</w:t>
      </w:r>
      <w:r w:rsidRPr="0066451E">
        <w:rPr>
          <w:rFonts w:cs="Arial"/>
          <w:color w:val="1B1B1B"/>
          <w:sz w:val="20"/>
        </w:rPr>
        <w:br/>
        <w:t>Washington, D.C. 20250-9410; or</w:t>
      </w:r>
    </w:p>
    <w:p w14:paraId="2D0E28D6" w14:textId="77777777" w:rsidR="00286711" w:rsidRPr="0066451E" w:rsidRDefault="00286711" w:rsidP="00286711">
      <w:pPr>
        <w:numPr>
          <w:ilvl w:val="0"/>
          <w:numId w:val="8"/>
        </w:numPr>
        <w:shd w:val="clear" w:color="auto" w:fill="FFFFFF"/>
        <w:rPr>
          <w:rFonts w:cs="Arial"/>
          <w:color w:val="1B1B1B"/>
          <w:sz w:val="20"/>
        </w:rPr>
      </w:pPr>
      <w:r w:rsidRPr="0066451E">
        <w:rPr>
          <w:rFonts w:cs="Arial"/>
          <w:color w:val="1B1B1B"/>
          <w:sz w:val="20"/>
        </w:rPr>
        <w:t>fax: (833) 256-1665 or (202) 690-7442; or</w:t>
      </w:r>
    </w:p>
    <w:p w14:paraId="134159CF" w14:textId="77777777" w:rsidR="00286711" w:rsidRPr="0066451E" w:rsidRDefault="00286711" w:rsidP="00286711">
      <w:pPr>
        <w:numPr>
          <w:ilvl w:val="0"/>
          <w:numId w:val="8"/>
        </w:numPr>
        <w:shd w:val="clear" w:color="auto" w:fill="FFFFFF"/>
        <w:rPr>
          <w:rFonts w:cs="Arial"/>
          <w:color w:val="1B1B1B"/>
          <w:sz w:val="20"/>
        </w:rPr>
      </w:pPr>
      <w:r w:rsidRPr="0066451E">
        <w:rPr>
          <w:rFonts w:cs="Arial"/>
          <w:color w:val="1B1B1B"/>
          <w:sz w:val="20"/>
        </w:rPr>
        <w:t>email:</w:t>
      </w:r>
      <w:r w:rsidRPr="0066451E">
        <w:rPr>
          <w:rFonts w:cs="Arial"/>
          <w:b/>
          <w:bCs/>
          <w:color w:val="1B1B1B"/>
          <w:sz w:val="20"/>
        </w:rPr>
        <w:t xml:space="preserve"> </w:t>
      </w:r>
      <w:hyperlink r:id="rId24" w:history="1">
        <w:r w:rsidRPr="0066451E">
          <w:rPr>
            <w:rStyle w:val="Hyperlink"/>
            <w:sz w:val="20"/>
          </w:rPr>
          <w:t>program.intake@usda.gov</w:t>
        </w:r>
      </w:hyperlink>
    </w:p>
    <w:p w14:paraId="4D1F194A" w14:textId="2D10CD8F" w:rsidR="00286711" w:rsidRPr="0066451E" w:rsidRDefault="00286711" w:rsidP="00286711">
      <w:pPr>
        <w:tabs>
          <w:tab w:val="left" w:pos="5834"/>
        </w:tabs>
        <w:spacing w:before="240"/>
        <w:rPr>
          <w:rFonts w:cs="Arial"/>
          <w:color w:val="1B1B1B"/>
          <w:sz w:val="20"/>
        </w:rPr>
      </w:pPr>
      <w:r w:rsidRPr="0066451E">
        <w:rPr>
          <w:rFonts w:cs="Arial"/>
          <w:color w:val="1B1B1B"/>
          <w:sz w:val="20"/>
        </w:rPr>
        <w:t>This institution is an equal opportunity provider.</w:t>
      </w:r>
    </w:p>
    <w:p w14:paraId="421BDE1C" w14:textId="194B58F6" w:rsidR="00684676" w:rsidRPr="0066451E" w:rsidRDefault="00286711" w:rsidP="00286711">
      <w:pPr>
        <w:tabs>
          <w:tab w:val="left" w:pos="5834"/>
        </w:tabs>
        <w:spacing w:after="120"/>
        <w:ind w:left="115"/>
      </w:pPr>
      <w:r w:rsidRPr="0066451E">
        <w:rPr>
          <w:rFonts w:cs="Arial"/>
          <w:sz w:val="20"/>
        </w:rPr>
        <w:br w:type="column"/>
      </w:r>
      <w:r w:rsidRPr="0066451E">
        <w:rPr>
          <w:rFonts w:cs="Arial"/>
          <w:sz w:val="20"/>
        </w:rPr>
        <w:t xml:space="preserve">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25" w:history="1">
        <w:r w:rsidRPr="0066451E">
          <w:rPr>
            <w:rStyle w:val="Hyperlink"/>
            <w:sz w:val="20"/>
          </w:rPr>
          <w:t>louis.todisco@ct.gov</w:t>
        </w:r>
      </w:hyperlink>
      <w:r w:rsidRPr="0066451E">
        <w:t>.</w:t>
      </w:r>
      <w:bookmarkEnd w:id="9"/>
    </w:p>
    <w:sectPr w:rsidR="00684676" w:rsidRPr="0066451E" w:rsidSect="0066451E">
      <w:type w:val="continuous"/>
      <w:pgSz w:w="15840" w:h="12240" w:orient="landscape" w:code="1"/>
      <w:pgMar w:top="1008" w:right="720" w:bottom="360" w:left="720" w:header="576" w:footer="360" w:gutter="0"/>
      <w:cols w:num="2" w:space="720" w:equalWidth="0">
        <w:col w:w="8640" w:space="720"/>
        <w:col w:w="504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3E2AC" w14:textId="77777777" w:rsidR="00D81471" w:rsidRDefault="00D81471">
      <w:r>
        <w:separator/>
      </w:r>
    </w:p>
  </w:endnote>
  <w:endnote w:type="continuationSeparator" w:id="0">
    <w:p w14:paraId="7FD4F834" w14:textId="77777777" w:rsidR="00D81471" w:rsidRDefault="00D81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EF3BB" w14:textId="393ABB75" w:rsidR="00286711" w:rsidRPr="0066451E" w:rsidRDefault="0066451E" w:rsidP="0066451E">
    <w:pPr>
      <w:tabs>
        <w:tab w:val="right" w:pos="14670"/>
      </w:tabs>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Pr>
        <w:rFonts w:cs="Arial"/>
        <w:sz w:val="18"/>
        <w:szCs w:val="18"/>
      </w:rPr>
      <w:t xml:space="preserve">Revised </w:t>
    </w:r>
    <w:r>
      <w:rPr>
        <w:rFonts w:eastAsia="Calibri" w:cs="Arial"/>
        <w:sz w:val="18"/>
        <w:szCs w:val="18"/>
      </w:rPr>
      <w:t>December 2025</w:t>
    </w:r>
    <w:r w:rsidRPr="008E0731">
      <w:rPr>
        <w:rFonts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2</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6</w:t>
    </w:r>
    <w:r w:rsidRPr="008E0731">
      <w:rPr>
        <w:rFonts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0954" w14:textId="56894A88" w:rsidR="00286711" w:rsidRPr="0066451E" w:rsidRDefault="0066451E" w:rsidP="0066451E">
    <w:pPr>
      <w:tabs>
        <w:tab w:val="right" w:pos="14670"/>
      </w:tabs>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Pr>
        <w:rFonts w:cs="Arial"/>
        <w:sz w:val="18"/>
        <w:szCs w:val="18"/>
      </w:rPr>
      <w:t xml:space="preserve">Revised </w:t>
    </w:r>
    <w:r>
      <w:rPr>
        <w:rFonts w:eastAsia="Calibri" w:cs="Arial"/>
        <w:sz w:val="18"/>
        <w:szCs w:val="18"/>
      </w:rPr>
      <w:t>December 2025</w:t>
    </w:r>
    <w:r w:rsidRPr="008E0731">
      <w:rPr>
        <w:rFonts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2</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6</w:t>
    </w:r>
    <w:r w:rsidRPr="008E0731">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F4B19" w14:textId="77777777" w:rsidR="00D81471" w:rsidRDefault="00D81471">
      <w:r>
        <w:separator/>
      </w:r>
    </w:p>
  </w:footnote>
  <w:footnote w:type="continuationSeparator" w:id="0">
    <w:p w14:paraId="2F9C01EE" w14:textId="77777777" w:rsidR="00D81471" w:rsidRDefault="00D81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C5A4D" w14:textId="7FD8B7D6" w:rsidR="007128CE" w:rsidRPr="00507CCF" w:rsidRDefault="007128CE" w:rsidP="007128CE">
    <w:pPr>
      <w:pStyle w:val="Header1"/>
      <w:spacing w:after="480"/>
      <w:rPr>
        <w:bCs/>
        <w:color w:val="FFFFFF" w:themeColor="background1"/>
        <w:sz w:val="32"/>
        <w:szCs w:val="32"/>
      </w:rPr>
    </w:pPr>
    <w:r w:rsidRPr="0066451E">
      <w:rPr>
        <w:sz w:val="32"/>
        <w:szCs w:val="32"/>
      </w:rPr>
      <w:t xml:space="preserve">Five-day Preschool Breakfast Menu Form for Ages </w:t>
    </w:r>
    <w:r w:rsidR="00015511">
      <w:rPr>
        <w:sz w:val="32"/>
        <w:szCs w:val="32"/>
      </w:rPr>
      <w:t>3-5</w:t>
    </w:r>
    <w:r w:rsidR="00015511" w:rsidRPr="0066451E">
      <w:rPr>
        <w:sz w:val="32"/>
        <w:szCs w:val="32"/>
      </w:rPr>
      <w:t xml:space="preserve"> </w:t>
    </w:r>
    <w:r w:rsidRPr="0066451E">
      <w:rPr>
        <w:sz w:val="32"/>
        <w:szCs w:val="32"/>
      </w:rPr>
      <w:t>in the School Breakfast Program (SBP)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227A2"/>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30C64DCC"/>
    <w:multiLevelType w:val="hybridMultilevel"/>
    <w:tmpl w:val="8794B150"/>
    <w:lvl w:ilvl="0" w:tplc="8342F99E">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C5D5C"/>
    <w:multiLevelType w:val="multilevel"/>
    <w:tmpl w:val="93CC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3F7140F"/>
    <w:multiLevelType w:val="multilevel"/>
    <w:tmpl w:val="93CC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00913EC"/>
    <w:multiLevelType w:val="hybridMultilevel"/>
    <w:tmpl w:val="11E4A92E"/>
    <w:lvl w:ilvl="0" w:tplc="44D8709E">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18548F"/>
    <w:multiLevelType w:val="singleLevel"/>
    <w:tmpl w:val="5420B4B0"/>
    <w:lvl w:ilvl="0">
      <w:start w:val="1"/>
      <w:numFmt w:val="decimal"/>
      <w:lvlText w:val="%1."/>
      <w:lvlJc w:val="left"/>
      <w:pPr>
        <w:tabs>
          <w:tab w:val="num" w:pos="360"/>
        </w:tabs>
        <w:ind w:left="360" w:hanging="360"/>
      </w:pPr>
      <w:rPr>
        <w:rFonts w:ascii="Franklin Gothic Demi" w:hAnsi="Franklin Gothic Demi" w:hint="default"/>
        <w:b w:val="0"/>
        <w:i w:val="0"/>
        <w:sz w:val="18"/>
      </w:rPr>
    </w:lvl>
  </w:abstractNum>
  <w:abstractNum w:abstractNumId="6" w15:restartNumberingAfterBreak="0">
    <w:nsid w:val="7C8002C2"/>
    <w:multiLevelType w:val="hybridMultilevel"/>
    <w:tmpl w:val="11E4A92E"/>
    <w:lvl w:ilvl="0" w:tplc="44D8709E">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2654959">
    <w:abstractNumId w:val="5"/>
  </w:num>
  <w:num w:numId="2" w16cid:durableId="193084435">
    <w:abstractNumId w:val="4"/>
  </w:num>
  <w:num w:numId="3" w16cid:durableId="878975914">
    <w:abstractNumId w:val="6"/>
  </w:num>
  <w:num w:numId="4" w16cid:durableId="1656840007">
    <w:abstractNumId w:val="1"/>
  </w:num>
  <w:num w:numId="5" w16cid:durableId="1291204598">
    <w:abstractNumId w:val="0"/>
  </w:num>
  <w:num w:numId="6" w16cid:durableId="15837618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9751853">
    <w:abstractNumId w:val="3"/>
  </w:num>
  <w:num w:numId="8" w16cid:durableId="567150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4B"/>
    <w:rsid w:val="0000276C"/>
    <w:rsid w:val="00015511"/>
    <w:rsid w:val="000176C2"/>
    <w:rsid w:val="00020DEA"/>
    <w:rsid w:val="00034DFE"/>
    <w:rsid w:val="0004352C"/>
    <w:rsid w:val="000441D3"/>
    <w:rsid w:val="000503B3"/>
    <w:rsid w:val="0005272A"/>
    <w:rsid w:val="0006491F"/>
    <w:rsid w:val="00067727"/>
    <w:rsid w:val="00067EA8"/>
    <w:rsid w:val="000706BB"/>
    <w:rsid w:val="00072882"/>
    <w:rsid w:val="00081535"/>
    <w:rsid w:val="00084FD4"/>
    <w:rsid w:val="00091FEF"/>
    <w:rsid w:val="00095547"/>
    <w:rsid w:val="000977FA"/>
    <w:rsid w:val="000A2E9E"/>
    <w:rsid w:val="000B04E0"/>
    <w:rsid w:val="000B36D7"/>
    <w:rsid w:val="000B7F04"/>
    <w:rsid w:val="000C2B28"/>
    <w:rsid w:val="000C407F"/>
    <w:rsid w:val="000C6128"/>
    <w:rsid w:val="000D2E39"/>
    <w:rsid w:val="000D67B6"/>
    <w:rsid w:val="000E36CD"/>
    <w:rsid w:val="000E4FBF"/>
    <w:rsid w:val="000F5A3C"/>
    <w:rsid w:val="000F5D10"/>
    <w:rsid w:val="000F776D"/>
    <w:rsid w:val="0010038F"/>
    <w:rsid w:val="001003BF"/>
    <w:rsid w:val="00110F42"/>
    <w:rsid w:val="0011756B"/>
    <w:rsid w:val="00121FC2"/>
    <w:rsid w:val="00122156"/>
    <w:rsid w:val="00123F8C"/>
    <w:rsid w:val="00133348"/>
    <w:rsid w:val="0015260B"/>
    <w:rsid w:val="00153039"/>
    <w:rsid w:val="001640AB"/>
    <w:rsid w:val="001660DF"/>
    <w:rsid w:val="001665AC"/>
    <w:rsid w:val="00170287"/>
    <w:rsid w:val="00174642"/>
    <w:rsid w:val="00174E64"/>
    <w:rsid w:val="0017709A"/>
    <w:rsid w:val="001772CB"/>
    <w:rsid w:val="00181458"/>
    <w:rsid w:val="001822C6"/>
    <w:rsid w:val="00183308"/>
    <w:rsid w:val="001872BB"/>
    <w:rsid w:val="0019519E"/>
    <w:rsid w:val="00196859"/>
    <w:rsid w:val="001A2D81"/>
    <w:rsid w:val="001B30BD"/>
    <w:rsid w:val="001C1C78"/>
    <w:rsid w:val="001C21B7"/>
    <w:rsid w:val="001C5AA8"/>
    <w:rsid w:val="001C62D1"/>
    <w:rsid w:val="001C75DA"/>
    <w:rsid w:val="001D3FEB"/>
    <w:rsid w:val="001D62B4"/>
    <w:rsid w:val="001F088C"/>
    <w:rsid w:val="00200195"/>
    <w:rsid w:val="00214092"/>
    <w:rsid w:val="002148DA"/>
    <w:rsid w:val="00216376"/>
    <w:rsid w:val="002225BF"/>
    <w:rsid w:val="002265F3"/>
    <w:rsid w:val="00233CB2"/>
    <w:rsid w:val="0023421B"/>
    <w:rsid w:val="00234810"/>
    <w:rsid w:val="0023559B"/>
    <w:rsid w:val="002371E7"/>
    <w:rsid w:val="002401FF"/>
    <w:rsid w:val="00252763"/>
    <w:rsid w:val="0027480A"/>
    <w:rsid w:val="00274DF4"/>
    <w:rsid w:val="00281033"/>
    <w:rsid w:val="00286711"/>
    <w:rsid w:val="00292559"/>
    <w:rsid w:val="00292779"/>
    <w:rsid w:val="00297F7F"/>
    <w:rsid w:val="002A0968"/>
    <w:rsid w:val="002B209E"/>
    <w:rsid w:val="002B5E12"/>
    <w:rsid w:val="002B7692"/>
    <w:rsid w:val="002C3699"/>
    <w:rsid w:val="002C7E68"/>
    <w:rsid w:val="002D237F"/>
    <w:rsid w:val="002D2F6B"/>
    <w:rsid w:val="002D54C0"/>
    <w:rsid w:val="002D5768"/>
    <w:rsid w:val="002E4AED"/>
    <w:rsid w:val="002F4979"/>
    <w:rsid w:val="002F7E20"/>
    <w:rsid w:val="00300594"/>
    <w:rsid w:val="00305149"/>
    <w:rsid w:val="00310A77"/>
    <w:rsid w:val="00311060"/>
    <w:rsid w:val="00324AC8"/>
    <w:rsid w:val="003266C0"/>
    <w:rsid w:val="003512E0"/>
    <w:rsid w:val="00352DF9"/>
    <w:rsid w:val="0035432D"/>
    <w:rsid w:val="00364A77"/>
    <w:rsid w:val="00370D43"/>
    <w:rsid w:val="003824F4"/>
    <w:rsid w:val="00382978"/>
    <w:rsid w:val="00382CA8"/>
    <w:rsid w:val="0038421C"/>
    <w:rsid w:val="00387CBF"/>
    <w:rsid w:val="003905E0"/>
    <w:rsid w:val="00391209"/>
    <w:rsid w:val="00391324"/>
    <w:rsid w:val="00392F19"/>
    <w:rsid w:val="003941A4"/>
    <w:rsid w:val="003969C7"/>
    <w:rsid w:val="003B0C2E"/>
    <w:rsid w:val="003B2730"/>
    <w:rsid w:val="003C35FA"/>
    <w:rsid w:val="003D1BB0"/>
    <w:rsid w:val="003F2E27"/>
    <w:rsid w:val="003F3B8B"/>
    <w:rsid w:val="00422A80"/>
    <w:rsid w:val="00452955"/>
    <w:rsid w:val="004645B1"/>
    <w:rsid w:val="00483327"/>
    <w:rsid w:val="004861B9"/>
    <w:rsid w:val="004912DD"/>
    <w:rsid w:val="00492A4E"/>
    <w:rsid w:val="004954D3"/>
    <w:rsid w:val="00497295"/>
    <w:rsid w:val="0049735B"/>
    <w:rsid w:val="004A1B10"/>
    <w:rsid w:val="004A5981"/>
    <w:rsid w:val="004C2FF6"/>
    <w:rsid w:val="004C3542"/>
    <w:rsid w:val="004D0760"/>
    <w:rsid w:val="004D4F5A"/>
    <w:rsid w:val="004D72AB"/>
    <w:rsid w:val="004E2F00"/>
    <w:rsid w:val="004F70C0"/>
    <w:rsid w:val="004F7680"/>
    <w:rsid w:val="0050274D"/>
    <w:rsid w:val="005164F9"/>
    <w:rsid w:val="00525387"/>
    <w:rsid w:val="0052697E"/>
    <w:rsid w:val="00535174"/>
    <w:rsid w:val="0053660E"/>
    <w:rsid w:val="00544A16"/>
    <w:rsid w:val="00553A2F"/>
    <w:rsid w:val="0055703E"/>
    <w:rsid w:val="005826CD"/>
    <w:rsid w:val="00583A48"/>
    <w:rsid w:val="0058679F"/>
    <w:rsid w:val="0059448D"/>
    <w:rsid w:val="005A46B3"/>
    <w:rsid w:val="005A6DAB"/>
    <w:rsid w:val="005B03EA"/>
    <w:rsid w:val="005C0F52"/>
    <w:rsid w:val="005C4A43"/>
    <w:rsid w:val="005C5E03"/>
    <w:rsid w:val="005C7602"/>
    <w:rsid w:val="005D2F5E"/>
    <w:rsid w:val="005E0BE0"/>
    <w:rsid w:val="005E1AA5"/>
    <w:rsid w:val="005E2C0A"/>
    <w:rsid w:val="005F00A7"/>
    <w:rsid w:val="005F1072"/>
    <w:rsid w:val="005F4880"/>
    <w:rsid w:val="00601101"/>
    <w:rsid w:val="00605565"/>
    <w:rsid w:val="00611CA7"/>
    <w:rsid w:val="0061652B"/>
    <w:rsid w:val="00623343"/>
    <w:rsid w:val="0062371F"/>
    <w:rsid w:val="00631395"/>
    <w:rsid w:val="0063283A"/>
    <w:rsid w:val="00632C02"/>
    <w:rsid w:val="00642A53"/>
    <w:rsid w:val="00643979"/>
    <w:rsid w:val="00646C36"/>
    <w:rsid w:val="006572E1"/>
    <w:rsid w:val="00661E75"/>
    <w:rsid w:val="006640A9"/>
    <w:rsid w:val="0066451E"/>
    <w:rsid w:val="0066695E"/>
    <w:rsid w:val="006710BD"/>
    <w:rsid w:val="0067234A"/>
    <w:rsid w:val="0067270C"/>
    <w:rsid w:val="00676011"/>
    <w:rsid w:val="00681C4F"/>
    <w:rsid w:val="00684676"/>
    <w:rsid w:val="00684AE3"/>
    <w:rsid w:val="00684DF8"/>
    <w:rsid w:val="00686148"/>
    <w:rsid w:val="0069142E"/>
    <w:rsid w:val="00693798"/>
    <w:rsid w:val="006970C6"/>
    <w:rsid w:val="006A2FDB"/>
    <w:rsid w:val="006D16FE"/>
    <w:rsid w:val="006D64D8"/>
    <w:rsid w:val="006D6E11"/>
    <w:rsid w:val="006E1678"/>
    <w:rsid w:val="006E2DBC"/>
    <w:rsid w:val="006E4F19"/>
    <w:rsid w:val="006E63D5"/>
    <w:rsid w:val="006F17F7"/>
    <w:rsid w:val="006F1CC4"/>
    <w:rsid w:val="006F7FAD"/>
    <w:rsid w:val="00711EE8"/>
    <w:rsid w:val="007128CE"/>
    <w:rsid w:val="0071410D"/>
    <w:rsid w:val="00716EF1"/>
    <w:rsid w:val="00717140"/>
    <w:rsid w:val="0072160C"/>
    <w:rsid w:val="00731BBD"/>
    <w:rsid w:val="007336E3"/>
    <w:rsid w:val="00744408"/>
    <w:rsid w:val="00745BE7"/>
    <w:rsid w:val="0075051A"/>
    <w:rsid w:val="00750B49"/>
    <w:rsid w:val="00762C0F"/>
    <w:rsid w:val="00775412"/>
    <w:rsid w:val="00780A79"/>
    <w:rsid w:val="00783C19"/>
    <w:rsid w:val="0078414B"/>
    <w:rsid w:val="007846D6"/>
    <w:rsid w:val="00785D2F"/>
    <w:rsid w:val="00790D41"/>
    <w:rsid w:val="007955F0"/>
    <w:rsid w:val="00797681"/>
    <w:rsid w:val="007A0D57"/>
    <w:rsid w:val="007B2755"/>
    <w:rsid w:val="007B2785"/>
    <w:rsid w:val="007B4A66"/>
    <w:rsid w:val="007B7F1B"/>
    <w:rsid w:val="007D6447"/>
    <w:rsid w:val="007F2082"/>
    <w:rsid w:val="008008C8"/>
    <w:rsid w:val="00813156"/>
    <w:rsid w:val="00817A35"/>
    <w:rsid w:val="00826A37"/>
    <w:rsid w:val="00827795"/>
    <w:rsid w:val="008355D2"/>
    <w:rsid w:val="00841AFE"/>
    <w:rsid w:val="008444E5"/>
    <w:rsid w:val="00853D7C"/>
    <w:rsid w:val="008614C2"/>
    <w:rsid w:val="00861D9A"/>
    <w:rsid w:val="00862659"/>
    <w:rsid w:val="0087002A"/>
    <w:rsid w:val="00871A3A"/>
    <w:rsid w:val="008757DE"/>
    <w:rsid w:val="00877D37"/>
    <w:rsid w:val="008806B8"/>
    <w:rsid w:val="008813C0"/>
    <w:rsid w:val="00882438"/>
    <w:rsid w:val="00891C4C"/>
    <w:rsid w:val="008A112B"/>
    <w:rsid w:val="008A2B19"/>
    <w:rsid w:val="008A3631"/>
    <w:rsid w:val="008A7C8B"/>
    <w:rsid w:val="008B3465"/>
    <w:rsid w:val="008B3A03"/>
    <w:rsid w:val="008C1498"/>
    <w:rsid w:val="008C2355"/>
    <w:rsid w:val="008C5D9B"/>
    <w:rsid w:val="008D0A68"/>
    <w:rsid w:val="008E308F"/>
    <w:rsid w:val="008E408A"/>
    <w:rsid w:val="008E6C51"/>
    <w:rsid w:val="008F57AA"/>
    <w:rsid w:val="008F7BFE"/>
    <w:rsid w:val="0090185C"/>
    <w:rsid w:val="00920EE9"/>
    <w:rsid w:val="00925B39"/>
    <w:rsid w:val="00937CE5"/>
    <w:rsid w:val="009407C5"/>
    <w:rsid w:val="0094222F"/>
    <w:rsid w:val="00952D41"/>
    <w:rsid w:val="009541C6"/>
    <w:rsid w:val="00954937"/>
    <w:rsid w:val="00955877"/>
    <w:rsid w:val="009858F4"/>
    <w:rsid w:val="00997590"/>
    <w:rsid w:val="009A1B95"/>
    <w:rsid w:val="009A4CE6"/>
    <w:rsid w:val="009B1B55"/>
    <w:rsid w:val="009B37B7"/>
    <w:rsid w:val="009C01DE"/>
    <w:rsid w:val="009C272C"/>
    <w:rsid w:val="009D3C80"/>
    <w:rsid w:val="009D3E3B"/>
    <w:rsid w:val="009E19E0"/>
    <w:rsid w:val="009E3C51"/>
    <w:rsid w:val="00A0142B"/>
    <w:rsid w:val="00A02C4A"/>
    <w:rsid w:val="00A052CF"/>
    <w:rsid w:val="00A062F2"/>
    <w:rsid w:val="00A3314D"/>
    <w:rsid w:val="00A449F4"/>
    <w:rsid w:val="00A478CE"/>
    <w:rsid w:val="00A50A71"/>
    <w:rsid w:val="00A54FB7"/>
    <w:rsid w:val="00A60B0E"/>
    <w:rsid w:val="00A60D13"/>
    <w:rsid w:val="00A64578"/>
    <w:rsid w:val="00A64640"/>
    <w:rsid w:val="00A730DA"/>
    <w:rsid w:val="00A81DB2"/>
    <w:rsid w:val="00A900C2"/>
    <w:rsid w:val="00A9152C"/>
    <w:rsid w:val="00AA3362"/>
    <w:rsid w:val="00AA3F04"/>
    <w:rsid w:val="00AB4338"/>
    <w:rsid w:val="00AB56D1"/>
    <w:rsid w:val="00AF266F"/>
    <w:rsid w:val="00B02540"/>
    <w:rsid w:val="00B12992"/>
    <w:rsid w:val="00B16041"/>
    <w:rsid w:val="00B16289"/>
    <w:rsid w:val="00B25E1B"/>
    <w:rsid w:val="00B32841"/>
    <w:rsid w:val="00B343ED"/>
    <w:rsid w:val="00B3689E"/>
    <w:rsid w:val="00B61CD2"/>
    <w:rsid w:val="00B74B4C"/>
    <w:rsid w:val="00B75B22"/>
    <w:rsid w:val="00B77FE9"/>
    <w:rsid w:val="00B95FF1"/>
    <w:rsid w:val="00B9674F"/>
    <w:rsid w:val="00BC1B5C"/>
    <w:rsid w:val="00BC4106"/>
    <w:rsid w:val="00BD4DE3"/>
    <w:rsid w:val="00BD6E78"/>
    <w:rsid w:val="00BF0205"/>
    <w:rsid w:val="00BF2A1D"/>
    <w:rsid w:val="00BF62FB"/>
    <w:rsid w:val="00C02832"/>
    <w:rsid w:val="00C076FF"/>
    <w:rsid w:val="00C103E6"/>
    <w:rsid w:val="00C111F5"/>
    <w:rsid w:val="00C12EE1"/>
    <w:rsid w:val="00C14E2A"/>
    <w:rsid w:val="00C23199"/>
    <w:rsid w:val="00C26D32"/>
    <w:rsid w:val="00C3429D"/>
    <w:rsid w:val="00C478E5"/>
    <w:rsid w:val="00C47FF5"/>
    <w:rsid w:val="00C57FCD"/>
    <w:rsid w:val="00C6067F"/>
    <w:rsid w:val="00C6752B"/>
    <w:rsid w:val="00C67FF1"/>
    <w:rsid w:val="00C705A0"/>
    <w:rsid w:val="00C74723"/>
    <w:rsid w:val="00C82FDB"/>
    <w:rsid w:val="00C833F0"/>
    <w:rsid w:val="00C870BF"/>
    <w:rsid w:val="00C94370"/>
    <w:rsid w:val="00CA0628"/>
    <w:rsid w:val="00CA0A9C"/>
    <w:rsid w:val="00CA15B5"/>
    <w:rsid w:val="00CA1AC2"/>
    <w:rsid w:val="00CA42DF"/>
    <w:rsid w:val="00CC278B"/>
    <w:rsid w:val="00CC2A26"/>
    <w:rsid w:val="00CD4E96"/>
    <w:rsid w:val="00CE05BF"/>
    <w:rsid w:val="00CE6A48"/>
    <w:rsid w:val="00CE7F04"/>
    <w:rsid w:val="00D00161"/>
    <w:rsid w:val="00D014B6"/>
    <w:rsid w:val="00D02BFC"/>
    <w:rsid w:val="00D03F9D"/>
    <w:rsid w:val="00D1163B"/>
    <w:rsid w:val="00D11D14"/>
    <w:rsid w:val="00D1661B"/>
    <w:rsid w:val="00D26B16"/>
    <w:rsid w:val="00D41179"/>
    <w:rsid w:val="00D45889"/>
    <w:rsid w:val="00D471A5"/>
    <w:rsid w:val="00D70DE8"/>
    <w:rsid w:val="00D80D92"/>
    <w:rsid w:val="00D81471"/>
    <w:rsid w:val="00D83EC7"/>
    <w:rsid w:val="00D86C36"/>
    <w:rsid w:val="00D878C1"/>
    <w:rsid w:val="00D964ED"/>
    <w:rsid w:val="00DB0A75"/>
    <w:rsid w:val="00DC50A5"/>
    <w:rsid w:val="00DC7B34"/>
    <w:rsid w:val="00DE0672"/>
    <w:rsid w:val="00DE20B4"/>
    <w:rsid w:val="00DE2FEC"/>
    <w:rsid w:val="00DE4B5C"/>
    <w:rsid w:val="00DE56FA"/>
    <w:rsid w:val="00DE71BE"/>
    <w:rsid w:val="00DF28B8"/>
    <w:rsid w:val="00E01D15"/>
    <w:rsid w:val="00E03406"/>
    <w:rsid w:val="00E0366B"/>
    <w:rsid w:val="00E14A5F"/>
    <w:rsid w:val="00E1576F"/>
    <w:rsid w:val="00E25A4B"/>
    <w:rsid w:val="00E26FB0"/>
    <w:rsid w:val="00E30EC8"/>
    <w:rsid w:val="00E41988"/>
    <w:rsid w:val="00E438E5"/>
    <w:rsid w:val="00E43F4A"/>
    <w:rsid w:val="00E45983"/>
    <w:rsid w:val="00E537B7"/>
    <w:rsid w:val="00E56919"/>
    <w:rsid w:val="00E66ADB"/>
    <w:rsid w:val="00E759B2"/>
    <w:rsid w:val="00E77760"/>
    <w:rsid w:val="00E83D6B"/>
    <w:rsid w:val="00E91405"/>
    <w:rsid w:val="00EA2F77"/>
    <w:rsid w:val="00EA3462"/>
    <w:rsid w:val="00EB2FDA"/>
    <w:rsid w:val="00EB6D42"/>
    <w:rsid w:val="00ED228C"/>
    <w:rsid w:val="00ED4163"/>
    <w:rsid w:val="00ED63FF"/>
    <w:rsid w:val="00ED6C4B"/>
    <w:rsid w:val="00ED7189"/>
    <w:rsid w:val="00ED7A01"/>
    <w:rsid w:val="00EE0E90"/>
    <w:rsid w:val="00EE2CFC"/>
    <w:rsid w:val="00EE63DB"/>
    <w:rsid w:val="00EF2044"/>
    <w:rsid w:val="00F018E2"/>
    <w:rsid w:val="00F02B9E"/>
    <w:rsid w:val="00F05FC4"/>
    <w:rsid w:val="00F10503"/>
    <w:rsid w:val="00F12B63"/>
    <w:rsid w:val="00F235D6"/>
    <w:rsid w:val="00F279C3"/>
    <w:rsid w:val="00F32A22"/>
    <w:rsid w:val="00F35AF8"/>
    <w:rsid w:val="00F407C1"/>
    <w:rsid w:val="00F4238A"/>
    <w:rsid w:val="00F457AA"/>
    <w:rsid w:val="00F51D62"/>
    <w:rsid w:val="00F55A74"/>
    <w:rsid w:val="00F7049B"/>
    <w:rsid w:val="00F769EF"/>
    <w:rsid w:val="00F8241A"/>
    <w:rsid w:val="00F90089"/>
    <w:rsid w:val="00F9074E"/>
    <w:rsid w:val="00F91EA1"/>
    <w:rsid w:val="00F92938"/>
    <w:rsid w:val="00FA383A"/>
    <w:rsid w:val="00FA7805"/>
    <w:rsid w:val="00FB692C"/>
    <w:rsid w:val="00FB72E2"/>
    <w:rsid w:val="00FC24B1"/>
    <w:rsid w:val="00FC762B"/>
    <w:rsid w:val="00FD5ED1"/>
    <w:rsid w:val="00FD621F"/>
    <w:rsid w:val="00FE1258"/>
    <w:rsid w:val="00FE2CA7"/>
    <w:rsid w:val="00FE5BAF"/>
    <w:rsid w:val="00FE72F4"/>
    <w:rsid w:val="00FF1268"/>
    <w:rsid w:val="00FF73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6111EC"/>
  <w15:chartTrackingRefBased/>
  <w15:docId w15:val="{797B0080-F3D2-457E-9A73-3437A4F4A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1BB0"/>
    <w:pPr>
      <w:spacing w:line="288" w:lineRule="auto"/>
    </w:pPr>
    <w:rPr>
      <w:rFonts w:ascii="Arial" w:hAnsi="Arial"/>
      <w:sz w:val="22"/>
    </w:rPr>
  </w:style>
  <w:style w:type="paragraph" w:styleId="Heading1">
    <w:name w:val="heading 1"/>
    <w:basedOn w:val="Normal"/>
    <w:next w:val="Normal"/>
    <w:qFormat/>
    <w:rsid w:val="008A112B"/>
    <w:pPr>
      <w:keepNext/>
      <w:tabs>
        <w:tab w:val="left" w:pos="90"/>
      </w:tabs>
      <w:jc w:val="center"/>
      <w:outlineLvl w:val="0"/>
    </w:pPr>
    <w:rPr>
      <w:b/>
      <w:snapToGrid w:val="0"/>
      <w:color w:val="FFFFFF" w:themeColor="background1"/>
      <w:sz w:val="28"/>
    </w:rPr>
  </w:style>
  <w:style w:type="paragraph" w:styleId="Heading2">
    <w:name w:val="heading 2"/>
    <w:basedOn w:val="Normal"/>
    <w:next w:val="Normal"/>
    <w:qFormat/>
    <w:pPr>
      <w:keepNext/>
      <w:tabs>
        <w:tab w:val="left" w:pos="90"/>
      </w:tabs>
      <w:jc w:val="center"/>
      <w:outlineLvl w:val="1"/>
    </w:pPr>
    <w:rPr>
      <w:b/>
      <w:snapToGrid w:val="0"/>
    </w:rPr>
  </w:style>
  <w:style w:type="paragraph" w:styleId="Heading3">
    <w:name w:val="heading 3"/>
    <w:basedOn w:val="Normal"/>
    <w:next w:val="Normal"/>
    <w:qFormat/>
    <w:pPr>
      <w:keepNext/>
      <w:tabs>
        <w:tab w:val="left" w:pos="90"/>
      </w:tabs>
      <w:outlineLvl w:val="2"/>
    </w:pPr>
    <w:rPr>
      <w:b/>
      <w:snapToGrid w:val="0"/>
    </w:rPr>
  </w:style>
  <w:style w:type="paragraph" w:styleId="Heading4">
    <w:name w:val="heading 4"/>
    <w:basedOn w:val="Normal"/>
    <w:next w:val="Normal"/>
    <w:qFormat/>
    <w:pPr>
      <w:keepNext/>
      <w:tabs>
        <w:tab w:val="left" w:pos="90"/>
      </w:tabs>
      <w:jc w:val="center"/>
      <w:outlineLvl w:val="3"/>
    </w:pPr>
    <w:rPr>
      <w:b/>
      <w:snapToGrid w:val="0"/>
      <w:color w:val="000000"/>
      <w:sz w:val="24"/>
    </w:rPr>
  </w:style>
  <w:style w:type="paragraph" w:styleId="Heading5">
    <w:name w:val="heading 5"/>
    <w:basedOn w:val="Normal"/>
    <w:next w:val="Normal"/>
    <w:qFormat/>
    <w:pPr>
      <w:keepNext/>
      <w:jc w:val="right"/>
      <w:outlineLvl w:val="4"/>
    </w:pPr>
    <w:rPr>
      <w:b/>
      <w:sz w:val="18"/>
    </w:rPr>
  </w:style>
  <w:style w:type="paragraph" w:styleId="Heading6">
    <w:name w:val="heading 6"/>
    <w:basedOn w:val="Normal"/>
    <w:next w:val="Normal"/>
    <w:qFormat/>
    <w:pPr>
      <w:keepNext/>
      <w:jc w:val="center"/>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9407C5"/>
    <w:rPr>
      <w:rFonts w:ascii="Tahoma" w:hAnsi="Tahoma" w:cs="Tahoma"/>
      <w:sz w:val="16"/>
      <w:szCs w:val="16"/>
    </w:rPr>
  </w:style>
  <w:style w:type="character" w:styleId="Hyperlink">
    <w:name w:val="Hyperlink"/>
    <w:uiPriority w:val="99"/>
    <w:qFormat/>
    <w:rsid w:val="0066451E"/>
    <w:rPr>
      <w:rFonts w:ascii="Arial" w:hAnsi="Arial"/>
      <w:color w:val="0645AD"/>
      <w:sz w:val="22"/>
      <w:u w:val="single"/>
    </w:rPr>
  </w:style>
  <w:style w:type="paragraph" w:styleId="Title">
    <w:name w:val="Title"/>
    <w:basedOn w:val="Normal"/>
    <w:link w:val="TitleChar"/>
    <w:qFormat/>
    <w:rsid w:val="009858F4"/>
    <w:pPr>
      <w:jc w:val="center"/>
    </w:pPr>
    <w:rPr>
      <w:b/>
      <w:sz w:val="28"/>
    </w:rPr>
  </w:style>
  <w:style w:type="character" w:customStyle="1" w:styleId="TitleChar">
    <w:name w:val="Title Char"/>
    <w:link w:val="Title"/>
    <w:rsid w:val="009858F4"/>
    <w:rPr>
      <w:b/>
      <w:sz w:val="28"/>
    </w:rPr>
  </w:style>
  <w:style w:type="character" w:styleId="Emphasis">
    <w:name w:val="Emphasis"/>
    <w:qFormat/>
    <w:rsid w:val="0063283A"/>
    <w:rPr>
      <w:rFonts w:cs="Times New Roman"/>
      <w:i/>
      <w:iCs/>
    </w:rPr>
  </w:style>
  <w:style w:type="paragraph" w:styleId="NormalWeb">
    <w:name w:val="Normal (Web)"/>
    <w:basedOn w:val="Normal"/>
    <w:uiPriority w:val="99"/>
    <w:unhideWhenUsed/>
    <w:rsid w:val="002371E7"/>
    <w:pPr>
      <w:spacing w:after="225"/>
      <w:textAlignment w:val="baseline"/>
    </w:pPr>
    <w:rPr>
      <w:rFonts w:ascii="Verdana" w:hAnsi="Verdana"/>
      <w:sz w:val="24"/>
      <w:szCs w:val="24"/>
    </w:rPr>
  </w:style>
  <w:style w:type="character" w:customStyle="1" w:styleId="FooterChar">
    <w:name w:val="Footer Char"/>
    <w:link w:val="Footer"/>
    <w:uiPriority w:val="99"/>
    <w:rsid w:val="001660DF"/>
  </w:style>
  <w:style w:type="character" w:styleId="FollowedHyperlink">
    <w:name w:val="FollowedHyperlink"/>
    <w:rsid w:val="002225BF"/>
    <w:rPr>
      <w:color w:val="954F72"/>
      <w:u w:val="single"/>
    </w:rPr>
  </w:style>
  <w:style w:type="paragraph" w:customStyle="1" w:styleId="Default">
    <w:name w:val="Default"/>
    <w:rsid w:val="003B0C2E"/>
    <w:pPr>
      <w:autoSpaceDE w:val="0"/>
      <w:autoSpaceDN w:val="0"/>
      <w:adjustRightInd w:val="0"/>
    </w:pPr>
    <w:rPr>
      <w:rFonts w:ascii="Garamond" w:hAnsi="Garamond" w:cs="Garamond"/>
      <w:color w:val="000000"/>
      <w:sz w:val="24"/>
      <w:szCs w:val="24"/>
    </w:rPr>
  </w:style>
  <w:style w:type="character" w:styleId="UnresolvedMention">
    <w:name w:val="Unresolved Mention"/>
    <w:basedOn w:val="DefaultParagraphFont"/>
    <w:uiPriority w:val="99"/>
    <w:semiHidden/>
    <w:unhideWhenUsed/>
    <w:rsid w:val="00FF731A"/>
    <w:rPr>
      <w:color w:val="605E5C"/>
      <w:shd w:val="clear" w:color="auto" w:fill="E1DFDD"/>
    </w:rPr>
  </w:style>
  <w:style w:type="character" w:customStyle="1" w:styleId="HeaderChar">
    <w:name w:val="Header Char"/>
    <w:basedOn w:val="DefaultParagraphFont"/>
    <w:link w:val="Header"/>
    <w:rsid w:val="00E759B2"/>
  </w:style>
  <w:style w:type="paragraph" w:customStyle="1" w:styleId="Header1">
    <w:name w:val="Header 1"/>
    <w:basedOn w:val="Heading1"/>
    <w:qFormat/>
    <w:rsid w:val="007128CE"/>
    <w:pPr>
      <w:widowControl w:val="0"/>
      <w:pBdr>
        <w:top w:val="single" w:sz="4" w:space="4" w:color="1F4E79"/>
        <w:left w:val="single" w:sz="4" w:space="3" w:color="1F4E79"/>
        <w:bottom w:val="single" w:sz="4" w:space="5" w:color="1F4E79"/>
        <w:right w:val="single" w:sz="4" w:space="3" w:color="1F4E79"/>
      </w:pBdr>
      <w:shd w:val="clear" w:color="auto" w:fill="1F4E79"/>
      <w:tabs>
        <w:tab w:val="clear" w:pos="90"/>
      </w:tabs>
      <w:autoSpaceDE w:val="0"/>
      <w:autoSpaceDN w:val="0"/>
      <w:adjustRightInd w:val="0"/>
      <w:spacing w:after="240" w:line="240" w:lineRule="auto"/>
    </w:pPr>
    <w:rPr>
      <w:rFonts w:asciiTheme="minorBidi" w:hAnsiTheme="minorBidi" w:cstheme="minorBidi"/>
      <w:color w:val="FFFFFF"/>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584216">
      <w:bodyDiv w:val="1"/>
      <w:marLeft w:val="0"/>
      <w:marRight w:val="0"/>
      <w:marTop w:val="0"/>
      <w:marBottom w:val="0"/>
      <w:divBdr>
        <w:top w:val="none" w:sz="0" w:space="0" w:color="auto"/>
        <w:left w:val="none" w:sz="0" w:space="0" w:color="auto"/>
        <w:bottom w:val="none" w:sz="0" w:space="0" w:color="auto"/>
        <w:right w:val="none" w:sz="0" w:space="0" w:color="auto"/>
      </w:divBdr>
    </w:div>
    <w:div w:id="761337825">
      <w:bodyDiv w:val="1"/>
      <w:marLeft w:val="0"/>
      <w:marRight w:val="0"/>
      <w:marTop w:val="0"/>
      <w:marBottom w:val="0"/>
      <w:divBdr>
        <w:top w:val="none" w:sz="0" w:space="0" w:color="auto"/>
        <w:left w:val="none" w:sz="0" w:space="0" w:color="auto"/>
        <w:bottom w:val="none" w:sz="0" w:space="0" w:color="auto"/>
        <w:right w:val="none" w:sz="0" w:space="0" w:color="auto"/>
      </w:divBdr>
    </w:div>
    <w:div w:id="891160207">
      <w:bodyDiv w:val="1"/>
      <w:marLeft w:val="0"/>
      <w:marRight w:val="0"/>
      <w:marTop w:val="0"/>
      <w:marBottom w:val="0"/>
      <w:divBdr>
        <w:top w:val="none" w:sz="0" w:space="0" w:color="auto"/>
        <w:left w:val="none" w:sz="0" w:space="0" w:color="auto"/>
        <w:bottom w:val="none" w:sz="0" w:space="0" w:color="auto"/>
        <w:right w:val="none" w:sz="0" w:space="0" w:color="auto"/>
      </w:divBdr>
    </w:div>
    <w:div w:id="1109618646">
      <w:bodyDiv w:val="1"/>
      <w:marLeft w:val="0"/>
      <w:marRight w:val="0"/>
      <w:marTop w:val="0"/>
      <w:marBottom w:val="0"/>
      <w:divBdr>
        <w:top w:val="none" w:sz="0" w:space="0" w:color="auto"/>
        <w:left w:val="none" w:sz="0" w:space="0" w:color="auto"/>
        <w:bottom w:val="none" w:sz="0" w:space="0" w:color="auto"/>
        <w:right w:val="none" w:sz="0" w:space="0" w:color="auto"/>
      </w:divBdr>
    </w:div>
    <w:div w:id="1397119429">
      <w:bodyDiv w:val="1"/>
      <w:marLeft w:val="0"/>
      <w:marRight w:val="0"/>
      <w:marTop w:val="0"/>
      <w:marBottom w:val="0"/>
      <w:divBdr>
        <w:top w:val="none" w:sz="0" w:space="0" w:color="auto"/>
        <w:left w:val="none" w:sz="0" w:space="0" w:color="auto"/>
        <w:bottom w:val="none" w:sz="0" w:space="0" w:color="auto"/>
        <w:right w:val="none" w:sz="0" w:space="0" w:color="auto"/>
      </w:divBdr>
    </w:div>
    <w:div w:id="1664969777">
      <w:bodyDiv w:val="1"/>
      <w:marLeft w:val="0"/>
      <w:marRight w:val="0"/>
      <w:marTop w:val="0"/>
      <w:marBottom w:val="0"/>
      <w:divBdr>
        <w:top w:val="none" w:sz="0" w:space="0" w:color="auto"/>
        <w:left w:val="none" w:sz="0" w:space="0" w:color="auto"/>
        <w:bottom w:val="none" w:sz="0" w:space="0" w:color="auto"/>
        <w:right w:val="none" w:sz="0" w:space="0" w:color="auto"/>
      </w:divBdr>
    </w:div>
    <w:div w:id="1974015949">
      <w:bodyDiv w:val="1"/>
      <w:marLeft w:val="0"/>
      <w:marRight w:val="0"/>
      <w:marTop w:val="0"/>
      <w:marBottom w:val="0"/>
      <w:divBdr>
        <w:top w:val="none" w:sz="0" w:space="0" w:color="auto"/>
        <w:left w:val="none" w:sz="0" w:space="0" w:color="auto"/>
        <w:bottom w:val="none" w:sz="0" w:space="0" w:color="auto"/>
        <w:right w:val="none" w:sz="0" w:space="0" w:color="auto"/>
      </w:divBdr>
    </w:div>
    <w:div w:id="207227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ct.gov/sde/nutrition/crediting-documentation-for-the-child-nutrition-programs/child-nutrition-labels" TargetMode="External"/><Relationship Id="rId13" Type="http://schemas.openxmlformats.org/officeDocument/2006/relationships/hyperlink" Target="https://portal.ct.gov/sde/nutrition/crediting-foods-in-school-nutrition-programs/milk" TargetMode="External"/><Relationship Id="rId18" Type="http://schemas.openxmlformats.org/officeDocument/2006/relationships/hyperlink" Target="https://portal.ct.gov/-/media/sde/nutrition/nslp/crediting/noncreditable_foods_snp.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portal.ct.gov/-/media/sde/nutrition/nslp/preschool/breakfast_meal_pattern_preschool.pdf" TargetMode="External"/><Relationship Id="rId12" Type="http://schemas.openxmlformats.org/officeDocument/2006/relationships/hyperlink" Target="https://portal.ct.gov/sde/nutrition/crediting-documentation-for-the-child-nutrition-programs" TargetMode="External"/><Relationship Id="rId17" Type="http://schemas.openxmlformats.org/officeDocument/2006/relationships/hyperlink" Target="https://portal.ct.gov/-/media/sde/nutrition/nslp/crediting/grain_oz_eq_snp.pdf" TargetMode="External"/><Relationship Id="rId25" Type="http://schemas.openxmlformats.org/officeDocument/2006/relationships/hyperlink" Target="mailto:louis.todisco@ct.gov" TargetMode="External"/><Relationship Id="rId2" Type="http://schemas.openxmlformats.org/officeDocument/2006/relationships/styles" Target="styles.xml"/><Relationship Id="rId16" Type="http://schemas.openxmlformats.org/officeDocument/2006/relationships/hyperlink" Target="https://portal.ct.gov/sde/nutrition/crediting-foods-in-school-nutrition-programs/grain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ct.gov/sde/nutrition/crediting-foods-in-school-nutrition-programs" TargetMode="External"/><Relationship Id="rId24" Type="http://schemas.openxmlformats.org/officeDocument/2006/relationships/hyperlink" Target="mailto:program.intake@usda.gov" TargetMode="External"/><Relationship Id="rId5" Type="http://schemas.openxmlformats.org/officeDocument/2006/relationships/footnotes" Target="footnotes.xml"/><Relationship Id="rId15" Type="http://schemas.openxmlformats.org/officeDocument/2006/relationships/hyperlink" Target="https://portal.ct.gov/sde/nutrition/crediting-foods-in-school-nutrition-programs/fruits" TargetMode="External"/><Relationship Id="rId23" Type="http://schemas.openxmlformats.org/officeDocument/2006/relationships/hyperlink" Target="https://www.usda.gov/sites/default/files/documents/ad-3027.pdf" TargetMode="External"/><Relationship Id="rId10" Type="http://schemas.openxmlformats.org/officeDocument/2006/relationships/hyperlink" Target="https://portal.ct.gov/-/media/sde/nutrition/mpg/guide_crediting_snp.pd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ortal.ct.gov/sde/nutrition/crediting-documentation-for-the-child-nutrition-programs/product-formulation-statements" TargetMode="External"/><Relationship Id="rId14" Type="http://schemas.openxmlformats.org/officeDocument/2006/relationships/hyperlink" Target="https://portal.ct.gov/sde/nutrition/crediting-foods-in-school-nutrition-programs/vegetables" TargetMode="External"/><Relationship Id="rId22" Type="http://schemas.openxmlformats.org/officeDocument/2006/relationships/hyperlink" Target="https://portal.ct.gov/SDE/Nutrition/Contact-Information-for-School-Nutrition-Program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746</Words>
  <Characters>6169</Characters>
  <Application>Microsoft Office Word</Application>
  <DocSecurity>0</DocSecurity>
  <Lines>51</Lines>
  <Paragraphs>13</Paragraphs>
  <ScaleCrop>false</ScaleCrop>
  <HeadingPairs>
    <vt:vector size="2" baseType="variant">
      <vt:variant>
        <vt:lpstr>Title</vt:lpstr>
      </vt:variant>
      <vt:variant>
        <vt:i4>1</vt:i4>
      </vt:variant>
    </vt:vector>
  </HeadingPairs>
  <TitlesOfParts>
    <vt:vector size="1" baseType="lpstr">
      <vt:lpstr>Seven-day Lunch Menu Form for Ages 3-5 in the NSLP</vt:lpstr>
    </vt:vector>
  </TitlesOfParts>
  <Company>CT State Deptartment of Education</Company>
  <LinksUpToDate>false</LinksUpToDate>
  <CharactersWithSpaces>6902</CharactersWithSpaces>
  <SharedDoc>false</SharedDoc>
  <HLinks>
    <vt:vector size="228" baseType="variant">
      <vt:variant>
        <vt:i4>7077903</vt:i4>
      </vt:variant>
      <vt:variant>
        <vt:i4>231</vt:i4>
      </vt:variant>
      <vt:variant>
        <vt:i4>0</vt:i4>
      </vt:variant>
      <vt:variant>
        <vt:i4>5</vt:i4>
      </vt:variant>
      <vt:variant>
        <vt:lpwstr>mailto:levy.gillespie@ct.gov</vt:lpwstr>
      </vt:variant>
      <vt:variant>
        <vt:lpwstr/>
      </vt:variant>
      <vt:variant>
        <vt:i4>4456524</vt:i4>
      </vt:variant>
      <vt:variant>
        <vt:i4>228</vt:i4>
      </vt:variant>
      <vt:variant>
        <vt:i4>0</vt:i4>
      </vt:variant>
      <vt:variant>
        <vt:i4>5</vt:i4>
      </vt:variant>
      <vt:variant>
        <vt:lpwstr>http://www.ascr.usda.gov/complaint_filing_cust.html</vt:lpwstr>
      </vt:variant>
      <vt:variant>
        <vt:lpwstr/>
      </vt:variant>
      <vt:variant>
        <vt:i4>131163</vt:i4>
      </vt:variant>
      <vt:variant>
        <vt:i4>225</vt:i4>
      </vt:variant>
      <vt:variant>
        <vt:i4>0</vt:i4>
      </vt:variant>
      <vt:variant>
        <vt:i4>5</vt:i4>
      </vt:variant>
      <vt:variant>
        <vt:lpwstr>http://www.ocio.usda.gov/sites/default/files/docs/2012/Complain_combined_6_8_12.pdf</vt:lpwstr>
      </vt:variant>
      <vt:variant>
        <vt:lpwstr/>
      </vt:variant>
      <vt:variant>
        <vt:i4>2555949</vt:i4>
      </vt:variant>
      <vt:variant>
        <vt:i4>222</vt:i4>
      </vt:variant>
      <vt:variant>
        <vt:i4>0</vt:i4>
      </vt:variant>
      <vt:variant>
        <vt:i4>5</vt:i4>
      </vt:variant>
      <vt:variant>
        <vt:lpwstr>https://portal.ct.gov/-/media/SDE/Nutrition/NSLP/Crediting/Noncredpreschool.pdf</vt:lpwstr>
      </vt:variant>
      <vt:variant>
        <vt:lpwstr/>
      </vt:variant>
      <vt:variant>
        <vt:i4>6094922</vt:i4>
      </vt:variant>
      <vt:variant>
        <vt:i4>219</vt:i4>
      </vt:variant>
      <vt:variant>
        <vt:i4>0</vt:i4>
      </vt:variant>
      <vt:variant>
        <vt:i4>5</vt:i4>
      </vt:variant>
      <vt:variant>
        <vt:lpwstr>https://portal.ct.gov/-/media/SDE/Nutrition/NSLP/Crediting/CreditCerealsPreschool.pdf</vt:lpwstr>
      </vt:variant>
      <vt:variant>
        <vt:lpwstr/>
      </vt:variant>
      <vt:variant>
        <vt:i4>65549</vt:i4>
      </vt:variant>
      <vt:variant>
        <vt:i4>216</vt:i4>
      </vt:variant>
      <vt:variant>
        <vt:i4>0</vt:i4>
      </vt:variant>
      <vt:variant>
        <vt:i4>5</vt:i4>
      </vt:variant>
      <vt:variant>
        <vt:lpwstr>https://portal.ct.gov/-/media/SDE/Nutrition/NSLP/Preschool/Preschoolozeq.pdf</vt:lpwstr>
      </vt:variant>
      <vt:variant>
        <vt:lpwstr/>
      </vt:variant>
      <vt:variant>
        <vt:i4>5963856</vt:i4>
      </vt:variant>
      <vt:variant>
        <vt:i4>213</vt:i4>
      </vt:variant>
      <vt:variant>
        <vt:i4>0</vt:i4>
      </vt:variant>
      <vt:variant>
        <vt:i4>5</vt:i4>
      </vt:variant>
      <vt:variant>
        <vt:lpwstr>https://portal.ct.gov/-/media/SDE/Nutrition/NSLP/Crediting/GrainCalcPreschool.pdf</vt:lpwstr>
      </vt:variant>
      <vt:variant>
        <vt:lpwstr/>
      </vt:variant>
      <vt:variant>
        <vt:i4>65549</vt:i4>
      </vt:variant>
      <vt:variant>
        <vt:i4>210</vt:i4>
      </vt:variant>
      <vt:variant>
        <vt:i4>0</vt:i4>
      </vt:variant>
      <vt:variant>
        <vt:i4>5</vt:i4>
      </vt:variant>
      <vt:variant>
        <vt:lpwstr>https://portal.ct.gov/-/media/SDE/Nutrition/NSLP/Preschool/Preschoolozeq.pdf</vt:lpwstr>
      </vt:variant>
      <vt:variant>
        <vt:lpwstr/>
      </vt:variant>
      <vt:variant>
        <vt:i4>7929978</vt:i4>
      </vt:variant>
      <vt:variant>
        <vt:i4>207</vt:i4>
      </vt:variant>
      <vt:variant>
        <vt:i4>0</vt:i4>
      </vt:variant>
      <vt:variant>
        <vt:i4>5</vt:i4>
      </vt:variant>
      <vt:variant>
        <vt:lpwstr>https://www.fns.usda.gov/sites/default/files/tn/CACFPGrainBasedDesserts.pdf</vt:lpwstr>
      </vt:variant>
      <vt:variant>
        <vt:lpwstr/>
      </vt:variant>
      <vt:variant>
        <vt:i4>2162725</vt:i4>
      </vt:variant>
      <vt:variant>
        <vt:i4>204</vt:i4>
      </vt:variant>
      <vt:variant>
        <vt:i4>0</vt:i4>
      </vt:variant>
      <vt:variant>
        <vt:i4>5</vt:i4>
      </vt:variant>
      <vt:variant>
        <vt:lpwstr>https://portal.ct.gov/-/media/SDE/Nutrition/NSLP/Crediting/WGRCriteriapreschool.pdf</vt:lpwstr>
      </vt:variant>
      <vt:variant>
        <vt:lpwstr/>
      </vt:variant>
      <vt:variant>
        <vt:i4>852008</vt:i4>
      </vt:variant>
      <vt:variant>
        <vt:i4>201</vt:i4>
      </vt:variant>
      <vt:variant>
        <vt:i4>0</vt:i4>
      </vt:variant>
      <vt:variant>
        <vt:i4>5</vt:i4>
      </vt:variant>
      <vt:variant>
        <vt:lpwstr>https://fns-prod.azureedge.net/sites/default/files/cacfp/CACFP_factBP.pdf</vt:lpwstr>
      </vt:variant>
      <vt:variant>
        <vt:lpwstr/>
      </vt:variant>
      <vt:variant>
        <vt:i4>655386</vt:i4>
      </vt:variant>
      <vt:variant>
        <vt:i4>198</vt:i4>
      </vt:variant>
      <vt:variant>
        <vt:i4>0</vt:i4>
      </vt:variant>
      <vt:variant>
        <vt:i4>5</vt:i4>
      </vt:variant>
      <vt:variant>
        <vt:lpwstr>https://portal.ct.gov/-/media/SDE/Nutrition/NSLP/Crediting/IdentifyCreditableGrainsPreschool.pdf</vt:lpwstr>
      </vt:variant>
      <vt:variant>
        <vt:lpwstr/>
      </vt:variant>
      <vt:variant>
        <vt:i4>852008</vt:i4>
      </vt:variant>
      <vt:variant>
        <vt:i4>195</vt:i4>
      </vt:variant>
      <vt:variant>
        <vt:i4>0</vt:i4>
      </vt:variant>
      <vt:variant>
        <vt:i4>5</vt:i4>
      </vt:variant>
      <vt:variant>
        <vt:lpwstr>https://fns-prod.azureedge.net/sites/default/files/cacfp/CACFP_factBP.pdf</vt:lpwstr>
      </vt:variant>
      <vt:variant>
        <vt:lpwstr/>
      </vt:variant>
      <vt:variant>
        <vt:i4>7340128</vt:i4>
      </vt:variant>
      <vt:variant>
        <vt:i4>192</vt:i4>
      </vt:variant>
      <vt:variant>
        <vt:i4>0</vt:i4>
      </vt:variant>
      <vt:variant>
        <vt:i4>5</vt:i4>
      </vt:variant>
      <vt:variant>
        <vt:lpwstr>https://portal.ct.gov/-/media/SDE/Nutrition/NSLP/Crediting/Creditsmoothiepreschool.pdf</vt:lpwstr>
      </vt:variant>
      <vt:variant>
        <vt:lpwstr/>
      </vt:variant>
      <vt:variant>
        <vt:i4>3670064</vt:i4>
      </vt:variant>
      <vt:variant>
        <vt:i4>189</vt:i4>
      </vt:variant>
      <vt:variant>
        <vt:i4>0</vt:i4>
      </vt:variant>
      <vt:variant>
        <vt:i4>5</vt:i4>
      </vt:variant>
      <vt:variant>
        <vt:lpwstr>https://portal.ct.gov/-/media/SDE/Nutrition/NSLP/Crediting/CreditJuicePreschool.pdf</vt:lpwstr>
      </vt:variant>
      <vt:variant>
        <vt:lpwstr/>
      </vt:variant>
      <vt:variant>
        <vt:i4>852008</vt:i4>
      </vt:variant>
      <vt:variant>
        <vt:i4>186</vt:i4>
      </vt:variant>
      <vt:variant>
        <vt:i4>0</vt:i4>
      </vt:variant>
      <vt:variant>
        <vt:i4>5</vt:i4>
      </vt:variant>
      <vt:variant>
        <vt:lpwstr>https://fns-prod.azureedge.net/sites/default/files/cacfp/CACFP_factBP.pdf</vt:lpwstr>
      </vt:variant>
      <vt:variant>
        <vt:lpwstr/>
      </vt:variant>
      <vt:variant>
        <vt:i4>4456520</vt:i4>
      </vt:variant>
      <vt:variant>
        <vt:i4>183</vt:i4>
      </vt:variant>
      <vt:variant>
        <vt:i4>0</vt:i4>
      </vt:variant>
      <vt:variant>
        <vt:i4>5</vt:i4>
      </vt:variant>
      <vt:variant>
        <vt:lpwstr>https://portal.ct.gov/-/media/SDE/Nutrition/CACFP/Crediting/VeggroupCACFP.pdf</vt:lpwstr>
      </vt:variant>
      <vt:variant>
        <vt:lpwstr/>
      </vt:variant>
      <vt:variant>
        <vt:i4>852008</vt:i4>
      </vt:variant>
      <vt:variant>
        <vt:i4>180</vt:i4>
      </vt:variant>
      <vt:variant>
        <vt:i4>0</vt:i4>
      </vt:variant>
      <vt:variant>
        <vt:i4>5</vt:i4>
      </vt:variant>
      <vt:variant>
        <vt:lpwstr>https://fns-prod.azureedge.net/sites/default/files/cacfp/CACFP_factBP.pdf</vt:lpwstr>
      </vt:variant>
      <vt:variant>
        <vt:lpwstr/>
      </vt:variant>
      <vt:variant>
        <vt:i4>1900545</vt:i4>
      </vt:variant>
      <vt:variant>
        <vt:i4>177</vt:i4>
      </vt:variant>
      <vt:variant>
        <vt:i4>0</vt:i4>
      </vt:variant>
      <vt:variant>
        <vt:i4>5</vt:i4>
      </vt:variant>
      <vt:variant>
        <vt:lpwstr>https://portal.ct.gov/-/media/SDE/Nutrition/NSLP/Crediting/Credityogurtpreschool.pdf</vt:lpwstr>
      </vt:variant>
      <vt:variant>
        <vt:lpwstr/>
      </vt:variant>
      <vt:variant>
        <vt:i4>4325461</vt:i4>
      </vt:variant>
      <vt:variant>
        <vt:i4>174</vt:i4>
      </vt:variant>
      <vt:variant>
        <vt:i4>0</vt:i4>
      </vt:variant>
      <vt:variant>
        <vt:i4>5</vt:i4>
      </vt:variant>
      <vt:variant>
        <vt:lpwstr>https://portal.ct.gov/-/media/SDE/Nutrition/NSLP/Crediting/CreditNuts.pdf</vt:lpwstr>
      </vt:variant>
      <vt:variant>
        <vt:lpwstr/>
      </vt:variant>
      <vt:variant>
        <vt:i4>1114140</vt:i4>
      </vt:variant>
      <vt:variant>
        <vt:i4>171</vt:i4>
      </vt:variant>
      <vt:variant>
        <vt:i4>0</vt:i4>
      </vt:variant>
      <vt:variant>
        <vt:i4>5</vt:i4>
      </vt:variant>
      <vt:variant>
        <vt:lpwstr>https://portal.ct.gov/-/media/SDE/Nutrition/NSLP/Crediting/CreditLegumes.pdf</vt:lpwstr>
      </vt:variant>
      <vt:variant>
        <vt:lpwstr/>
      </vt:variant>
      <vt:variant>
        <vt:i4>4849737</vt:i4>
      </vt:variant>
      <vt:variant>
        <vt:i4>168</vt:i4>
      </vt:variant>
      <vt:variant>
        <vt:i4>0</vt:i4>
      </vt:variant>
      <vt:variant>
        <vt:i4>5</vt:i4>
      </vt:variant>
      <vt:variant>
        <vt:lpwstr>https://portal.ct.gov/-/media/SDE/Nutrition/NSLP/Crediting/CreditTofu.pdf</vt:lpwstr>
      </vt:variant>
      <vt:variant>
        <vt:lpwstr/>
      </vt:variant>
      <vt:variant>
        <vt:i4>7864437</vt:i4>
      </vt:variant>
      <vt:variant>
        <vt:i4>165</vt:i4>
      </vt:variant>
      <vt:variant>
        <vt:i4>0</vt:i4>
      </vt:variant>
      <vt:variant>
        <vt:i4>5</vt:i4>
      </vt:variant>
      <vt:variant>
        <vt:lpwstr>https://portal.ct.gov/-/media/SDE/Nutrition/NSLP/Crediting/APPReq.pdf?la=en</vt:lpwstr>
      </vt:variant>
      <vt:variant>
        <vt:lpwstr/>
      </vt:variant>
      <vt:variant>
        <vt:i4>2687048</vt:i4>
      </vt:variant>
      <vt:variant>
        <vt:i4>162</vt:i4>
      </vt:variant>
      <vt:variant>
        <vt:i4>0</vt:i4>
      </vt:variant>
      <vt:variant>
        <vt:i4>5</vt:i4>
      </vt:variant>
      <vt:variant>
        <vt:lpwstr>https://www.ecfr.gov/cgi-bin/text-idx?SID=4c211a738d6109939c6054a6286ac109&amp;mc=true&amp;node=pt7.4.210&amp;rgn=div5</vt:lpwstr>
      </vt:variant>
      <vt:variant>
        <vt:lpwstr>ap7.4.210_133.a</vt:lpwstr>
      </vt:variant>
      <vt:variant>
        <vt:i4>852008</vt:i4>
      </vt:variant>
      <vt:variant>
        <vt:i4>159</vt:i4>
      </vt:variant>
      <vt:variant>
        <vt:i4>0</vt:i4>
      </vt:variant>
      <vt:variant>
        <vt:i4>5</vt:i4>
      </vt:variant>
      <vt:variant>
        <vt:lpwstr>https://fns-prod.azureedge.net/sites/default/files/cacfp/CACFP_factBP.pdf</vt:lpwstr>
      </vt:variant>
      <vt:variant>
        <vt:lpwstr/>
      </vt:variant>
      <vt:variant>
        <vt:i4>7864423</vt:i4>
      </vt:variant>
      <vt:variant>
        <vt:i4>156</vt:i4>
      </vt:variant>
      <vt:variant>
        <vt:i4>0</vt:i4>
      </vt:variant>
      <vt:variant>
        <vt:i4>5</vt:i4>
      </vt:variant>
      <vt:variant>
        <vt:lpwstr>https://portal.ct.gov/SDE/Nutrition/Meal-Patterns-Preschoolers-in-School-Nutrition-Programs</vt:lpwstr>
      </vt:variant>
      <vt:variant>
        <vt:lpwstr/>
      </vt:variant>
      <vt:variant>
        <vt:i4>5242902</vt:i4>
      </vt:variant>
      <vt:variant>
        <vt:i4>153</vt:i4>
      </vt:variant>
      <vt:variant>
        <vt:i4>0</vt:i4>
      </vt:variant>
      <vt:variant>
        <vt:i4>5</vt:i4>
      </vt:variant>
      <vt:variant>
        <vt:lpwstr>https://portal.ct.gov/SDE/Nutrition/Meal-Patterns-Preschoolers-in-School-Nutrition-Programs/Documents</vt:lpwstr>
      </vt:variant>
      <vt:variant>
        <vt:lpwstr>crediting</vt:lpwstr>
      </vt:variant>
      <vt:variant>
        <vt:i4>7864423</vt:i4>
      </vt:variant>
      <vt:variant>
        <vt:i4>150</vt:i4>
      </vt:variant>
      <vt:variant>
        <vt:i4>0</vt:i4>
      </vt:variant>
      <vt:variant>
        <vt:i4>5</vt:i4>
      </vt:variant>
      <vt:variant>
        <vt:lpwstr>https://portal.ct.gov/SDE/Nutrition/Meal-Patterns-Preschoolers-in-School-Nutrition-Programs</vt:lpwstr>
      </vt:variant>
      <vt:variant>
        <vt:lpwstr/>
      </vt:variant>
      <vt:variant>
        <vt:i4>5242902</vt:i4>
      </vt:variant>
      <vt:variant>
        <vt:i4>147</vt:i4>
      </vt:variant>
      <vt:variant>
        <vt:i4>0</vt:i4>
      </vt:variant>
      <vt:variant>
        <vt:i4>5</vt:i4>
      </vt:variant>
      <vt:variant>
        <vt:lpwstr>https://portal.ct.gov/SDE/Nutrition/Meal-Patterns-Preschoolers-in-School-Nutrition-Programs/Documents</vt:lpwstr>
      </vt:variant>
      <vt:variant>
        <vt:lpwstr>crediting</vt:lpwstr>
      </vt:variant>
      <vt:variant>
        <vt:i4>524292</vt:i4>
      </vt:variant>
      <vt:variant>
        <vt:i4>144</vt:i4>
      </vt:variant>
      <vt:variant>
        <vt:i4>0</vt:i4>
      </vt:variant>
      <vt:variant>
        <vt:i4>5</vt:i4>
      </vt:variant>
      <vt:variant>
        <vt:lpwstr>https://portal.ct.gov/-/media/SDE/Nutrition/NSLP/Crediting/CreditMMA.pdf</vt:lpwstr>
      </vt:variant>
      <vt:variant>
        <vt:lpwstr/>
      </vt:variant>
      <vt:variant>
        <vt:i4>2162733</vt:i4>
      </vt:variant>
      <vt:variant>
        <vt:i4>141</vt:i4>
      </vt:variant>
      <vt:variant>
        <vt:i4>0</vt:i4>
      </vt:variant>
      <vt:variant>
        <vt:i4>5</vt:i4>
      </vt:variant>
      <vt:variant>
        <vt:lpwstr>https://portal.ct.gov/-/media/SDE/Nutrition/NSLP/Crediting/AcceptDoc.pdf?la=en</vt:lpwstr>
      </vt:variant>
      <vt:variant>
        <vt:lpwstr/>
      </vt:variant>
      <vt:variant>
        <vt:i4>6815853</vt:i4>
      </vt:variant>
      <vt:variant>
        <vt:i4>138</vt:i4>
      </vt:variant>
      <vt:variant>
        <vt:i4>0</vt:i4>
      </vt:variant>
      <vt:variant>
        <vt:i4>5</vt:i4>
      </vt:variant>
      <vt:variant>
        <vt:lpwstr>https://portal.ct.gov/-/media/SDE/Nutrition/NSLP/Crediting/PFS.pdf</vt:lpwstr>
      </vt:variant>
      <vt:variant>
        <vt:lpwstr/>
      </vt:variant>
      <vt:variant>
        <vt:i4>6946913</vt:i4>
      </vt:variant>
      <vt:variant>
        <vt:i4>135</vt:i4>
      </vt:variant>
      <vt:variant>
        <vt:i4>0</vt:i4>
      </vt:variant>
      <vt:variant>
        <vt:i4>5</vt:i4>
      </vt:variant>
      <vt:variant>
        <vt:lpwstr>https://portal.ct.gov/-/media/SDE/Nutrition/NSLP/Crediting/CNlabel.pdf</vt:lpwstr>
      </vt:variant>
      <vt:variant>
        <vt:lpwstr/>
      </vt:variant>
      <vt:variant>
        <vt:i4>6422654</vt:i4>
      </vt:variant>
      <vt:variant>
        <vt:i4>132</vt:i4>
      </vt:variant>
      <vt:variant>
        <vt:i4>0</vt:i4>
      </vt:variant>
      <vt:variant>
        <vt:i4>5</vt:i4>
      </vt:variant>
      <vt:variant>
        <vt:lpwstr>https://www.fns.usda.gov/tn/food-buying-guide-for-child-nutrition-programs</vt:lpwstr>
      </vt:variant>
      <vt:variant>
        <vt:lpwstr/>
      </vt:variant>
      <vt:variant>
        <vt:i4>4718664</vt:i4>
      </vt:variant>
      <vt:variant>
        <vt:i4>9</vt:i4>
      </vt:variant>
      <vt:variant>
        <vt:i4>0</vt:i4>
      </vt:variant>
      <vt:variant>
        <vt:i4>5</vt:i4>
      </vt:variant>
      <vt:variant>
        <vt:lpwstr>https://portal.ct.gov/-/media/SDE/Nutrition/NSLP/Preschool/Forms/menuform7Lunch12.doc</vt:lpwstr>
      </vt:variant>
      <vt:variant>
        <vt:lpwstr/>
      </vt:variant>
      <vt:variant>
        <vt:i4>4849665</vt:i4>
      </vt:variant>
      <vt:variant>
        <vt:i4>6</vt:i4>
      </vt:variant>
      <vt:variant>
        <vt:i4>0</vt:i4>
      </vt:variant>
      <vt:variant>
        <vt:i4>5</vt:i4>
      </vt:variant>
      <vt:variant>
        <vt:lpwstr>https://portal.ct.gov/SDE/Nutrition/Contact-Information-for-School-Nutrition-Programs</vt:lpwstr>
      </vt:variant>
      <vt:variant>
        <vt:lpwstr/>
      </vt:variant>
      <vt:variant>
        <vt:i4>7864423</vt:i4>
      </vt:variant>
      <vt:variant>
        <vt:i4>3</vt:i4>
      </vt:variant>
      <vt:variant>
        <vt:i4>0</vt:i4>
      </vt:variant>
      <vt:variant>
        <vt:i4>5</vt:i4>
      </vt:variant>
      <vt:variant>
        <vt:lpwstr>https://portal.ct.gov/SDE/Nutrition/Meal-Patterns-Preschoolers-in-School-Nutrition-Programs</vt:lpwstr>
      </vt:variant>
      <vt:variant>
        <vt:lpwstr/>
      </vt:variant>
      <vt:variant>
        <vt:i4>3080254</vt:i4>
      </vt:variant>
      <vt:variant>
        <vt:i4>0</vt:i4>
      </vt:variant>
      <vt:variant>
        <vt:i4>0</vt:i4>
      </vt:variant>
      <vt:variant>
        <vt:i4>5</vt:i4>
      </vt:variant>
      <vt:variant>
        <vt:lpwstr>https://portal.ct.gov/-/media/SDE/Nutrition/NSLP/Preschool/mpgpreschool.pdf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Five-day Preschool Breakfast Menu Form for Ages 3-5 in the School Breakfast Program (SBP)</dc:title>
  <dc:subject/>
  <dc:creator>Susan Fiore</dc:creator>
  <cp:keywords/>
  <cp:lastModifiedBy>Fiore, Susan</cp:lastModifiedBy>
  <cp:revision>5</cp:revision>
  <cp:lastPrinted>2018-10-29T18:44:00Z</cp:lastPrinted>
  <dcterms:created xsi:type="dcterms:W3CDTF">2026-01-01T14:06:00Z</dcterms:created>
  <dcterms:modified xsi:type="dcterms:W3CDTF">2026-01-02T10:20:00Z</dcterms:modified>
</cp:coreProperties>
</file>