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E016" w14:textId="72E82A1B" w:rsidR="00C44A79" w:rsidRPr="00E93228" w:rsidRDefault="00D36B0D" w:rsidP="00D86186">
      <w:pPr>
        <w:tabs>
          <w:tab w:val="right" w:pos="14670"/>
        </w:tabs>
        <w:spacing w:before="120" w:after="120"/>
        <w:rPr>
          <w:rStyle w:val="Emphasis"/>
          <w:rFonts w:ascii="Garamond" w:hAnsi="Garamond"/>
          <w:i w:val="0"/>
          <w:sz w:val="22"/>
          <w:szCs w:val="22"/>
        </w:rPr>
      </w:pPr>
      <w:r w:rsidRPr="00E93228">
        <w:rPr>
          <w:rFonts w:ascii="Garamond" w:hAnsi="Garamond"/>
          <w:sz w:val="22"/>
          <w:szCs w:val="22"/>
        </w:rPr>
        <w:t xml:space="preserve">CACFP facilities must keep daily records of all meals and snacks served to each infant enrolled in the CACFP. </w:t>
      </w:r>
      <w:r w:rsidR="00983943">
        <w:rPr>
          <w:rStyle w:val="Emphasis"/>
          <w:rFonts w:ascii="Garamond" w:hAnsi="Garamond"/>
          <w:i w:val="0"/>
          <w:sz w:val="22"/>
          <w:szCs w:val="22"/>
        </w:rPr>
        <w:t>Refer to</w:t>
      </w:r>
      <w:r w:rsidR="00ED2C97" w:rsidRPr="00E93228">
        <w:rPr>
          <w:rStyle w:val="Emphasis"/>
          <w:rFonts w:ascii="Garamond" w:hAnsi="Garamond"/>
          <w:i w:val="0"/>
          <w:sz w:val="22"/>
          <w:szCs w:val="22"/>
        </w:rPr>
        <w:t xml:space="preserve"> page 2 for important menu planning notes.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960"/>
        <w:gridCol w:w="1710"/>
        <w:gridCol w:w="5125"/>
        <w:gridCol w:w="810"/>
        <w:gridCol w:w="1903"/>
      </w:tblGrid>
      <w:tr w:rsidR="00ED2C97" w:rsidRPr="00E93228" w14:paraId="12EE0637" w14:textId="77777777" w:rsidTr="00D86186">
        <w:trPr>
          <w:trHeight w:val="288"/>
        </w:trPr>
        <w:tc>
          <w:tcPr>
            <w:tcW w:w="1170" w:type="dxa"/>
            <w:vAlign w:val="bottom"/>
          </w:tcPr>
          <w:p w14:paraId="03E67474" w14:textId="77777777" w:rsidR="00ED2C97" w:rsidRPr="00E93228" w:rsidRDefault="00ED2C97" w:rsidP="00ED2C97">
            <w:pPr>
              <w:tabs>
                <w:tab w:val="right" w:pos="14670"/>
              </w:tabs>
              <w:rPr>
                <w:rFonts w:ascii="Garamond" w:hAnsi="Garamond"/>
                <w:sz w:val="22"/>
                <w:szCs w:val="22"/>
              </w:rPr>
            </w:pPr>
            <w:r w:rsidRPr="00E93228">
              <w:rPr>
                <w:rFonts w:ascii="Garamond" w:hAnsi="Garamond"/>
                <w:sz w:val="22"/>
                <w:szCs w:val="22"/>
              </w:rPr>
              <w:t>Site name:</w:t>
            </w:r>
          </w:p>
        </w:tc>
        <w:tc>
          <w:tcPr>
            <w:tcW w:w="3960" w:type="dxa"/>
            <w:tcBorders>
              <w:bottom w:val="single" w:sz="4" w:space="0" w:color="auto"/>
            </w:tcBorders>
            <w:vAlign w:val="bottom"/>
          </w:tcPr>
          <w:p w14:paraId="3B0E2C0E" w14:textId="77777777" w:rsidR="00ED2C97" w:rsidRPr="00E93228" w:rsidRDefault="00ED2C97" w:rsidP="00ED2C97">
            <w:pPr>
              <w:tabs>
                <w:tab w:val="right" w:pos="14670"/>
              </w:tabs>
              <w:rPr>
                <w:rFonts w:ascii="Garamond" w:hAnsi="Garamond"/>
                <w:sz w:val="22"/>
                <w:szCs w:val="22"/>
              </w:rPr>
            </w:pPr>
          </w:p>
        </w:tc>
        <w:tc>
          <w:tcPr>
            <w:tcW w:w="1710" w:type="dxa"/>
            <w:vAlign w:val="bottom"/>
          </w:tcPr>
          <w:p w14:paraId="29BCEB7B" w14:textId="77777777" w:rsidR="00ED2C97" w:rsidRPr="00E93228" w:rsidRDefault="00ED2C97" w:rsidP="00D86186">
            <w:pPr>
              <w:tabs>
                <w:tab w:val="right" w:pos="14670"/>
              </w:tabs>
              <w:jc w:val="right"/>
              <w:rPr>
                <w:rFonts w:ascii="Garamond" w:hAnsi="Garamond"/>
                <w:sz w:val="22"/>
                <w:szCs w:val="22"/>
              </w:rPr>
            </w:pPr>
            <w:r w:rsidRPr="00E93228">
              <w:rPr>
                <w:rFonts w:ascii="Garamond" w:hAnsi="Garamond"/>
                <w:sz w:val="22"/>
                <w:szCs w:val="22"/>
              </w:rPr>
              <w:t>Infant’s name:</w:t>
            </w:r>
          </w:p>
        </w:tc>
        <w:tc>
          <w:tcPr>
            <w:tcW w:w="5125" w:type="dxa"/>
            <w:tcBorders>
              <w:bottom w:val="single" w:sz="4" w:space="0" w:color="auto"/>
            </w:tcBorders>
            <w:vAlign w:val="bottom"/>
          </w:tcPr>
          <w:p w14:paraId="4FA291B8" w14:textId="77777777" w:rsidR="00ED2C97" w:rsidRPr="00E93228" w:rsidRDefault="00ED2C97" w:rsidP="00ED2C97">
            <w:pPr>
              <w:tabs>
                <w:tab w:val="right" w:pos="14670"/>
              </w:tabs>
              <w:rPr>
                <w:rFonts w:ascii="Garamond" w:hAnsi="Garamond"/>
                <w:sz w:val="22"/>
                <w:szCs w:val="22"/>
              </w:rPr>
            </w:pPr>
          </w:p>
        </w:tc>
        <w:tc>
          <w:tcPr>
            <w:tcW w:w="810" w:type="dxa"/>
            <w:vAlign w:val="bottom"/>
          </w:tcPr>
          <w:p w14:paraId="2ABD16FD" w14:textId="77777777" w:rsidR="00ED2C97" w:rsidRPr="00E93228" w:rsidRDefault="00ED2C97" w:rsidP="00D86186">
            <w:pPr>
              <w:tabs>
                <w:tab w:val="right" w:pos="14670"/>
              </w:tabs>
              <w:jc w:val="right"/>
              <w:rPr>
                <w:rFonts w:ascii="Garamond" w:hAnsi="Garamond"/>
                <w:sz w:val="22"/>
                <w:szCs w:val="22"/>
              </w:rPr>
            </w:pPr>
            <w:r w:rsidRPr="00E93228">
              <w:rPr>
                <w:rFonts w:ascii="Garamond" w:hAnsi="Garamond"/>
                <w:sz w:val="22"/>
                <w:szCs w:val="22"/>
              </w:rPr>
              <w:t>Date:</w:t>
            </w:r>
          </w:p>
        </w:tc>
        <w:tc>
          <w:tcPr>
            <w:tcW w:w="1903" w:type="dxa"/>
            <w:tcBorders>
              <w:bottom w:val="single" w:sz="4" w:space="0" w:color="auto"/>
            </w:tcBorders>
            <w:vAlign w:val="bottom"/>
          </w:tcPr>
          <w:p w14:paraId="3327A4E7" w14:textId="77777777" w:rsidR="00ED2C97" w:rsidRPr="00E93228" w:rsidRDefault="00ED2C97" w:rsidP="00ED2C97">
            <w:pPr>
              <w:tabs>
                <w:tab w:val="right" w:pos="14670"/>
              </w:tabs>
              <w:rPr>
                <w:rFonts w:ascii="Garamond" w:hAnsi="Garamond"/>
                <w:sz w:val="22"/>
                <w:szCs w:val="22"/>
              </w:rPr>
            </w:pPr>
          </w:p>
        </w:tc>
      </w:tr>
    </w:tbl>
    <w:p w14:paraId="50712CB8" w14:textId="77777777" w:rsidR="00ED2C97" w:rsidRPr="00ED2C97" w:rsidRDefault="00ED2C97" w:rsidP="00ED2C97">
      <w:pPr>
        <w:tabs>
          <w:tab w:val="right" w:pos="14670"/>
        </w:tabs>
        <w:rPr>
          <w:rFonts w:ascii="Garamond" w:hAnsi="Garamond"/>
          <w:sz w:val="12"/>
          <w:szCs w:val="12"/>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
        <w:gridCol w:w="1230"/>
        <w:gridCol w:w="3790"/>
        <w:gridCol w:w="1393"/>
        <w:gridCol w:w="1393"/>
        <w:gridCol w:w="1393"/>
        <w:gridCol w:w="1393"/>
        <w:gridCol w:w="1393"/>
        <w:gridCol w:w="1393"/>
        <w:gridCol w:w="1393"/>
      </w:tblGrid>
      <w:tr w:rsidR="009375B5" w:rsidRPr="00E93228" w14:paraId="79696C9F" w14:textId="77777777" w:rsidTr="00AD7B4F">
        <w:trPr>
          <w:cantSplit/>
          <w:trHeight w:val="605"/>
          <w:jc w:val="center"/>
        </w:trPr>
        <w:tc>
          <w:tcPr>
            <w:tcW w:w="349" w:type="dxa"/>
            <w:tcBorders>
              <w:top w:val="single" w:sz="4" w:space="0" w:color="auto"/>
              <w:left w:val="single" w:sz="4" w:space="0" w:color="auto"/>
              <w:bottom w:val="single" w:sz="4" w:space="0" w:color="auto"/>
              <w:right w:val="nil"/>
            </w:tcBorders>
            <w:textDirection w:val="btLr"/>
            <w:vAlign w:val="bottom"/>
          </w:tcPr>
          <w:p w14:paraId="20CD664A" w14:textId="77777777" w:rsidR="009375B5" w:rsidRPr="00E93228" w:rsidRDefault="009375B5" w:rsidP="009375B5">
            <w:pPr>
              <w:ind w:left="113" w:right="113"/>
              <w:jc w:val="center"/>
              <w:rPr>
                <w:rFonts w:ascii="Garamond" w:hAnsi="Garamond"/>
                <w:b/>
                <w:sz w:val="16"/>
                <w:szCs w:val="16"/>
              </w:rPr>
            </w:pPr>
          </w:p>
        </w:tc>
        <w:tc>
          <w:tcPr>
            <w:tcW w:w="1230" w:type="dxa"/>
            <w:tcBorders>
              <w:top w:val="single" w:sz="4" w:space="0" w:color="auto"/>
              <w:left w:val="nil"/>
              <w:bottom w:val="single" w:sz="4" w:space="0" w:color="auto"/>
              <w:right w:val="single" w:sz="4" w:space="0" w:color="auto"/>
            </w:tcBorders>
            <w:vAlign w:val="center"/>
          </w:tcPr>
          <w:p w14:paraId="7A28B4C6" w14:textId="61D0DD9F" w:rsidR="009375B5" w:rsidRPr="00E93228" w:rsidRDefault="009375B5" w:rsidP="00E93228">
            <w:pPr>
              <w:rPr>
                <w:rFonts w:ascii="Garamond" w:hAnsi="Garamond"/>
                <w:b/>
                <w:sz w:val="16"/>
                <w:szCs w:val="16"/>
              </w:rPr>
            </w:pPr>
            <w:r w:rsidRPr="00E93228">
              <w:rPr>
                <w:rFonts w:ascii="Garamond" w:hAnsi="Garamond"/>
                <w:b/>
                <w:sz w:val="16"/>
                <w:szCs w:val="16"/>
              </w:rPr>
              <w:t>Birth through</w:t>
            </w:r>
            <w:r w:rsidR="00E93228">
              <w:rPr>
                <w:rFonts w:ascii="Garamond" w:hAnsi="Garamond"/>
                <w:b/>
                <w:sz w:val="16"/>
                <w:szCs w:val="16"/>
              </w:rPr>
              <w:br/>
            </w:r>
            <w:r w:rsidRPr="00E93228">
              <w:rPr>
                <w:rFonts w:ascii="Garamond" w:hAnsi="Garamond"/>
                <w:b/>
                <w:sz w:val="16"/>
                <w:szCs w:val="16"/>
              </w:rPr>
              <w:t>5 months</w:t>
            </w:r>
          </w:p>
        </w:tc>
        <w:tc>
          <w:tcPr>
            <w:tcW w:w="3790" w:type="dxa"/>
            <w:tcBorders>
              <w:top w:val="single" w:sz="4" w:space="0" w:color="auto"/>
              <w:left w:val="single" w:sz="4" w:space="0" w:color="auto"/>
              <w:bottom w:val="single" w:sz="4" w:space="0" w:color="auto"/>
              <w:right w:val="single" w:sz="4" w:space="0" w:color="auto"/>
            </w:tcBorders>
            <w:vAlign w:val="center"/>
          </w:tcPr>
          <w:p w14:paraId="06ABF889" w14:textId="77777777" w:rsidR="009375B5" w:rsidRPr="00E93228" w:rsidRDefault="009375B5" w:rsidP="00E93228">
            <w:pPr>
              <w:rPr>
                <w:rFonts w:ascii="Garamond" w:hAnsi="Garamond"/>
                <w:b/>
                <w:sz w:val="16"/>
                <w:szCs w:val="16"/>
              </w:rPr>
            </w:pPr>
            <w:r w:rsidRPr="00E93228">
              <w:rPr>
                <w:rFonts w:ascii="Garamond" w:hAnsi="Garamond"/>
                <w:b/>
                <w:sz w:val="16"/>
                <w:szCs w:val="16"/>
              </w:rPr>
              <w:t xml:space="preserve">6 through 11 months </w:t>
            </w:r>
            <w:r w:rsidRPr="00E93228">
              <w:rPr>
                <w:rFonts w:ascii="Garamond" w:hAnsi="Garamond"/>
                <w:b/>
                <w:sz w:val="16"/>
                <w:szCs w:val="16"/>
                <w:vertAlign w:val="superscript"/>
              </w:rPr>
              <w:t>1</w:t>
            </w:r>
          </w:p>
        </w:tc>
        <w:tc>
          <w:tcPr>
            <w:tcW w:w="1393" w:type="dxa"/>
            <w:tcBorders>
              <w:top w:val="single" w:sz="4" w:space="0" w:color="auto"/>
              <w:left w:val="single" w:sz="4" w:space="0" w:color="auto"/>
              <w:bottom w:val="single" w:sz="4" w:space="0" w:color="auto"/>
              <w:right w:val="single" w:sz="4" w:space="0" w:color="auto"/>
            </w:tcBorders>
            <w:vAlign w:val="center"/>
          </w:tcPr>
          <w:p w14:paraId="0E6A59D8" w14:textId="77777777" w:rsidR="009375B5" w:rsidRPr="00E93228" w:rsidRDefault="009375B5" w:rsidP="009375B5">
            <w:pPr>
              <w:pStyle w:val="Heading1"/>
              <w:rPr>
                <w:rFonts w:ascii="Garamond" w:hAnsi="Garamond" w:cs="Arial"/>
                <w:b w:val="0"/>
                <w:bCs/>
                <w:sz w:val="16"/>
                <w:szCs w:val="16"/>
              </w:rPr>
            </w:pPr>
            <w:r w:rsidRPr="00E93228">
              <w:rPr>
                <w:rFonts w:ascii="Garamond" w:hAnsi="Garamond" w:cs="Arial"/>
                <w:b w:val="0"/>
                <w:bCs/>
                <w:sz w:val="16"/>
                <w:szCs w:val="16"/>
              </w:rPr>
              <w:t>Sunday</w:t>
            </w:r>
          </w:p>
          <w:p w14:paraId="21055E2E" w14:textId="77777777" w:rsidR="009375B5" w:rsidRPr="00E93228" w:rsidRDefault="009375B5" w:rsidP="009375B5">
            <w:pPr>
              <w:spacing w:before="60"/>
              <w:jc w:val="center"/>
              <w:rPr>
                <w:rFonts w:ascii="Garamond" w:hAnsi="Garamond"/>
                <w:sz w:val="16"/>
                <w:szCs w:val="16"/>
              </w:rPr>
            </w:pPr>
            <w:r w:rsidRPr="00E93228">
              <w:rPr>
                <w:rFonts w:ascii="Garamond" w:hAnsi="Garamond" w:cs="Arial"/>
                <w:bCs/>
                <w:sz w:val="16"/>
                <w:szCs w:val="16"/>
              </w:rPr>
              <w:t>/</w:t>
            </w:r>
          </w:p>
        </w:tc>
        <w:tc>
          <w:tcPr>
            <w:tcW w:w="1393" w:type="dxa"/>
            <w:tcBorders>
              <w:top w:val="single" w:sz="4" w:space="0" w:color="auto"/>
              <w:left w:val="single" w:sz="4" w:space="0" w:color="auto"/>
              <w:bottom w:val="single" w:sz="4" w:space="0" w:color="auto"/>
              <w:right w:val="single" w:sz="4" w:space="0" w:color="auto"/>
            </w:tcBorders>
            <w:vAlign w:val="center"/>
          </w:tcPr>
          <w:p w14:paraId="65FAD2B7" w14:textId="77777777" w:rsidR="009375B5" w:rsidRPr="00E93228" w:rsidRDefault="009375B5" w:rsidP="009375B5">
            <w:pPr>
              <w:pStyle w:val="Heading1"/>
              <w:rPr>
                <w:rFonts w:ascii="Garamond" w:hAnsi="Garamond" w:cs="Arial"/>
                <w:b w:val="0"/>
                <w:bCs/>
                <w:sz w:val="16"/>
                <w:szCs w:val="16"/>
              </w:rPr>
            </w:pPr>
            <w:r w:rsidRPr="00E93228">
              <w:rPr>
                <w:rFonts w:ascii="Garamond" w:hAnsi="Garamond" w:cs="Arial"/>
                <w:b w:val="0"/>
                <w:bCs/>
                <w:sz w:val="16"/>
                <w:szCs w:val="16"/>
              </w:rPr>
              <w:t>Monday</w:t>
            </w:r>
          </w:p>
          <w:p w14:paraId="6272A5AC" w14:textId="77777777" w:rsidR="009375B5" w:rsidRPr="00E93228" w:rsidRDefault="009375B5" w:rsidP="009375B5">
            <w:pPr>
              <w:spacing w:before="60"/>
              <w:jc w:val="center"/>
              <w:rPr>
                <w:rFonts w:ascii="Garamond" w:hAnsi="Garamond"/>
                <w:sz w:val="16"/>
                <w:szCs w:val="16"/>
              </w:rPr>
            </w:pPr>
            <w:r w:rsidRPr="00E93228">
              <w:rPr>
                <w:rFonts w:ascii="Garamond" w:hAnsi="Garamond" w:cs="Arial"/>
                <w:bCs/>
                <w:sz w:val="16"/>
                <w:szCs w:val="16"/>
              </w:rPr>
              <w:t>/</w:t>
            </w:r>
          </w:p>
        </w:tc>
        <w:tc>
          <w:tcPr>
            <w:tcW w:w="1393" w:type="dxa"/>
            <w:tcBorders>
              <w:top w:val="single" w:sz="4" w:space="0" w:color="auto"/>
              <w:left w:val="single" w:sz="4" w:space="0" w:color="auto"/>
              <w:bottom w:val="single" w:sz="4" w:space="0" w:color="auto"/>
              <w:right w:val="single" w:sz="4" w:space="0" w:color="auto"/>
            </w:tcBorders>
            <w:vAlign w:val="center"/>
          </w:tcPr>
          <w:p w14:paraId="634AA69A" w14:textId="77777777" w:rsidR="009375B5" w:rsidRPr="00E93228" w:rsidRDefault="009375B5" w:rsidP="009375B5">
            <w:pPr>
              <w:jc w:val="center"/>
              <w:rPr>
                <w:rFonts w:ascii="Garamond" w:hAnsi="Garamond" w:cs="Arial"/>
                <w:bCs/>
                <w:sz w:val="16"/>
                <w:szCs w:val="16"/>
              </w:rPr>
            </w:pPr>
            <w:r w:rsidRPr="00E93228">
              <w:rPr>
                <w:rFonts w:ascii="Garamond" w:hAnsi="Garamond" w:cs="Arial"/>
                <w:bCs/>
                <w:sz w:val="16"/>
                <w:szCs w:val="16"/>
              </w:rPr>
              <w:t>Tuesday</w:t>
            </w:r>
          </w:p>
          <w:p w14:paraId="41E64A19" w14:textId="77777777" w:rsidR="009375B5" w:rsidRPr="00E93228" w:rsidRDefault="009375B5" w:rsidP="009375B5">
            <w:pPr>
              <w:spacing w:before="60"/>
              <w:jc w:val="center"/>
              <w:rPr>
                <w:rFonts w:ascii="Garamond" w:hAnsi="Garamond" w:cs="Arial"/>
                <w:bCs/>
                <w:sz w:val="16"/>
                <w:szCs w:val="16"/>
              </w:rPr>
            </w:pPr>
            <w:r w:rsidRPr="00E93228">
              <w:rPr>
                <w:rFonts w:ascii="Garamond" w:hAnsi="Garamond" w:cs="Arial"/>
                <w:bCs/>
                <w:sz w:val="16"/>
                <w:szCs w:val="16"/>
              </w:rPr>
              <w:t>/</w:t>
            </w:r>
          </w:p>
        </w:tc>
        <w:tc>
          <w:tcPr>
            <w:tcW w:w="1393" w:type="dxa"/>
            <w:tcBorders>
              <w:top w:val="single" w:sz="4" w:space="0" w:color="auto"/>
              <w:left w:val="single" w:sz="4" w:space="0" w:color="auto"/>
              <w:bottom w:val="single" w:sz="4" w:space="0" w:color="auto"/>
              <w:right w:val="single" w:sz="4" w:space="0" w:color="auto"/>
            </w:tcBorders>
            <w:vAlign w:val="center"/>
          </w:tcPr>
          <w:p w14:paraId="3AB566FE" w14:textId="77777777" w:rsidR="009375B5" w:rsidRPr="00E93228" w:rsidRDefault="009375B5" w:rsidP="009375B5">
            <w:pPr>
              <w:pStyle w:val="Heading5"/>
              <w:rPr>
                <w:rFonts w:ascii="Garamond" w:hAnsi="Garamond" w:cs="Arial"/>
                <w:b w:val="0"/>
                <w:bCs/>
                <w:sz w:val="16"/>
                <w:szCs w:val="16"/>
              </w:rPr>
            </w:pPr>
            <w:r w:rsidRPr="00E93228">
              <w:rPr>
                <w:rFonts w:ascii="Garamond" w:hAnsi="Garamond" w:cs="Arial"/>
                <w:b w:val="0"/>
                <w:bCs/>
                <w:sz w:val="16"/>
                <w:szCs w:val="16"/>
              </w:rPr>
              <w:t>Wednesday</w:t>
            </w:r>
          </w:p>
          <w:p w14:paraId="5C3CE3CE" w14:textId="77777777" w:rsidR="009375B5" w:rsidRPr="00E93228" w:rsidRDefault="009375B5" w:rsidP="009375B5">
            <w:pPr>
              <w:spacing w:before="60"/>
              <w:jc w:val="center"/>
              <w:rPr>
                <w:rFonts w:ascii="Garamond" w:hAnsi="Garamond" w:cs="Arial"/>
                <w:bCs/>
                <w:sz w:val="16"/>
                <w:szCs w:val="16"/>
              </w:rPr>
            </w:pPr>
            <w:r w:rsidRPr="00E93228">
              <w:rPr>
                <w:rFonts w:ascii="Garamond" w:hAnsi="Garamond" w:cs="Arial"/>
                <w:bCs/>
                <w:sz w:val="16"/>
                <w:szCs w:val="16"/>
              </w:rPr>
              <w:t>/</w:t>
            </w:r>
          </w:p>
        </w:tc>
        <w:tc>
          <w:tcPr>
            <w:tcW w:w="1393" w:type="dxa"/>
            <w:tcBorders>
              <w:top w:val="single" w:sz="4" w:space="0" w:color="auto"/>
              <w:left w:val="single" w:sz="4" w:space="0" w:color="auto"/>
              <w:bottom w:val="single" w:sz="4" w:space="0" w:color="auto"/>
              <w:right w:val="single" w:sz="4" w:space="0" w:color="auto"/>
            </w:tcBorders>
            <w:vAlign w:val="center"/>
          </w:tcPr>
          <w:p w14:paraId="26FC4542" w14:textId="77777777" w:rsidR="009375B5" w:rsidRPr="00E93228" w:rsidRDefault="009375B5" w:rsidP="009375B5">
            <w:pPr>
              <w:jc w:val="center"/>
              <w:rPr>
                <w:rFonts w:ascii="Garamond" w:hAnsi="Garamond" w:cs="Arial"/>
                <w:bCs/>
                <w:sz w:val="16"/>
                <w:szCs w:val="16"/>
              </w:rPr>
            </w:pPr>
            <w:r w:rsidRPr="00E93228">
              <w:rPr>
                <w:rFonts w:ascii="Garamond" w:hAnsi="Garamond" w:cs="Arial"/>
                <w:bCs/>
                <w:sz w:val="16"/>
                <w:szCs w:val="16"/>
              </w:rPr>
              <w:t>Thursday</w:t>
            </w:r>
          </w:p>
          <w:p w14:paraId="36F9AC46" w14:textId="77777777" w:rsidR="009375B5" w:rsidRPr="00E93228" w:rsidRDefault="009375B5" w:rsidP="009375B5">
            <w:pPr>
              <w:spacing w:before="60"/>
              <w:jc w:val="center"/>
              <w:rPr>
                <w:rFonts w:ascii="Garamond" w:hAnsi="Garamond" w:cs="Arial"/>
                <w:bCs/>
                <w:sz w:val="16"/>
                <w:szCs w:val="16"/>
              </w:rPr>
            </w:pPr>
            <w:r w:rsidRPr="00E93228">
              <w:rPr>
                <w:rFonts w:ascii="Garamond" w:hAnsi="Garamond" w:cs="Arial"/>
                <w:bCs/>
                <w:sz w:val="16"/>
                <w:szCs w:val="16"/>
              </w:rPr>
              <w:t>/</w:t>
            </w:r>
          </w:p>
        </w:tc>
        <w:tc>
          <w:tcPr>
            <w:tcW w:w="1393" w:type="dxa"/>
            <w:tcBorders>
              <w:top w:val="single" w:sz="4" w:space="0" w:color="auto"/>
              <w:left w:val="single" w:sz="4" w:space="0" w:color="auto"/>
              <w:bottom w:val="single" w:sz="4" w:space="0" w:color="auto"/>
              <w:right w:val="single" w:sz="4" w:space="0" w:color="auto"/>
            </w:tcBorders>
            <w:vAlign w:val="center"/>
          </w:tcPr>
          <w:p w14:paraId="2352D538" w14:textId="77777777" w:rsidR="009375B5" w:rsidRPr="00E93228" w:rsidRDefault="009375B5" w:rsidP="009375B5">
            <w:pPr>
              <w:spacing w:after="60"/>
              <w:jc w:val="center"/>
              <w:rPr>
                <w:rFonts w:ascii="Garamond" w:hAnsi="Garamond" w:cs="Arial"/>
                <w:bCs/>
                <w:sz w:val="16"/>
                <w:szCs w:val="16"/>
              </w:rPr>
            </w:pPr>
            <w:r w:rsidRPr="00E93228">
              <w:rPr>
                <w:rFonts w:ascii="Garamond" w:hAnsi="Garamond" w:cs="Arial"/>
                <w:bCs/>
                <w:sz w:val="16"/>
                <w:szCs w:val="16"/>
              </w:rPr>
              <w:t>Friday</w:t>
            </w:r>
          </w:p>
          <w:p w14:paraId="3BCA8C60" w14:textId="77777777" w:rsidR="009375B5" w:rsidRPr="00E93228" w:rsidRDefault="009375B5" w:rsidP="009375B5">
            <w:pPr>
              <w:jc w:val="center"/>
              <w:rPr>
                <w:rFonts w:ascii="Garamond" w:hAnsi="Garamond" w:cs="Arial"/>
                <w:bCs/>
                <w:sz w:val="16"/>
                <w:szCs w:val="16"/>
              </w:rPr>
            </w:pPr>
            <w:r w:rsidRPr="00E93228">
              <w:rPr>
                <w:rFonts w:ascii="Garamond" w:hAnsi="Garamond" w:cs="Arial"/>
                <w:bCs/>
                <w:sz w:val="16"/>
                <w:szCs w:val="16"/>
              </w:rPr>
              <w:t>/</w:t>
            </w:r>
          </w:p>
        </w:tc>
        <w:tc>
          <w:tcPr>
            <w:tcW w:w="1393" w:type="dxa"/>
            <w:tcBorders>
              <w:top w:val="single" w:sz="4" w:space="0" w:color="auto"/>
              <w:left w:val="single" w:sz="4" w:space="0" w:color="auto"/>
              <w:bottom w:val="single" w:sz="4" w:space="0" w:color="auto"/>
              <w:right w:val="single" w:sz="4" w:space="0" w:color="auto"/>
            </w:tcBorders>
            <w:vAlign w:val="center"/>
          </w:tcPr>
          <w:p w14:paraId="64782034" w14:textId="77777777" w:rsidR="009375B5" w:rsidRPr="00E93228" w:rsidRDefault="009375B5" w:rsidP="009375B5">
            <w:pPr>
              <w:spacing w:after="60"/>
              <w:jc w:val="center"/>
              <w:rPr>
                <w:rFonts w:ascii="Garamond" w:hAnsi="Garamond" w:cs="Arial"/>
                <w:bCs/>
                <w:sz w:val="16"/>
                <w:szCs w:val="16"/>
              </w:rPr>
            </w:pPr>
            <w:r w:rsidRPr="00E93228">
              <w:rPr>
                <w:rFonts w:ascii="Garamond" w:hAnsi="Garamond" w:cs="Arial"/>
                <w:bCs/>
                <w:sz w:val="16"/>
                <w:szCs w:val="16"/>
              </w:rPr>
              <w:t>Saturday</w:t>
            </w:r>
          </w:p>
          <w:p w14:paraId="6F786938" w14:textId="77777777" w:rsidR="009375B5" w:rsidRPr="00E93228" w:rsidRDefault="009375B5" w:rsidP="009375B5">
            <w:pPr>
              <w:spacing w:before="60"/>
              <w:jc w:val="center"/>
              <w:rPr>
                <w:rFonts w:ascii="Garamond" w:hAnsi="Garamond" w:cs="Arial"/>
                <w:bCs/>
                <w:sz w:val="16"/>
                <w:szCs w:val="16"/>
              </w:rPr>
            </w:pPr>
            <w:r w:rsidRPr="00E93228">
              <w:rPr>
                <w:rFonts w:ascii="Garamond" w:hAnsi="Garamond" w:cs="Arial"/>
                <w:bCs/>
                <w:sz w:val="16"/>
                <w:szCs w:val="16"/>
              </w:rPr>
              <w:t>/</w:t>
            </w:r>
          </w:p>
        </w:tc>
      </w:tr>
      <w:tr w:rsidR="007E56C3" w:rsidRPr="00E93228" w14:paraId="3B6F2564" w14:textId="77777777" w:rsidTr="00D86186">
        <w:trPr>
          <w:cantSplit/>
          <w:trHeight w:val="374"/>
          <w:jc w:val="center"/>
        </w:trPr>
        <w:tc>
          <w:tcPr>
            <w:tcW w:w="349" w:type="dxa"/>
            <w:vMerge w:val="restart"/>
            <w:tcBorders>
              <w:top w:val="single" w:sz="4" w:space="0" w:color="auto"/>
              <w:left w:val="single" w:sz="4" w:space="0" w:color="auto"/>
              <w:right w:val="single" w:sz="4" w:space="0" w:color="auto"/>
            </w:tcBorders>
            <w:textDirection w:val="btLr"/>
            <w:vAlign w:val="bottom"/>
          </w:tcPr>
          <w:p w14:paraId="5C790386" w14:textId="77777777" w:rsidR="007E56C3" w:rsidRPr="00E93228" w:rsidRDefault="007E56C3" w:rsidP="007E56C3">
            <w:pPr>
              <w:ind w:left="113" w:right="113"/>
              <w:jc w:val="center"/>
              <w:rPr>
                <w:rFonts w:ascii="Garamond" w:hAnsi="Garamond"/>
                <w:b/>
                <w:sz w:val="16"/>
                <w:szCs w:val="16"/>
              </w:rPr>
            </w:pPr>
            <w:r w:rsidRPr="00E93228">
              <w:rPr>
                <w:rFonts w:ascii="Garamond" w:hAnsi="Garamond"/>
                <w:b/>
                <w:sz w:val="16"/>
                <w:szCs w:val="16"/>
              </w:rPr>
              <w:t>Breakfast</w:t>
            </w:r>
          </w:p>
          <w:p w14:paraId="29891DF2" w14:textId="77777777" w:rsidR="007E56C3" w:rsidRPr="00E93228" w:rsidRDefault="007E56C3" w:rsidP="007E56C3">
            <w:pPr>
              <w:ind w:left="113" w:right="113"/>
              <w:jc w:val="center"/>
              <w:rPr>
                <w:rFonts w:ascii="Garamond" w:hAnsi="Garamond"/>
                <w:b/>
                <w:sz w:val="16"/>
                <w:szCs w:val="16"/>
              </w:rPr>
            </w:pPr>
          </w:p>
        </w:tc>
        <w:tc>
          <w:tcPr>
            <w:tcW w:w="1230" w:type="dxa"/>
            <w:vMerge w:val="restart"/>
            <w:tcBorders>
              <w:top w:val="single" w:sz="4" w:space="0" w:color="auto"/>
              <w:left w:val="single" w:sz="4" w:space="0" w:color="auto"/>
              <w:right w:val="single" w:sz="4" w:space="0" w:color="auto"/>
            </w:tcBorders>
            <w:vAlign w:val="center"/>
          </w:tcPr>
          <w:p w14:paraId="0C4EA6D5" w14:textId="77777777" w:rsidR="007E56C3" w:rsidRPr="00E93228" w:rsidRDefault="007E56C3" w:rsidP="007E56C3">
            <w:pPr>
              <w:rPr>
                <w:rFonts w:ascii="Garamond" w:hAnsi="Garamond" w:cs="Arial"/>
                <w:sz w:val="16"/>
                <w:szCs w:val="16"/>
              </w:rPr>
            </w:pPr>
            <w:r w:rsidRPr="00E93228">
              <w:rPr>
                <w:rFonts w:ascii="Garamond" w:hAnsi="Garamond" w:cs="Arial"/>
                <w:snapToGrid w:val="0"/>
                <w:sz w:val="16"/>
                <w:szCs w:val="16"/>
              </w:rPr>
              <w:t>4-6 fluid ounces (</w:t>
            </w:r>
            <w:proofErr w:type="spellStart"/>
            <w:r w:rsidRPr="00E93228">
              <w:rPr>
                <w:rFonts w:ascii="Garamond" w:hAnsi="Garamond" w:cs="Arial"/>
                <w:snapToGrid w:val="0"/>
                <w:sz w:val="16"/>
                <w:szCs w:val="16"/>
              </w:rPr>
              <w:t>fl</w:t>
            </w:r>
            <w:proofErr w:type="spellEnd"/>
            <w:r w:rsidRPr="00E93228">
              <w:rPr>
                <w:rFonts w:ascii="Garamond" w:hAnsi="Garamond" w:cs="Arial"/>
                <w:snapToGrid w:val="0"/>
                <w:sz w:val="16"/>
                <w:szCs w:val="16"/>
              </w:rPr>
              <w:t xml:space="preserve"> oz) of breast </w:t>
            </w:r>
            <w:r w:rsidRPr="00E93228">
              <w:rPr>
                <w:rFonts w:ascii="Garamond" w:hAnsi="Garamond" w:cs="Arial"/>
                <w:snapToGrid w:val="0"/>
                <w:sz w:val="16"/>
                <w:szCs w:val="16"/>
              </w:rPr>
              <w:br/>
              <w:t>milk or iron-fortified infant formula (</w:t>
            </w:r>
            <w:proofErr w:type="gramStart"/>
            <w:r w:rsidRPr="00E93228">
              <w:rPr>
                <w:rFonts w:ascii="Garamond" w:hAnsi="Garamond" w:cs="Arial"/>
                <w:snapToGrid w:val="0"/>
                <w:sz w:val="16"/>
                <w:szCs w:val="16"/>
              </w:rPr>
              <w:t xml:space="preserve">IFIF) </w:t>
            </w:r>
            <w:r w:rsidRPr="00E93228">
              <w:rPr>
                <w:rFonts w:ascii="Garamond" w:hAnsi="Garamond" w:cs="Arial"/>
                <w:snapToGrid w:val="0"/>
                <w:position w:val="6"/>
                <w:sz w:val="16"/>
                <w:szCs w:val="16"/>
                <w:vertAlign w:val="superscript"/>
              </w:rPr>
              <w:t xml:space="preserve"> 2</w:t>
            </w:r>
            <w:proofErr w:type="gramEnd"/>
            <w:r w:rsidRPr="00E93228">
              <w:rPr>
                <w:rFonts w:ascii="Garamond" w:hAnsi="Garamond" w:cs="Arial"/>
                <w:snapToGrid w:val="0"/>
                <w:position w:val="6"/>
                <w:sz w:val="16"/>
                <w:szCs w:val="16"/>
                <w:vertAlign w:val="superscript"/>
              </w:rPr>
              <w:t>, 3</w:t>
            </w:r>
          </w:p>
        </w:tc>
        <w:tc>
          <w:tcPr>
            <w:tcW w:w="3790" w:type="dxa"/>
            <w:tcBorders>
              <w:top w:val="single" w:sz="4" w:space="0" w:color="auto"/>
              <w:left w:val="single" w:sz="4" w:space="0" w:color="auto"/>
              <w:right w:val="single" w:sz="4" w:space="0" w:color="auto"/>
            </w:tcBorders>
            <w:vAlign w:val="center"/>
          </w:tcPr>
          <w:p w14:paraId="4062EBA8" w14:textId="36E050D4" w:rsidR="007E56C3" w:rsidRPr="00E93228" w:rsidRDefault="007E56C3" w:rsidP="007E56C3">
            <w:pPr>
              <w:ind w:right="173"/>
              <w:rPr>
                <w:rFonts w:ascii="Garamond" w:hAnsi="Garamond" w:cs="Arial"/>
                <w:snapToGrid w:val="0"/>
                <w:position w:val="6"/>
                <w:sz w:val="16"/>
                <w:szCs w:val="16"/>
              </w:rPr>
            </w:pPr>
            <w:r w:rsidRPr="006D08DA">
              <w:rPr>
                <w:rFonts w:ascii="Garamond" w:hAnsi="Garamond" w:cs="Arial"/>
                <w:snapToGrid w:val="0"/>
                <w:sz w:val="16"/>
                <w:szCs w:val="16"/>
              </w:rPr>
              <w:t xml:space="preserve">6-8 fluid ounces of breastmilk or IFIF </w:t>
            </w:r>
            <w:r w:rsidRPr="006D08DA">
              <w:rPr>
                <w:rFonts w:ascii="Garamond" w:hAnsi="Garamond" w:cs="Arial"/>
                <w:snapToGrid w:val="0"/>
                <w:position w:val="6"/>
                <w:sz w:val="16"/>
                <w:szCs w:val="16"/>
                <w:vertAlign w:val="superscript"/>
              </w:rPr>
              <w:t>2, 3, 4</w:t>
            </w:r>
          </w:p>
        </w:tc>
        <w:tc>
          <w:tcPr>
            <w:tcW w:w="1393" w:type="dxa"/>
            <w:tcBorders>
              <w:top w:val="single" w:sz="4" w:space="0" w:color="auto"/>
              <w:left w:val="single" w:sz="4" w:space="0" w:color="auto"/>
              <w:right w:val="single" w:sz="4" w:space="0" w:color="auto"/>
            </w:tcBorders>
          </w:tcPr>
          <w:p w14:paraId="2DF7614D"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right w:val="single" w:sz="4" w:space="0" w:color="auto"/>
            </w:tcBorders>
          </w:tcPr>
          <w:p w14:paraId="065C9594"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right w:val="single" w:sz="4" w:space="0" w:color="auto"/>
            </w:tcBorders>
          </w:tcPr>
          <w:p w14:paraId="28E2F0A3"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right w:val="single" w:sz="4" w:space="0" w:color="auto"/>
            </w:tcBorders>
          </w:tcPr>
          <w:p w14:paraId="25365497"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right w:val="single" w:sz="4" w:space="0" w:color="auto"/>
            </w:tcBorders>
          </w:tcPr>
          <w:p w14:paraId="3057E140"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right w:val="single" w:sz="4" w:space="0" w:color="auto"/>
            </w:tcBorders>
          </w:tcPr>
          <w:p w14:paraId="36691729"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78AA6199" w14:textId="77777777" w:rsidR="007E56C3" w:rsidRPr="00E93228" w:rsidRDefault="007E56C3" w:rsidP="007E56C3">
            <w:pPr>
              <w:rPr>
                <w:rFonts w:ascii="Garamond" w:hAnsi="Garamond"/>
                <w:sz w:val="16"/>
                <w:szCs w:val="16"/>
              </w:rPr>
            </w:pPr>
          </w:p>
        </w:tc>
      </w:tr>
      <w:tr w:rsidR="007E56C3" w:rsidRPr="00E93228" w14:paraId="42B0D791" w14:textId="77777777" w:rsidTr="00AD7B4F">
        <w:trPr>
          <w:cantSplit/>
          <w:trHeight w:val="1152"/>
          <w:jc w:val="center"/>
        </w:trPr>
        <w:tc>
          <w:tcPr>
            <w:tcW w:w="349" w:type="dxa"/>
            <w:vMerge/>
            <w:tcBorders>
              <w:top w:val="single" w:sz="4" w:space="0" w:color="auto"/>
              <w:left w:val="single" w:sz="4" w:space="0" w:color="auto"/>
              <w:bottom w:val="single" w:sz="4" w:space="0" w:color="auto"/>
              <w:right w:val="single" w:sz="4" w:space="0" w:color="auto"/>
            </w:tcBorders>
            <w:textDirection w:val="btLr"/>
            <w:vAlign w:val="bottom"/>
          </w:tcPr>
          <w:p w14:paraId="31FA3C14" w14:textId="77777777" w:rsidR="007E56C3" w:rsidRPr="00E93228" w:rsidRDefault="007E56C3" w:rsidP="007E56C3">
            <w:pPr>
              <w:ind w:left="113" w:right="113"/>
              <w:jc w:val="center"/>
              <w:rPr>
                <w:rFonts w:ascii="Garamond" w:hAnsi="Garamond"/>
                <w:b/>
                <w:sz w:val="16"/>
                <w:szCs w:val="16"/>
              </w:rPr>
            </w:pPr>
          </w:p>
        </w:tc>
        <w:tc>
          <w:tcPr>
            <w:tcW w:w="1230" w:type="dxa"/>
            <w:vMerge/>
            <w:tcBorders>
              <w:left w:val="single" w:sz="4" w:space="0" w:color="auto"/>
              <w:right w:val="single" w:sz="4" w:space="0" w:color="auto"/>
            </w:tcBorders>
            <w:vAlign w:val="center"/>
          </w:tcPr>
          <w:p w14:paraId="67DFA16E" w14:textId="77777777" w:rsidR="007E56C3" w:rsidRPr="00E93228" w:rsidRDefault="007E56C3" w:rsidP="007E56C3">
            <w:pPr>
              <w:pStyle w:val="Footer"/>
              <w:tabs>
                <w:tab w:val="clear" w:pos="4320"/>
                <w:tab w:val="clear" w:pos="8640"/>
              </w:tabs>
              <w:ind w:left="-36" w:right="-108"/>
              <w:rPr>
                <w:rFonts w:ascii="Garamond" w:hAnsi="Garamond"/>
                <w:snapToGrid/>
                <w:sz w:val="16"/>
                <w:szCs w:val="16"/>
              </w:rPr>
            </w:pPr>
          </w:p>
        </w:tc>
        <w:tc>
          <w:tcPr>
            <w:tcW w:w="3790" w:type="dxa"/>
            <w:tcBorders>
              <w:top w:val="single" w:sz="4" w:space="0" w:color="auto"/>
              <w:left w:val="single" w:sz="4" w:space="0" w:color="auto"/>
              <w:bottom w:val="single" w:sz="4" w:space="0" w:color="auto"/>
              <w:right w:val="single" w:sz="4" w:space="0" w:color="auto"/>
            </w:tcBorders>
            <w:vAlign w:val="center"/>
          </w:tcPr>
          <w:p w14:paraId="0940F4D2" w14:textId="77348533" w:rsidR="007E56C3" w:rsidRPr="00E93228" w:rsidRDefault="007E56C3" w:rsidP="007E56C3">
            <w:pPr>
              <w:ind w:right="58"/>
              <w:rPr>
                <w:rFonts w:ascii="Garamond" w:hAnsi="Garamond" w:cs="Arial"/>
                <w:snapToGrid w:val="0"/>
                <w:sz w:val="16"/>
                <w:szCs w:val="16"/>
              </w:rPr>
            </w:pPr>
            <w:r w:rsidRPr="006D08DA">
              <w:rPr>
                <w:rFonts w:ascii="Garamond" w:hAnsi="Garamond" w:cs="Arial"/>
                <w:snapToGrid w:val="0"/>
                <w:sz w:val="16"/>
                <w:szCs w:val="16"/>
              </w:rPr>
              <w:t>0-</w:t>
            </w:r>
            <w:r>
              <w:rPr>
                <w:rFonts w:ascii="Garamond" w:hAnsi="Garamond" w:cs="Arial"/>
                <w:snapToGrid w:val="0"/>
                <w:sz w:val="16"/>
                <w:szCs w:val="16"/>
              </w:rPr>
              <w:t xml:space="preserve">¼ </w:t>
            </w:r>
            <w:r w:rsidRPr="006D08DA">
              <w:rPr>
                <w:rFonts w:ascii="Garamond" w:hAnsi="Garamond" w:cs="Arial"/>
                <w:snapToGrid w:val="0"/>
                <w:sz w:val="16"/>
                <w:szCs w:val="16"/>
              </w:rPr>
              <w:t xml:space="preserve">ounce equivalent (oz eq) of iron-fortified dry infant cereal (IFIC) </w:t>
            </w:r>
            <w:r w:rsidRPr="006D08DA">
              <w:rPr>
                <w:rFonts w:ascii="Garamond" w:hAnsi="Garamond" w:cs="Arial"/>
                <w:snapToGrid w:val="0"/>
                <w:sz w:val="16"/>
                <w:szCs w:val="16"/>
                <w:vertAlign w:val="superscript"/>
              </w:rPr>
              <w:t>5, 6</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0-4 tablespoons meat, fish, poultry, whole eggs, or cooked dry beans or peas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0-2 ounces of cheese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0-4 ounces (½ cup) of cottage cheese </w:t>
            </w:r>
            <w:r w:rsidRPr="006D08DA">
              <w:rPr>
                <w:rFonts w:ascii="Garamond" w:hAnsi="Garamond" w:cs="Arial"/>
                <w:b/>
                <w:snapToGrid w:val="0"/>
                <w:sz w:val="16"/>
                <w:szCs w:val="16"/>
              </w:rPr>
              <w:t>or</w:t>
            </w:r>
            <w:r w:rsidRPr="006D08DA">
              <w:rPr>
                <w:rFonts w:ascii="Garamond" w:hAnsi="Garamond" w:cs="Arial"/>
                <w:snapToGrid w:val="0"/>
                <w:sz w:val="16"/>
                <w:szCs w:val="16"/>
              </w:rPr>
              <w:t xml:space="preserve"> 0-4 ounces (½ cup) of yogurt </w:t>
            </w:r>
            <w:r w:rsidRPr="006D08DA">
              <w:rPr>
                <w:rFonts w:ascii="Garamond" w:hAnsi="Garamond" w:cs="Arial"/>
                <w:snapToGrid w:val="0"/>
                <w:sz w:val="16"/>
                <w:szCs w:val="16"/>
                <w:vertAlign w:val="superscript"/>
              </w:rPr>
              <w:t>7</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any </w:t>
            </w:r>
            <w:proofErr w:type="gramStart"/>
            <w:r w:rsidRPr="006D08DA">
              <w:rPr>
                <w:rFonts w:ascii="Garamond" w:hAnsi="Garamond" w:cs="Arial"/>
                <w:snapToGrid w:val="0"/>
                <w:sz w:val="16"/>
                <w:szCs w:val="16"/>
              </w:rPr>
              <w:t xml:space="preserve">combination </w:t>
            </w:r>
            <w:r>
              <w:rPr>
                <w:rFonts w:ascii="Garamond" w:hAnsi="Garamond" w:cs="Arial"/>
                <w:snapToGrid w:val="0"/>
                <w:sz w:val="16"/>
                <w:szCs w:val="16"/>
              </w:rPr>
              <w:t xml:space="preserve"> </w:t>
            </w:r>
            <w:r w:rsidRPr="006D08DA">
              <w:rPr>
                <w:rFonts w:ascii="Garamond" w:hAnsi="Garamond"/>
                <w:bCs/>
                <w:i/>
                <w:iCs/>
                <w:sz w:val="16"/>
                <w:szCs w:val="16"/>
              </w:rPr>
              <w:t>Required</w:t>
            </w:r>
            <w:proofErr w:type="gramEnd"/>
            <w:r w:rsidRPr="006D08DA">
              <w:rPr>
                <w:rFonts w:ascii="Garamond" w:hAnsi="Garamond"/>
                <w:bCs/>
                <w:i/>
                <w:iCs/>
                <w:sz w:val="16"/>
                <w:szCs w:val="16"/>
              </w:rPr>
              <w:t xml:space="preserve"> when developmentally ready </w:t>
            </w:r>
            <w:r w:rsidRPr="006D08DA">
              <w:rPr>
                <w:rFonts w:ascii="Garamond" w:hAnsi="Garamond"/>
                <w:bCs/>
                <w:sz w:val="16"/>
                <w:szCs w:val="16"/>
                <w:vertAlign w:val="superscript"/>
              </w:rPr>
              <w:t>8</w:t>
            </w:r>
          </w:p>
        </w:tc>
        <w:tc>
          <w:tcPr>
            <w:tcW w:w="1393" w:type="dxa"/>
            <w:tcBorders>
              <w:top w:val="single" w:sz="4" w:space="0" w:color="auto"/>
              <w:left w:val="single" w:sz="4" w:space="0" w:color="auto"/>
              <w:bottom w:val="single" w:sz="4" w:space="0" w:color="auto"/>
              <w:right w:val="single" w:sz="4" w:space="0" w:color="auto"/>
            </w:tcBorders>
          </w:tcPr>
          <w:p w14:paraId="1BFCD96F" w14:textId="77777777" w:rsidR="007E56C3" w:rsidRPr="00E93228" w:rsidRDefault="007E56C3" w:rsidP="007E56C3">
            <w:pPr>
              <w:rPr>
                <w:rFonts w:ascii="Garamond" w:hAnsi="Garamond"/>
                <w:sz w:val="16"/>
                <w:szCs w:val="16"/>
                <w:vertAlign w:val="subscript"/>
              </w:rPr>
            </w:pPr>
          </w:p>
        </w:tc>
        <w:tc>
          <w:tcPr>
            <w:tcW w:w="1393" w:type="dxa"/>
            <w:tcBorders>
              <w:top w:val="single" w:sz="4" w:space="0" w:color="auto"/>
              <w:left w:val="single" w:sz="4" w:space="0" w:color="auto"/>
              <w:bottom w:val="single" w:sz="4" w:space="0" w:color="auto"/>
              <w:right w:val="single" w:sz="4" w:space="0" w:color="auto"/>
            </w:tcBorders>
          </w:tcPr>
          <w:p w14:paraId="4E2E3331"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5D6EBDA9"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7C6ED495"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42DE5050" w14:textId="77777777" w:rsidR="007E56C3" w:rsidRPr="00E93228" w:rsidRDefault="007E56C3" w:rsidP="007E56C3">
            <w:pPr>
              <w:pStyle w:val="Footer"/>
              <w:tabs>
                <w:tab w:val="clear" w:pos="4320"/>
                <w:tab w:val="clear" w:pos="8640"/>
              </w:tabs>
              <w:rPr>
                <w:rFonts w:ascii="Garamond" w:hAnsi="Garamond"/>
                <w:snapToGri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65BBF463" w14:textId="77777777" w:rsidR="007E56C3" w:rsidRPr="00E93228" w:rsidRDefault="007E56C3" w:rsidP="007E56C3">
            <w:pPr>
              <w:pStyle w:val="Footer"/>
              <w:tabs>
                <w:tab w:val="clear" w:pos="4320"/>
                <w:tab w:val="clear" w:pos="8640"/>
              </w:tabs>
              <w:rPr>
                <w:rFonts w:ascii="Garamond" w:hAnsi="Garamond"/>
                <w:snapToGri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769B664F" w14:textId="77777777" w:rsidR="007E56C3" w:rsidRPr="00E93228" w:rsidRDefault="007E56C3" w:rsidP="007E56C3">
            <w:pPr>
              <w:pStyle w:val="Footer"/>
              <w:tabs>
                <w:tab w:val="clear" w:pos="4320"/>
                <w:tab w:val="clear" w:pos="8640"/>
              </w:tabs>
              <w:rPr>
                <w:rFonts w:ascii="Garamond" w:hAnsi="Garamond"/>
                <w:snapToGrid/>
                <w:sz w:val="16"/>
                <w:szCs w:val="16"/>
              </w:rPr>
            </w:pPr>
          </w:p>
        </w:tc>
      </w:tr>
      <w:tr w:rsidR="007E56C3" w:rsidRPr="00E93228" w14:paraId="045A939E" w14:textId="77777777" w:rsidTr="00D86186">
        <w:trPr>
          <w:cantSplit/>
          <w:trHeight w:val="374"/>
          <w:jc w:val="center"/>
        </w:trPr>
        <w:tc>
          <w:tcPr>
            <w:tcW w:w="349" w:type="dxa"/>
            <w:vMerge/>
            <w:tcBorders>
              <w:left w:val="single" w:sz="4" w:space="0" w:color="auto"/>
              <w:bottom w:val="single" w:sz="4" w:space="0" w:color="auto"/>
              <w:right w:val="single" w:sz="4" w:space="0" w:color="auto"/>
            </w:tcBorders>
            <w:textDirection w:val="btLr"/>
            <w:vAlign w:val="bottom"/>
          </w:tcPr>
          <w:p w14:paraId="154A9AB0" w14:textId="77777777" w:rsidR="007E56C3" w:rsidRPr="00E93228" w:rsidRDefault="007E56C3" w:rsidP="007E56C3">
            <w:pPr>
              <w:ind w:left="113" w:right="113"/>
              <w:jc w:val="center"/>
              <w:rPr>
                <w:rFonts w:ascii="Garamond" w:hAnsi="Garamond"/>
                <w:b/>
                <w:sz w:val="16"/>
                <w:szCs w:val="16"/>
              </w:rPr>
            </w:pPr>
          </w:p>
        </w:tc>
        <w:tc>
          <w:tcPr>
            <w:tcW w:w="1230" w:type="dxa"/>
            <w:vMerge/>
            <w:tcBorders>
              <w:left w:val="single" w:sz="4" w:space="0" w:color="auto"/>
              <w:bottom w:val="single" w:sz="4" w:space="0" w:color="auto"/>
              <w:right w:val="single" w:sz="4" w:space="0" w:color="auto"/>
            </w:tcBorders>
            <w:vAlign w:val="center"/>
          </w:tcPr>
          <w:p w14:paraId="6A1D1093" w14:textId="77777777" w:rsidR="007E56C3" w:rsidRPr="00E93228" w:rsidRDefault="007E56C3" w:rsidP="007E56C3">
            <w:pPr>
              <w:ind w:left="-36" w:right="-108"/>
              <w:rPr>
                <w:rFonts w:ascii="Garamond" w:hAnsi="Garamond"/>
                <w:sz w:val="16"/>
                <w:szCs w:val="16"/>
              </w:rPr>
            </w:pPr>
          </w:p>
        </w:tc>
        <w:tc>
          <w:tcPr>
            <w:tcW w:w="3790" w:type="dxa"/>
            <w:tcBorders>
              <w:left w:val="single" w:sz="4" w:space="0" w:color="auto"/>
              <w:bottom w:val="single" w:sz="4" w:space="0" w:color="auto"/>
              <w:right w:val="single" w:sz="4" w:space="0" w:color="auto"/>
            </w:tcBorders>
            <w:vAlign w:val="center"/>
          </w:tcPr>
          <w:p w14:paraId="7811D1E8" w14:textId="189F3904" w:rsidR="007E56C3" w:rsidRPr="00E93228" w:rsidRDefault="007E56C3" w:rsidP="007E56C3">
            <w:pPr>
              <w:rPr>
                <w:rFonts w:ascii="Garamond" w:hAnsi="Garamond"/>
                <w:sz w:val="16"/>
                <w:szCs w:val="16"/>
              </w:rPr>
            </w:pPr>
            <w:r w:rsidRPr="006D08DA">
              <w:rPr>
                <w:rFonts w:ascii="Garamond" w:hAnsi="Garamond" w:cs="Arial"/>
                <w:snapToGrid w:val="0"/>
                <w:sz w:val="16"/>
                <w:szCs w:val="16"/>
              </w:rPr>
              <w:t xml:space="preserve">0-2 tablespoons of vegetables, fruits, or combination </w:t>
            </w:r>
            <w:r w:rsidRPr="006D08DA">
              <w:rPr>
                <w:rFonts w:ascii="Garamond" w:hAnsi="Garamond" w:cs="Arial"/>
                <w:snapToGrid w:val="0"/>
                <w:position w:val="6"/>
                <w:sz w:val="16"/>
                <w:szCs w:val="16"/>
                <w:vertAlign w:val="superscript"/>
              </w:rPr>
              <w:t>9</w:t>
            </w:r>
            <w:r w:rsidRPr="006D08DA">
              <w:rPr>
                <w:rFonts w:ascii="Garamond" w:hAnsi="Garamond" w:cs="Arial"/>
                <w:snapToGrid w:val="0"/>
                <w:position w:val="6"/>
                <w:sz w:val="16"/>
                <w:szCs w:val="16"/>
                <w:vertAlign w:val="superscript"/>
              </w:rPr>
              <w:br/>
            </w:r>
            <w:r w:rsidRPr="006D08DA">
              <w:rPr>
                <w:rFonts w:ascii="Garamond" w:hAnsi="Garamond"/>
                <w:bCs/>
                <w:i/>
                <w:iCs/>
                <w:sz w:val="16"/>
                <w:szCs w:val="16"/>
              </w:rPr>
              <w:t xml:space="preserve">Required when developmentally ready </w:t>
            </w:r>
            <w:r w:rsidRPr="006D08DA">
              <w:rPr>
                <w:rFonts w:ascii="Garamond" w:hAnsi="Garamond"/>
                <w:bCs/>
                <w:sz w:val="16"/>
                <w:szCs w:val="16"/>
                <w:vertAlign w:val="superscript"/>
              </w:rPr>
              <w:t>8</w:t>
            </w:r>
          </w:p>
        </w:tc>
        <w:tc>
          <w:tcPr>
            <w:tcW w:w="1393" w:type="dxa"/>
            <w:tcBorders>
              <w:left w:val="single" w:sz="4" w:space="0" w:color="auto"/>
              <w:bottom w:val="single" w:sz="4" w:space="0" w:color="auto"/>
              <w:right w:val="single" w:sz="4" w:space="0" w:color="auto"/>
            </w:tcBorders>
          </w:tcPr>
          <w:p w14:paraId="5EAEB0CF" w14:textId="77777777" w:rsidR="007E56C3" w:rsidRPr="00E93228" w:rsidRDefault="007E56C3" w:rsidP="007E56C3">
            <w:pPr>
              <w:rPr>
                <w:rFonts w:ascii="Garamond" w:hAnsi="Garamond"/>
                <w:sz w:val="16"/>
                <w:szCs w:val="16"/>
              </w:rPr>
            </w:pPr>
          </w:p>
        </w:tc>
        <w:tc>
          <w:tcPr>
            <w:tcW w:w="1393" w:type="dxa"/>
            <w:tcBorders>
              <w:left w:val="single" w:sz="4" w:space="0" w:color="auto"/>
              <w:bottom w:val="single" w:sz="4" w:space="0" w:color="auto"/>
              <w:right w:val="single" w:sz="4" w:space="0" w:color="auto"/>
            </w:tcBorders>
          </w:tcPr>
          <w:p w14:paraId="6EC1D508" w14:textId="77777777" w:rsidR="007E56C3" w:rsidRPr="00E93228" w:rsidRDefault="007E56C3" w:rsidP="007E56C3">
            <w:pPr>
              <w:rPr>
                <w:rFonts w:ascii="Garamond" w:hAnsi="Garamond"/>
                <w:sz w:val="16"/>
                <w:szCs w:val="16"/>
              </w:rPr>
            </w:pPr>
          </w:p>
        </w:tc>
        <w:tc>
          <w:tcPr>
            <w:tcW w:w="1393" w:type="dxa"/>
            <w:tcBorders>
              <w:left w:val="single" w:sz="4" w:space="0" w:color="auto"/>
              <w:bottom w:val="single" w:sz="4" w:space="0" w:color="auto"/>
              <w:right w:val="single" w:sz="4" w:space="0" w:color="auto"/>
            </w:tcBorders>
          </w:tcPr>
          <w:p w14:paraId="1D1679F6" w14:textId="77777777" w:rsidR="007E56C3" w:rsidRPr="00E93228" w:rsidRDefault="007E56C3" w:rsidP="007E56C3">
            <w:pPr>
              <w:rPr>
                <w:rFonts w:ascii="Garamond" w:hAnsi="Garamond"/>
                <w:sz w:val="16"/>
                <w:szCs w:val="16"/>
              </w:rPr>
            </w:pPr>
          </w:p>
        </w:tc>
        <w:tc>
          <w:tcPr>
            <w:tcW w:w="1393" w:type="dxa"/>
            <w:tcBorders>
              <w:left w:val="single" w:sz="4" w:space="0" w:color="auto"/>
              <w:bottom w:val="single" w:sz="4" w:space="0" w:color="auto"/>
              <w:right w:val="single" w:sz="4" w:space="0" w:color="auto"/>
            </w:tcBorders>
          </w:tcPr>
          <w:p w14:paraId="02519522" w14:textId="77777777" w:rsidR="007E56C3" w:rsidRPr="00E93228" w:rsidRDefault="007E56C3" w:rsidP="007E56C3">
            <w:pPr>
              <w:rPr>
                <w:rFonts w:ascii="Garamond" w:hAnsi="Garamond"/>
                <w:sz w:val="16"/>
                <w:szCs w:val="16"/>
              </w:rPr>
            </w:pPr>
          </w:p>
        </w:tc>
        <w:tc>
          <w:tcPr>
            <w:tcW w:w="1393" w:type="dxa"/>
            <w:tcBorders>
              <w:left w:val="single" w:sz="4" w:space="0" w:color="auto"/>
              <w:bottom w:val="single" w:sz="4" w:space="0" w:color="auto"/>
              <w:right w:val="single" w:sz="4" w:space="0" w:color="auto"/>
            </w:tcBorders>
          </w:tcPr>
          <w:p w14:paraId="0ED2E6C3" w14:textId="77777777" w:rsidR="007E56C3" w:rsidRPr="00E93228" w:rsidRDefault="007E56C3" w:rsidP="007E56C3">
            <w:pPr>
              <w:rPr>
                <w:rFonts w:ascii="Garamond" w:hAnsi="Garamond"/>
                <w:sz w:val="16"/>
                <w:szCs w:val="16"/>
              </w:rPr>
            </w:pPr>
          </w:p>
        </w:tc>
        <w:tc>
          <w:tcPr>
            <w:tcW w:w="1393" w:type="dxa"/>
            <w:tcBorders>
              <w:left w:val="single" w:sz="4" w:space="0" w:color="auto"/>
              <w:bottom w:val="single" w:sz="4" w:space="0" w:color="auto"/>
              <w:right w:val="single" w:sz="4" w:space="0" w:color="auto"/>
            </w:tcBorders>
          </w:tcPr>
          <w:p w14:paraId="4BEB7D2A"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242D9930" w14:textId="77777777" w:rsidR="007E56C3" w:rsidRPr="00E93228" w:rsidRDefault="007E56C3" w:rsidP="007E56C3">
            <w:pPr>
              <w:rPr>
                <w:rFonts w:ascii="Garamond" w:hAnsi="Garamond"/>
                <w:sz w:val="16"/>
                <w:szCs w:val="16"/>
              </w:rPr>
            </w:pPr>
          </w:p>
        </w:tc>
      </w:tr>
      <w:tr w:rsidR="007E56C3" w:rsidRPr="00E93228" w14:paraId="7D8FCD2A" w14:textId="77777777" w:rsidTr="00AD7B4F">
        <w:trPr>
          <w:cantSplit/>
          <w:trHeight w:val="432"/>
          <w:jc w:val="center"/>
        </w:trPr>
        <w:tc>
          <w:tcPr>
            <w:tcW w:w="349" w:type="dxa"/>
            <w:vMerge w:val="restart"/>
            <w:tcBorders>
              <w:top w:val="single" w:sz="4" w:space="0" w:color="auto"/>
              <w:left w:val="single" w:sz="4" w:space="0" w:color="auto"/>
              <w:bottom w:val="single" w:sz="4" w:space="0" w:color="auto"/>
              <w:right w:val="single" w:sz="4" w:space="0" w:color="auto"/>
            </w:tcBorders>
            <w:shd w:val="clear" w:color="auto" w:fill="E2EFD9"/>
            <w:textDirection w:val="btLr"/>
            <w:vAlign w:val="bottom"/>
          </w:tcPr>
          <w:p w14:paraId="21DDCB53" w14:textId="77777777" w:rsidR="007E56C3" w:rsidRPr="00E93228" w:rsidRDefault="007E56C3" w:rsidP="007E56C3">
            <w:pPr>
              <w:ind w:left="113" w:right="113"/>
              <w:jc w:val="center"/>
              <w:rPr>
                <w:rFonts w:ascii="Garamond" w:hAnsi="Garamond"/>
                <w:b/>
                <w:sz w:val="16"/>
                <w:szCs w:val="16"/>
              </w:rPr>
            </w:pPr>
            <w:r w:rsidRPr="00E93228">
              <w:rPr>
                <w:rFonts w:ascii="Garamond" w:hAnsi="Garamond"/>
                <w:b/>
                <w:sz w:val="16"/>
                <w:szCs w:val="16"/>
              </w:rPr>
              <w:t>AM Snack</w:t>
            </w:r>
          </w:p>
          <w:p w14:paraId="54CDE819" w14:textId="77777777" w:rsidR="007E56C3" w:rsidRPr="00E93228" w:rsidRDefault="007E56C3" w:rsidP="007E56C3">
            <w:pPr>
              <w:ind w:left="113" w:right="113"/>
              <w:jc w:val="center"/>
              <w:rPr>
                <w:rFonts w:ascii="Garamond" w:hAnsi="Garamond"/>
                <w:b/>
                <w:sz w:val="16"/>
                <w:szCs w:val="16"/>
              </w:rPr>
            </w:pPr>
          </w:p>
        </w:tc>
        <w:tc>
          <w:tcPr>
            <w:tcW w:w="1230"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7A4DE2B7" w14:textId="77777777" w:rsidR="007E56C3" w:rsidRPr="00E93228" w:rsidRDefault="007E56C3" w:rsidP="007E56C3">
            <w:pPr>
              <w:rPr>
                <w:rFonts w:ascii="Garamond" w:hAnsi="Garamond"/>
                <w:sz w:val="16"/>
                <w:szCs w:val="16"/>
              </w:rPr>
            </w:pPr>
            <w:r w:rsidRPr="00E93228">
              <w:rPr>
                <w:rFonts w:ascii="Garamond" w:hAnsi="Garamond"/>
                <w:sz w:val="16"/>
                <w:szCs w:val="16"/>
              </w:rPr>
              <w:t xml:space="preserve">4-6 fl. oz. breastmilk or IFIF </w:t>
            </w:r>
            <w:r w:rsidRPr="00E93228">
              <w:rPr>
                <w:rFonts w:ascii="Garamond" w:hAnsi="Garamond" w:cs="Arial"/>
                <w:snapToGrid w:val="0"/>
                <w:position w:val="6"/>
                <w:sz w:val="16"/>
                <w:szCs w:val="16"/>
                <w:vertAlign w:val="superscript"/>
              </w:rPr>
              <w:t xml:space="preserve"> 2, 3</w:t>
            </w:r>
          </w:p>
        </w:tc>
        <w:tc>
          <w:tcPr>
            <w:tcW w:w="3790" w:type="dxa"/>
            <w:tcBorders>
              <w:top w:val="single" w:sz="4" w:space="0" w:color="auto"/>
              <w:left w:val="single" w:sz="4" w:space="0" w:color="auto"/>
              <w:bottom w:val="single" w:sz="4" w:space="0" w:color="auto"/>
              <w:right w:val="single" w:sz="4" w:space="0" w:color="auto"/>
            </w:tcBorders>
            <w:shd w:val="clear" w:color="auto" w:fill="E2EFD9"/>
            <w:vAlign w:val="center"/>
          </w:tcPr>
          <w:p w14:paraId="18FF8C4E" w14:textId="2D53F021" w:rsidR="007E56C3" w:rsidRPr="00E93228" w:rsidRDefault="007E56C3" w:rsidP="007E56C3">
            <w:pPr>
              <w:ind w:right="173"/>
              <w:rPr>
                <w:rFonts w:ascii="Garamond" w:hAnsi="Garamond" w:cs="Arial"/>
                <w:snapToGrid w:val="0"/>
                <w:position w:val="6"/>
                <w:sz w:val="16"/>
                <w:szCs w:val="16"/>
              </w:rPr>
            </w:pPr>
            <w:r w:rsidRPr="006D08DA">
              <w:rPr>
                <w:rFonts w:ascii="Garamond" w:hAnsi="Garamond" w:cs="Arial"/>
                <w:snapToGrid w:val="0"/>
                <w:sz w:val="16"/>
                <w:szCs w:val="16"/>
              </w:rPr>
              <w:t xml:space="preserve">2-4 fluid ounces of breastmilk or IFIF </w:t>
            </w:r>
            <w:r w:rsidRPr="006D08DA">
              <w:rPr>
                <w:rFonts w:ascii="Garamond" w:hAnsi="Garamond" w:cs="Arial"/>
                <w:snapToGrid w:val="0"/>
                <w:position w:val="6"/>
                <w:sz w:val="16"/>
                <w:szCs w:val="16"/>
                <w:vertAlign w:val="superscript"/>
              </w:rPr>
              <w:t>2, 3, 4</w:t>
            </w: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1EB64FB3"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531C44D1"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7E88E801"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653965A6"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65FD71BC"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470130BC"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13B7644E" w14:textId="77777777" w:rsidR="007E56C3" w:rsidRPr="00E93228" w:rsidRDefault="007E56C3" w:rsidP="007E56C3">
            <w:pPr>
              <w:rPr>
                <w:rFonts w:ascii="Garamond" w:hAnsi="Garamond"/>
                <w:sz w:val="16"/>
                <w:szCs w:val="16"/>
              </w:rPr>
            </w:pPr>
          </w:p>
        </w:tc>
      </w:tr>
      <w:tr w:rsidR="007E56C3" w:rsidRPr="00E93228" w14:paraId="027D19A9" w14:textId="77777777" w:rsidTr="00AD7B4F">
        <w:trPr>
          <w:cantSplit/>
          <w:trHeight w:val="864"/>
          <w:jc w:val="center"/>
        </w:trPr>
        <w:tc>
          <w:tcPr>
            <w:tcW w:w="349" w:type="dxa"/>
            <w:vMerge/>
            <w:tcBorders>
              <w:top w:val="single" w:sz="4" w:space="0" w:color="auto"/>
              <w:left w:val="single" w:sz="4" w:space="0" w:color="auto"/>
              <w:bottom w:val="single" w:sz="4" w:space="0" w:color="auto"/>
              <w:right w:val="single" w:sz="4" w:space="0" w:color="auto"/>
            </w:tcBorders>
            <w:shd w:val="clear" w:color="auto" w:fill="E2EFD9"/>
            <w:textDirection w:val="btLr"/>
            <w:vAlign w:val="bottom"/>
          </w:tcPr>
          <w:p w14:paraId="10BEB361" w14:textId="77777777" w:rsidR="007E56C3" w:rsidRPr="00E93228" w:rsidRDefault="007E56C3" w:rsidP="007E56C3">
            <w:pPr>
              <w:ind w:left="113" w:right="113"/>
              <w:jc w:val="center"/>
              <w:rPr>
                <w:rFonts w:ascii="Garamond" w:hAnsi="Garamond"/>
                <w:b/>
                <w:sz w:val="16"/>
                <w:szCs w:val="16"/>
              </w:rPr>
            </w:pPr>
          </w:p>
        </w:tc>
        <w:tc>
          <w:tcPr>
            <w:tcW w:w="1230"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7EF45219" w14:textId="77777777" w:rsidR="007E56C3" w:rsidRPr="00E93228" w:rsidRDefault="007E56C3" w:rsidP="007E56C3">
            <w:pPr>
              <w:ind w:left="-36" w:right="-108"/>
              <w:rPr>
                <w:rFonts w:ascii="Garamond" w:hAnsi="Garamond"/>
                <w:sz w:val="16"/>
                <w:szCs w:val="16"/>
              </w:rPr>
            </w:pPr>
          </w:p>
        </w:tc>
        <w:tc>
          <w:tcPr>
            <w:tcW w:w="3790" w:type="dxa"/>
            <w:tcBorders>
              <w:top w:val="single" w:sz="4" w:space="0" w:color="auto"/>
              <w:left w:val="single" w:sz="4" w:space="0" w:color="auto"/>
              <w:bottom w:val="single" w:sz="4" w:space="0" w:color="auto"/>
              <w:right w:val="single" w:sz="4" w:space="0" w:color="auto"/>
            </w:tcBorders>
            <w:shd w:val="clear" w:color="auto" w:fill="E2EFD9"/>
            <w:vAlign w:val="center"/>
          </w:tcPr>
          <w:p w14:paraId="26F43DB7" w14:textId="30E8C7B4" w:rsidR="007E56C3" w:rsidRPr="00E93228" w:rsidRDefault="007E56C3" w:rsidP="007E56C3">
            <w:pPr>
              <w:ind w:right="58"/>
              <w:rPr>
                <w:rFonts w:ascii="Garamond" w:hAnsi="Garamond" w:cs="Arial"/>
                <w:snapToGrid w:val="0"/>
                <w:sz w:val="16"/>
                <w:szCs w:val="16"/>
              </w:rPr>
            </w:pPr>
            <w:r w:rsidRPr="006D08DA">
              <w:rPr>
                <w:rFonts w:ascii="Garamond" w:hAnsi="Garamond" w:cs="Arial"/>
                <w:snapToGrid w:val="0"/>
                <w:sz w:val="16"/>
                <w:szCs w:val="16"/>
              </w:rPr>
              <w:t xml:space="preserve">0-½ oz eq of bread or </w:t>
            </w:r>
            <w:r>
              <w:rPr>
                <w:rFonts w:ascii="Garamond" w:hAnsi="Garamond" w:cs="Arial"/>
                <w:snapToGrid w:val="0"/>
                <w:sz w:val="16"/>
                <w:szCs w:val="16"/>
              </w:rPr>
              <w:t xml:space="preserve">bread-like item </w:t>
            </w:r>
            <w:r w:rsidRPr="006D08DA">
              <w:rPr>
                <w:rFonts w:ascii="Garamond" w:hAnsi="Garamond" w:cs="Arial"/>
                <w:snapToGrid w:val="0"/>
                <w:position w:val="6"/>
                <w:sz w:val="16"/>
                <w:szCs w:val="16"/>
                <w:vertAlign w:val="superscript"/>
              </w:rPr>
              <w:t>6, 10, 11</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w:t>
            </w:r>
            <w:r w:rsidRPr="006D08DA">
              <w:rPr>
                <w:rFonts w:ascii="Garamond" w:hAnsi="Garamond" w:cs="Arial"/>
                <w:snapToGrid w:val="0"/>
                <w:sz w:val="16"/>
                <w:szCs w:val="16"/>
              </w:rPr>
              <w:br/>
              <w:t xml:space="preserve">0-¼ oz eq crackers </w:t>
            </w:r>
            <w:r w:rsidRPr="006D08DA">
              <w:rPr>
                <w:rFonts w:ascii="Garamond" w:hAnsi="Garamond" w:cs="Arial"/>
                <w:snapToGrid w:val="0"/>
                <w:position w:val="6"/>
                <w:sz w:val="16"/>
                <w:szCs w:val="16"/>
                <w:vertAlign w:val="superscript"/>
              </w:rPr>
              <w:t>6, 10, 11</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0-</w:t>
            </w:r>
            <w:r>
              <w:rPr>
                <w:rFonts w:ascii="Garamond" w:hAnsi="Garamond" w:cs="Arial"/>
                <w:snapToGrid w:val="0"/>
                <w:sz w:val="16"/>
                <w:szCs w:val="16"/>
              </w:rPr>
              <w:t>¼</w:t>
            </w:r>
            <w:r w:rsidRPr="006D08DA">
              <w:rPr>
                <w:rFonts w:ascii="Garamond" w:hAnsi="Garamond" w:cs="Arial"/>
                <w:snapToGrid w:val="0"/>
                <w:sz w:val="16"/>
                <w:szCs w:val="16"/>
              </w:rPr>
              <w:t xml:space="preserve"> oz eq of IFIC </w:t>
            </w:r>
            <w:r w:rsidRPr="006D08DA">
              <w:rPr>
                <w:rFonts w:ascii="Garamond" w:hAnsi="Garamond" w:cs="Arial"/>
                <w:snapToGrid w:val="0"/>
                <w:sz w:val="16"/>
                <w:szCs w:val="16"/>
                <w:vertAlign w:val="superscript"/>
              </w:rPr>
              <w:t>5, 6</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w:t>
            </w:r>
            <w:r w:rsidRPr="006D08DA">
              <w:rPr>
                <w:rFonts w:ascii="Garamond" w:hAnsi="Garamond" w:cs="Arial"/>
                <w:snapToGrid w:val="0"/>
                <w:sz w:val="16"/>
                <w:szCs w:val="16"/>
              </w:rPr>
              <w:br/>
              <w:t xml:space="preserve">0-¼ oz eq of ready-to-eat (RTE) cereal </w:t>
            </w:r>
            <w:r w:rsidRPr="006D08DA">
              <w:rPr>
                <w:rFonts w:ascii="Garamond" w:hAnsi="Garamond" w:cs="Arial"/>
                <w:snapToGrid w:val="0"/>
                <w:position w:val="6"/>
                <w:sz w:val="16"/>
                <w:szCs w:val="16"/>
                <w:vertAlign w:val="superscript"/>
              </w:rPr>
              <w:t xml:space="preserve">6 ,11, 12 </w:t>
            </w:r>
            <w:r w:rsidRPr="006D08DA">
              <w:rPr>
                <w:rFonts w:ascii="Garamond" w:hAnsi="Garamond" w:cs="Arial"/>
                <w:snapToGrid w:val="0"/>
                <w:position w:val="6"/>
                <w:sz w:val="16"/>
                <w:szCs w:val="16"/>
                <w:vertAlign w:val="superscript"/>
              </w:rPr>
              <w:br/>
            </w:r>
            <w:r w:rsidRPr="006D08DA">
              <w:rPr>
                <w:rFonts w:ascii="Garamond" w:hAnsi="Garamond"/>
                <w:bCs/>
                <w:i/>
                <w:iCs/>
                <w:sz w:val="16"/>
                <w:szCs w:val="16"/>
              </w:rPr>
              <w:t xml:space="preserve">Required when developmentally ready </w:t>
            </w:r>
            <w:r w:rsidRPr="006D08DA">
              <w:rPr>
                <w:rFonts w:ascii="Garamond" w:hAnsi="Garamond"/>
                <w:bCs/>
                <w:sz w:val="16"/>
                <w:szCs w:val="16"/>
                <w:vertAlign w:val="superscript"/>
              </w:rPr>
              <w:t>8</w:t>
            </w: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02F06CED"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5C8F7299"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062C41C3"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6AE388B7"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3600BB22"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5517DB7F"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0F4C704E" w14:textId="77777777" w:rsidR="007E56C3" w:rsidRPr="00E93228" w:rsidRDefault="007E56C3" w:rsidP="007E56C3">
            <w:pPr>
              <w:rPr>
                <w:rFonts w:ascii="Garamond" w:hAnsi="Garamond"/>
                <w:sz w:val="16"/>
                <w:szCs w:val="16"/>
              </w:rPr>
            </w:pPr>
          </w:p>
        </w:tc>
      </w:tr>
      <w:tr w:rsidR="007E56C3" w:rsidRPr="00E93228" w14:paraId="7C53FB17" w14:textId="77777777" w:rsidTr="00AD7B4F">
        <w:trPr>
          <w:cantSplit/>
          <w:trHeight w:val="432"/>
          <w:jc w:val="center"/>
        </w:trPr>
        <w:tc>
          <w:tcPr>
            <w:tcW w:w="349" w:type="dxa"/>
            <w:vMerge/>
            <w:tcBorders>
              <w:top w:val="single" w:sz="4" w:space="0" w:color="auto"/>
              <w:left w:val="single" w:sz="4" w:space="0" w:color="auto"/>
              <w:bottom w:val="single" w:sz="4" w:space="0" w:color="auto"/>
              <w:right w:val="single" w:sz="4" w:space="0" w:color="auto"/>
            </w:tcBorders>
            <w:shd w:val="clear" w:color="auto" w:fill="E2EFD9"/>
            <w:textDirection w:val="btLr"/>
            <w:vAlign w:val="bottom"/>
          </w:tcPr>
          <w:p w14:paraId="144E1A26" w14:textId="77777777" w:rsidR="007E56C3" w:rsidRPr="00E93228" w:rsidRDefault="007E56C3" w:rsidP="007E56C3">
            <w:pPr>
              <w:ind w:left="113" w:right="113"/>
              <w:jc w:val="center"/>
              <w:rPr>
                <w:rFonts w:ascii="Garamond" w:hAnsi="Garamond"/>
                <w:b/>
                <w:sz w:val="16"/>
                <w:szCs w:val="16"/>
              </w:rPr>
            </w:pPr>
          </w:p>
        </w:tc>
        <w:tc>
          <w:tcPr>
            <w:tcW w:w="1230"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134DEEAA" w14:textId="77777777" w:rsidR="007E56C3" w:rsidRPr="00E93228" w:rsidRDefault="007E56C3" w:rsidP="007E56C3">
            <w:pPr>
              <w:ind w:left="-36" w:right="-108"/>
              <w:rPr>
                <w:rFonts w:ascii="Garamond" w:hAnsi="Garamond"/>
                <w:sz w:val="16"/>
                <w:szCs w:val="16"/>
              </w:rPr>
            </w:pPr>
          </w:p>
        </w:tc>
        <w:tc>
          <w:tcPr>
            <w:tcW w:w="3790" w:type="dxa"/>
            <w:tcBorders>
              <w:top w:val="single" w:sz="4" w:space="0" w:color="auto"/>
              <w:left w:val="single" w:sz="4" w:space="0" w:color="auto"/>
              <w:bottom w:val="single" w:sz="4" w:space="0" w:color="auto"/>
              <w:right w:val="single" w:sz="4" w:space="0" w:color="auto"/>
            </w:tcBorders>
            <w:shd w:val="clear" w:color="auto" w:fill="E2EFD9"/>
            <w:vAlign w:val="center"/>
          </w:tcPr>
          <w:p w14:paraId="2FC9A57C" w14:textId="1830616A" w:rsidR="007E56C3" w:rsidRPr="00E93228" w:rsidRDefault="007E56C3" w:rsidP="007E56C3">
            <w:pPr>
              <w:rPr>
                <w:rFonts w:ascii="Garamond" w:hAnsi="Garamond"/>
                <w:sz w:val="16"/>
                <w:szCs w:val="16"/>
              </w:rPr>
            </w:pPr>
            <w:r w:rsidRPr="006D08DA">
              <w:rPr>
                <w:rFonts w:ascii="Garamond" w:hAnsi="Garamond" w:cs="Arial"/>
                <w:snapToGrid w:val="0"/>
                <w:sz w:val="16"/>
                <w:szCs w:val="16"/>
              </w:rPr>
              <w:t xml:space="preserve">0-2 tablespoons of vegetables, fruits, or combination </w:t>
            </w:r>
            <w:r w:rsidRPr="006D08DA">
              <w:rPr>
                <w:rFonts w:ascii="Garamond" w:hAnsi="Garamond" w:cs="Arial"/>
                <w:snapToGrid w:val="0"/>
                <w:position w:val="6"/>
                <w:sz w:val="16"/>
                <w:szCs w:val="16"/>
                <w:vertAlign w:val="superscript"/>
              </w:rPr>
              <w:t>9</w:t>
            </w:r>
            <w:r w:rsidRPr="006D08DA">
              <w:rPr>
                <w:rFonts w:ascii="Garamond" w:hAnsi="Garamond" w:cs="Arial"/>
                <w:snapToGrid w:val="0"/>
                <w:position w:val="6"/>
                <w:sz w:val="16"/>
                <w:szCs w:val="16"/>
                <w:vertAlign w:val="superscript"/>
              </w:rPr>
              <w:br/>
            </w:r>
            <w:r w:rsidRPr="006D08DA">
              <w:rPr>
                <w:rFonts w:ascii="Garamond" w:hAnsi="Garamond"/>
                <w:bCs/>
                <w:i/>
                <w:iCs/>
                <w:sz w:val="16"/>
                <w:szCs w:val="16"/>
              </w:rPr>
              <w:t>Required when developmentally ready</w:t>
            </w:r>
            <w:r>
              <w:rPr>
                <w:rFonts w:ascii="Garamond" w:hAnsi="Garamond"/>
                <w:bCs/>
                <w:i/>
                <w:iCs/>
                <w:sz w:val="16"/>
                <w:szCs w:val="16"/>
              </w:rPr>
              <w:t xml:space="preserve"> </w:t>
            </w:r>
            <w:r w:rsidRPr="007819FE">
              <w:rPr>
                <w:rFonts w:ascii="Garamond" w:hAnsi="Garamond"/>
                <w:bCs/>
                <w:sz w:val="16"/>
                <w:szCs w:val="16"/>
                <w:vertAlign w:val="superscript"/>
              </w:rPr>
              <w:t>8</w:t>
            </w: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65DE4296"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1AAD6BB5"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0A09B1DC"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30F8F3C1"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59ABFABE"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35BF3DBD"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04B05906" w14:textId="77777777" w:rsidR="007E56C3" w:rsidRPr="00E93228" w:rsidRDefault="007E56C3" w:rsidP="007E56C3">
            <w:pPr>
              <w:rPr>
                <w:rFonts w:ascii="Garamond" w:hAnsi="Garamond"/>
                <w:sz w:val="16"/>
                <w:szCs w:val="16"/>
              </w:rPr>
            </w:pPr>
          </w:p>
        </w:tc>
      </w:tr>
      <w:tr w:rsidR="007E56C3" w:rsidRPr="00E93228" w14:paraId="211A8418" w14:textId="77777777" w:rsidTr="00D86186">
        <w:trPr>
          <w:cantSplit/>
          <w:trHeight w:val="374"/>
          <w:jc w:val="center"/>
        </w:trPr>
        <w:tc>
          <w:tcPr>
            <w:tcW w:w="349" w:type="dxa"/>
            <w:vMerge w:val="restart"/>
            <w:tcBorders>
              <w:top w:val="single" w:sz="4" w:space="0" w:color="auto"/>
              <w:left w:val="single" w:sz="4" w:space="0" w:color="auto"/>
              <w:right w:val="single" w:sz="4" w:space="0" w:color="auto"/>
            </w:tcBorders>
            <w:textDirection w:val="btLr"/>
            <w:vAlign w:val="bottom"/>
          </w:tcPr>
          <w:p w14:paraId="3CD49F3C" w14:textId="77777777" w:rsidR="007E56C3" w:rsidRPr="00E93228" w:rsidRDefault="007E56C3" w:rsidP="007E56C3">
            <w:pPr>
              <w:ind w:left="113" w:right="113"/>
              <w:jc w:val="center"/>
              <w:rPr>
                <w:rFonts w:ascii="Garamond" w:hAnsi="Garamond"/>
                <w:b/>
                <w:sz w:val="16"/>
                <w:szCs w:val="16"/>
              </w:rPr>
            </w:pPr>
            <w:r w:rsidRPr="00E93228">
              <w:rPr>
                <w:rFonts w:ascii="Garamond" w:hAnsi="Garamond"/>
                <w:b/>
                <w:sz w:val="16"/>
                <w:szCs w:val="16"/>
              </w:rPr>
              <w:t>Lunch</w:t>
            </w:r>
          </w:p>
          <w:p w14:paraId="43EDA0A1" w14:textId="77777777" w:rsidR="007E56C3" w:rsidRPr="00E93228" w:rsidRDefault="007E56C3" w:rsidP="007E56C3">
            <w:pPr>
              <w:ind w:left="113" w:right="113"/>
              <w:jc w:val="center"/>
              <w:rPr>
                <w:rFonts w:ascii="Garamond" w:hAnsi="Garamond"/>
                <w:b/>
                <w:sz w:val="16"/>
                <w:szCs w:val="16"/>
              </w:rPr>
            </w:pPr>
          </w:p>
        </w:tc>
        <w:tc>
          <w:tcPr>
            <w:tcW w:w="1230" w:type="dxa"/>
            <w:vMerge w:val="restart"/>
            <w:tcBorders>
              <w:top w:val="single" w:sz="4" w:space="0" w:color="auto"/>
              <w:left w:val="single" w:sz="4" w:space="0" w:color="auto"/>
              <w:right w:val="single" w:sz="4" w:space="0" w:color="auto"/>
            </w:tcBorders>
            <w:vAlign w:val="center"/>
          </w:tcPr>
          <w:p w14:paraId="0E38268B" w14:textId="77777777" w:rsidR="007E56C3" w:rsidRPr="00E93228" w:rsidRDefault="007E56C3" w:rsidP="007E56C3">
            <w:pPr>
              <w:rPr>
                <w:rFonts w:ascii="Garamond" w:hAnsi="Garamond"/>
                <w:sz w:val="16"/>
                <w:szCs w:val="16"/>
              </w:rPr>
            </w:pPr>
            <w:r w:rsidRPr="00E93228">
              <w:rPr>
                <w:rFonts w:ascii="Garamond" w:hAnsi="Garamond"/>
                <w:sz w:val="16"/>
                <w:szCs w:val="16"/>
              </w:rPr>
              <w:t xml:space="preserve">4-6 fl. oz. breastmilk or IFIF </w:t>
            </w:r>
            <w:r w:rsidRPr="00E93228">
              <w:rPr>
                <w:rFonts w:ascii="Garamond" w:hAnsi="Garamond" w:cs="Arial"/>
                <w:snapToGrid w:val="0"/>
                <w:position w:val="6"/>
                <w:sz w:val="16"/>
                <w:szCs w:val="16"/>
                <w:vertAlign w:val="superscript"/>
              </w:rPr>
              <w:t>2, 3</w:t>
            </w:r>
          </w:p>
        </w:tc>
        <w:tc>
          <w:tcPr>
            <w:tcW w:w="3790" w:type="dxa"/>
            <w:tcBorders>
              <w:top w:val="single" w:sz="4" w:space="0" w:color="auto"/>
              <w:left w:val="single" w:sz="4" w:space="0" w:color="auto"/>
              <w:right w:val="single" w:sz="4" w:space="0" w:color="auto"/>
            </w:tcBorders>
            <w:vAlign w:val="center"/>
          </w:tcPr>
          <w:p w14:paraId="1B2B651C" w14:textId="4BC3EBBF" w:rsidR="007E56C3" w:rsidRPr="00E93228" w:rsidRDefault="007E56C3" w:rsidP="007E56C3">
            <w:pPr>
              <w:ind w:right="173"/>
              <w:rPr>
                <w:rFonts w:ascii="Garamond" w:hAnsi="Garamond" w:cs="Arial"/>
                <w:snapToGrid w:val="0"/>
                <w:position w:val="6"/>
                <w:sz w:val="16"/>
                <w:szCs w:val="16"/>
              </w:rPr>
            </w:pPr>
            <w:r w:rsidRPr="006D08DA">
              <w:rPr>
                <w:rFonts w:ascii="Garamond" w:hAnsi="Garamond" w:cs="Arial"/>
                <w:snapToGrid w:val="0"/>
                <w:sz w:val="16"/>
                <w:szCs w:val="16"/>
              </w:rPr>
              <w:t xml:space="preserve">6-8 fluid ounces of breastmilk or IFIF </w:t>
            </w:r>
            <w:r w:rsidRPr="006D08DA">
              <w:rPr>
                <w:rFonts w:ascii="Garamond" w:hAnsi="Garamond" w:cs="Arial"/>
                <w:snapToGrid w:val="0"/>
                <w:position w:val="6"/>
                <w:sz w:val="16"/>
                <w:szCs w:val="16"/>
                <w:vertAlign w:val="superscript"/>
              </w:rPr>
              <w:t>2, 3, 4</w:t>
            </w:r>
          </w:p>
        </w:tc>
        <w:tc>
          <w:tcPr>
            <w:tcW w:w="1393" w:type="dxa"/>
            <w:tcBorders>
              <w:top w:val="single" w:sz="4" w:space="0" w:color="auto"/>
              <w:left w:val="single" w:sz="4" w:space="0" w:color="auto"/>
              <w:right w:val="single" w:sz="4" w:space="0" w:color="auto"/>
            </w:tcBorders>
          </w:tcPr>
          <w:p w14:paraId="6AD2A901"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right w:val="single" w:sz="4" w:space="0" w:color="auto"/>
            </w:tcBorders>
          </w:tcPr>
          <w:p w14:paraId="2EAA704B"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right w:val="single" w:sz="4" w:space="0" w:color="auto"/>
            </w:tcBorders>
          </w:tcPr>
          <w:p w14:paraId="5BA2BA7F"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right w:val="single" w:sz="4" w:space="0" w:color="auto"/>
            </w:tcBorders>
          </w:tcPr>
          <w:p w14:paraId="0CD97E65"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right w:val="single" w:sz="4" w:space="0" w:color="auto"/>
            </w:tcBorders>
          </w:tcPr>
          <w:p w14:paraId="0ED29D85"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right w:val="single" w:sz="4" w:space="0" w:color="auto"/>
            </w:tcBorders>
          </w:tcPr>
          <w:p w14:paraId="40F1ACF7"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12855BAC" w14:textId="77777777" w:rsidR="007E56C3" w:rsidRPr="00E93228" w:rsidRDefault="007E56C3" w:rsidP="007E56C3">
            <w:pPr>
              <w:rPr>
                <w:rFonts w:ascii="Garamond" w:hAnsi="Garamond"/>
                <w:sz w:val="16"/>
                <w:szCs w:val="16"/>
              </w:rPr>
            </w:pPr>
          </w:p>
        </w:tc>
      </w:tr>
      <w:tr w:rsidR="007E56C3" w:rsidRPr="00E93228" w14:paraId="42B59B48" w14:textId="77777777" w:rsidTr="00AD7B4F">
        <w:trPr>
          <w:cantSplit/>
          <w:trHeight w:val="1008"/>
          <w:jc w:val="center"/>
        </w:trPr>
        <w:tc>
          <w:tcPr>
            <w:tcW w:w="349" w:type="dxa"/>
            <w:vMerge/>
            <w:tcBorders>
              <w:top w:val="single" w:sz="4" w:space="0" w:color="auto"/>
              <w:left w:val="single" w:sz="4" w:space="0" w:color="auto"/>
              <w:right w:val="single" w:sz="4" w:space="0" w:color="auto"/>
            </w:tcBorders>
            <w:textDirection w:val="btLr"/>
            <w:vAlign w:val="bottom"/>
          </w:tcPr>
          <w:p w14:paraId="114A3F73" w14:textId="77777777" w:rsidR="007E56C3" w:rsidRPr="00E93228" w:rsidRDefault="007E56C3" w:rsidP="007E56C3">
            <w:pPr>
              <w:ind w:left="113" w:right="113"/>
              <w:jc w:val="center"/>
              <w:rPr>
                <w:rFonts w:ascii="Garamond" w:hAnsi="Garamond"/>
                <w:b/>
                <w:sz w:val="16"/>
                <w:szCs w:val="16"/>
              </w:rPr>
            </w:pPr>
          </w:p>
        </w:tc>
        <w:tc>
          <w:tcPr>
            <w:tcW w:w="1230" w:type="dxa"/>
            <w:vMerge/>
            <w:tcBorders>
              <w:left w:val="single" w:sz="4" w:space="0" w:color="auto"/>
              <w:right w:val="single" w:sz="4" w:space="0" w:color="auto"/>
            </w:tcBorders>
            <w:vAlign w:val="center"/>
          </w:tcPr>
          <w:p w14:paraId="6870D121" w14:textId="77777777" w:rsidR="007E56C3" w:rsidRPr="00E93228" w:rsidRDefault="007E56C3" w:rsidP="007E56C3">
            <w:pPr>
              <w:pStyle w:val="Footer"/>
              <w:tabs>
                <w:tab w:val="clear" w:pos="4320"/>
                <w:tab w:val="clear" w:pos="8640"/>
              </w:tabs>
              <w:ind w:left="-36" w:right="-108"/>
              <w:rPr>
                <w:rFonts w:ascii="Garamond" w:hAnsi="Garamond"/>
                <w:snapToGrid/>
                <w:sz w:val="16"/>
                <w:szCs w:val="16"/>
              </w:rPr>
            </w:pPr>
          </w:p>
        </w:tc>
        <w:tc>
          <w:tcPr>
            <w:tcW w:w="3790" w:type="dxa"/>
            <w:tcBorders>
              <w:top w:val="single" w:sz="4" w:space="0" w:color="auto"/>
              <w:left w:val="single" w:sz="4" w:space="0" w:color="auto"/>
              <w:right w:val="single" w:sz="4" w:space="0" w:color="auto"/>
            </w:tcBorders>
            <w:vAlign w:val="center"/>
          </w:tcPr>
          <w:p w14:paraId="4B13BB3A" w14:textId="18C7EB3A" w:rsidR="007E56C3" w:rsidRPr="00E93228" w:rsidRDefault="007E56C3" w:rsidP="007E56C3">
            <w:pPr>
              <w:ind w:right="58"/>
              <w:rPr>
                <w:rFonts w:ascii="Garamond" w:hAnsi="Garamond" w:cs="Arial"/>
                <w:snapToGrid w:val="0"/>
                <w:sz w:val="16"/>
                <w:szCs w:val="16"/>
              </w:rPr>
            </w:pPr>
            <w:r w:rsidRPr="006D08DA">
              <w:rPr>
                <w:rFonts w:ascii="Garamond" w:hAnsi="Garamond" w:cs="Arial"/>
                <w:snapToGrid w:val="0"/>
                <w:sz w:val="16"/>
                <w:szCs w:val="16"/>
              </w:rPr>
              <w:t>0-</w:t>
            </w:r>
            <w:r>
              <w:rPr>
                <w:rFonts w:ascii="Garamond" w:hAnsi="Garamond" w:cs="Arial"/>
                <w:snapToGrid w:val="0"/>
                <w:sz w:val="16"/>
                <w:szCs w:val="16"/>
              </w:rPr>
              <w:t>¼</w:t>
            </w:r>
            <w:r w:rsidRPr="006D08DA">
              <w:rPr>
                <w:rFonts w:ascii="Garamond" w:hAnsi="Garamond" w:cs="Arial"/>
                <w:snapToGrid w:val="0"/>
                <w:sz w:val="16"/>
                <w:szCs w:val="16"/>
              </w:rPr>
              <w:t xml:space="preserve"> oz eq of IFIC </w:t>
            </w:r>
            <w:r w:rsidRPr="006D08DA">
              <w:rPr>
                <w:rFonts w:ascii="Garamond" w:hAnsi="Garamond" w:cs="Arial"/>
                <w:snapToGrid w:val="0"/>
                <w:sz w:val="16"/>
                <w:szCs w:val="16"/>
                <w:vertAlign w:val="superscript"/>
              </w:rPr>
              <w:t>5, 6</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0-4 tablespoons of meat, fish, poultry, whole eggs, or cooked dry beans or peas </w:t>
            </w:r>
            <w:r w:rsidRPr="006D08DA">
              <w:rPr>
                <w:rFonts w:ascii="Garamond" w:hAnsi="Garamond" w:cs="Arial"/>
                <w:b/>
                <w:bCs/>
                <w:snapToGrid w:val="0"/>
                <w:sz w:val="16"/>
                <w:szCs w:val="16"/>
              </w:rPr>
              <w:t>or</w:t>
            </w:r>
            <w:r w:rsidRPr="006D08DA">
              <w:rPr>
                <w:rFonts w:ascii="Garamond" w:hAnsi="Garamond" w:cs="Arial"/>
                <w:b/>
                <w:bCs/>
                <w:snapToGrid w:val="0"/>
                <w:sz w:val="16"/>
                <w:szCs w:val="16"/>
              </w:rPr>
              <w:br/>
            </w:r>
            <w:r w:rsidRPr="006D08DA">
              <w:rPr>
                <w:rFonts w:ascii="Garamond" w:hAnsi="Garamond" w:cs="Arial"/>
                <w:snapToGrid w:val="0"/>
                <w:sz w:val="16"/>
                <w:szCs w:val="16"/>
              </w:rPr>
              <w:t xml:space="preserve">0-2 ounces of cheese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0-4 ounces (½ cup) of cottage cheese </w:t>
            </w:r>
            <w:r w:rsidRPr="006D08DA">
              <w:rPr>
                <w:rFonts w:ascii="Garamond" w:hAnsi="Garamond" w:cs="Arial"/>
                <w:b/>
                <w:snapToGrid w:val="0"/>
                <w:sz w:val="16"/>
                <w:szCs w:val="16"/>
              </w:rPr>
              <w:t>or</w:t>
            </w:r>
            <w:r w:rsidRPr="006D08DA">
              <w:rPr>
                <w:rFonts w:ascii="Garamond" w:hAnsi="Garamond" w:cs="Arial"/>
                <w:snapToGrid w:val="0"/>
                <w:sz w:val="16"/>
                <w:szCs w:val="16"/>
              </w:rPr>
              <w:t xml:space="preserve"> 0-4 ounces (½ cup) of yogurt </w:t>
            </w:r>
            <w:r w:rsidRPr="006D08DA">
              <w:rPr>
                <w:rFonts w:ascii="Garamond" w:hAnsi="Garamond" w:cs="Arial"/>
                <w:snapToGrid w:val="0"/>
                <w:sz w:val="16"/>
                <w:szCs w:val="16"/>
                <w:vertAlign w:val="superscript"/>
              </w:rPr>
              <w:t>7</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any combination  </w:t>
            </w:r>
            <w:r w:rsidRPr="006D08DA">
              <w:rPr>
                <w:rFonts w:ascii="Garamond" w:hAnsi="Garamond"/>
                <w:bCs/>
                <w:i/>
                <w:iCs/>
                <w:sz w:val="16"/>
                <w:szCs w:val="16"/>
              </w:rPr>
              <w:t xml:space="preserve">Required when developmentally ready </w:t>
            </w:r>
            <w:r w:rsidRPr="006D08DA">
              <w:rPr>
                <w:rFonts w:ascii="Garamond" w:hAnsi="Garamond"/>
                <w:bCs/>
                <w:sz w:val="16"/>
                <w:szCs w:val="16"/>
                <w:vertAlign w:val="superscript"/>
              </w:rPr>
              <w:t>8</w:t>
            </w:r>
          </w:p>
        </w:tc>
        <w:tc>
          <w:tcPr>
            <w:tcW w:w="1393" w:type="dxa"/>
            <w:tcBorders>
              <w:top w:val="single" w:sz="4" w:space="0" w:color="auto"/>
              <w:left w:val="single" w:sz="4" w:space="0" w:color="auto"/>
              <w:right w:val="single" w:sz="4" w:space="0" w:color="auto"/>
            </w:tcBorders>
          </w:tcPr>
          <w:p w14:paraId="4F026A8C"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right w:val="single" w:sz="4" w:space="0" w:color="auto"/>
            </w:tcBorders>
          </w:tcPr>
          <w:p w14:paraId="2ABE6BD4"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right w:val="single" w:sz="4" w:space="0" w:color="auto"/>
            </w:tcBorders>
          </w:tcPr>
          <w:p w14:paraId="663B7E3A"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right w:val="single" w:sz="4" w:space="0" w:color="auto"/>
            </w:tcBorders>
          </w:tcPr>
          <w:p w14:paraId="13666B96"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right w:val="single" w:sz="4" w:space="0" w:color="auto"/>
            </w:tcBorders>
          </w:tcPr>
          <w:p w14:paraId="5B3A1E46"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right w:val="single" w:sz="4" w:space="0" w:color="auto"/>
            </w:tcBorders>
          </w:tcPr>
          <w:p w14:paraId="5FA859E4"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588D6056" w14:textId="77777777" w:rsidR="007E56C3" w:rsidRPr="00E93228" w:rsidRDefault="007E56C3" w:rsidP="007E56C3">
            <w:pPr>
              <w:rPr>
                <w:rFonts w:ascii="Garamond" w:hAnsi="Garamond"/>
                <w:sz w:val="16"/>
                <w:szCs w:val="16"/>
              </w:rPr>
            </w:pPr>
          </w:p>
        </w:tc>
      </w:tr>
      <w:tr w:rsidR="007E56C3" w:rsidRPr="00E93228" w14:paraId="266BE697" w14:textId="77777777" w:rsidTr="00D86186">
        <w:trPr>
          <w:cantSplit/>
          <w:trHeight w:val="374"/>
          <w:jc w:val="center"/>
        </w:trPr>
        <w:tc>
          <w:tcPr>
            <w:tcW w:w="349" w:type="dxa"/>
            <w:vMerge/>
            <w:tcBorders>
              <w:top w:val="single" w:sz="4" w:space="0" w:color="auto"/>
              <w:left w:val="single" w:sz="4" w:space="0" w:color="auto"/>
              <w:bottom w:val="single" w:sz="4" w:space="0" w:color="auto"/>
              <w:right w:val="single" w:sz="4" w:space="0" w:color="auto"/>
            </w:tcBorders>
            <w:textDirection w:val="btLr"/>
            <w:vAlign w:val="bottom"/>
          </w:tcPr>
          <w:p w14:paraId="4C130367" w14:textId="77777777" w:rsidR="007E56C3" w:rsidRPr="00E93228" w:rsidRDefault="007E56C3" w:rsidP="007E56C3">
            <w:pPr>
              <w:ind w:left="113" w:right="113"/>
              <w:jc w:val="center"/>
              <w:rPr>
                <w:rFonts w:ascii="Garamond" w:hAnsi="Garamond"/>
                <w:b/>
                <w:sz w:val="16"/>
                <w:szCs w:val="16"/>
              </w:rPr>
            </w:pPr>
          </w:p>
        </w:tc>
        <w:tc>
          <w:tcPr>
            <w:tcW w:w="1230" w:type="dxa"/>
            <w:vMerge/>
            <w:tcBorders>
              <w:left w:val="single" w:sz="4" w:space="0" w:color="auto"/>
              <w:bottom w:val="single" w:sz="4" w:space="0" w:color="auto"/>
              <w:right w:val="single" w:sz="4" w:space="0" w:color="auto"/>
            </w:tcBorders>
            <w:vAlign w:val="center"/>
          </w:tcPr>
          <w:p w14:paraId="107675FD" w14:textId="77777777" w:rsidR="007E56C3" w:rsidRPr="00E93228" w:rsidRDefault="007E56C3" w:rsidP="007E56C3">
            <w:pPr>
              <w:ind w:left="-36" w:right="-108"/>
              <w:rPr>
                <w:rFonts w:ascii="Garamond" w:hAnsi="Garamond"/>
                <w:sz w:val="16"/>
                <w:szCs w:val="16"/>
              </w:rPr>
            </w:pPr>
          </w:p>
        </w:tc>
        <w:tc>
          <w:tcPr>
            <w:tcW w:w="3790" w:type="dxa"/>
            <w:tcBorders>
              <w:top w:val="single" w:sz="4" w:space="0" w:color="auto"/>
              <w:left w:val="single" w:sz="4" w:space="0" w:color="auto"/>
              <w:bottom w:val="single" w:sz="4" w:space="0" w:color="auto"/>
              <w:right w:val="single" w:sz="4" w:space="0" w:color="auto"/>
            </w:tcBorders>
            <w:vAlign w:val="center"/>
          </w:tcPr>
          <w:p w14:paraId="2B993025" w14:textId="01C55D12" w:rsidR="007E56C3" w:rsidRPr="00E93228" w:rsidRDefault="007E56C3" w:rsidP="007E56C3">
            <w:pPr>
              <w:rPr>
                <w:rFonts w:ascii="Garamond" w:hAnsi="Garamond"/>
                <w:sz w:val="16"/>
                <w:szCs w:val="16"/>
              </w:rPr>
            </w:pPr>
            <w:r w:rsidRPr="006D08DA">
              <w:rPr>
                <w:rFonts w:ascii="Garamond" w:hAnsi="Garamond" w:cs="Arial"/>
                <w:snapToGrid w:val="0"/>
                <w:sz w:val="16"/>
                <w:szCs w:val="16"/>
              </w:rPr>
              <w:t xml:space="preserve">0-2 tablespoons of vegetables, fruits, or both </w:t>
            </w:r>
            <w:r w:rsidRPr="006D08DA">
              <w:rPr>
                <w:rFonts w:ascii="Garamond" w:hAnsi="Garamond" w:cs="Arial"/>
                <w:snapToGrid w:val="0"/>
                <w:position w:val="6"/>
                <w:sz w:val="16"/>
                <w:szCs w:val="16"/>
                <w:vertAlign w:val="superscript"/>
              </w:rPr>
              <w:t xml:space="preserve"> 9</w:t>
            </w:r>
            <w:r w:rsidRPr="006D08DA">
              <w:rPr>
                <w:rFonts w:ascii="Garamond" w:hAnsi="Garamond" w:cs="Arial"/>
                <w:snapToGrid w:val="0"/>
                <w:position w:val="6"/>
                <w:sz w:val="16"/>
                <w:szCs w:val="16"/>
                <w:vertAlign w:val="superscript"/>
              </w:rPr>
              <w:br/>
            </w:r>
            <w:r w:rsidRPr="006D08DA">
              <w:rPr>
                <w:rFonts w:ascii="Garamond" w:hAnsi="Garamond"/>
                <w:bCs/>
                <w:i/>
                <w:iCs/>
                <w:sz w:val="16"/>
                <w:szCs w:val="16"/>
              </w:rPr>
              <w:t>Required when developmentally ready</w:t>
            </w:r>
            <w:r>
              <w:rPr>
                <w:rFonts w:ascii="Garamond" w:hAnsi="Garamond"/>
                <w:bCs/>
                <w:i/>
                <w:iCs/>
                <w:sz w:val="16"/>
                <w:szCs w:val="16"/>
              </w:rPr>
              <w:t xml:space="preserve"> </w:t>
            </w:r>
            <w:r w:rsidRPr="007819FE">
              <w:rPr>
                <w:rFonts w:ascii="Garamond" w:hAnsi="Garamond"/>
                <w:bCs/>
                <w:sz w:val="16"/>
                <w:szCs w:val="16"/>
                <w:vertAlign w:val="superscript"/>
              </w:rPr>
              <w:t>8</w:t>
            </w:r>
          </w:p>
        </w:tc>
        <w:tc>
          <w:tcPr>
            <w:tcW w:w="1393" w:type="dxa"/>
            <w:tcBorders>
              <w:top w:val="single" w:sz="4" w:space="0" w:color="auto"/>
              <w:left w:val="single" w:sz="4" w:space="0" w:color="auto"/>
              <w:bottom w:val="single" w:sz="4" w:space="0" w:color="auto"/>
              <w:right w:val="single" w:sz="4" w:space="0" w:color="auto"/>
            </w:tcBorders>
          </w:tcPr>
          <w:p w14:paraId="2ED8CEFD"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4E8987B1"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0D276B98"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3C5754F9"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7D63BB7B"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761C5484"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37E34F74" w14:textId="77777777" w:rsidR="007E56C3" w:rsidRPr="00E93228" w:rsidRDefault="007E56C3" w:rsidP="007E56C3">
            <w:pPr>
              <w:rPr>
                <w:rFonts w:ascii="Garamond" w:hAnsi="Garamond"/>
                <w:sz w:val="16"/>
                <w:szCs w:val="16"/>
              </w:rPr>
            </w:pPr>
          </w:p>
        </w:tc>
      </w:tr>
      <w:tr w:rsidR="007E56C3" w:rsidRPr="00E93228" w14:paraId="54DE3770" w14:textId="77777777" w:rsidTr="00AD7B4F">
        <w:trPr>
          <w:cantSplit/>
          <w:trHeight w:val="475"/>
          <w:jc w:val="center"/>
        </w:trPr>
        <w:tc>
          <w:tcPr>
            <w:tcW w:w="349" w:type="dxa"/>
            <w:vMerge w:val="restart"/>
            <w:tcBorders>
              <w:top w:val="single" w:sz="4" w:space="0" w:color="auto"/>
              <w:left w:val="single" w:sz="4" w:space="0" w:color="auto"/>
              <w:bottom w:val="single" w:sz="4" w:space="0" w:color="auto"/>
              <w:right w:val="single" w:sz="4" w:space="0" w:color="auto"/>
            </w:tcBorders>
            <w:shd w:val="clear" w:color="auto" w:fill="E2EFD9"/>
            <w:textDirection w:val="btLr"/>
            <w:vAlign w:val="bottom"/>
          </w:tcPr>
          <w:p w14:paraId="1479F358" w14:textId="77777777" w:rsidR="007E56C3" w:rsidRPr="00E93228" w:rsidRDefault="007E56C3" w:rsidP="007E56C3">
            <w:pPr>
              <w:ind w:left="113" w:right="113"/>
              <w:jc w:val="center"/>
              <w:rPr>
                <w:rFonts w:ascii="Garamond" w:hAnsi="Garamond"/>
                <w:b/>
                <w:sz w:val="16"/>
                <w:szCs w:val="16"/>
              </w:rPr>
            </w:pPr>
            <w:r w:rsidRPr="00E93228">
              <w:rPr>
                <w:rFonts w:ascii="Garamond" w:hAnsi="Garamond"/>
                <w:b/>
                <w:sz w:val="16"/>
                <w:szCs w:val="16"/>
              </w:rPr>
              <w:t>PM Snack</w:t>
            </w:r>
          </w:p>
          <w:p w14:paraId="25792B32" w14:textId="77777777" w:rsidR="007E56C3" w:rsidRPr="00E93228" w:rsidRDefault="007E56C3" w:rsidP="007E56C3">
            <w:pPr>
              <w:ind w:left="113" w:right="113"/>
              <w:jc w:val="center"/>
              <w:rPr>
                <w:rFonts w:ascii="Garamond" w:hAnsi="Garamond"/>
                <w:b/>
                <w:sz w:val="16"/>
                <w:szCs w:val="16"/>
              </w:rPr>
            </w:pPr>
          </w:p>
        </w:tc>
        <w:tc>
          <w:tcPr>
            <w:tcW w:w="1230"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347AE7CB" w14:textId="77777777" w:rsidR="007E56C3" w:rsidRPr="00E93228" w:rsidRDefault="007E56C3" w:rsidP="007E56C3">
            <w:pPr>
              <w:rPr>
                <w:rFonts w:ascii="Garamond" w:hAnsi="Garamond"/>
                <w:sz w:val="16"/>
                <w:szCs w:val="16"/>
              </w:rPr>
            </w:pPr>
            <w:r w:rsidRPr="00E93228">
              <w:rPr>
                <w:rFonts w:ascii="Garamond" w:hAnsi="Garamond"/>
                <w:sz w:val="16"/>
                <w:szCs w:val="16"/>
              </w:rPr>
              <w:t xml:space="preserve">4-6 fl. oz. breastmilk or IFIF </w:t>
            </w:r>
            <w:r w:rsidRPr="00E93228">
              <w:rPr>
                <w:rFonts w:ascii="Garamond" w:hAnsi="Garamond" w:cs="Arial"/>
                <w:snapToGrid w:val="0"/>
                <w:position w:val="6"/>
                <w:sz w:val="16"/>
                <w:szCs w:val="16"/>
                <w:vertAlign w:val="superscript"/>
              </w:rPr>
              <w:t>2, 3</w:t>
            </w:r>
          </w:p>
        </w:tc>
        <w:tc>
          <w:tcPr>
            <w:tcW w:w="3790" w:type="dxa"/>
            <w:tcBorders>
              <w:top w:val="single" w:sz="4" w:space="0" w:color="auto"/>
              <w:left w:val="single" w:sz="4" w:space="0" w:color="auto"/>
              <w:bottom w:val="single" w:sz="4" w:space="0" w:color="auto"/>
              <w:right w:val="single" w:sz="4" w:space="0" w:color="auto"/>
            </w:tcBorders>
            <w:shd w:val="clear" w:color="auto" w:fill="E2EFD9"/>
            <w:vAlign w:val="center"/>
          </w:tcPr>
          <w:p w14:paraId="6A1B2D49" w14:textId="3335177A" w:rsidR="007E56C3" w:rsidRPr="00E93228" w:rsidRDefault="007E56C3" w:rsidP="007E56C3">
            <w:pPr>
              <w:ind w:right="173"/>
              <w:rPr>
                <w:rFonts w:ascii="Garamond" w:hAnsi="Garamond" w:cs="Arial"/>
                <w:snapToGrid w:val="0"/>
                <w:position w:val="6"/>
                <w:sz w:val="16"/>
                <w:szCs w:val="16"/>
              </w:rPr>
            </w:pPr>
            <w:r w:rsidRPr="006D08DA">
              <w:rPr>
                <w:rFonts w:ascii="Garamond" w:hAnsi="Garamond" w:cs="Arial"/>
                <w:snapToGrid w:val="0"/>
                <w:sz w:val="16"/>
                <w:szCs w:val="16"/>
              </w:rPr>
              <w:t xml:space="preserve">2-4 fluid ounces of breastmilk or IFIF </w:t>
            </w:r>
            <w:r w:rsidRPr="006D08DA">
              <w:rPr>
                <w:rFonts w:ascii="Garamond" w:hAnsi="Garamond" w:cs="Arial"/>
                <w:snapToGrid w:val="0"/>
                <w:position w:val="6"/>
                <w:sz w:val="16"/>
                <w:szCs w:val="16"/>
                <w:vertAlign w:val="superscript"/>
              </w:rPr>
              <w:t>2, 3, 4</w:t>
            </w: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2FA541DB"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71DC3D75"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292E959C"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7B2E4EEB"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3A9697FD"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3E51A040"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5C7D7AD5" w14:textId="77777777" w:rsidR="007E56C3" w:rsidRPr="00E93228" w:rsidRDefault="007E56C3" w:rsidP="007E56C3">
            <w:pPr>
              <w:rPr>
                <w:rFonts w:ascii="Garamond" w:hAnsi="Garamond"/>
                <w:sz w:val="16"/>
                <w:szCs w:val="16"/>
              </w:rPr>
            </w:pPr>
          </w:p>
        </w:tc>
      </w:tr>
      <w:tr w:rsidR="007E56C3" w:rsidRPr="00E93228" w14:paraId="22AEC0F7" w14:textId="77777777" w:rsidTr="00AD7B4F">
        <w:trPr>
          <w:cantSplit/>
          <w:trHeight w:val="864"/>
          <w:jc w:val="center"/>
        </w:trPr>
        <w:tc>
          <w:tcPr>
            <w:tcW w:w="349" w:type="dxa"/>
            <w:vMerge/>
            <w:tcBorders>
              <w:top w:val="single" w:sz="4" w:space="0" w:color="auto"/>
              <w:left w:val="single" w:sz="4" w:space="0" w:color="auto"/>
              <w:bottom w:val="single" w:sz="4" w:space="0" w:color="auto"/>
              <w:right w:val="single" w:sz="4" w:space="0" w:color="auto"/>
            </w:tcBorders>
            <w:shd w:val="clear" w:color="auto" w:fill="E2EFD9"/>
            <w:textDirection w:val="btLr"/>
            <w:vAlign w:val="bottom"/>
          </w:tcPr>
          <w:p w14:paraId="6C019967" w14:textId="77777777" w:rsidR="007E56C3" w:rsidRPr="00E93228" w:rsidRDefault="007E56C3" w:rsidP="007E56C3">
            <w:pPr>
              <w:ind w:left="113" w:right="113"/>
              <w:jc w:val="center"/>
              <w:rPr>
                <w:rFonts w:ascii="Garamond" w:hAnsi="Garamond"/>
                <w:b/>
                <w:sz w:val="16"/>
                <w:szCs w:val="16"/>
              </w:rPr>
            </w:pPr>
          </w:p>
        </w:tc>
        <w:tc>
          <w:tcPr>
            <w:tcW w:w="1230"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1466FCD5" w14:textId="77777777" w:rsidR="007E56C3" w:rsidRPr="00E93228" w:rsidRDefault="007E56C3" w:rsidP="007E56C3">
            <w:pPr>
              <w:ind w:left="-36" w:right="-108"/>
              <w:rPr>
                <w:rFonts w:ascii="Garamond" w:hAnsi="Garamond"/>
                <w:sz w:val="16"/>
                <w:szCs w:val="16"/>
              </w:rPr>
            </w:pPr>
          </w:p>
        </w:tc>
        <w:tc>
          <w:tcPr>
            <w:tcW w:w="3790" w:type="dxa"/>
            <w:tcBorders>
              <w:top w:val="single" w:sz="4" w:space="0" w:color="auto"/>
              <w:left w:val="single" w:sz="4" w:space="0" w:color="auto"/>
              <w:bottom w:val="single" w:sz="4" w:space="0" w:color="auto"/>
              <w:right w:val="single" w:sz="4" w:space="0" w:color="auto"/>
            </w:tcBorders>
            <w:shd w:val="clear" w:color="auto" w:fill="E2EFD9"/>
            <w:vAlign w:val="center"/>
          </w:tcPr>
          <w:p w14:paraId="2A296BF5" w14:textId="2209FB43" w:rsidR="007E56C3" w:rsidRPr="00E93228" w:rsidRDefault="007E56C3" w:rsidP="007E56C3">
            <w:pPr>
              <w:ind w:right="58"/>
              <w:rPr>
                <w:rFonts w:ascii="Garamond" w:hAnsi="Garamond" w:cs="Arial"/>
                <w:snapToGrid w:val="0"/>
                <w:sz w:val="16"/>
                <w:szCs w:val="16"/>
              </w:rPr>
            </w:pPr>
            <w:r w:rsidRPr="006D08DA">
              <w:rPr>
                <w:rFonts w:ascii="Garamond" w:hAnsi="Garamond" w:cs="Arial"/>
                <w:snapToGrid w:val="0"/>
                <w:sz w:val="16"/>
                <w:szCs w:val="16"/>
              </w:rPr>
              <w:t xml:space="preserve">0-½ oz eq of bread or </w:t>
            </w:r>
            <w:r>
              <w:rPr>
                <w:rFonts w:ascii="Garamond" w:hAnsi="Garamond" w:cs="Arial"/>
                <w:snapToGrid w:val="0"/>
                <w:sz w:val="16"/>
                <w:szCs w:val="16"/>
              </w:rPr>
              <w:t xml:space="preserve">bread-like item </w:t>
            </w:r>
            <w:r w:rsidRPr="006D08DA">
              <w:rPr>
                <w:rFonts w:ascii="Garamond" w:hAnsi="Garamond" w:cs="Arial"/>
                <w:snapToGrid w:val="0"/>
                <w:position w:val="6"/>
                <w:sz w:val="16"/>
                <w:szCs w:val="16"/>
                <w:vertAlign w:val="superscript"/>
              </w:rPr>
              <w:t>6, 10, 11</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w:t>
            </w:r>
            <w:r w:rsidRPr="006D08DA">
              <w:rPr>
                <w:rFonts w:ascii="Garamond" w:hAnsi="Garamond" w:cs="Arial"/>
                <w:snapToGrid w:val="0"/>
                <w:sz w:val="16"/>
                <w:szCs w:val="16"/>
              </w:rPr>
              <w:br/>
              <w:t xml:space="preserve">0-¼ oz eq crackers </w:t>
            </w:r>
            <w:r w:rsidRPr="006D08DA">
              <w:rPr>
                <w:rFonts w:ascii="Garamond" w:hAnsi="Garamond" w:cs="Arial"/>
                <w:snapToGrid w:val="0"/>
                <w:position w:val="6"/>
                <w:sz w:val="16"/>
                <w:szCs w:val="16"/>
                <w:vertAlign w:val="superscript"/>
              </w:rPr>
              <w:t>6, 10, 11</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0-</w:t>
            </w:r>
            <w:r>
              <w:rPr>
                <w:rFonts w:ascii="Garamond" w:hAnsi="Garamond" w:cs="Arial"/>
                <w:snapToGrid w:val="0"/>
                <w:sz w:val="16"/>
                <w:szCs w:val="16"/>
              </w:rPr>
              <w:t>¼</w:t>
            </w:r>
            <w:r w:rsidRPr="006D08DA">
              <w:rPr>
                <w:rFonts w:ascii="Garamond" w:hAnsi="Garamond" w:cs="Arial"/>
                <w:snapToGrid w:val="0"/>
                <w:sz w:val="16"/>
                <w:szCs w:val="16"/>
              </w:rPr>
              <w:t xml:space="preserve"> oz eq of IFIC </w:t>
            </w:r>
            <w:r w:rsidRPr="006D08DA">
              <w:rPr>
                <w:rFonts w:ascii="Garamond" w:hAnsi="Garamond" w:cs="Arial"/>
                <w:snapToGrid w:val="0"/>
                <w:sz w:val="16"/>
                <w:szCs w:val="16"/>
                <w:vertAlign w:val="superscript"/>
              </w:rPr>
              <w:t>5, 6</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w:t>
            </w:r>
            <w:r w:rsidRPr="006D08DA">
              <w:rPr>
                <w:rFonts w:ascii="Garamond" w:hAnsi="Garamond" w:cs="Arial"/>
                <w:snapToGrid w:val="0"/>
                <w:sz w:val="16"/>
                <w:szCs w:val="16"/>
              </w:rPr>
              <w:br/>
              <w:t xml:space="preserve">0-¼ oz eq of RTE cereal </w:t>
            </w:r>
            <w:r w:rsidRPr="006D08DA">
              <w:rPr>
                <w:rFonts w:ascii="Garamond" w:hAnsi="Garamond" w:cs="Arial"/>
                <w:snapToGrid w:val="0"/>
                <w:position w:val="6"/>
                <w:sz w:val="16"/>
                <w:szCs w:val="16"/>
                <w:vertAlign w:val="superscript"/>
              </w:rPr>
              <w:t xml:space="preserve">6 ,11, 12 </w:t>
            </w:r>
            <w:r w:rsidRPr="006D08DA">
              <w:rPr>
                <w:rFonts w:ascii="Garamond" w:hAnsi="Garamond" w:cs="Arial"/>
                <w:snapToGrid w:val="0"/>
                <w:position w:val="6"/>
                <w:sz w:val="16"/>
                <w:szCs w:val="16"/>
                <w:vertAlign w:val="superscript"/>
              </w:rPr>
              <w:br/>
            </w:r>
            <w:r w:rsidRPr="006D08DA">
              <w:rPr>
                <w:rFonts w:ascii="Garamond" w:hAnsi="Garamond"/>
                <w:bCs/>
                <w:i/>
                <w:iCs/>
                <w:sz w:val="16"/>
                <w:szCs w:val="16"/>
              </w:rPr>
              <w:t xml:space="preserve">Required when developmentally ready </w:t>
            </w:r>
            <w:r w:rsidRPr="006D08DA">
              <w:rPr>
                <w:rFonts w:ascii="Garamond" w:hAnsi="Garamond"/>
                <w:bCs/>
                <w:sz w:val="16"/>
                <w:szCs w:val="16"/>
                <w:vertAlign w:val="superscript"/>
              </w:rPr>
              <w:t>8</w:t>
            </w: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121F5F83"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589FDF55"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0847A94F"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4036DE9E"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14071F9B"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7054265E"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6750D2AA" w14:textId="77777777" w:rsidR="007E56C3" w:rsidRPr="00E93228" w:rsidRDefault="007E56C3" w:rsidP="007E56C3">
            <w:pPr>
              <w:rPr>
                <w:rFonts w:ascii="Garamond" w:hAnsi="Garamond"/>
                <w:sz w:val="16"/>
                <w:szCs w:val="16"/>
              </w:rPr>
            </w:pPr>
          </w:p>
        </w:tc>
      </w:tr>
      <w:tr w:rsidR="007E56C3" w:rsidRPr="00E93228" w14:paraId="5176534A" w14:textId="77777777" w:rsidTr="00AD7B4F">
        <w:trPr>
          <w:cantSplit/>
          <w:trHeight w:val="475"/>
          <w:jc w:val="center"/>
        </w:trPr>
        <w:tc>
          <w:tcPr>
            <w:tcW w:w="349" w:type="dxa"/>
            <w:vMerge/>
            <w:tcBorders>
              <w:top w:val="single" w:sz="4" w:space="0" w:color="auto"/>
              <w:left w:val="single" w:sz="4" w:space="0" w:color="auto"/>
              <w:bottom w:val="single" w:sz="4" w:space="0" w:color="auto"/>
              <w:right w:val="single" w:sz="4" w:space="0" w:color="auto"/>
            </w:tcBorders>
            <w:shd w:val="clear" w:color="auto" w:fill="E2EFD9"/>
            <w:textDirection w:val="btLr"/>
            <w:vAlign w:val="bottom"/>
          </w:tcPr>
          <w:p w14:paraId="252D8B37" w14:textId="77777777" w:rsidR="007E56C3" w:rsidRPr="00E93228" w:rsidRDefault="007E56C3" w:rsidP="007E56C3">
            <w:pPr>
              <w:ind w:left="113" w:right="113"/>
              <w:jc w:val="center"/>
              <w:rPr>
                <w:rFonts w:ascii="Garamond" w:hAnsi="Garamond"/>
                <w:b/>
                <w:sz w:val="16"/>
                <w:szCs w:val="16"/>
              </w:rPr>
            </w:pPr>
          </w:p>
        </w:tc>
        <w:tc>
          <w:tcPr>
            <w:tcW w:w="1230"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5F427B65" w14:textId="77777777" w:rsidR="007E56C3" w:rsidRPr="00E93228" w:rsidRDefault="007E56C3" w:rsidP="007E56C3">
            <w:pPr>
              <w:ind w:left="-36" w:right="-108"/>
              <w:rPr>
                <w:rFonts w:ascii="Garamond" w:hAnsi="Garamond"/>
                <w:sz w:val="16"/>
                <w:szCs w:val="16"/>
              </w:rPr>
            </w:pPr>
          </w:p>
        </w:tc>
        <w:tc>
          <w:tcPr>
            <w:tcW w:w="3790" w:type="dxa"/>
            <w:tcBorders>
              <w:top w:val="single" w:sz="4" w:space="0" w:color="auto"/>
              <w:left w:val="single" w:sz="4" w:space="0" w:color="auto"/>
              <w:bottom w:val="single" w:sz="4" w:space="0" w:color="auto"/>
              <w:right w:val="single" w:sz="4" w:space="0" w:color="auto"/>
            </w:tcBorders>
            <w:shd w:val="clear" w:color="auto" w:fill="E2EFD9"/>
            <w:vAlign w:val="center"/>
          </w:tcPr>
          <w:p w14:paraId="1484B74C" w14:textId="30AEA382" w:rsidR="007E56C3" w:rsidRPr="00E93228" w:rsidRDefault="007E56C3" w:rsidP="007E56C3">
            <w:pPr>
              <w:rPr>
                <w:rFonts w:ascii="Garamond" w:hAnsi="Garamond"/>
                <w:sz w:val="16"/>
                <w:szCs w:val="16"/>
              </w:rPr>
            </w:pPr>
            <w:r w:rsidRPr="006D08DA">
              <w:rPr>
                <w:rFonts w:ascii="Garamond" w:hAnsi="Garamond" w:cs="Arial"/>
                <w:snapToGrid w:val="0"/>
                <w:sz w:val="16"/>
                <w:szCs w:val="16"/>
              </w:rPr>
              <w:t xml:space="preserve">0-2 tablespoons of vegetables, fruits, or combination </w:t>
            </w:r>
            <w:r w:rsidRPr="006D08DA">
              <w:rPr>
                <w:rFonts w:ascii="Garamond" w:hAnsi="Garamond" w:cs="Arial"/>
                <w:snapToGrid w:val="0"/>
                <w:position w:val="6"/>
                <w:sz w:val="16"/>
                <w:szCs w:val="16"/>
                <w:vertAlign w:val="superscript"/>
              </w:rPr>
              <w:t>9</w:t>
            </w:r>
            <w:r w:rsidRPr="006D08DA">
              <w:rPr>
                <w:rFonts w:ascii="Garamond" w:hAnsi="Garamond" w:cs="Arial"/>
                <w:snapToGrid w:val="0"/>
                <w:position w:val="6"/>
                <w:sz w:val="16"/>
                <w:szCs w:val="16"/>
                <w:vertAlign w:val="superscript"/>
              </w:rPr>
              <w:br/>
            </w:r>
            <w:r w:rsidRPr="006D08DA">
              <w:rPr>
                <w:rFonts w:ascii="Garamond" w:hAnsi="Garamond"/>
                <w:bCs/>
                <w:i/>
                <w:iCs/>
                <w:sz w:val="16"/>
                <w:szCs w:val="16"/>
              </w:rPr>
              <w:t>Required when developmentally ready</w:t>
            </w:r>
            <w:r>
              <w:rPr>
                <w:rFonts w:ascii="Garamond" w:hAnsi="Garamond"/>
                <w:bCs/>
                <w:i/>
                <w:iCs/>
                <w:sz w:val="16"/>
                <w:szCs w:val="16"/>
              </w:rPr>
              <w:t xml:space="preserve"> </w:t>
            </w:r>
            <w:r w:rsidRPr="007819FE">
              <w:rPr>
                <w:rFonts w:ascii="Garamond" w:hAnsi="Garamond"/>
                <w:bCs/>
                <w:sz w:val="16"/>
                <w:szCs w:val="16"/>
                <w:vertAlign w:val="superscript"/>
              </w:rPr>
              <w:t>8</w:t>
            </w: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42789DC6"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2849937E"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29AC0518"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474C25A9"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4F4DAA39"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718820C6"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E2EFD9"/>
          </w:tcPr>
          <w:p w14:paraId="0E5E447E" w14:textId="77777777" w:rsidR="007E56C3" w:rsidRPr="00E93228" w:rsidRDefault="007E56C3" w:rsidP="007E56C3">
            <w:pPr>
              <w:rPr>
                <w:rFonts w:ascii="Garamond" w:hAnsi="Garamond"/>
                <w:sz w:val="16"/>
                <w:szCs w:val="16"/>
              </w:rPr>
            </w:pPr>
          </w:p>
        </w:tc>
      </w:tr>
      <w:tr w:rsidR="007E56C3" w:rsidRPr="00E93228" w14:paraId="7E8BBEC9" w14:textId="77777777" w:rsidTr="00D86186">
        <w:trPr>
          <w:cantSplit/>
          <w:trHeight w:val="374"/>
          <w:jc w:val="center"/>
        </w:trPr>
        <w:tc>
          <w:tcPr>
            <w:tcW w:w="349" w:type="dxa"/>
            <w:vMerge w:val="restart"/>
            <w:tcBorders>
              <w:top w:val="single" w:sz="4" w:space="0" w:color="auto"/>
              <w:left w:val="single" w:sz="4" w:space="0" w:color="auto"/>
              <w:bottom w:val="single" w:sz="4" w:space="0" w:color="auto"/>
              <w:right w:val="single" w:sz="4" w:space="0" w:color="auto"/>
            </w:tcBorders>
            <w:textDirection w:val="btLr"/>
            <w:vAlign w:val="bottom"/>
          </w:tcPr>
          <w:p w14:paraId="43661C98" w14:textId="77777777" w:rsidR="007E56C3" w:rsidRPr="00E93228" w:rsidRDefault="007E56C3" w:rsidP="007E56C3">
            <w:pPr>
              <w:ind w:left="113" w:right="113"/>
              <w:jc w:val="center"/>
              <w:rPr>
                <w:rFonts w:ascii="Garamond" w:hAnsi="Garamond"/>
                <w:b/>
                <w:sz w:val="16"/>
                <w:szCs w:val="16"/>
              </w:rPr>
            </w:pPr>
            <w:r w:rsidRPr="00E93228">
              <w:rPr>
                <w:rFonts w:ascii="Garamond" w:hAnsi="Garamond"/>
                <w:b/>
                <w:sz w:val="16"/>
                <w:szCs w:val="16"/>
              </w:rPr>
              <w:t>Supper</w:t>
            </w:r>
          </w:p>
          <w:p w14:paraId="3F63BD79" w14:textId="77777777" w:rsidR="007E56C3" w:rsidRPr="00E93228" w:rsidRDefault="007E56C3" w:rsidP="007E56C3">
            <w:pPr>
              <w:ind w:left="113" w:right="113"/>
              <w:jc w:val="center"/>
              <w:rPr>
                <w:rFonts w:ascii="Garamond" w:hAnsi="Garamond"/>
                <w:b/>
                <w:sz w:val="16"/>
                <w:szCs w:val="16"/>
              </w:rPr>
            </w:pPr>
          </w:p>
        </w:tc>
        <w:tc>
          <w:tcPr>
            <w:tcW w:w="1230" w:type="dxa"/>
            <w:vMerge w:val="restart"/>
            <w:tcBorders>
              <w:top w:val="single" w:sz="4" w:space="0" w:color="auto"/>
              <w:left w:val="single" w:sz="4" w:space="0" w:color="auto"/>
              <w:right w:val="single" w:sz="4" w:space="0" w:color="auto"/>
            </w:tcBorders>
            <w:vAlign w:val="center"/>
          </w:tcPr>
          <w:p w14:paraId="7068A505" w14:textId="77777777" w:rsidR="007E56C3" w:rsidRPr="00E93228" w:rsidRDefault="007E56C3" w:rsidP="007E56C3">
            <w:pPr>
              <w:rPr>
                <w:rFonts w:ascii="Garamond" w:hAnsi="Garamond"/>
                <w:sz w:val="16"/>
                <w:szCs w:val="16"/>
              </w:rPr>
            </w:pPr>
            <w:r w:rsidRPr="00E93228">
              <w:rPr>
                <w:rFonts w:ascii="Garamond" w:hAnsi="Garamond"/>
                <w:sz w:val="16"/>
                <w:szCs w:val="16"/>
              </w:rPr>
              <w:t xml:space="preserve">4-6 fl. oz. breastmilk or IFIF </w:t>
            </w:r>
            <w:r w:rsidRPr="00E93228">
              <w:rPr>
                <w:rFonts w:ascii="Garamond" w:hAnsi="Garamond" w:cs="Arial"/>
                <w:snapToGrid w:val="0"/>
                <w:position w:val="6"/>
                <w:sz w:val="16"/>
                <w:szCs w:val="16"/>
                <w:vertAlign w:val="superscript"/>
              </w:rPr>
              <w:t>2, 3</w:t>
            </w:r>
          </w:p>
        </w:tc>
        <w:tc>
          <w:tcPr>
            <w:tcW w:w="3790" w:type="dxa"/>
            <w:tcBorders>
              <w:top w:val="single" w:sz="4" w:space="0" w:color="auto"/>
              <w:left w:val="single" w:sz="4" w:space="0" w:color="auto"/>
              <w:bottom w:val="single" w:sz="4" w:space="0" w:color="auto"/>
              <w:right w:val="single" w:sz="4" w:space="0" w:color="auto"/>
            </w:tcBorders>
            <w:vAlign w:val="center"/>
          </w:tcPr>
          <w:p w14:paraId="798F9764" w14:textId="03B0DE95" w:rsidR="007E56C3" w:rsidRPr="00E93228" w:rsidRDefault="007E56C3" w:rsidP="007E56C3">
            <w:pPr>
              <w:ind w:right="173"/>
              <w:rPr>
                <w:rFonts w:ascii="Garamond" w:hAnsi="Garamond" w:cs="Arial"/>
                <w:snapToGrid w:val="0"/>
                <w:position w:val="6"/>
                <w:sz w:val="16"/>
                <w:szCs w:val="16"/>
              </w:rPr>
            </w:pPr>
            <w:r w:rsidRPr="006D08DA">
              <w:rPr>
                <w:rFonts w:ascii="Garamond" w:hAnsi="Garamond" w:cs="Arial"/>
                <w:snapToGrid w:val="0"/>
                <w:sz w:val="16"/>
                <w:szCs w:val="16"/>
              </w:rPr>
              <w:t xml:space="preserve">6-8 fluid ounces of breastmilk or IFIF </w:t>
            </w:r>
            <w:r w:rsidRPr="006D08DA">
              <w:rPr>
                <w:rFonts w:ascii="Garamond" w:hAnsi="Garamond" w:cs="Arial"/>
                <w:snapToGrid w:val="0"/>
                <w:position w:val="6"/>
                <w:sz w:val="16"/>
                <w:szCs w:val="16"/>
                <w:vertAlign w:val="superscript"/>
              </w:rPr>
              <w:t>2, 3, 4</w:t>
            </w:r>
          </w:p>
        </w:tc>
        <w:tc>
          <w:tcPr>
            <w:tcW w:w="1393" w:type="dxa"/>
            <w:tcBorders>
              <w:top w:val="single" w:sz="4" w:space="0" w:color="auto"/>
              <w:left w:val="single" w:sz="4" w:space="0" w:color="auto"/>
              <w:bottom w:val="single" w:sz="4" w:space="0" w:color="auto"/>
              <w:right w:val="single" w:sz="4" w:space="0" w:color="auto"/>
            </w:tcBorders>
          </w:tcPr>
          <w:p w14:paraId="14AFCACC"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3703A424"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21BCBD1D"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60AFD8AD"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55184834"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1F96C730"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76643D2C" w14:textId="77777777" w:rsidR="007E56C3" w:rsidRPr="00E93228" w:rsidRDefault="007E56C3" w:rsidP="007E56C3">
            <w:pPr>
              <w:rPr>
                <w:rFonts w:ascii="Garamond" w:hAnsi="Garamond"/>
                <w:sz w:val="16"/>
                <w:szCs w:val="16"/>
              </w:rPr>
            </w:pPr>
          </w:p>
        </w:tc>
      </w:tr>
      <w:tr w:rsidR="007E56C3" w:rsidRPr="00E93228" w14:paraId="674FDE8D" w14:textId="77777777" w:rsidTr="00AD7B4F">
        <w:trPr>
          <w:cantSplit/>
          <w:trHeight w:val="1008"/>
          <w:jc w:val="center"/>
        </w:trPr>
        <w:tc>
          <w:tcPr>
            <w:tcW w:w="349" w:type="dxa"/>
            <w:vMerge/>
            <w:tcBorders>
              <w:top w:val="single" w:sz="4" w:space="0" w:color="auto"/>
              <w:left w:val="single" w:sz="4" w:space="0" w:color="auto"/>
              <w:bottom w:val="single" w:sz="4" w:space="0" w:color="auto"/>
              <w:right w:val="single" w:sz="4" w:space="0" w:color="auto"/>
            </w:tcBorders>
            <w:textDirection w:val="btLr"/>
            <w:vAlign w:val="bottom"/>
          </w:tcPr>
          <w:p w14:paraId="52232452" w14:textId="77777777" w:rsidR="007E56C3" w:rsidRPr="00E93228" w:rsidRDefault="007E56C3" w:rsidP="007E56C3">
            <w:pPr>
              <w:ind w:left="113" w:right="113"/>
              <w:jc w:val="center"/>
              <w:rPr>
                <w:rFonts w:ascii="Garamond" w:hAnsi="Garamond"/>
                <w:b/>
                <w:sz w:val="16"/>
                <w:szCs w:val="16"/>
              </w:rPr>
            </w:pPr>
          </w:p>
        </w:tc>
        <w:tc>
          <w:tcPr>
            <w:tcW w:w="1230" w:type="dxa"/>
            <w:vMerge/>
            <w:tcBorders>
              <w:left w:val="single" w:sz="4" w:space="0" w:color="auto"/>
              <w:right w:val="single" w:sz="4" w:space="0" w:color="auto"/>
            </w:tcBorders>
            <w:vAlign w:val="center"/>
          </w:tcPr>
          <w:p w14:paraId="29354F02" w14:textId="77777777" w:rsidR="007E56C3" w:rsidRPr="00E93228" w:rsidRDefault="007E56C3" w:rsidP="007E56C3">
            <w:pPr>
              <w:pStyle w:val="Footer"/>
              <w:tabs>
                <w:tab w:val="clear" w:pos="4320"/>
                <w:tab w:val="clear" w:pos="8640"/>
              </w:tabs>
              <w:ind w:left="-36" w:right="-108"/>
              <w:rPr>
                <w:rFonts w:ascii="Garamond" w:hAnsi="Garamond"/>
                <w:snapToGrid/>
                <w:sz w:val="16"/>
                <w:szCs w:val="16"/>
              </w:rPr>
            </w:pPr>
          </w:p>
        </w:tc>
        <w:tc>
          <w:tcPr>
            <w:tcW w:w="3790" w:type="dxa"/>
            <w:tcBorders>
              <w:top w:val="single" w:sz="4" w:space="0" w:color="auto"/>
              <w:left w:val="single" w:sz="4" w:space="0" w:color="auto"/>
              <w:bottom w:val="single" w:sz="4" w:space="0" w:color="auto"/>
              <w:right w:val="single" w:sz="4" w:space="0" w:color="auto"/>
            </w:tcBorders>
            <w:vAlign w:val="center"/>
          </w:tcPr>
          <w:p w14:paraId="7D24C4CF" w14:textId="42C64659" w:rsidR="007E56C3" w:rsidRPr="00E93228" w:rsidRDefault="007E56C3" w:rsidP="007E56C3">
            <w:pPr>
              <w:ind w:right="58"/>
              <w:rPr>
                <w:rFonts w:ascii="Garamond" w:hAnsi="Garamond" w:cs="Arial"/>
                <w:snapToGrid w:val="0"/>
                <w:sz w:val="16"/>
                <w:szCs w:val="16"/>
              </w:rPr>
            </w:pPr>
            <w:r w:rsidRPr="006D08DA">
              <w:rPr>
                <w:rFonts w:ascii="Garamond" w:hAnsi="Garamond" w:cs="Arial"/>
                <w:snapToGrid w:val="0"/>
                <w:sz w:val="16"/>
                <w:szCs w:val="16"/>
              </w:rPr>
              <w:t>0-</w:t>
            </w:r>
            <w:r>
              <w:rPr>
                <w:rFonts w:ascii="Garamond" w:hAnsi="Garamond" w:cs="Arial"/>
                <w:snapToGrid w:val="0"/>
                <w:sz w:val="16"/>
                <w:szCs w:val="16"/>
              </w:rPr>
              <w:t>¼</w:t>
            </w:r>
            <w:r w:rsidRPr="006D08DA">
              <w:rPr>
                <w:rFonts w:ascii="Garamond" w:hAnsi="Garamond" w:cs="Arial"/>
                <w:snapToGrid w:val="0"/>
                <w:sz w:val="16"/>
                <w:szCs w:val="16"/>
              </w:rPr>
              <w:t xml:space="preserve"> oz eq of IFIC </w:t>
            </w:r>
            <w:r w:rsidRPr="006D08DA">
              <w:rPr>
                <w:rFonts w:ascii="Garamond" w:hAnsi="Garamond" w:cs="Arial"/>
                <w:snapToGrid w:val="0"/>
                <w:sz w:val="16"/>
                <w:szCs w:val="16"/>
                <w:vertAlign w:val="superscript"/>
              </w:rPr>
              <w:t>5, 6</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0-4 tablespoons of meat, fish, poultry, whole eggs, or cooked dry beans or peas </w:t>
            </w:r>
            <w:r w:rsidRPr="006D08DA">
              <w:rPr>
                <w:rFonts w:ascii="Garamond" w:hAnsi="Garamond" w:cs="Arial"/>
                <w:b/>
                <w:bCs/>
                <w:snapToGrid w:val="0"/>
                <w:sz w:val="16"/>
                <w:szCs w:val="16"/>
              </w:rPr>
              <w:t>or</w:t>
            </w:r>
            <w:r w:rsidRPr="006D08DA">
              <w:rPr>
                <w:rFonts w:ascii="Garamond" w:hAnsi="Garamond" w:cs="Arial"/>
                <w:b/>
                <w:bCs/>
                <w:snapToGrid w:val="0"/>
                <w:sz w:val="16"/>
                <w:szCs w:val="16"/>
              </w:rPr>
              <w:br/>
            </w:r>
            <w:r w:rsidRPr="006D08DA">
              <w:rPr>
                <w:rFonts w:ascii="Garamond" w:hAnsi="Garamond" w:cs="Arial"/>
                <w:snapToGrid w:val="0"/>
                <w:sz w:val="16"/>
                <w:szCs w:val="16"/>
              </w:rPr>
              <w:t xml:space="preserve">0-2 ounces of cheese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0-4 ounces (½ cup) of cottage cheese </w:t>
            </w:r>
            <w:r w:rsidRPr="006D08DA">
              <w:rPr>
                <w:rFonts w:ascii="Garamond" w:hAnsi="Garamond" w:cs="Arial"/>
                <w:b/>
                <w:snapToGrid w:val="0"/>
                <w:sz w:val="16"/>
                <w:szCs w:val="16"/>
              </w:rPr>
              <w:t>or</w:t>
            </w:r>
            <w:r w:rsidRPr="006D08DA">
              <w:rPr>
                <w:rFonts w:ascii="Garamond" w:hAnsi="Garamond" w:cs="Arial"/>
                <w:snapToGrid w:val="0"/>
                <w:sz w:val="16"/>
                <w:szCs w:val="16"/>
              </w:rPr>
              <w:t xml:space="preserve"> 0-4 ounces (½ cup) of yogurt </w:t>
            </w:r>
            <w:r w:rsidRPr="006D08DA">
              <w:rPr>
                <w:rFonts w:ascii="Garamond" w:hAnsi="Garamond" w:cs="Arial"/>
                <w:snapToGrid w:val="0"/>
                <w:sz w:val="16"/>
                <w:szCs w:val="16"/>
                <w:vertAlign w:val="superscript"/>
              </w:rPr>
              <w:t>7</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any combination  </w:t>
            </w:r>
            <w:r w:rsidRPr="006D08DA">
              <w:rPr>
                <w:rFonts w:ascii="Garamond" w:hAnsi="Garamond"/>
                <w:bCs/>
                <w:i/>
                <w:iCs/>
                <w:sz w:val="16"/>
                <w:szCs w:val="16"/>
              </w:rPr>
              <w:t xml:space="preserve">Required when developmentally ready </w:t>
            </w:r>
            <w:r w:rsidRPr="006D08DA">
              <w:rPr>
                <w:rFonts w:ascii="Garamond" w:hAnsi="Garamond"/>
                <w:bCs/>
                <w:sz w:val="16"/>
                <w:szCs w:val="16"/>
                <w:vertAlign w:val="superscript"/>
              </w:rPr>
              <w:t>8</w:t>
            </w:r>
          </w:p>
        </w:tc>
        <w:tc>
          <w:tcPr>
            <w:tcW w:w="1393" w:type="dxa"/>
            <w:tcBorders>
              <w:top w:val="single" w:sz="4" w:space="0" w:color="auto"/>
              <w:left w:val="single" w:sz="4" w:space="0" w:color="auto"/>
              <w:bottom w:val="single" w:sz="4" w:space="0" w:color="auto"/>
              <w:right w:val="single" w:sz="4" w:space="0" w:color="auto"/>
            </w:tcBorders>
          </w:tcPr>
          <w:p w14:paraId="069F252D"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2261D916"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1ED1DB24"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73D0A5C1"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2673C75D"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42B40424"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0F0FAC40" w14:textId="77777777" w:rsidR="007E56C3" w:rsidRPr="00E93228" w:rsidRDefault="007E56C3" w:rsidP="007E56C3">
            <w:pPr>
              <w:rPr>
                <w:rFonts w:ascii="Garamond" w:hAnsi="Garamond"/>
                <w:sz w:val="16"/>
                <w:szCs w:val="16"/>
              </w:rPr>
            </w:pPr>
          </w:p>
        </w:tc>
      </w:tr>
      <w:tr w:rsidR="007E56C3" w:rsidRPr="00E93228" w14:paraId="62A865D4" w14:textId="77777777" w:rsidTr="00D86186">
        <w:trPr>
          <w:cantSplit/>
          <w:trHeight w:val="374"/>
          <w:jc w:val="center"/>
        </w:trPr>
        <w:tc>
          <w:tcPr>
            <w:tcW w:w="349" w:type="dxa"/>
            <w:vMerge/>
            <w:tcBorders>
              <w:top w:val="single" w:sz="4" w:space="0" w:color="auto"/>
              <w:left w:val="single" w:sz="4" w:space="0" w:color="auto"/>
              <w:bottom w:val="single" w:sz="4" w:space="0" w:color="auto"/>
              <w:right w:val="single" w:sz="4" w:space="0" w:color="auto"/>
            </w:tcBorders>
            <w:textDirection w:val="btLr"/>
            <w:vAlign w:val="bottom"/>
          </w:tcPr>
          <w:p w14:paraId="7E19B61D" w14:textId="77777777" w:rsidR="007E56C3" w:rsidRPr="00E93228" w:rsidRDefault="007E56C3" w:rsidP="007E56C3">
            <w:pPr>
              <w:ind w:left="113" w:right="113"/>
              <w:jc w:val="center"/>
              <w:rPr>
                <w:rFonts w:ascii="Garamond" w:hAnsi="Garamond"/>
                <w:b/>
                <w:sz w:val="16"/>
                <w:szCs w:val="16"/>
              </w:rPr>
            </w:pPr>
          </w:p>
        </w:tc>
        <w:tc>
          <w:tcPr>
            <w:tcW w:w="1230" w:type="dxa"/>
            <w:vMerge/>
            <w:tcBorders>
              <w:left w:val="single" w:sz="4" w:space="0" w:color="auto"/>
              <w:bottom w:val="single" w:sz="4" w:space="0" w:color="auto"/>
              <w:right w:val="single" w:sz="4" w:space="0" w:color="auto"/>
            </w:tcBorders>
            <w:vAlign w:val="center"/>
          </w:tcPr>
          <w:p w14:paraId="3B6C7025" w14:textId="77777777" w:rsidR="007E56C3" w:rsidRPr="00E93228" w:rsidRDefault="007E56C3" w:rsidP="007E56C3">
            <w:pPr>
              <w:ind w:left="-36" w:right="-108"/>
              <w:rPr>
                <w:rFonts w:ascii="Garamond" w:hAnsi="Garamond"/>
                <w:sz w:val="16"/>
                <w:szCs w:val="16"/>
              </w:rPr>
            </w:pPr>
          </w:p>
        </w:tc>
        <w:tc>
          <w:tcPr>
            <w:tcW w:w="3790" w:type="dxa"/>
            <w:tcBorders>
              <w:top w:val="single" w:sz="4" w:space="0" w:color="auto"/>
              <w:left w:val="single" w:sz="4" w:space="0" w:color="auto"/>
              <w:bottom w:val="single" w:sz="4" w:space="0" w:color="auto"/>
              <w:right w:val="single" w:sz="4" w:space="0" w:color="auto"/>
            </w:tcBorders>
            <w:vAlign w:val="center"/>
          </w:tcPr>
          <w:p w14:paraId="4A170DCA" w14:textId="5E5CE350" w:rsidR="007E56C3" w:rsidRPr="00E93228" w:rsidRDefault="007E56C3" w:rsidP="007E56C3">
            <w:pPr>
              <w:rPr>
                <w:rFonts w:ascii="Garamond" w:hAnsi="Garamond"/>
                <w:sz w:val="16"/>
                <w:szCs w:val="16"/>
              </w:rPr>
            </w:pPr>
            <w:r w:rsidRPr="006D08DA">
              <w:rPr>
                <w:rFonts w:ascii="Garamond" w:hAnsi="Garamond" w:cs="Arial"/>
                <w:snapToGrid w:val="0"/>
                <w:sz w:val="16"/>
                <w:szCs w:val="16"/>
              </w:rPr>
              <w:t xml:space="preserve">0-2 tablespoons of vegetables, fruits, or combination </w:t>
            </w:r>
            <w:r w:rsidRPr="006D08DA">
              <w:rPr>
                <w:rFonts w:ascii="Garamond" w:hAnsi="Garamond" w:cs="Arial"/>
                <w:snapToGrid w:val="0"/>
                <w:position w:val="6"/>
                <w:sz w:val="16"/>
                <w:szCs w:val="16"/>
                <w:vertAlign w:val="superscript"/>
              </w:rPr>
              <w:t>9</w:t>
            </w:r>
            <w:r w:rsidRPr="006D08DA">
              <w:rPr>
                <w:rFonts w:ascii="Garamond" w:hAnsi="Garamond" w:cs="Arial"/>
                <w:snapToGrid w:val="0"/>
                <w:position w:val="6"/>
                <w:sz w:val="16"/>
                <w:szCs w:val="16"/>
                <w:vertAlign w:val="superscript"/>
              </w:rPr>
              <w:br/>
            </w:r>
            <w:r w:rsidRPr="006D08DA">
              <w:rPr>
                <w:rFonts w:ascii="Garamond" w:hAnsi="Garamond"/>
                <w:bCs/>
                <w:i/>
                <w:iCs/>
                <w:sz w:val="16"/>
                <w:szCs w:val="16"/>
              </w:rPr>
              <w:t>Required when developmentally ready</w:t>
            </w:r>
            <w:r>
              <w:rPr>
                <w:rFonts w:ascii="Garamond" w:hAnsi="Garamond"/>
                <w:bCs/>
                <w:i/>
                <w:iCs/>
                <w:sz w:val="16"/>
                <w:szCs w:val="16"/>
              </w:rPr>
              <w:t xml:space="preserve"> </w:t>
            </w:r>
            <w:r w:rsidRPr="007819FE">
              <w:rPr>
                <w:rFonts w:ascii="Garamond" w:hAnsi="Garamond"/>
                <w:bCs/>
                <w:sz w:val="16"/>
                <w:szCs w:val="16"/>
                <w:vertAlign w:val="superscript"/>
              </w:rPr>
              <w:t>8</w:t>
            </w:r>
          </w:p>
        </w:tc>
        <w:tc>
          <w:tcPr>
            <w:tcW w:w="1393" w:type="dxa"/>
            <w:tcBorders>
              <w:top w:val="single" w:sz="4" w:space="0" w:color="auto"/>
              <w:left w:val="single" w:sz="4" w:space="0" w:color="auto"/>
              <w:bottom w:val="single" w:sz="4" w:space="0" w:color="auto"/>
              <w:right w:val="single" w:sz="4" w:space="0" w:color="auto"/>
            </w:tcBorders>
          </w:tcPr>
          <w:p w14:paraId="7178C9C2"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41E10D57"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71C991CD"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5CEB6573"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4D9FCFE8"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06F7DD0A" w14:textId="77777777" w:rsidR="007E56C3" w:rsidRPr="00E93228" w:rsidRDefault="007E56C3" w:rsidP="007E56C3">
            <w:pPr>
              <w:rPr>
                <w:rFonts w:ascii="Garamond" w:hAnsi="Garamond"/>
                <w:sz w:val="16"/>
                <w:szCs w:val="16"/>
              </w:rPr>
            </w:pPr>
          </w:p>
        </w:tc>
        <w:tc>
          <w:tcPr>
            <w:tcW w:w="1393" w:type="dxa"/>
            <w:tcBorders>
              <w:top w:val="single" w:sz="4" w:space="0" w:color="auto"/>
              <w:left w:val="single" w:sz="4" w:space="0" w:color="auto"/>
              <w:bottom w:val="single" w:sz="4" w:space="0" w:color="auto"/>
              <w:right w:val="single" w:sz="4" w:space="0" w:color="auto"/>
            </w:tcBorders>
          </w:tcPr>
          <w:p w14:paraId="6DE76F5E" w14:textId="77777777" w:rsidR="007E56C3" w:rsidRPr="00E93228" w:rsidRDefault="007E56C3" w:rsidP="007E56C3">
            <w:pPr>
              <w:rPr>
                <w:rFonts w:ascii="Garamond" w:hAnsi="Garamond"/>
                <w:sz w:val="16"/>
                <w:szCs w:val="16"/>
              </w:rPr>
            </w:pPr>
          </w:p>
        </w:tc>
      </w:tr>
    </w:tbl>
    <w:p w14:paraId="71575971" w14:textId="77777777" w:rsidR="00D36B0D" w:rsidRDefault="00D36B0D" w:rsidP="002A150D">
      <w:pPr>
        <w:ind w:left="274" w:hanging="274"/>
        <w:rPr>
          <w:rFonts w:ascii="Arial Narrow" w:hAnsi="Arial Narrow"/>
          <w:b/>
          <w:color w:val="006600"/>
        </w:rPr>
        <w:sectPr w:rsidR="00D36B0D" w:rsidSect="00E93228">
          <w:headerReference w:type="default" r:id="rId8"/>
          <w:footerReference w:type="default" r:id="rId9"/>
          <w:headerReference w:type="first" r:id="rId10"/>
          <w:footerReference w:type="first" r:id="rId11"/>
          <w:type w:val="continuous"/>
          <w:pgSz w:w="15840" w:h="12240" w:orient="landscape" w:code="1"/>
          <w:pgMar w:top="288" w:right="576" w:bottom="288" w:left="576" w:header="360" w:footer="360" w:gutter="0"/>
          <w:cols w:space="720"/>
          <w:formProt w:val="0"/>
        </w:sectPr>
      </w:pPr>
    </w:p>
    <w:p w14:paraId="3F0F45AD" w14:textId="77777777" w:rsidR="00076A24" w:rsidRPr="00177842" w:rsidRDefault="00076A24" w:rsidP="00076A24">
      <w:pPr>
        <w:spacing w:before="120"/>
        <w:ind w:left="274" w:hanging="274"/>
        <w:rPr>
          <w:rFonts w:ascii="Garamond" w:hAnsi="Garamond"/>
          <w:b/>
          <w:sz w:val="24"/>
          <w:szCs w:val="24"/>
        </w:rPr>
      </w:pPr>
      <w:r w:rsidRPr="00177842">
        <w:rPr>
          <w:rFonts w:ascii="Garamond" w:hAnsi="Garamond"/>
          <w:b/>
          <w:sz w:val="24"/>
          <w:szCs w:val="24"/>
        </w:rPr>
        <w:lastRenderedPageBreak/>
        <w:t>Menu planning notes</w:t>
      </w:r>
    </w:p>
    <w:p w14:paraId="68DE0B59" w14:textId="77777777" w:rsidR="00D65495" w:rsidRPr="0060346C" w:rsidRDefault="00D65495" w:rsidP="00D65495">
      <w:pPr>
        <w:spacing w:before="120" w:line="276" w:lineRule="auto"/>
        <w:ind w:left="274" w:right="158" w:hanging="274"/>
        <w:rPr>
          <w:rFonts w:ascii="Garamond" w:hAnsi="Garamond"/>
          <w:sz w:val="22"/>
          <w:szCs w:val="22"/>
        </w:rPr>
      </w:pPr>
      <w:r w:rsidRPr="0060346C">
        <w:rPr>
          <w:rFonts w:ascii="Garamond" w:hAnsi="Garamond"/>
          <w:sz w:val="22"/>
          <w:szCs w:val="22"/>
          <w:vertAlign w:val="superscript"/>
        </w:rPr>
        <w:t>1</w:t>
      </w:r>
      <w:r w:rsidRPr="0060346C">
        <w:rPr>
          <w:rFonts w:ascii="Garamond" w:hAnsi="Garamond"/>
          <w:sz w:val="22"/>
          <w:szCs w:val="22"/>
        </w:rPr>
        <w:tab/>
        <w:t>The minimum serving sizes are ranges because not all babies are ready to eat solid foods at the same time. When a baby is regularly eating solid foods, the CACFP facility must offer all required food components. A baby does not have to eat the entire amount served for the meal or snack to be reimbursed.</w:t>
      </w:r>
    </w:p>
    <w:p w14:paraId="29664726" w14:textId="77777777" w:rsidR="00D65495" w:rsidRPr="0060346C" w:rsidRDefault="00D65495" w:rsidP="00D65495">
      <w:pPr>
        <w:spacing w:before="120" w:line="276" w:lineRule="auto"/>
        <w:ind w:left="274" w:right="158" w:hanging="274"/>
        <w:rPr>
          <w:rFonts w:ascii="Garamond" w:hAnsi="Garamond" w:cs="Arial"/>
          <w:snapToGrid w:val="0"/>
          <w:sz w:val="22"/>
          <w:szCs w:val="22"/>
        </w:rPr>
      </w:pPr>
      <w:r w:rsidRPr="0060346C">
        <w:rPr>
          <w:rFonts w:ascii="Garamond" w:hAnsi="Garamond"/>
          <w:sz w:val="22"/>
          <w:szCs w:val="22"/>
          <w:vertAlign w:val="superscript"/>
        </w:rPr>
        <w:t>2</w:t>
      </w:r>
      <w:r w:rsidRPr="0060346C">
        <w:rPr>
          <w:rFonts w:ascii="Garamond" w:hAnsi="Garamond"/>
          <w:sz w:val="22"/>
          <w:szCs w:val="22"/>
        </w:rPr>
        <w:tab/>
      </w:r>
      <w:r w:rsidRPr="0060346C">
        <w:rPr>
          <w:rFonts w:ascii="Garamond" w:hAnsi="Garamond" w:cs="Arial"/>
          <w:snapToGrid w:val="0"/>
          <w:sz w:val="22"/>
          <w:szCs w:val="22"/>
        </w:rPr>
        <w:t xml:space="preserve">Breastmilk, infant formula, or portions of both must be served. Infant formula must be iron-fortified. The USDA recommends serving breastmilk in place of formula from birth through 11 months. Breastfed infants who regularly consume less than the minimum amount of breastmilk per feeding </w:t>
      </w:r>
      <w:r w:rsidRPr="0060346C">
        <w:rPr>
          <w:rFonts w:ascii="Garamond" w:hAnsi="Garamond" w:cs="Arial"/>
          <w:sz w:val="22"/>
          <w:szCs w:val="22"/>
        </w:rPr>
        <w:t xml:space="preserve">may be offered less than the minimum serving, with additional breastmilk offered later if the infant will consume more. </w:t>
      </w:r>
      <w:r w:rsidRPr="0060346C">
        <w:rPr>
          <w:rFonts w:ascii="Garamond" w:hAnsi="Garamond" w:cs="Arial"/>
          <w:snapToGrid w:val="0"/>
          <w:sz w:val="22"/>
          <w:szCs w:val="22"/>
        </w:rPr>
        <w:t>CACFP facilities may claim reimbursement for m</w:t>
      </w:r>
      <w:r w:rsidRPr="0060346C">
        <w:rPr>
          <w:rFonts w:ascii="Garamond" w:hAnsi="Garamond" w:cs="Arial"/>
          <w:sz w:val="22"/>
          <w:szCs w:val="22"/>
        </w:rPr>
        <w:t xml:space="preserve">eals when a </w:t>
      </w:r>
      <w:r w:rsidRPr="0060346C">
        <w:rPr>
          <w:rFonts w:ascii="Garamond" w:hAnsi="Garamond" w:cs="Arial"/>
          <w:snapToGrid w:val="0"/>
          <w:sz w:val="22"/>
          <w:szCs w:val="22"/>
        </w:rPr>
        <w:t>mother supplies expressed breastmilk or directly breastfeeds her infant on site, even when the infant is only consuming breast milk.</w:t>
      </w:r>
    </w:p>
    <w:p w14:paraId="53C45345" w14:textId="77777777" w:rsidR="00D65495" w:rsidRPr="0060346C" w:rsidRDefault="00D65495" w:rsidP="00D65495">
      <w:pPr>
        <w:spacing w:before="120" w:line="276" w:lineRule="auto"/>
        <w:ind w:left="274" w:right="158" w:hanging="274"/>
        <w:rPr>
          <w:rFonts w:ascii="Garamond" w:hAnsi="Garamond" w:cs="Arial"/>
          <w:snapToGrid w:val="0"/>
          <w:sz w:val="22"/>
          <w:szCs w:val="22"/>
        </w:rPr>
      </w:pPr>
      <w:r w:rsidRPr="0060346C">
        <w:rPr>
          <w:rFonts w:ascii="Garamond" w:hAnsi="Garamond"/>
          <w:sz w:val="22"/>
          <w:szCs w:val="22"/>
          <w:vertAlign w:val="superscript"/>
        </w:rPr>
        <w:t>3</w:t>
      </w:r>
      <w:r w:rsidRPr="0060346C">
        <w:rPr>
          <w:rFonts w:ascii="Garamond" w:hAnsi="Garamond"/>
          <w:sz w:val="22"/>
          <w:szCs w:val="22"/>
        </w:rPr>
        <w:tab/>
      </w:r>
      <w:r w:rsidRPr="0060346C">
        <w:rPr>
          <w:rFonts w:ascii="Garamond" w:hAnsi="Garamond" w:cs="Arial"/>
          <w:snapToGrid w:val="0"/>
          <w:sz w:val="22"/>
          <w:szCs w:val="22"/>
        </w:rPr>
        <w:t>CACFP facilities must offer at least one iron-fortified infant formula that meets the CACFP requirements. Parents/guardians may choose to decline the offered formula and provide another allowable infant formula. CACFP facilities may claim reimbursement for m</w:t>
      </w:r>
      <w:r w:rsidRPr="0060346C">
        <w:rPr>
          <w:rFonts w:ascii="Garamond" w:hAnsi="Garamond" w:cs="Arial"/>
          <w:sz w:val="22"/>
          <w:szCs w:val="22"/>
        </w:rPr>
        <w:t xml:space="preserve">eals and snacks when a </w:t>
      </w:r>
      <w:r w:rsidRPr="0060346C">
        <w:rPr>
          <w:rFonts w:ascii="Garamond" w:hAnsi="Garamond" w:cs="Arial"/>
          <w:snapToGrid w:val="0"/>
          <w:sz w:val="22"/>
          <w:szCs w:val="22"/>
        </w:rPr>
        <w:t xml:space="preserve">parent/guardian supplies an allowable infant formula, even when the infant is only consuming infant formula. The </w:t>
      </w:r>
      <w:r w:rsidRPr="0060346C">
        <w:rPr>
          <w:rFonts w:ascii="Garamond" w:hAnsi="Garamond"/>
          <w:sz w:val="22"/>
          <w:szCs w:val="22"/>
        </w:rPr>
        <w:t>Connecticut State Department of Education’s (</w:t>
      </w:r>
      <w:r w:rsidRPr="0060346C">
        <w:rPr>
          <w:rFonts w:ascii="Garamond" w:hAnsi="Garamond" w:cs="Melior"/>
          <w:sz w:val="22"/>
          <w:szCs w:val="22"/>
        </w:rPr>
        <w:t xml:space="preserve">CSDE) </w:t>
      </w:r>
      <w:r w:rsidRPr="0060346C">
        <w:rPr>
          <w:rFonts w:ascii="Garamond" w:hAnsi="Garamond" w:cs="Arial"/>
          <w:snapToGrid w:val="0"/>
          <w:sz w:val="22"/>
          <w:szCs w:val="22"/>
        </w:rPr>
        <w:t>form for accepting or rejecting infant formula is available in the “</w:t>
      </w:r>
      <w:hyperlink r:id="rId12" w:anchor="InfantForms" w:history="1">
        <w:r w:rsidRPr="0060346C">
          <w:rPr>
            <w:rStyle w:val="Hyperlink"/>
            <w:rFonts w:ascii="Garamond" w:hAnsi="Garamond" w:cs="Arial"/>
            <w:snapToGrid w:val="0"/>
            <w:sz w:val="22"/>
            <w:szCs w:val="22"/>
            <w:u w:val="none"/>
          </w:rPr>
          <w:t>Infant Forms</w:t>
        </w:r>
      </w:hyperlink>
      <w:r w:rsidRPr="0060346C">
        <w:rPr>
          <w:rFonts w:ascii="Garamond" w:hAnsi="Garamond" w:cs="Arial"/>
          <w:snapToGrid w:val="0"/>
          <w:sz w:val="22"/>
          <w:szCs w:val="22"/>
        </w:rPr>
        <w:t>” section of the</w:t>
      </w:r>
      <w:r w:rsidRPr="0060346C">
        <w:rPr>
          <w:rFonts w:ascii="Garamond" w:hAnsi="Garamond" w:cs="Arial"/>
          <w:i/>
          <w:snapToGrid w:val="0"/>
          <w:sz w:val="22"/>
          <w:szCs w:val="22"/>
        </w:rPr>
        <w:t xml:space="preserve"> </w:t>
      </w:r>
      <w:r w:rsidRPr="0060346C">
        <w:rPr>
          <w:rFonts w:ascii="Garamond" w:hAnsi="Garamond" w:cs="Arial"/>
          <w:snapToGrid w:val="0"/>
          <w:sz w:val="22"/>
          <w:szCs w:val="22"/>
        </w:rPr>
        <w:t xml:space="preserve">CSDE’s </w:t>
      </w:r>
      <w:hyperlink r:id="rId13" w:history="1">
        <w:r w:rsidRPr="0060346C">
          <w:rPr>
            <w:rStyle w:val="Hyperlink"/>
            <w:rFonts w:ascii="Garamond" w:hAnsi="Garamond" w:cs="Arial"/>
            <w:snapToGrid w:val="0"/>
            <w:sz w:val="22"/>
            <w:szCs w:val="22"/>
            <w:u w:val="none"/>
          </w:rPr>
          <w:t>Feeding Infants in CACFP Child Care Programs</w:t>
        </w:r>
      </w:hyperlink>
      <w:r w:rsidRPr="0060346C">
        <w:rPr>
          <w:rFonts w:ascii="Garamond" w:hAnsi="Garamond" w:cs="Arial"/>
          <w:snapToGrid w:val="0"/>
          <w:sz w:val="22"/>
          <w:szCs w:val="22"/>
        </w:rPr>
        <w:t xml:space="preserve"> webpage.</w:t>
      </w:r>
    </w:p>
    <w:p w14:paraId="2DBB6F6F" w14:textId="77777777" w:rsidR="00D65495" w:rsidRPr="0060346C" w:rsidRDefault="00D65495" w:rsidP="00D65495">
      <w:pPr>
        <w:spacing w:before="120" w:line="276" w:lineRule="auto"/>
        <w:ind w:left="274" w:right="158" w:hanging="274"/>
        <w:rPr>
          <w:rFonts w:ascii="Garamond" w:hAnsi="Garamond" w:cs="Arial"/>
          <w:snapToGrid w:val="0"/>
          <w:sz w:val="22"/>
          <w:szCs w:val="22"/>
        </w:rPr>
      </w:pPr>
      <w:r w:rsidRPr="0060346C">
        <w:rPr>
          <w:rFonts w:ascii="Garamond" w:hAnsi="Garamond"/>
          <w:sz w:val="22"/>
          <w:szCs w:val="22"/>
          <w:vertAlign w:val="superscript"/>
        </w:rPr>
        <w:t>4</w:t>
      </w:r>
      <w:r w:rsidRPr="0060346C">
        <w:rPr>
          <w:rFonts w:ascii="Garamond" w:hAnsi="Garamond"/>
          <w:sz w:val="22"/>
          <w:szCs w:val="22"/>
        </w:rPr>
        <w:tab/>
      </w:r>
      <w:r w:rsidRPr="0060346C">
        <w:rPr>
          <w:rFonts w:ascii="Garamond" w:hAnsi="Garamond" w:cs="Arial"/>
          <w:snapToGrid w:val="0"/>
          <w:sz w:val="22"/>
          <w:szCs w:val="22"/>
        </w:rPr>
        <w:t xml:space="preserve">If a parent/guardian chooses to provide breastmilk (expressed breastmilk or directly breastfeeding on site) or a creditable infant formula, and the infant is consuming solid foods, the meal is reimbursable if the </w:t>
      </w:r>
      <w:r w:rsidRPr="0060346C">
        <w:rPr>
          <w:rFonts w:ascii="Garamond" w:hAnsi="Garamond"/>
          <w:sz w:val="22"/>
          <w:szCs w:val="22"/>
        </w:rPr>
        <w:t>CACFP facility</w:t>
      </w:r>
      <w:r w:rsidRPr="0060346C">
        <w:rPr>
          <w:rFonts w:ascii="Garamond" w:hAnsi="Garamond" w:cs="Arial"/>
          <w:snapToGrid w:val="0"/>
          <w:sz w:val="22"/>
          <w:szCs w:val="22"/>
        </w:rPr>
        <w:t xml:space="preserve"> provides all other required meal components.</w:t>
      </w:r>
    </w:p>
    <w:p w14:paraId="0AAEC859" w14:textId="2249C38B" w:rsidR="00D65495" w:rsidRPr="0060346C" w:rsidRDefault="00D65495" w:rsidP="00D65495">
      <w:pPr>
        <w:spacing w:before="120" w:line="276" w:lineRule="auto"/>
        <w:ind w:left="274" w:right="158" w:hanging="274"/>
        <w:rPr>
          <w:rFonts w:ascii="Garamond" w:hAnsi="Garamond" w:cs="Helvetica"/>
          <w:sz w:val="22"/>
          <w:szCs w:val="22"/>
        </w:rPr>
      </w:pPr>
      <w:r w:rsidRPr="0060346C">
        <w:rPr>
          <w:rFonts w:ascii="Garamond" w:hAnsi="Garamond"/>
          <w:sz w:val="22"/>
          <w:szCs w:val="22"/>
          <w:vertAlign w:val="superscript"/>
        </w:rPr>
        <w:t>5</w:t>
      </w:r>
      <w:r w:rsidRPr="0060346C">
        <w:rPr>
          <w:rFonts w:ascii="Garamond" w:hAnsi="Garamond"/>
          <w:sz w:val="22"/>
          <w:szCs w:val="22"/>
        </w:rPr>
        <w:tab/>
      </w:r>
      <w:r w:rsidRPr="0060346C">
        <w:rPr>
          <w:rFonts w:ascii="Garamond" w:hAnsi="Garamond" w:cs="Helvetica"/>
          <w:sz w:val="22"/>
          <w:szCs w:val="22"/>
        </w:rPr>
        <w:t>Dry infant cereal must be iron fortified. An infant cereal is iron fortified if the ingredients list includes one of the following ingredients: “iron,” “ferric fumarate,” “electrolytic iron,” or “iron (electrolytic).”</w:t>
      </w:r>
    </w:p>
    <w:p w14:paraId="6E48BBB2" w14:textId="77777777" w:rsidR="00D65495" w:rsidRPr="0060346C" w:rsidRDefault="00D65495" w:rsidP="00D65495">
      <w:pPr>
        <w:spacing w:before="120" w:line="276" w:lineRule="auto"/>
        <w:ind w:left="274" w:right="158" w:hanging="274"/>
        <w:rPr>
          <w:rFonts w:ascii="Garamond" w:hAnsi="Garamond"/>
          <w:sz w:val="22"/>
          <w:szCs w:val="22"/>
        </w:rPr>
      </w:pPr>
      <w:r w:rsidRPr="0060346C">
        <w:rPr>
          <w:rFonts w:ascii="Garamond" w:hAnsi="Garamond"/>
          <w:sz w:val="22"/>
          <w:szCs w:val="22"/>
          <w:vertAlign w:val="superscript"/>
        </w:rPr>
        <w:t>6</w:t>
      </w:r>
      <w:r w:rsidRPr="0060346C">
        <w:rPr>
          <w:rFonts w:ascii="Garamond" w:hAnsi="Garamond"/>
          <w:sz w:val="22"/>
          <w:szCs w:val="22"/>
        </w:rPr>
        <w:tab/>
      </w:r>
      <w:r w:rsidRPr="0060346C">
        <w:rPr>
          <w:rStyle w:val="Hyperlink"/>
          <w:rFonts w:ascii="Garamond" w:hAnsi="Garamond" w:cs="Calibri"/>
          <w:bCs/>
          <w:color w:val="000000"/>
          <w:sz w:val="22"/>
          <w:szCs w:val="22"/>
          <w:u w:val="none"/>
        </w:rPr>
        <w:t>The</w:t>
      </w:r>
      <w:r w:rsidRPr="0060346C">
        <w:rPr>
          <w:rFonts w:ascii="Garamond" w:hAnsi="Garamond" w:cs="Helvetica"/>
          <w:sz w:val="22"/>
          <w:szCs w:val="22"/>
        </w:rPr>
        <w:t xml:space="preserve"> </w:t>
      </w:r>
      <w:r w:rsidRPr="0060346C">
        <w:rPr>
          <w:rFonts w:ascii="Garamond" w:hAnsi="Garamond"/>
          <w:sz w:val="22"/>
          <w:szCs w:val="22"/>
        </w:rPr>
        <w:t xml:space="preserve">quantities for creditable grains are in ounce </w:t>
      </w:r>
      <w:bookmarkStart w:id="0" w:name="_Hlk89220500"/>
      <w:r w:rsidRPr="0060346C">
        <w:rPr>
          <w:rFonts w:ascii="Garamond" w:hAnsi="Garamond"/>
          <w:sz w:val="22"/>
          <w:szCs w:val="22"/>
        </w:rPr>
        <w:t>equivalents (oz eq)</w:t>
      </w:r>
      <w:r w:rsidRPr="0060346C">
        <w:rPr>
          <w:rFonts w:ascii="Garamond" w:hAnsi="Garamond" w:cs="Helvetica"/>
          <w:sz w:val="22"/>
          <w:szCs w:val="22"/>
        </w:rPr>
        <w:t xml:space="preserve">. </w:t>
      </w:r>
      <w:bookmarkEnd w:id="0"/>
      <w:r w:rsidRPr="0060346C">
        <w:rPr>
          <w:rFonts w:ascii="Garamond" w:hAnsi="Garamond" w:cs="Helvetica"/>
          <w:sz w:val="22"/>
          <w:szCs w:val="22"/>
        </w:rPr>
        <w:t>For more information, refer to the CSDE’s resource</w:t>
      </w:r>
      <w:r w:rsidRPr="0060346C">
        <w:rPr>
          <w:rFonts w:ascii="Garamond" w:hAnsi="Garamond"/>
          <w:bCs/>
          <w:sz w:val="22"/>
          <w:szCs w:val="22"/>
        </w:rPr>
        <w:t xml:space="preserve">, </w:t>
      </w:r>
      <w:hyperlink r:id="rId14" w:history="1">
        <w:r w:rsidRPr="0060346C">
          <w:rPr>
            <w:rStyle w:val="Hyperlink"/>
            <w:rFonts w:ascii="Garamond" w:hAnsi="Garamond" w:cs="Helvetica"/>
            <w:i/>
            <w:sz w:val="22"/>
            <w:szCs w:val="22"/>
            <w:u w:val="none"/>
          </w:rPr>
          <w:t>Grain Ounce Equivalents for the CACFP</w:t>
        </w:r>
      </w:hyperlink>
      <w:r w:rsidRPr="0060346C">
        <w:rPr>
          <w:rFonts w:ascii="Garamond" w:hAnsi="Garamond"/>
          <w:sz w:val="22"/>
          <w:szCs w:val="22"/>
        </w:rPr>
        <w:t xml:space="preserve">, and the USDA’s resource, </w:t>
      </w:r>
      <w:hyperlink r:id="rId15" w:history="1">
        <w:r w:rsidRPr="0060346C">
          <w:rPr>
            <w:rStyle w:val="Hyperlink"/>
            <w:rFonts w:ascii="Garamond" w:hAnsi="Garamond"/>
            <w:i/>
            <w:iCs/>
            <w:sz w:val="22"/>
            <w:szCs w:val="22"/>
            <w:u w:val="none"/>
          </w:rPr>
          <w:t>Feeding Infants Using Ounce Equivalents for Grains in the CACFP</w:t>
        </w:r>
      </w:hyperlink>
      <w:r w:rsidRPr="0060346C">
        <w:rPr>
          <w:rFonts w:ascii="Garamond" w:hAnsi="Garamond"/>
          <w:sz w:val="22"/>
          <w:szCs w:val="22"/>
        </w:rPr>
        <w:t>.</w:t>
      </w:r>
    </w:p>
    <w:p w14:paraId="775592CC" w14:textId="77777777" w:rsidR="00D65495" w:rsidRPr="0060346C" w:rsidRDefault="00D65495" w:rsidP="00D65495">
      <w:pPr>
        <w:spacing w:before="120" w:line="276" w:lineRule="auto"/>
        <w:ind w:left="274" w:right="158" w:hanging="274"/>
        <w:rPr>
          <w:rStyle w:val="Hyperlink"/>
          <w:rFonts w:ascii="Garamond" w:hAnsi="Garamond" w:cs="Arial"/>
          <w:i/>
          <w:sz w:val="22"/>
          <w:szCs w:val="22"/>
          <w:u w:val="none"/>
        </w:rPr>
      </w:pPr>
      <w:r w:rsidRPr="0060346C">
        <w:rPr>
          <w:rFonts w:ascii="Garamond" w:hAnsi="Garamond"/>
          <w:sz w:val="22"/>
          <w:szCs w:val="22"/>
          <w:vertAlign w:val="superscript"/>
        </w:rPr>
        <w:t>7</w:t>
      </w:r>
      <w:r w:rsidRPr="0060346C">
        <w:rPr>
          <w:rFonts w:ascii="Garamond" w:hAnsi="Garamond"/>
          <w:sz w:val="22"/>
          <w:szCs w:val="22"/>
        </w:rPr>
        <w:tab/>
      </w:r>
      <w:bookmarkStart w:id="1" w:name="_Hlk89085210"/>
      <w:r w:rsidRPr="0060346C">
        <w:rPr>
          <w:rFonts w:ascii="Garamond" w:hAnsi="Garamond" w:cs="Helvetica"/>
          <w:sz w:val="22"/>
          <w:szCs w:val="22"/>
        </w:rPr>
        <w:t>Yogurt cannot exceed 23 grams of total sugars per 6 ounces (3.83 grams per ounce)</w:t>
      </w:r>
      <w:r w:rsidRPr="0060346C">
        <w:rPr>
          <w:rFonts w:ascii="Garamond" w:hAnsi="Garamond" w:cs="Arial"/>
          <w:i/>
          <w:sz w:val="22"/>
          <w:szCs w:val="22"/>
        </w:rPr>
        <w:t xml:space="preserve">. </w:t>
      </w:r>
      <w:r w:rsidRPr="0060346C">
        <w:rPr>
          <w:rFonts w:ascii="Garamond" w:hAnsi="Garamond" w:cs="Arial"/>
          <w:sz w:val="22"/>
          <w:szCs w:val="22"/>
        </w:rPr>
        <w:t xml:space="preserve">For more information, refer to the CSDE’s resource, </w:t>
      </w:r>
      <w:bookmarkEnd w:id="1"/>
      <w:r w:rsidRPr="0060346C">
        <w:fldChar w:fldCharType="begin"/>
      </w:r>
      <w:r w:rsidRPr="0060346C">
        <w:rPr>
          <w:rFonts w:ascii="Garamond" w:hAnsi="Garamond"/>
          <w:sz w:val="22"/>
          <w:szCs w:val="22"/>
        </w:rPr>
        <w:instrText xml:space="preserve"> HYPERLINK "http://portal.ct.gov/-/media/SDE/Nutrition/CACFP/Crediting/Credit_Yogurt_CACFP.pdf" </w:instrText>
      </w:r>
      <w:r w:rsidRPr="0060346C">
        <w:fldChar w:fldCharType="separate"/>
      </w:r>
      <w:r w:rsidRPr="0060346C">
        <w:rPr>
          <w:rStyle w:val="Hyperlink"/>
          <w:rFonts w:ascii="Garamond" w:hAnsi="Garamond" w:cs="Arial"/>
          <w:i/>
          <w:sz w:val="22"/>
          <w:szCs w:val="22"/>
          <w:u w:val="none"/>
        </w:rPr>
        <w:t>Crediting Yogurt in the CACFP</w:t>
      </w:r>
      <w:r w:rsidRPr="0060346C">
        <w:rPr>
          <w:rStyle w:val="Hyperlink"/>
          <w:rFonts w:ascii="Garamond" w:hAnsi="Garamond" w:cs="Arial"/>
          <w:i/>
          <w:sz w:val="22"/>
          <w:szCs w:val="22"/>
          <w:u w:val="none"/>
        </w:rPr>
        <w:fldChar w:fldCharType="end"/>
      </w:r>
      <w:r w:rsidRPr="0060346C">
        <w:rPr>
          <w:rFonts w:ascii="Garamond" w:hAnsi="Garamond"/>
          <w:sz w:val="22"/>
          <w:szCs w:val="22"/>
        </w:rPr>
        <w:t xml:space="preserve">, and the USDA’s resource, </w:t>
      </w:r>
      <w:hyperlink r:id="rId16" w:history="1">
        <w:r w:rsidRPr="0060346C">
          <w:rPr>
            <w:rStyle w:val="Hyperlink"/>
            <w:rFonts w:ascii="Garamond" w:hAnsi="Garamond"/>
            <w:i/>
            <w:iCs/>
            <w:sz w:val="22"/>
            <w:szCs w:val="22"/>
            <w:u w:val="none"/>
          </w:rPr>
          <w:t>Calculating Sugar Limits for Yogurt in the CACFP</w:t>
        </w:r>
      </w:hyperlink>
      <w:r w:rsidRPr="0060346C">
        <w:rPr>
          <w:rFonts w:ascii="Garamond" w:hAnsi="Garamond"/>
          <w:sz w:val="22"/>
          <w:szCs w:val="22"/>
        </w:rPr>
        <w:t>.</w:t>
      </w:r>
    </w:p>
    <w:p w14:paraId="28ED951F" w14:textId="77777777" w:rsidR="00D65495" w:rsidRPr="0060346C" w:rsidRDefault="00D65495" w:rsidP="00D65495">
      <w:pPr>
        <w:spacing w:before="120" w:line="276" w:lineRule="auto"/>
        <w:ind w:left="274" w:right="158" w:hanging="274"/>
        <w:rPr>
          <w:rFonts w:ascii="Garamond" w:hAnsi="Garamond"/>
          <w:sz w:val="22"/>
          <w:szCs w:val="22"/>
        </w:rPr>
      </w:pPr>
      <w:r w:rsidRPr="0060346C">
        <w:rPr>
          <w:rFonts w:ascii="Garamond" w:hAnsi="Garamond"/>
          <w:sz w:val="22"/>
          <w:szCs w:val="22"/>
          <w:vertAlign w:val="superscript"/>
        </w:rPr>
        <w:t>8</w:t>
      </w:r>
      <w:r w:rsidRPr="0060346C">
        <w:rPr>
          <w:rFonts w:ascii="Garamond" w:hAnsi="Garamond"/>
          <w:sz w:val="22"/>
          <w:szCs w:val="22"/>
        </w:rPr>
        <w:tab/>
        <w:t>A serving of this component is required when the infant is developmentally ready to accept it. Prepare all foods to the appropriate texture to match the baby’s feeding skills and prevent choking.</w:t>
      </w:r>
    </w:p>
    <w:p w14:paraId="3D7E873A" w14:textId="77777777" w:rsidR="00D65495" w:rsidRPr="0060346C" w:rsidRDefault="00D65495" w:rsidP="00D65495">
      <w:pPr>
        <w:spacing w:before="120" w:line="276" w:lineRule="auto"/>
        <w:ind w:left="274" w:right="158" w:hanging="274"/>
        <w:rPr>
          <w:rFonts w:ascii="Garamond" w:hAnsi="Garamond" w:cs="Helvetica"/>
          <w:sz w:val="22"/>
          <w:szCs w:val="22"/>
        </w:rPr>
      </w:pPr>
      <w:r w:rsidRPr="0060346C">
        <w:rPr>
          <w:rFonts w:ascii="Garamond" w:hAnsi="Garamond"/>
          <w:sz w:val="22"/>
          <w:szCs w:val="22"/>
          <w:vertAlign w:val="superscript"/>
        </w:rPr>
        <w:t>9</w:t>
      </w:r>
      <w:r w:rsidRPr="0060346C">
        <w:rPr>
          <w:rFonts w:ascii="Garamond" w:hAnsi="Garamond"/>
          <w:sz w:val="22"/>
          <w:szCs w:val="22"/>
        </w:rPr>
        <w:tab/>
        <w:t>Fruit and vegetable juices cannot be served.</w:t>
      </w:r>
    </w:p>
    <w:p w14:paraId="3A16820E" w14:textId="77777777" w:rsidR="00D65495" w:rsidRPr="0060346C" w:rsidRDefault="00D65495" w:rsidP="00D65495">
      <w:pPr>
        <w:spacing w:before="120" w:line="276" w:lineRule="auto"/>
        <w:ind w:left="274" w:right="158" w:hanging="274"/>
        <w:rPr>
          <w:rFonts w:ascii="Garamond" w:hAnsi="Garamond" w:cs="Arial"/>
          <w:sz w:val="22"/>
          <w:szCs w:val="22"/>
        </w:rPr>
      </w:pPr>
      <w:r w:rsidRPr="0060346C">
        <w:rPr>
          <w:rFonts w:ascii="Garamond" w:hAnsi="Garamond"/>
          <w:sz w:val="22"/>
          <w:szCs w:val="22"/>
          <w:vertAlign w:val="superscript"/>
        </w:rPr>
        <w:t>10</w:t>
      </w:r>
      <w:r w:rsidRPr="0060346C">
        <w:rPr>
          <w:rFonts w:ascii="Garamond" w:hAnsi="Garamond"/>
          <w:sz w:val="22"/>
          <w:szCs w:val="22"/>
        </w:rPr>
        <w:tab/>
        <w:t xml:space="preserve">Grains must be made with enriched or whole-grain meal or flour. </w:t>
      </w:r>
      <w:r w:rsidRPr="0060346C">
        <w:rPr>
          <w:rFonts w:ascii="Garamond" w:hAnsi="Garamond" w:cs="Arial"/>
          <w:sz w:val="22"/>
          <w:szCs w:val="22"/>
        </w:rPr>
        <w:t>For more information, refer to the CSDE’s resources</w:t>
      </w:r>
      <w:r w:rsidRPr="0060346C">
        <w:rPr>
          <w:rFonts w:ascii="Garamond" w:hAnsi="Garamond"/>
          <w:i/>
          <w:color w:val="0000FF"/>
          <w:sz w:val="22"/>
          <w:szCs w:val="22"/>
        </w:rPr>
        <w:t xml:space="preserve"> </w:t>
      </w:r>
      <w:hyperlink r:id="rId17" w:history="1">
        <w:r w:rsidRPr="0060346C">
          <w:rPr>
            <w:rFonts w:ascii="Garamond" w:hAnsi="Garamond"/>
            <w:i/>
            <w:color w:val="0000FF"/>
            <w:sz w:val="22"/>
            <w:szCs w:val="22"/>
          </w:rPr>
          <w:t>Crediting Whole Grains in the CACFP</w:t>
        </w:r>
      </w:hyperlink>
      <w:r w:rsidRPr="0060346C">
        <w:rPr>
          <w:rFonts w:ascii="Garamond" w:hAnsi="Garamond"/>
          <w:sz w:val="22"/>
          <w:szCs w:val="22"/>
        </w:rPr>
        <w:t xml:space="preserve"> and </w:t>
      </w:r>
      <w:hyperlink r:id="rId18" w:history="1">
        <w:r w:rsidRPr="0060346C">
          <w:rPr>
            <w:rFonts w:ascii="Garamond" w:hAnsi="Garamond"/>
            <w:i/>
            <w:color w:val="3333FF"/>
            <w:sz w:val="22"/>
            <w:szCs w:val="22"/>
          </w:rPr>
          <w:t>Crediting Enriched Grains in the CACFP</w:t>
        </w:r>
      </w:hyperlink>
      <w:r w:rsidRPr="0060346C">
        <w:rPr>
          <w:rFonts w:ascii="Garamond" w:hAnsi="Garamond"/>
          <w:i/>
          <w:color w:val="3333FF"/>
          <w:sz w:val="22"/>
          <w:szCs w:val="22"/>
        </w:rPr>
        <w:t xml:space="preserve">. </w:t>
      </w:r>
      <w:r w:rsidRPr="0060346C">
        <w:rPr>
          <w:rFonts w:ascii="Garamond" w:hAnsi="Garamond" w:cs="Arial"/>
          <w:sz w:val="22"/>
          <w:szCs w:val="22"/>
        </w:rPr>
        <w:t>The CACFP infant meal pattern does not have a whole grain-rich requirement.</w:t>
      </w:r>
    </w:p>
    <w:p w14:paraId="0C881F97" w14:textId="77777777" w:rsidR="00D65495" w:rsidRPr="0060346C" w:rsidRDefault="00D65495" w:rsidP="00D65495">
      <w:pPr>
        <w:spacing w:before="120" w:line="276" w:lineRule="auto"/>
        <w:ind w:left="274" w:right="158" w:hanging="274"/>
        <w:rPr>
          <w:rFonts w:ascii="Garamond" w:hAnsi="Garamond" w:cs="Arial"/>
          <w:snapToGrid w:val="0"/>
          <w:sz w:val="22"/>
          <w:szCs w:val="22"/>
        </w:rPr>
      </w:pPr>
      <w:r w:rsidRPr="0060346C">
        <w:rPr>
          <w:rFonts w:ascii="Garamond" w:hAnsi="Garamond"/>
          <w:sz w:val="22"/>
          <w:szCs w:val="22"/>
          <w:vertAlign w:val="superscript"/>
        </w:rPr>
        <w:t>11</w:t>
      </w:r>
      <w:r w:rsidRPr="0060346C">
        <w:rPr>
          <w:rFonts w:ascii="Garamond" w:hAnsi="Garamond"/>
          <w:sz w:val="22"/>
          <w:szCs w:val="22"/>
        </w:rPr>
        <w:tab/>
        <w:t xml:space="preserve">Breads, bread-like items (such as biscuits, rolls, corn muffins, pita bread, pancakes, soft tortillas, and waffles), crackers, and RTE breakfast cereals credit only at snack for ages 6-11 months. These foods do not credit </w:t>
      </w:r>
      <w:r w:rsidRPr="0060346C">
        <w:rPr>
          <w:rFonts w:ascii="Garamond" w:hAnsi="Garamond" w:cs="Arial"/>
          <w:snapToGrid w:val="0"/>
          <w:sz w:val="22"/>
          <w:szCs w:val="22"/>
        </w:rPr>
        <w:t xml:space="preserve">at breakfast, lunch, or supper and </w:t>
      </w:r>
      <w:r w:rsidRPr="0060346C">
        <w:rPr>
          <w:rFonts w:ascii="Garamond" w:hAnsi="Garamond"/>
          <w:sz w:val="22"/>
          <w:szCs w:val="22"/>
        </w:rPr>
        <w:t xml:space="preserve">cannot be served in place of </w:t>
      </w:r>
      <w:r w:rsidRPr="0060346C">
        <w:rPr>
          <w:rFonts w:ascii="Garamond" w:hAnsi="Garamond" w:cs="Arial"/>
          <w:snapToGrid w:val="0"/>
          <w:sz w:val="22"/>
          <w:szCs w:val="22"/>
        </w:rPr>
        <w:t>iron-fortified infant formula</w:t>
      </w:r>
    </w:p>
    <w:p w14:paraId="5D30A8CA" w14:textId="77777777" w:rsidR="00D65495" w:rsidRPr="0060346C" w:rsidRDefault="00D65495" w:rsidP="00D65495">
      <w:pPr>
        <w:spacing w:before="120" w:line="276" w:lineRule="auto"/>
        <w:ind w:left="274" w:right="158" w:hanging="274"/>
        <w:rPr>
          <w:rFonts w:ascii="Garamond" w:hAnsi="Garamond" w:cs="Arial"/>
          <w:sz w:val="22"/>
          <w:szCs w:val="22"/>
        </w:rPr>
      </w:pPr>
      <w:r w:rsidRPr="0060346C">
        <w:rPr>
          <w:rFonts w:ascii="Garamond" w:hAnsi="Garamond"/>
          <w:sz w:val="22"/>
          <w:szCs w:val="22"/>
          <w:vertAlign w:val="superscript"/>
        </w:rPr>
        <w:t>12</w:t>
      </w:r>
      <w:r w:rsidRPr="0060346C">
        <w:rPr>
          <w:rFonts w:ascii="Garamond" w:hAnsi="Garamond"/>
          <w:sz w:val="22"/>
          <w:szCs w:val="22"/>
        </w:rPr>
        <w:tab/>
      </w:r>
      <w:bookmarkStart w:id="2" w:name="_Hlk89220579"/>
      <w:r w:rsidRPr="0060346C">
        <w:rPr>
          <w:rFonts w:ascii="Garamond" w:hAnsi="Garamond" w:cs="Helvetica"/>
          <w:sz w:val="22"/>
          <w:szCs w:val="22"/>
        </w:rPr>
        <w:t xml:space="preserve">RTE breakfast cereals must </w:t>
      </w:r>
      <w:r w:rsidRPr="0060346C">
        <w:rPr>
          <w:rFonts w:ascii="Garamond" w:hAnsi="Garamond"/>
          <w:sz w:val="22"/>
          <w:szCs w:val="22"/>
        </w:rPr>
        <w:t xml:space="preserve">be </w:t>
      </w:r>
      <w:r w:rsidRPr="0060346C">
        <w:rPr>
          <w:rFonts w:ascii="Garamond" w:hAnsi="Garamond" w:cs="Helvetica"/>
          <w:sz w:val="22"/>
          <w:szCs w:val="22"/>
        </w:rPr>
        <w:t>fortified</w:t>
      </w:r>
      <w:r w:rsidRPr="0060346C">
        <w:rPr>
          <w:rFonts w:ascii="Garamond" w:hAnsi="Garamond"/>
          <w:sz w:val="22"/>
          <w:szCs w:val="22"/>
        </w:rPr>
        <w:t xml:space="preserve"> or made with enriched or whole-grain meal or flour</w:t>
      </w:r>
      <w:r w:rsidRPr="0060346C">
        <w:rPr>
          <w:rFonts w:ascii="Garamond" w:hAnsi="Garamond" w:cs="Helvetica"/>
          <w:sz w:val="22"/>
          <w:szCs w:val="22"/>
        </w:rPr>
        <w:t xml:space="preserve">. RTE cereals cannot exceed 6 grams of sugar per dry ounce. </w:t>
      </w:r>
      <w:r w:rsidRPr="0060346C">
        <w:rPr>
          <w:rFonts w:ascii="Garamond" w:hAnsi="Garamond" w:cs="Arial"/>
          <w:sz w:val="22"/>
          <w:szCs w:val="22"/>
        </w:rPr>
        <w:t xml:space="preserve">For more information, refer to the CSDE’s resource, </w:t>
      </w:r>
      <w:bookmarkEnd w:id="2"/>
      <w:r w:rsidRPr="0060346C">
        <w:fldChar w:fldCharType="begin"/>
      </w:r>
      <w:r w:rsidRPr="0060346C">
        <w:rPr>
          <w:rFonts w:ascii="Garamond" w:hAnsi="Garamond"/>
          <w:sz w:val="22"/>
          <w:szCs w:val="22"/>
        </w:rPr>
        <w:instrText xml:space="preserve"> HYPERLINK "http://portal.ct.gov/-/media/SDE/Nutrition/CACFP/Crediting/Credit_Cereals_CACFP.pdf" </w:instrText>
      </w:r>
      <w:r w:rsidRPr="0060346C">
        <w:fldChar w:fldCharType="separate"/>
      </w:r>
      <w:r w:rsidRPr="0060346C">
        <w:rPr>
          <w:rStyle w:val="Hyperlink"/>
          <w:rFonts w:ascii="Garamond" w:hAnsi="Garamond" w:cs="Arial"/>
          <w:i/>
          <w:sz w:val="22"/>
          <w:szCs w:val="22"/>
          <w:u w:val="none"/>
        </w:rPr>
        <w:t>Crediting Breakfast Cereals in the CACFP</w:t>
      </w:r>
      <w:r w:rsidRPr="0060346C">
        <w:rPr>
          <w:rStyle w:val="Hyperlink"/>
          <w:rFonts w:ascii="Garamond" w:hAnsi="Garamond" w:cs="Arial"/>
          <w:i/>
          <w:sz w:val="22"/>
          <w:szCs w:val="22"/>
          <w:u w:val="none"/>
        </w:rPr>
        <w:fldChar w:fldCharType="end"/>
      </w:r>
      <w:r w:rsidRPr="0060346C">
        <w:rPr>
          <w:rFonts w:ascii="Garamond" w:hAnsi="Garamond"/>
          <w:sz w:val="22"/>
          <w:szCs w:val="22"/>
        </w:rPr>
        <w:t xml:space="preserve">, and the USDA’s resource, </w:t>
      </w:r>
      <w:hyperlink r:id="rId19" w:history="1">
        <w:r w:rsidRPr="0060346C">
          <w:rPr>
            <w:rStyle w:val="Hyperlink"/>
            <w:rFonts w:ascii="Garamond" w:hAnsi="Garamond"/>
            <w:i/>
            <w:iCs/>
            <w:sz w:val="22"/>
            <w:szCs w:val="22"/>
            <w:u w:val="none"/>
          </w:rPr>
          <w:t>Choose Breakfast Cereals That Are Lower in Added Sugars</w:t>
        </w:r>
      </w:hyperlink>
      <w:r w:rsidRPr="0060346C">
        <w:rPr>
          <w:rFonts w:ascii="Garamond" w:hAnsi="Garamond"/>
          <w:i/>
          <w:iCs/>
          <w:sz w:val="22"/>
          <w:szCs w:val="22"/>
        </w:rPr>
        <w:t>.</w:t>
      </w:r>
    </w:p>
    <w:p w14:paraId="2BFD402F" w14:textId="77777777" w:rsidR="00D65495" w:rsidRDefault="00D65495" w:rsidP="00D65495">
      <w:pPr>
        <w:spacing w:before="120" w:line="276" w:lineRule="auto"/>
        <w:ind w:left="274" w:right="158" w:hanging="274"/>
        <w:rPr>
          <w:rFonts w:ascii="Garamond" w:hAnsi="Garamond"/>
          <w:i/>
          <w:sz w:val="18"/>
          <w:szCs w:val="18"/>
        </w:rPr>
      </w:pPr>
    </w:p>
    <w:p w14:paraId="2D941EEC" w14:textId="77777777" w:rsidR="00D65495" w:rsidRDefault="00D65495" w:rsidP="00D65495">
      <w:pPr>
        <w:spacing w:before="120" w:line="276" w:lineRule="auto"/>
        <w:ind w:left="274" w:right="158" w:hanging="274"/>
        <w:rPr>
          <w:rFonts w:ascii="Garamond" w:hAnsi="Garamond"/>
          <w:i/>
          <w:sz w:val="18"/>
          <w:szCs w:val="18"/>
        </w:rPr>
        <w:sectPr w:rsidR="00D65495" w:rsidSect="00C72C57">
          <w:type w:val="continuous"/>
          <w:pgSz w:w="15840" w:h="12240" w:orient="landscape" w:code="1"/>
          <w:pgMar w:top="864" w:right="576" w:bottom="346" w:left="576" w:header="432" w:footer="432" w:gutter="0"/>
          <w:cols w:space="720"/>
        </w:sectPr>
      </w:pPr>
    </w:p>
    <w:p w14:paraId="26730107" w14:textId="588E37E1" w:rsidR="00D65495" w:rsidRDefault="00D65495" w:rsidP="00D65495">
      <w:pPr>
        <w:spacing w:before="120" w:line="276" w:lineRule="auto"/>
        <w:ind w:left="2700" w:right="738"/>
        <w:rPr>
          <w:rFonts w:ascii="Garamond" w:hAnsi="Garamond"/>
          <w:sz w:val="22"/>
          <w:szCs w:val="22"/>
        </w:rPr>
      </w:pPr>
    </w:p>
    <w:p w14:paraId="630290D9" w14:textId="747BB410" w:rsidR="00D65495" w:rsidRDefault="00D65495" w:rsidP="00D65495">
      <w:pPr>
        <w:spacing w:before="120" w:line="276" w:lineRule="auto"/>
        <w:ind w:left="2700" w:right="738"/>
        <w:rPr>
          <w:rFonts w:ascii="Garamond" w:hAnsi="Garamond"/>
          <w:sz w:val="22"/>
          <w:szCs w:val="22"/>
        </w:rPr>
      </w:pPr>
    </w:p>
    <w:p w14:paraId="48B7C4D8" w14:textId="4D077633" w:rsidR="00D65495" w:rsidRPr="00D65495" w:rsidRDefault="00D65495" w:rsidP="00D65495">
      <w:pPr>
        <w:spacing w:before="120" w:line="276" w:lineRule="auto"/>
        <w:ind w:left="2700" w:right="738"/>
        <w:rPr>
          <w:rFonts w:ascii="Garamond" w:hAnsi="Garamond"/>
          <w:sz w:val="28"/>
          <w:szCs w:val="28"/>
        </w:rPr>
      </w:pPr>
    </w:p>
    <w:p w14:paraId="24FB3359" w14:textId="3D55F090" w:rsidR="00D65495" w:rsidRPr="002F4FF2" w:rsidRDefault="00D65495" w:rsidP="00D65495">
      <w:pPr>
        <w:spacing w:before="160" w:line="276" w:lineRule="auto"/>
        <w:ind w:left="2430" w:right="378"/>
        <w:rPr>
          <w:rFonts w:ascii="Garamond" w:hAnsi="Garamond"/>
          <w:bCs/>
          <w:sz w:val="22"/>
          <w:szCs w:val="22"/>
        </w:rPr>
      </w:pPr>
      <w:r w:rsidRPr="002F4FF2">
        <w:rPr>
          <w:rFonts w:ascii="Garamond" w:hAnsi="Garamond"/>
          <w:i/>
          <w:noProof/>
          <w:sz w:val="18"/>
          <w:szCs w:val="18"/>
        </w:rPr>
        <w:drawing>
          <wp:anchor distT="0" distB="0" distL="114300" distR="114300" simplePos="0" relativeHeight="251659264" behindDoc="0" locked="0" layoutInCell="1" allowOverlap="1" wp14:anchorId="38AED053" wp14:editId="257AC371">
            <wp:simplePos x="0" y="0"/>
            <wp:positionH relativeFrom="column">
              <wp:posOffset>276225</wp:posOffset>
            </wp:positionH>
            <wp:positionV relativeFrom="paragraph">
              <wp:posOffset>141605</wp:posOffset>
            </wp:positionV>
            <wp:extent cx="1090295" cy="914400"/>
            <wp:effectExtent l="0" t="0" r="0" b="0"/>
            <wp:wrapNone/>
            <wp:docPr id="5" name="Picture 1"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SDElogo_vertical_blu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02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pic:spPr>
                </pic:pic>
              </a:graphicData>
            </a:graphic>
          </wp:anchor>
        </w:drawing>
      </w:r>
      <w:r w:rsidRPr="002F4FF2">
        <w:rPr>
          <w:rFonts w:ascii="Garamond" w:hAnsi="Garamond"/>
          <w:sz w:val="22"/>
          <w:szCs w:val="22"/>
        </w:rPr>
        <w:t xml:space="preserve">For more information, refer to the </w:t>
      </w:r>
      <w:r w:rsidRPr="002F4FF2">
        <w:rPr>
          <w:rFonts w:ascii="Garamond" w:hAnsi="Garamond" w:cs="Melior"/>
          <w:sz w:val="22"/>
          <w:szCs w:val="22"/>
        </w:rPr>
        <w:t xml:space="preserve">USDA’s </w:t>
      </w:r>
      <w:r w:rsidRPr="002F4FF2">
        <w:rPr>
          <w:rFonts w:ascii="Garamond" w:hAnsi="Garamond"/>
          <w:sz w:val="22"/>
          <w:szCs w:val="22"/>
        </w:rPr>
        <w:t xml:space="preserve">guide, </w:t>
      </w:r>
      <w:hyperlink r:id="rId21" w:history="1">
        <w:r w:rsidRPr="002F4FF2">
          <w:rPr>
            <w:rStyle w:val="Hyperlink"/>
            <w:rFonts w:ascii="Garamond" w:hAnsi="Garamond"/>
            <w:i/>
            <w:sz w:val="22"/>
            <w:szCs w:val="22"/>
            <w:u w:val="none"/>
          </w:rPr>
          <w:t>Feeding Infants in the CACFP</w:t>
        </w:r>
      </w:hyperlink>
      <w:r w:rsidRPr="00713D41">
        <w:rPr>
          <w:rStyle w:val="Hyperlink"/>
          <w:rFonts w:ascii="Garamond" w:hAnsi="Garamond"/>
          <w:i/>
          <w:color w:val="auto"/>
          <w:sz w:val="22"/>
          <w:szCs w:val="22"/>
          <w:u w:val="none"/>
        </w:rPr>
        <w:t xml:space="preserve">, </w:t>
      </w:r>
      <w:r w:rsidRPr="00713D41">
        <w:rPr>
          <w:rStyle w:val="Hyperlink"/>
          <w:rFonts w:ascii="Garamond" w:hAnsi="Garamond"/>
          <w:color w:val="auto"/>
          <w:sz w:val="22"/>
          <w:szCs w:val="22"/>
          <w:u w:val="none"/>
        </w:rPr>
        <w:t>and</w:t>
      </w:r>
      <w:r w:rsidRPr="00713D41">
        <w:rPr>
          <w:rStyle w:val="Hyperlink"/>
          <w:rFonts w:ascii="Garamond" w:hAnsi="Garamond"/>
          <w:i/>
          <w:color w:val="auto"/>
          <w:sz w:val="22"/>
          <w:szCs w:val="22"/>
          <w:u w:val="none"/>
        </w:rPr>
        <w:t xml:space="preserve"> </w:t>
      </w:r>
      <w:hyperlink r:id="rId22" w:history="1">
        <w:r w:rsidRPr="002F4FF2">
          <w:rPr>
            <w:rStyle w:val="Hyperlink"/>
            <w:rFonts w:ascii="Garamond" w:hAnsi="Garamond" w:cs="Helvetica"/>
            <w:bCs/>
            <w:sz w:val="22"/>
            <w:szCs w:val="22"/>
            <w:u w:val="none"/>
          </w:rPr>
          <w:t>USDA Memo CACFP 02-2018</w:t>
        </w:r>
      </w:hyperlink>
      <w:r w:rsidRPr="002F4FF2">
        <w:rPr>
          <w:rFonts w:ascii="Garamond" w:hAnsi="Garamond" w:cs="Helvetica"/>
          <w:color w:val="0A0A0A"/>
          <w:sz w:val="22"/>
          <w:szCs w:val="22"/>
        </w:rPr>
        <w:t xml:space="preserve">: </w:t>
      </w:r>
      <w:r w:rsidRPr="002F4FF2">
        <w:rPr>
          <w:rFonts w:ascii="Garamond" w:hAnsi="Garamond" w:cs="Helvetica"/>
          <w:i/>
          <w:color w:val="0A0A0A"/>
          <w:sz w:val="22"/>
          <w:szCs w:val="22"/>
        </w:rPr>
        <w:t>Feeding Infants and Meal Pattern Requirements in the Child and Adult Care Food Program; Questions and Answers</w:t>
      </w:r>
      <w:r w:rsidRPr="002F4FF2">
        <w:rPr>
          <w:rFonts w:ascii="Garamond" w:hAnsi="Garamond" w:cs="Helvetica"/>
          <w:color w:val="0A0A0A"/>
          <w:sz w:val="22"/>
          <w:szCs w:val="22"/>
        </w:rPr>
        <w:t xml:space="preserve">, </w:t>
      </w:r>
      <w:r w:rsidRPr="002F4FF2">
        <w:rPr>
          <w:rFonts w:ascii="Garamond" w:hAnsi="Garamond"/>
          <w:sz w:val="22"/>
          <w:szCs w:val="22"/>
        </w:rPr>
        <w:t>and</w:t>
      </w:r>
      <w:r w:rsidRPr="002F4FF2">
        <w:rPr>
          <w:rFonts w:ascii="Garamond" w:hAnsi="Garamond"/>
          <w:i/>
          <w:sz w:val="22"/>
          <w:szCs w:val="22"/>
        </w:rPr>
        <w:t xml:space="preserve"> </w:t>
      </w:r>
      <w:r w:rsidRPr="002F4FF2">
        <w:rPr>
          <w:rFonts w:ascii="Garamond" w:hAnsi="Garamond"/>
          <w:sz w:val="22"/>
          <w:szCs w:val="22"/>
        </w:rPr>
        <w:t xml:space="preserve">visit the </w:t>
      </w:r>
      <w:r w:rsidRPr="002F4FF2">
        <w:rPr>
          <w:rFonts w:ascii="Garamond" w:hAnsi="Garamond" w:cs="Melior"/>
          <w:sz w:val="22"/>
          <w:szCs w:val="22"/>
        </w:rPr>
        <w:t xml:space="preserve">CSDE’s </w:t>
      </w:r>
      <w:hyperlink r:id="rId23" w:history="1">
        <w:r w:rsidRPr="002F4FF2">
          <w:rPr>
            <w:rStyle w:val="Hyperlink"/>
            <w:rFonts w:ascii="Garamond" w:hAnsi="Garamond"/>
            <w:sz w:val="22"/>
            <w:szCs w:val="22"/>
            <w:u w:val="none"/>
          </w:rPr>
          <w:t>Feeding Infants in CACFP Child Care Programs</w:t>
        </w:r>
      </w:hyperlink>
      <w:r w:rsidRPr="002F4FF2">
        <w:rPr>
          <w:rFonts w:ascii="Garamond" w:hAnsi="Garamond"/>
          <w:sz w:val="22"/>
          <w:szCs w:val="22"/>
        </w:rPr>
        <w:t xml:space="preserve"> webpage</w:t>
      </w:r>
      <w:r w:rsidRPr="002F4FF2">
        <w:rPr>
          <w:rFonts w:ascii="Garamond" w:hAnsi="Garamond"/>
          <w:sz w:val="22"/>
          <w:szCs w:val="22"/>
          <w:lang w:val="en"/>
        </w:rPr>
        <w:t xml:space="preserve">; </w:t>
      </w:r>
      <w:r w:rsidRPr="002F4FF2">
        <w:rPr>
          <w:rFonts w:ascii="Garamond" w:hAnsi="Garamond"/>
          <w:sz w:val="22"/>
          <w:szCs w:val="22"/>
        </w:rPr>
        <w:t>or</w:t>
      </w:r>
      <w:r w:rsidRPr="002F4FF2">
        <w:rPr>
          <w:rFonts w:ascii="Garamond" w:hAnsi="Garamond"/>
          <w:bCs/>
          <w:sz w:val="22"/>
          <w:szCs w:val="22"/>
        </w:rPr>
        <w:t xml:space="preserve"> contact the </w:t>
      </w:r>
      <w:hyperlink r:id="rId24" w:history="1">
        <w:r w:rsidRPr="002F4FF2">
          <w:rPr>
            <w:rStyle w:val="Hyperlink"/>
            <w:rFonts w:ascii="Garamond" w:hAnsi="Garamond"/>
            <w:bCs/>
            <w:sz w:val="22"/>
            <w:szCs w:val="22"/>
            <w:u w:val="none"/>
          </w:rPr>
          <w:t>CACFP staff</w:t>
        </w:r>
      </w:hyperlink>
      <w:r w:rsidRPr="002F4FF2">
        <w:rPr>
          <w:rFonts w:ascii="Garamond" w:hAnsi="Garamond"/>
          <w:bCs/>
          <w:sz w:val="22"/>
          <w:szCs w:val="22"/>
        </w:rPr>
        <w:t xml:space="preserve"> </w:t>
      </w:r>
      <w:r w:rsidR="00A7132F" w:rsidRPr="00A44BD7">
        <w:rPr>
          <w:rFonts w:ascii="Garamond" w:hAnsi="Garamond"/>
          <w:sz w:val="22"/>
          <w:szCs w:val="22"/>
        </w:rPr>
        <w:t xml:space="preserve">at the Connecticut State Department of Education, </w:t>
      </w:r>
      <w:r w:rsidR="000957D3" w:rsidRPr="000957D3">
        <w:rPr>
          <w:rFonts w:ascii="Garamond" w:hAnsi="Garamond" w:cs="Arial"/>
          <w:sz w:val="22"/>
          <w:szCs w:val="22"/>
        </w:rPr>
        <w:t>Bureau of Child Nutrition Programs</w:t>
      </w:r>
      <w:r w:rsidR="00A7132F" w:rsidRPr="00A44BD7">
        <w:rPr>
          <w:rFonts w:ascii="Garamond" w:hAnsi="Garamond" w:cs="Arial"/>
          <w:sz w:val="22"/>
          <w:szCs w:val="22"/>
        </w:rPr>
        <w:t>, 450 Columbus Boulevard, Suite 504, Hartford, CT 06103-1841</w:t>
      </w:r>
      <w:r w:rsidR="00A7132F" w:rsidRPr="00A44BD7">
        <w:rPr>
          <w:rFonts w:ascii="Garamond" w:hAnsi="Garamond"/>
          <w:bCs/>
          <w:sz w:val="22"/>
          <w:szCs w:val="22"/>
        </w:rPr>
        <w:t>.</w:t>
      </w:r>
    </w:p>
    <w:p w14:paraId="53EDB3F3" w14:textId="1DF85FC2" w:rsidR="00D65495" w:rsidRPr="00234431" w:rsidRDefault="00D65495" w:rsidP="00D65495">
      <w:pPr>
        <w:spacing w:before="120" w:line="276" w:lineRule="auto"/>
        <w:ind w:left="2430" w:right="378"/>
        <w:rPr>
          <w:rFonts w:ascii="Garamond" w:hAnsi="Garamond"/>
          <w:bCs/>
          <w:sz w:val="22"/>
          <w:szCs w:val="22"/>
        </w:rPr>
      </w:pPr>
      <w:r w:rsidRPr="002F4FF2">
        <w:rPr>
          <w:rFonts w:ascii="Garamond" w:hAnsi="Garamond"/>
          <w:sz w:val="22"/>
          <w:szCs w:val="22"/>
        </w:rPr>
        <w:t>This document is available at</w:t>
      </w:r>
      <w:r w:rsidRPr="00D65495">
        <w:rPr>
          <w:rFonts w:ascii="Garamond" w:hAnsi="Garamond"/>
          <w:sz w:val="22"/>
          <w:szCs w:val="22"/>
        </w:rPr>
        <w:t xml:space="preserve"> </w:t>
      </w:r>
      <w:hyperlink r:id="rId25" w:history="1">
        <w:r w:rsidRPr="00D65495">
          <w:rPr>
            <w:rStyle w:val="Hyperlink"/>
            <w:rFonts w:ascii="Garamond" w:hAnsi="Garamond"/>
            <w:sz w:val="22"/>
            <w:szCs w:val="22"/>
            <w:u w:val="none"/>
          </w:rPr>
          <w:t>https://portal.ct.gov/-/media/SDE/Nutrition/CACFP/Infants/Infant_Menu_Form_CACFP_7day.docx.</w:t>
        </w:r>
      </w:hyperlink>
    </w:p>
    <w:p w14:paraId="611D4A37" w14:textId="77777777" w:rsidR="00D65495" w:rsidRDefault="00D65495" w:rsidP="00D65495">
      <w:pPr>
        <w:rPr>
          <w:rFonts w:ascii="Garamond" w:hAnsi="Garamond"/>
          <w:sz w:val="22"/>
          <w:szCs w:val="22"/>
        </w:rPr>
      </w:pPr>
    </w:p>
    <w:p w14:paraId="3BB5111F" w14:textId="77777777" w:rsidR="00D65495" w:rsidRDefault="00D65495" w:rsidP="00D65495">
      <w:pPr>
        <w:rPr>
          <w:rFonts w:ascii="Garamond" w:hAnsi="Garamond"/>
          <w:i/>
        </w:rPr>
      </w:pPr>
    </w:p>
    <w:p w14:paraId="1635D9D7" w14:textId="77777777" w:rsidR="000957D3" w:rsidRDefault="000957D3" w:rsidP="000957D3">
      <w:pPr>
        <w:rPr>
          <w:rFonts w:ascii="Garamond" w:hAnsi="Garamond"/>
          <w:i/>
        </w:rPr>
      </w:pPr>
    </w:p>
    <w:tbl>
      <w:tblPr>
        <w:tblW w:w="14400" w:type="dxa"/>
        <w:jc w:val="center"/>
        <w:tblLayout w:type="fixed"/>
        <w:tblLook w:val="04A0" w:firstRow="1" w:lastRow="0" w:firstColumn="1" w:lastColumn="0" w:noHBand="0" w:noVBand="1"/>
      </w:tblPr>
      <w:tblGrid>
        <w:gridCol w:w="9558"/>
        <w:gridCol w:w="4842"/>
      </w:tblGrid>
      <w:tr w:rsidR="000957D3" w:rsidRPr="00186BC3" w14:paraId="2F1E54DD" w14:textId="77777777" w:rsidTr="00D75AE0">
        <w:trPr>
          <w:trHeight w:val="720"/>
          <w:jc w:val="center"/>
        </w:trPr>
        <w:tc>
          <w:tcPr>
            <w:tcW w:w="9558" w:type="dxa"/>
          </w:tcPr>
          <w:p w14:paraId="2AF2BB90" w14:textId="77777777" w:rsidR="000957D3" w:rsidRPr="00186BC3" w:rsidRDefault="000957D3" w:rsidP="00D75AE0">
            <w:pPr>
              <w:shd w:val="clear" w:color="auto" w:fill="FFFFFF"/>
              <w:spacing w:line="276" w:lineRule="auto"/>
              <w:ind w:right="180"/>
              <w:rPr>
                <w:rFonts w:ascii="Garamond" w:hAnsi="Garamond" w:cs="Helvetica"/>
                <w:color w:val="1B1B1B"/>
                <w:sz w:val="22"/>
                <w:szCs w:val="22"/>
              </w:rPr>
            </w:pPr>
            <w:bookmarkStart w:id="3" w:name="_Hlk126062007"/>
            <w:r w:rsidRPr="00186BC3">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186BC3">
              <w:rPr>
                <w:rFonts w:ascii="Garamond" w:hAnsi="Garamond" w:cs="Helvetica"/>
                <w:color w:val="1B1B1B"/>
                <w:sz w:val="22"/>
                <w:szCs w:val="22"/>
              </w:rPr>
              <w:t>on the basis of</w:t>
            </w:r>
            <w:proofErr w:type="gramEnd"/>
            <w:r w:rsidRPr="00186BC3">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3D124E77" w14:textId="77777777" w:rsidR="000957D3" w:rsidRPr="00186BC3" w:rsidRDefault="000957D3" w:rsidP="00D75AE0">
            <w:pPr>
              <w:shd w:val="clear" w:color="auto" w:fill="FFFFFF"/>
              <w:spacing w:line="276" w:lineRule="auto"/>
              <w:ind w:right="180"/>
              <w:rPr>
                <w:rFonts w:ascii="Garamond" w:hAnsi="Garamond" w:cs="Helvetica"/>
                <w:color w:val="1B1B1B"/>
                <w:sz w:val="22"/>
                <w:szCs w:val="22"/>
              </w:rPr>
            </w:pPr>
          </w:p>
          <w:p w14:paraId="02590C31" w14:textId="77777777" w:rsidR="000957D3" w:rsidRPr="00186BC3" w:rsidRDefault="000957D3" w:rsidP="00D75AE0">
            <w:pPr>
              <w:shd w:val="clear" w:color="auto" w:fill="FFFFFF"/>
              <w:spacing w:line="276" w:lineRule="auto"/>
              <w:ind w:right="180"/>
              <w:rPr>
                <w:rFonts w:ascii="Garamond" w:hAnsi="Garamond" w:cs="Helvetica"/>
                <w:color w:val="1B1B1B"/>
                <w:sz w:val="22"/>
                <w:szCs w:val="22"/>
              </w:rPr>
            </w:pPr>
            <w:r w:rsidRPr="00186BC3">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D3568ED" w14:textId="77777777" w:rsidR="000957D3" w:rsidRPr="00186BC3" w:rsidRDefault="000957D3" w:rsidP="00D75AE0">
            <w:pPr>
              <w:shd w:val="clear" w:color="auto" w:fill="FFFFFF"/>
              <w:spacing w:line="276" w:lineRule="auto"/>
              <w:ind w:right="180"/>
              <w:rPr>
                <w:rFonts w:ascii="Garamond" w:hAnsi="Garamond" w:cs="Helvetica"/>
                <w:color w:val="1B1B1B"/>
                <w:sz w:val="22"/>
                <w:szCs w:val="22"/>
              </w:rPr>
            </w:pPr>
          </w:p>
          <w:p w14:paraId="75071D9E" w14:textId="77777777" w:rsidR="000957D3" w:rsidRPr="00186BC3" w:rsidRDefault="000957D3" w:rsidP="00D75AE0">
            <w:pPr>
              <w:shd w:val="clear" w:color="auto" w:fill="FFFFFF"/>
              <w:spacing w:after="120" w:line="276" w:lineRule="auto"/>
              <w:ind w:right="180"/>
              <w:rPr>
                <w:rFonts w:ascii="Garamond" w:hAnsi="Garamond" w:cs="Helvetica"/>
                <w:color w:val="1B1B1B"/>
                <w:sz w:val="22"/>
                <w:szCs w:val="22"/>
              </w:rPr>
            </w:pPr>
            <w:r w:rsidRPr="00186BC3">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26" w:history="1">
              <w:r w:rsidRPr="00186BC3">
                <w:rPr>
                  <w:rStyle w:val="Hyperlink"/>
                  <w:rFonts w:ascii="Garamond" w:hAnsi="Garamond" w:cs="Helvetica"/>
                  <w:sz w:val="22"/>
                  <w:szCs w:val="22"/>
                  <w:u w:val="none"/>
                </w:rPr>
                <w:t>https://www.usda.gov/sites/</w:t>
              </w:r>
              <w:r w:rsidRPr="00186BC3">
                <w:rPr>
                  <w:rStyle w:val="Hyperlink"/>
                  <w:sz w:val="22"/>
                  <w:szCs w:val="22"/>
                  <w:u w:val="none"/>
                </w:rPr>
                <w:t>‌</w:t>
              </w:r>
              <w:r w:rsidRPr="00186BC3">
                <w:rPr>
                  <w:rStyle w:val="Hyperlink"/>
                  <w:rFonts w:ascii="Garamond" w:hAnsi="Garamond" w:cs="Helvetica"/>
                  <w:sz w:val="22"/>
                  <w:szCs w:val="22"/>
                  <w:u w:val="none"/>
                </w:rPr>
                <w:t>default/files/documents/ad-3027.pdf</w:t>
              </w:r>
            </w:hyperlink>
            <w:r w:rsidRPr="00186BC3">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D083F38" w14:textId="77777777" w:rsidR="000957D3" w:rsidRPr="00186BC3" w:rsidRDefault="000957D3" w:rsidP="00D75AE0">
            <w:pPr>
              <w:numPr>
                <w:ilvl w:val="0"/>
                <w:numId w:val="3"/>
              </w:numPr>
              <w:shd w:val="clear" w:color="auto" w:fill="FFFFFF"/>
              <w:spacing w:line="276" w:lineRule="auto"/>
              <w:ind w:right="180"/>
              <w:rPr>
                <w:rFonts w:ascii="Garamond" w:hAnsi="Garamond" w:cs="Helvetica"/>
                <w:color w:val="1B1B1B"/>
                <w:sz w:val="22"/>
                <w:szCs w:val="22"/>
              </w:rPr>
            </w:pPr>
            <w:r w:rsidRPr="00186BC3">
              <w:rPr>
                <w:rFonts w:ascii="Garamond" w:hAnsi="Garamond" w:cs="Helvetica"/>
                <w:color w:val="1B1B1B"/>
                <w:sz w:val="22"/>
                <w:szCs w:val="22"/>
              </w:rPr>
              <w:t>mail: U.S. Department of Agriculture</w:t>
            </w:r>
            <w:r w:rsidRPr="00186BC3">
              <w:rPr>
                <w:rFonts w:ascii="Garamond" w:hAnsi="Garamond" w:cs="Helvetica"/>
                <w:color w:val="1B1B1B"/>
                <w:sz w:val="22"/>
                <w:szCs w:val="22"/>
              </w:rPr>
              <w:br/>
              <w:t>Office of the Assistant Secretary for Civil Rights</w:t>
            </w:r>
            <w:r w:rsidRPr="00186BC3">
              <w:rPr>
                <w:rFonts w:ascii="Garamond" w:hAnsi="Garamond" w:cs="Helvetica"/>
                <w:color w:val="1B1B1B"/>
                <w:sz w:val="22"/>
                <w:szCs w:val="22"/>
              </w:rPr>
              <w:br/>
              <w:t>1400 Independence Avenue, SW</w:t>
            </w:r>
            <w:r w:rsidRPr="00186BC3">
              <w:rPr>
                <w:rFonts w:ascii="Garamond" w:hAnsi="Garamond" w:cs="Helvetica"/>
                <w:color w:val="1B1B1B"/>
                <w:sz w:val="22"/>
                <w:szCs w:val="22"/>
              </w:rPr>
              <w:br/>
              <w:t>Washington, D.C. 20250-9410; or</w:t>
            </w:r>
          </w:p>
          <w:p w14:paraId="306E14E5" w14:textId="77777777" w:rsidR="000957D3" w:rsidRPr="00186BC3" w:rsidRDefault="000957D3" w:rsidP="00D75AE0">
            <w:pPr>
              <w:numPr>
                <w:ilvl w:val="0"/>
                <w:numId w:val="3"/>
              </w:numPr>
              <w:shd w:val="clear" w:color="auto" w:fill="FFFFFF"/>
              <w:spacing w:line="276" w:lineRule="auto"/>
              <w:ind w:right="180"/>
              <w:rPr>
                <w:rFonts w:ascii="Garamond" w:hAnsi="Garamond" w:cs="Helvetica"/>
                <w:color w:val="1B1B1B"/>
                <w:sz w:val="22"/>
                <w:szCs w:val="22"/>
              </w:rPr>
            </w:pPr>
            <w:r w:rsidRPr="00186BC3">
              <w:rPr>
                <w:rFonts w:ascii="Garamond" w:hAnsi="Garamond" w:cs="Helvetica"/>
                <w:color w:val="1B1B1B"/>
                <w:sz w:val="22"/>
                <w:szCs w:val="22"/>
              </w:rPr>
              <w:t>fax: (833) 256-1665 or (202) 690-7442; or</w:t>
            </w:r>
          </w:p>
          <w:p w14:paraId="0A246EF6" w14:textId="77777777" w:rsidR="000957D3" w:rsidRPr="00186BC3" w:rsidRDefault="000957D3" w:rsidP="00D75AE0">
            <w:pPr>
              <w:numPr>
                <w:ilvl w:val="0"/>
                <w:numId w:val="3"/>
              </w:numPr>
              <w:shd w:val="clear" w:color="auto" w:fill="FFFFFF"/>
              <w:spacing w:line="276" w:lineRule="auto"/>
              <w:ind w:right="180"/>
              <w:rPr>
                <w:rFonts w:ascii="Garamond" w:hAnsi="Garamond" w:cs="Helvetica"/>
                <w:color w:val="1B1B1B"/>
                <w:sz w:val="22"/>
                <w:szCs w:val="22"/>
              </w:rPr>
            </w:pPr>
            <w:r w:rsidRPr="00186BC3">
              <w:rPr>
                <w:rFonts w:ascii="Garamond" w:hAnsi="Garamond" w:cs="Helvetica"/>
                <w:color w:val="1B1B1B"/>
                <w:sz w:val="22"/>
                <w:szCs w:val="22"/>
              </w:rPr>
              <w:t>email:</w:t>
            </w:r>
            <w:r w:rsidRPr="00186BC3">
              <w:rPr>
                <w:rFonts w:ascii="Garamond" w:hAnsi="Garamond" w:cs="Helvetica"/>
                <w:b/>
                <w:bCs/>
                <w:color w:val="1B1B1B"/>
                <w:sz w:val="22"/>
                <w:szCs w:val="22"/>
              </w:rPr>
              <w:t xml:space="preserve"> </w:t>
            </w:r>
            <w:hyperlink r:id="rId27" w:history="1">
              <w:r w:rsidRPr="00186BC3">
                <w:rPr>
                  <w:rFonts w:ascii="Garamond" w:hAnsi="Garamond" w:cs="Helvetica"/>
                  <w:color w:val="0000FF"/>
                  <w:sz w:val="22"/>
                  <w:szCs w:val="22"/>
                </w:rPr>
                <w:t>program.intake@usda.gov</w:t>
              </w:r>
            </w:hyperlink>
          </w:p>
          <w:p w14:paraId="32C177B5" w14:textId="77777777" w:rsidR="000957D3" w:rsidRPr="00186BC3" w:rsidRDefault="000957D3" w:rsidP="00D75AE0">
            <w:pPr>
              <w:shd w:val="clear" w:color="auto" w:fill="FFFFFF"/>
              <w:spacing w:line="276" w:lineRule="auto"/>
              <w:ind w:right="180"/>
              <w:rPr>
                <w:rFonts w:ascii="Garamond" w:hAnsi="Garamond" w:cs="Helvetica"/>
                <w:color w:val="1B1B1B"/>
                <w:sz w:val="22"/>
                <w:szCs w:val="22"/>
              </w:rPr>
            </w:pPr>
          </w:p>
          <w:p w14:paraId="431A3844" w14:textId="77777777" w:rsidR="000957D3" w:rsidRPr="00186BC3" w:rsidRDefault="000957D3" w:rsidP="00D75AE0">
            <w:pPr>
              <w:spacing w:line="276" w:lineRule="auto"/>
              <w:ind w:right="180"/>
              <w:rPr>
                <w:rFonts w:ascii="Garamond" w:eastAsia="Calibri" w:hAnsi="Garamond"/>
                <w:sz w:val="22"/>
                <w:szCs w:val="22"/>
              </w:rPr>
            </w:pPr>
            <w:r w:rsidRPr="00186BC3">
              <w:rPr>
                <w:rFonts w:ascii="Garamond" w:hAnsi="Garamond" w:cs="Helvetica"/>
                <w:color w:val="1B1B1B"/>
                <w:sz w:val="22"/>
                <w:szCs w:val="22"/>
              </w:rPr>
              <w:t>This institution is an equal opportunity provider.</w:t>
            </w:r>
          </w:p>
        </w:tc>
        <w:tc>
          <w:tcPr>
            <w:tcW w:w="4842" w:type="dxa"/>
            <w:shd w:val="clear" w:color="auto" w:fill="FFFFFF"/>
          </w:tcPr>
          <w:p w14:paraId="5FED568D" w14:textId="77777777" w:rsidR="000957D3" w:rsidRPr="00186BC3" w:rsidRDefault="000957D3" w:rsidP="00D75AE0">
            <w:pPr>
              <w:tabs>
                <w:tab w:val="center" w:pos="4320"/>
                <w:tab w:val="right" w:pos="8640"/>
                <w:tab w:val="right" w:pos="9630"/>
              </w:tabs>
              <w:spacing w:line="276" w:lineRule="auto"/>
              <w:ind w:left="127"/>
              <w:rPr>
                <w:rFonts w:ascii="Garamond" w:hAnsi="Garamond"/>
                <w:sz w:val="22"/>
                <w:szCs w:val="22"/>
              </w:rPr>
            </w:pPr>
            <w:r w:rsidRPr="00A73C50">
              <w:rPr>
                <w:rFonts w:ascii="Garamond" w:eastAsia="Calibri" w:hAnsi="Garamond" w:cs="Calibri"/>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8" w:history="1">
              <w:r w:rsidRPr="00186BC3">
                <w:rPr>
                  <w:rFonts w:ascii="Garamond" w:eastAsia="Calibri" w:hAnsi="Garamond" w:cs="Calibri"/>
                  <w:color w:val="0000FF"/>
                  <w:sz w:val="22"/>
                  <w:szCs w:val="22"/>
                </w:rPr>
                <w:t>louis.todisco@ct.gov</w:t>
              </w:r>
            </w:hyperlink>
            <w:r w:rsidRPr="00186BC3">
              <w:rPr>
                <w:rFonts w:ascii="Garamond" w:eastAsia="Calibri" w:hAnsi="Garamond" w:cs="Calibri"/>
                <w:sz w:val="22"/>
                <w:szCs w:val="22"/>
              </w:rPr>
              <w:t>.</w:t>
            </w:r>
          </w:p>
        </w:tc>
      </w:tr>
      <w:bookmarkEnd w:id="3"/>
    </w:tbl>
    <w:p w14:paraId="25513D71" w14:textId="77777777" w:rsidR="00D65495" w:rsidRPr="004412EB" w:rsidRDefault="00D65495" w:rsidP="00D65495">
      <w:pPr>
        <w:rPr>
          <w:rFonts w:ascii="Garamond" w:hAnsi="Garamond"/>
          <w:i/>
          <w:sz w:val="2"/>
          <w:szCs w:val="2"/>
        </w:rPr>
      </w:pPr>
    </w:p>
    <w:p w14:paraId="7C320FCC" w14:textId="77777777" w:rsidR="0048415D" w:rsidRPr="004412EB" w:rsidRDefault="0048415D" w:rsidP="00D65495">
      <w:pPr>
        <w:spacing w:before="120" w:line="276" w:lineRule="auto"/>
        <w:ind w:left="346" w:right="158" w:hanging="274"/>
        <w:rPr>
          <w:rFonts w:ascii="Garamond" w:hAnsi="Garamond"/>
          <w:i/>
          <w:sz w:val="2"/>
          <w:szCs w:val="2"/>
        </w:rPr>
      </w:pPr>
    </w:p>
    <w:sectPr w:rsidR="0048415D" w:rsidRPr="004412EB" w:rsidSect="00D65495">
      <w:headerReference w:type="default" r:id="rId29"/>
      <w:type w:val="continuous"/>
      <w:pgSz w:w="15840" w:h="12240" w:orient="landscape" w:code="1"/>
      <w:pgMar w:top="864" w:right="576" w:bottom="346"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5726" w14:textId="77777777" w:rsidR="00E4139D" w:rsidRDefault="00E4139D" w:rsidP="00775F59">
      <w:r>
        <w:separator/>
      </w:r>
    </w:p>
  </w:endnote>
  <w:endnote w:type="continuationSeparator" w:id="0">
    <w:p w14:paraId="3215FD40" w14:textId="77777777" w:rsidR="00E4139D" w:rsidRDefault="00E4139D" w:rsidP="0077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Melior">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37B1" w14:textId="27986037" w:rsidR="00775F59" w:rsidRPr="00BC777B" w:rsidRDefault="00BC777B" w:rsidP="00BC777B">
    <w:pPr>
      <w:pStyle w:val="Footer"/>
      <w:jc w:val="center"/>
      <w:rPr>
        <w:rFonts w:ascii="Arial Narrow" w:hAnsi="Arial Narrow"/>
        <w:sz w:val="18"/>
        <w:szCs w:val="18"/>
      </w:rPr>
    </w:pPr>
    <w:r>
      <w:rPr>
        <w:rFonts w:ascii="Arial Narrow" w:hAnsi="Arial Narrow"/>
        <w:sz w:val="18"/>
        <w:szCs w:val="18"/>
      </w:rPr>
      <w:t xml:space="preserve">Connecticut State Department of Education </w:t>
    </w:r>
    <w:r>
      <w:rPr>
        <w:rFonts w:ascii="Arial Narrow" w:hAnsi="Arial Narrow"/>
        <w:sz w:val="18"/>
        <w:szCs w:val="18"/>
      </w:rPr>
      <w:sym w:font="Symbol" w:char="F0B7"/>
    </w:r>
    <w:r w:rsidR="00A17E51">
      <w:rPr>
        <w:rFonts w:ascii="Arial Narrow" w:hAnsi="Arial Narrow"/>
        <w:sz w:val="18"/>
        <w:szCs w:val="18"/>
      </w:rPr>
      <w:t xml:space="preserve"> Revised </w:t>
    </w:r>
    <w:r w:rsidR="000957D3" w:rsidRPr="000957D3">
      <w:rPr>
        <w:rFonts w:ascii="Arial Narrow" w:hAnsi="Arial Narrow"/>
        <w:sz w:val="18"/>
        <w:szCs w:val="18"/>
      </w:rPr>
      <w:t xml:space="preserve">September </w:t>
    </w:r>
    <w:r w:rsidR="007E56C3">
      <w:rPr>
        <w:rFonts w:ascii="Arial Narrow" w:hAnsi="Arial Narrow"/>
        <w:sz w:val="18"/>
        <w:szCs w:val="18"/>
      </w:rPr>
      <w:t>202</w:t>
    </w:r>
    <w:r w:rsidR="00A7132F">
      <w:rPr>
        <w:rFonts w:ascii="Arial Narrow" w:hAnsi="Arial Narrow"/>
        <w:sz w:val="18"/>
        <w:szCs w:val="18"/>
      </w:rPr>
      <w:t>3</w:t>
    </w:r>
    <w:r>
      <w:rPr>
        <w:rFonts w:ascii="Arial Narrow" w:hAnsi="Arial Narrow"/>
        <w:sz w:val="18"/>
        <w:szCs w:val="18"/>
      </w:rPr>
      <w:t xml:space="preserve">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sidR="00AB2854">
      <w:rPr>
        <w:rFonts w:ascii="Arial Narrow" w:hAnsi="Arial Narrow"/>
        <w:bCs/>
        <w:noProof/>
        <w:sz w:val="18"/>
        <w:szCs w:val="18"/>
      </w:rPr>
      <w:t>3</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sidR="00AB2854">
      <w:rPr>
        <w:rFonts w:ascii="Arial Narrow" w:hAnsi="Arial Narrow"/>
        <w:bCs/>
        <w:noProof/>
        <w:sz w:val="18"/>
        <w:szCs w:val="18"/>
      </w:rPr>
      <w:t>3</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EA7D" w14:textId="77777777" w:rsidR="00A71FD0" w:rsidRPr="00BC777B" w:rsidRDefault="00BC777B" w:rsidP="00BC777B">
    <w:pPr>
      <w:pStyle w:val="Footer"/>
      <w:jc w:val="center"/>
      <w:rPr>
        <w:rFonts w:ascii="Arial Narrow" w:hAnsi="Arial Narrow"/>
        <w:sz w:val="18"/>
        <w:szCs w:val="18"/>
      </w:rPr>
    </w:pPr>
    <w:r>
      <w:rPr>
        <w:rFonts w:ascii="Arial Narrow" w:hAnsi="Arial Narrow"/>
        <w:sz w:val="18"/>
        <w:szCs w:val="18"/>
      </w:rPr>
      <w:t xml:space="preserve">Connecticut State Department of Education </w:t>
    </w:r>
    <w:r>
      <w:rPr>
        <w:rFonts w:ascii="Arial Narrow" w:hAnsi="Arial Narrow"/>
        <w:sz w:val="18"/>
        <w:szCs w:val="18"/>
      </w:rPr>
      <w:sym w:font="Symbol" w:char="F0B7"/>
    </w:r>
    <w:r>
      <w:rPr>
        <w:rFonts w:ascii="Arial Narrow" w:hAnsi="Arial Narrow"/>
        <w:sz w:val="18"/>
        <w:szCs w:val="18"/>
      </w:rPr>
      <w:t xml:space="preserve"> </w:t>
    </w:r>
    <w:r w:rsidR="00A17E51">
      <w:rPr>
        <w:rFonts w:ascii="Arial Narrow" w:hAnsi="Arial Narrow"/>
        <w:sz w:val="18"/>
        <w:szCs w:val="18"/>
      </w:rPr>
      <w:t xml:space="preserve">Revised February 2018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sidR="00841188">
      <w:rPr>
        <w:rFonts w:ascii="Arial Narrow" w:hAnsi="Arial Narrow"/>
        <w:bCs/>
        <w:noProof/>
        <w:sz w:val="18"/>
        <w:szCs w:val="18"/>
      </w:rPr>
      <w:t>1</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sidR="0021696E">
      <w:rPr>
        <w:rFonts w:ascii="Arial Narrow" w:hAnsi="Arial Narrow"/>
        <w:bCs/>
        <w:noProof/>
        <w:sz w:val="18"/>
        <w:szCs w:val="18"/>
      </w:rPr>
      <w:t>3</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AF87" w14:textId="77777777" w:rsidR="00E4139D" w:rsidRDefault="00E4139D" w:rsidP="00775F59">
      <w:r>
        <w:separator/>
      </w:r>
    </w:p>
  </w:footnote>
  <w:footnote w:type="continuationSeparator" w:id="0">
    <w:p w14:paraId="6C53D82F" w14:textId="77777777" w:rsidR="00E4139D" w:rsidRDefault="00E4139D" w:rsidP="00775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0AC7" w14:textId="77777777" w:rsidR="00775F59" w:rsidRPr="00913A66" w:rsidRDefault="009375B5" w:rsidP="00536F79">
    <w:pPr>
      <w:pStyle w:val="Header"/>
      <w:tabs>
        <w:tab w:val="clear" w:pos="4680"/>
        <w:tab w:val="clear" w:pos="9360"/>
      </w:tabs>
      <w:jc w:val="center"/>
      <w:rPr>
        <w:sz w:val="28"/>
        <w:szCs w:val="28"/>
      </w:rPr>
    </w:pPr>
    <w:r>
      <w:rPr>
        <w:rFonts w:ascii="Arial Narrow" w:hAnsi="Arial Narrow"/>
        <w:b/>
        <w:color w:val="006600"/>
        <w:sz w:val="28"/>
        <w:szCs w:val="28"/>
      </w:rPr>
      <w:t>Seven</w:t>
    </w:r>
    <w:r w:rsidR="00BC777B" w:rsidRPr="00913A66">
      <w:rPr>
        <w:rFonts w:ascii="Arial Narrow" w:hAnsi="Arial Narrow"/>
        <w:b/>
        <w:color w:val="006600"/>
        <w:sz w:val="28"/>
        <w:szCs w:val="28"/>
      </w:rPr>
      <w:t xml:space="preserve">-day </w:t>
    </w:r>
    <w:r w:rsidR="00536F79" w:rsidRPr="00913A66">
      <w:rPr>
        <w:rFonts w:ascii="Arial Narrow" w:hAnsi="Arial Narrow"/>
        <w:b/>
        <w:color w:val="006600"/>
        <w:sz w:val="28"/>
        <w:szCs w:val="28"/>
      </w:rPr>
      <w:t xml:space="preserve">Infant </w:t>
    </w:r>
    <w:r w:rsidR="00BC777B" w:rsidRPr="00913A66">
      <w:rPr>
        <w:rFonts w:ascii="Arial Narrow" w:hAnsi="Arial Narrow"/>
        <w:b/>
        <w:color w:val="006600"/>
        <w:sz w:val="28"/>
        <w:szCs w:val="28"/>
      </w:rPr>
      <w:t xml:space="preserve">Menu Form for </w:t>
    </w:r>
    <w:r w:rsidR="00536F79" w:rsidRPr="00913A66">
      <w:rPr>
        <w:rFonts w:ascii="Arial Narrow" w:hAnsi="Arial Narrow"/>
        <w:b/>
        <w:color w:val="006600"/>
        <w:sz w:val="28"/>
        <w:szCs w:val="28"/>
      </w:rPr>
      <w:t>the Child and Adult Care Food Program (CACFP)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615"/>
      <w:gridCol w:w="1426"/>
      <w:gridCol w:w="3881"/>
      <w:gridCol w:w="581"/>
      <w:gridCol w:w="1185"/>
    </w:tblGrid>
    <w:tr w:rsidR="00A71FD0" w14:paraId="28258047" w14:textId="77777777" w:rsidTr="00773293">
      <w:tc>
        <w:tcPr>
          <w:tcW w:w="7758" w:type="dxa"/>
          <w:shd w:val="clear" w:color="auto" w:fill="auto"/>
          <w:hideMark/>
        </w:tcPr>
        <w:p w14:paraId="6E47FD28" w14:textId="77777777" w:rsidR="00773293" w:rsidRDefault="00A71FD0" w:rsidP="0094178A">
          <w:pPr>
            <w:pStyle w:val="Header"/>
            <w:rPr>
              <w:rFonts w:ascii="Arial Narrow" w:hAnsi="Arial Narrow"/>
              <w:b/>
              <w:sz w:val="24"/>
              <w:szCs w:val="24"/>
            </w:rPr>
          </w:pPr>
          <w:r w:rsidRPr="0094178A">
            <w:rPr>
              <w:rFonts w:ascii="Arial Narrow" w:hAnsi="Arial Narrow"/>
              <w:b/>
              <w:sz w:val="24"/>
              <w:szCs w:val="24"/>
            </w:rPr>
            <w:t xml:space="preserve">Child and Adult Care Food Program </w:t>
          </w:r>
          <w:r w:rsidR="00951D2E">
            <w:rPr>
              <w:rFonts w:ascii="Arial Narrow" w:hAnsi="Arial Narrow"/>
              <w:b/>
              <w:sz w:val="24"/>
              <w:szCs w:val="24"/>
            </w:rPr>
            <w:t>(CACFP)</w:t>
          </w:r>
        </w:p>
        <w:p w14:paraId="5AC7D1EE" w14:textId="77777777" w:rsidR="00A71FD0" w:rsidRPr="00773293" w:rsidRDefault="00BC777B" w:rsidP="00BC777B">
          <w:pPr>
            <w:pStyle w:val="Header"/>
            <w:rPr>
              <w:rFonts w:ascii="Arial Narrow" w:hAnsi="Arial Narrow"/>
              <w:b/>
              <w:color w:val="006600"/>
              <w:sz w:val="24"/>
              <w:szCs w:val="24"/>
            </w:rPr>
          </w:pPr>
          <w:r w:rsidRPr="00773293">
            <w:rPr>
              <w:rFonts w:ascii="Arial Narrow" w:hAnsi="Arial Narrow"/>
              <w:b/>
              <w:color w:val="006600"/>
              <w:sz w:val="24"/>
              <w:szCs w:val="24"/>
            </w:rPr>
            <w:t xml:space="preserve">Five-day </w:t>
          </w:r>
          <w:r w:rsidR="0094178A" w:rsidRPr="00773293">
            <w:rPr>
              <w:rFonts w:ascii="Arial Narrow" w:hAnsi="Arial Narrow"/>
              <w:b/>
              <w:color w:val="006600"/>
              <w:sz w:val="24"/>
              <w:szCs w:val="24"/>
            </w:rPr>
            <w:t xml:space="preserve">Menu </w:t>
          </w:r>
          <w:r>
            <w:rPr>
              <w:rFonts w:ascii="Arial Narrow" w:hAnsi="Arial Narrow"/>
              <w:b/>
              <w:color w:val="006600"/>
              <w:sz w:val="24"/>
              <w:szCs w:val="24"/>
            </w:rPr>
            <w:t>Form</w:t>
          </w:r>
          <w:r w:rsidR="00A71FD0" w:rsidRPr="00773293">
            <w:rPr>
              <w:rFonts w:ascii="Arial Narrow" w:hAnsi="Arial Narrow"/>
              <w:b/>
              <w:color w:val="006600"/>
              <w:sz w:val="24"/>
              <w:szCs w:val="24"/>
            </w:rPr>
            <w:t xml:space="preserve"> </w:t>
          </w:r>
          <w:r w:rsidR="0094178A" w:rsidRPr="00773293">
            <w:rPr>
              <w:rFonts w:ascii="Arial Narrow" w:hAnsi="Arial Narrow"/>
              <w:b/>
              <w:color w:val="006600"/>
              <w:sz w:val="24"/>
              <w:szCs w:val="24"/>
            </w:rPr>
            <w:t>for CACFP Infant Meal Pattern</w:t>
          </w:r>
          <w:r w:rsidR="00951D2E">
            <w:rPr>
              <w:rFonts w:ascii="Arial Narrow" w:hAnsi="Arial Narrow"/>
              <w:b/>
              <w:color w:val="006600"/>
              <w:sz w:val="24"/>
              <w:szCs w:val="24"/>
            </w:rPr>
            <w:t xml:space="preserve"> </w:t>
          </w:r>
          <w:r w:rsidR="004B40FB" w:rsidRPr="004B40FB">
            <w:rPr>
              <w:rFonts w:ascii="Arial Narrow" w:hAnsi="Arial Narrow"/>
              <w:b/>
              <w:color w:val="006600"/>
              <w:sz w:val="24"/>
              <w:szCs w:val="24"/>
              <w:vertAlign w:val="superscript"/>
            </w:rPr>
            <w:t>1</w:t>
          </w:r>
        </w:p>
      </w:tc>
      <w:tc>
        <w:tcPr>
          <w:tcW w:w="1440" w:type="dxa"/>
          <w:shd w:val="clear" w:color="auto" w:fill="auto"/>
          <w:vAlign w:val="bottom"/>
          <w:hideMark/>
        </w:tcPr>
        <w:p w14:paraId="3ECD6E9A" w14:textId="77777777" w:rsidR="00A71FD0" w:rsidRPr="00284F10" w:rsidRDefault="00A71FD0" w:rsidP="00A71FD0">
          <w:pPr>
            <w:pStyle w:val="Header"/>
            <w:tabs>
              <w:tab w:val="left" w:pos="720"/>
            </w:tabs>
            <w:rPr>
              <w:rFonts w:ascii="Arial Narrow" w:hAnsi="Arial Narrow"/>
              <w:b/>
            </w:rPr>
          </w:pPr>
          <w:r w:rsidRPr="00284F10">
            <w:rPr>
              <w:rFonts w:ascii="Arial Narrow" w:hAnsi="Arial Narrow"/>
              <w:b/>
            </w:rPr>
            <w:t>Infant’s Name:</w:t>
          </w:r>
        </w:p>
      </w:tc>
      <w:tc>
        <w:tcPr>
          <w:tcW w:w="3960" w:type="dxa"/>
          <w:tcBorders>
            <w:top w:val="nil"/>
            <w:left w:val="nil"/>
            <w:bottom w:val="single" w:sz="4" w:space="0" w:color="auto"/>
            <w:right w:val="nil"/>
          </w:tcBorders>
          <w:shd w:val="clear" w:color="auto" w:fill="auto"/>
          <w:vAlign w:val="bottom"/>
        </w:tcPr>
        <w:p w14:paraId="6A18ED4C" w14:textId="77777777" w:rsidR="00A71FD0" w:rsidRPr="00284F10" w:rsidRDefault="00A71FD0" w:rsidP="00A71FD0">
          <w:pPr>
            <w:pStyle w:val="Header"/>
            <w:tabs>
              <w:tab w:val="left" w:pos="720"/>
            </w:tabs>
            <w:rPr>
              <w:rFonts w:ascii="Arial Narrow" w:hAnsi="Arial Narrow"/>
              <w:b/>
            </w:rPr>
          </w:pPr>
        </w:p>
      </w:tc>
      <w:tc>
        <w:tcPr>
          <w:tcW w:w="540" w:type="dxa"/>
          <w:shd w:val="clear" w:color="auto" w:fill="auto"/>
          <w:vAlign w:val="bottom"/>
          <w:hideMark/>
        </w:tcPr>
        <w:p w14:paraId="59547744" w14:textId="77777777" w:rsidR="00A71FD0" w:rsidRPr="00284F10" w:rsidRDefault="00A71FD0" w:rsidP="00A71FD0">
          <w:pPr>
            <w:pStyle w:val="Header"/>
            <w:tabs>
              <w:tab w:val="left" w:pos="720"/>
            </w:tabs>
            <w:rPr>
              <w:b/>
              <w:color w:val="006600"/>
              <w:sz w:val="24"/>
              <w:szCs w:val="24"/>
            </w:rPr>
          </w:pPr>
          <w:r w:rsidRPr="00284F10">
            <w:rPr>
              <w:rFonts w:ascii="Arial Narrow" w:hAnsi="Arial Narrow"/>
              <w:b/>
            </w:rPr>
            <w:t>Age:</w:t>
          </w:r>
        </w:p>
      </w:tc>
      <w:tc>
        <w:tcPr>
          <w:tcW w:w="1206" w:type="dxa"/>
          <w:tcBorders>
            <w:top w:val="nil"/>
            <w:left w:val="nil"/>
            <w:bottom w:val="single" w:sz="4" w:space="0" w:color="auto"/>
            <w:right w:val="nil"/>
          </w:tcBorders>
          <w:shd w:val="clear" w:color="auto" w:fill="auto"/>
          <w:vAlign w:val="bottom"/>
        </w:tcPr>
        <w:p w14:paraId="187052CF" w14:textId="77777777" w:rsidR="00A71FD0" w:rsidRPr="00284F10" w:rsidRDefault="00A71FD0" w:rsidP="00A71FD0">
          <w:pPr>
            <w:pStyle w:val="Header"/>
            <w:tabs>
              <w:tab w:val="left" w:pos="720"/>
            </w:tabs>
            <w:rPr>
              <w:b/>
              <w:color w:val="006600"/>
              <w:sz w:val="24"/>
              <w:szCs w:val="24"/>
            </w:rPr>
          </w:pPr>
        </w:p>
      </w:tc>
    </w:tr>
  </w:tbl>
  <w:p w14:paraId="41B6FCA8" w14:textId="77777777" w:rsidR="00A71FD0" w:rsidRPr="00A71FD0" w:rsidRDefault="00A71FD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9E29" w14:textId="77777777" w:rsidR="00857249" w:rsidRPr="00913A66" w:rsidRDefault="00857249" w:rsidP="00536F79">
    <w:pPr>
      <w:pStyle w:val="Header"/>
      <w:tabs>
        <w:tab w:val="clear" w:pos="4680"/>
        <w:tab w:val="clear" w:pos="9360"/>
      </w:tabs>
      <w:jc w:val="center"/>
      <w:rPr>
        <w:sz w:val="28"/>
        <w:szCs w:val="28"/>
      </w:rPr>
    </w:pPr>
    <w:r>
      <w:rPr>
        <w:rFonts w:ascii="Arial Narrow" w:hAnsi="Arial Narrow"/>
        <w:b/>
        <w:noProof/>
        <w:color w:val="006600"/>
        <w:sz w:val="28"/>
        <w:szCs w:val="28"/>
      </w:rPr>
      <mc:AlternateContent>
        <mc:Choice Requires="wps">
          <w:drawing>
            <wp:anchor distT="0" distB="0" distL="114300" distR="114300" simplePos="0" relativeHeight="251661312" behindDoc="0" locked="0" layoutInCell="1" allowOverlap="1" wp14:anchorId="296C31B2" wp14:editId="155CE432">
              <wp:simplePos x="0" y="0"/>
              <wp:positionH relativeFrom="column">
                <wp:align>center</wp:align>
              </wp:positionH>
              <wp:positionV relativeFrom="paragraph">
                <wp:posOffset>497205</wp:posOffset>
              </wp:positionV>
              <wp:extent cx="9052560" cy="1216152"/>
              <wp:effectExtent l="0" t="0" r="15240" b="22225"/>
              <wp:wrapNone/>
              <wp:docPr id="6" name="Rectangle 6"/>
              <wp:cNvGraphicFramePr/>
              <a:graphic xmlns:a="http://schemas.openxmlformats.org/drawingml/2006/main">
                <a:graphicData uri="http://schemas.microsoft.com/office/word/2010/wordprocessingShape">
                  <wps:wsp>
                    <wps:cNvSpPr/>
                    <wps:spPr>
                      <a:xfrm>
                        <a:off x="0" y="0"/>
                        <a:ext cx="9052560" cy="1216152"/>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C3F1A" id="Rectangle 6" o:spid="_x0000_s1026" style="position:absolute;margin-left:0;margin-top:39.15pt;width:712.8pt;height:95.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" fillcolor="#e2efd9 [665]" strokecolor="#060" strokeweight="1pt"/>
          </w:pict>
        </mc:Fallback>
      </mc:AlternateContent>
    </w:r>
    <w:r>
      <w:rPr>
        <w:rFonts w:ascii="Arial Narrow" w:hAnsi="Arial Narrow"/>
        <w:b/>
        <w:color w:val="006600"/>
        <w:sz w:val="28"/>
        <w:szCs w:val="28"/>
      </w:rPr>
      <w:t>Seven</w:t>
    </w:r>
    <w:r w:rsidRPr="00913A66">
      <w:rPr>
        <w:rFonts w:ascii="Arial Narrow" w:hAnsi="Arial Narrow"/>
        <w:b/>
        <w:color w:val="006600"/>
        <w:sz w:val="28"/>
        <w:szCs w:val="28"/>
      </w:rPr>
      <w:t>-day Infant Menu Form for the Child and Adult Care Food Program (CACFP)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3C2B"/>
    <w:multiLevelType w:val="hybridMultilevel"/>
    <w:tmpl w:val="786893DC"/>
    <w:lvl w:ilvl="0" w:tplc="52B2E50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42706"/>
    <w:multiLevelType w:val="hybridMultilevel"/>
    <w:tmpl w:val="73EC9A64"/>
    <w:lvl w:ilvl="0" w:tplc="52B2E50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093049">
    <w:abstractNumId w:val="0"/>
  </w:num>
  <w:num w:numId="2" w16cid:durableId="324627077">
    <w:abstractNumId w:val="2"/>
  </w:num>
  <w:num w:numId="3" w16cid:durableId="1161240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VUDRk2tb2zJ5dd6AvquCwK0n10hpgtxk6lz88aBBiXc2oZvxBsknhXzLqPqYmKSfqaAjgvJNXDL2gf/QH7nAQ==" w:salt="tsJr9v9SggdIz2saPdyTgA=="/>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36"/>
    <w:rsid w:val="00013997"/>
    <w:rsid w:val="00016241"/>
    <w:rsid w:val="00025C52"/>
    <w:rsid w:val="0003169A"/>
    <w:rsid w:val="00076A24"/>
    <w:rsid w:val="00095705"/>
    <w:rsid w:val="000957D3"/>
    <w:rsid w:val="000A5C93"/>
    <w:rsid w:val="000B7D06"/>
    <w:rsid w:val="00100DFF"/>
    <w:rsid w:val="001411A6"/>
    <w:rsid w:val="00177842"/>
    <w:rsid w:val="001A3BE0"/>
    <w:rsid w:val="001B1C8F"/>
    <w:rsid w:val="001D0936"/>
    <w:rsid w:val="001E4673"/>
    <w:rsid w:val="00207E8D"/>
    <w:rsid w:val="00211C10"/>
    <w:rsid w:val="0021450D"/>
    <w:rsid w:val="0021696E"/>
    <w:rsid w:val="00225714"/>
    <w:rsid w:val="00246B39"/>
    <w:rsid w:val="002724FA"/>
    <w:rsid w:val="00282498"/>
    <w:rsid w:val="00284F10"/>
    <w:rsid w:val="00296662"/>
    <w:rsid w:val="002A150D"/>
    <w:rsid w:val="002B7F90"/>
    <w:rsid w:val="002C36B9"/>
    <w:rsid w:val="002D0B4D"/>
    <w:rsid w:val="002F4FF2"/>
    <w:rsid w:val="00333298"/>
    <w:rsid w:val="00352462"/>
    <w:rsid w:val="003539E3"/>
    <w:rsid w:val="003634BB"/>
    <w:rsid w:val="00380601"/>
    <w:rsid w:val="00383F62"/>
    <w:rsid w:val="003A00F8"/>
    <w:rsid w:val="003C247F"/>
    <w:rsid w:val="003F0DCF"/>
    <w:rsid w:val="003F1916"/>
    <w:rsid w:val="00417307"/>
    <w:rsid w:val="004209C7"/>
    <w:rsid w:val="00426296"/>
    <w:rsid w:val="004412EB"/>
    <w:rsid w:val="00442E26"/>
    <w:rsid w:val="00457D6B"/>
    <w:rsid w:val="0048415D"/>
    <w:rsid w:val="004941D7"/>
    <w:rsid w:val="004B40FB"/>
    <w:rsid w:val="004D099D"/>
    <w:rsid w:val="004F174B"/>
    <w:rsid w:val="004F75EB"/>
    <w:rsid w:val="00536F79"/>
    <w:rsid w:val="00543154"/>
    <w:rsid w:val="005444D3"/>
    <w:rsid w:val="00546C44"/>
    <w:rsid w:val="005603F4"/>
    <w:rsid w:val="0056145D"/>
    <w:rsid w:val="00562472"/>
    <w:rsid w:val="00562FFA"/>
    <w:rsid w:val="005943E7"/>
    <w:rsid w:val="005A5FFA"/>
    <w:rsid w:val="005B2AE9"/>
    <w:rsid w:val="005D0D24"/>
    <w:rsid w:val="00607BD5"/>
    <w:rsid w:val="006175B5"/>
    <w:rsid w:val="00635814"/>
    <w:rsid w:val="0064130F"/>
    <w:rsid w:val="00653516"/>
    <w:rsid w:val="00667387"/>
    <w:rsid w:val="00690B31"/>
    <w:rsid w:val="0069697F"/>
    <w:rsid w:val="006A6280"/>
    <w:rsid w:val="006B0F14"/>
    <w:rsid w:val="006E2D89"/>
    <w:rsid w:val="00711C92"/>
    <w:rsid w:val="00712DBC"/>
    <w:rsid w:val="00714FE3"/>
    <w:rsid w:val="00732463"/>
    <w:rsid w:val="007331CD"/>
    <w:rsid w:val="007357BA"/>
    <w:rsid w:val="0075143B"/>
    <w:rsid w:val="007672F1"/>
    <w:rsid w:val="00773293"/>
    <w:rsid w:val="00775F59"/>
    <w:rsid w:val="007A27DC"/>
    <w:rsid w:val="007E56C3"/>
    <w:rsid w:val="00807A94"/>
    <w:rsid w:val="0081755D"/>
    <w:rsid w:val="00841188"/>
    <w:rsid w:val="0084352B"/>
    <w:rsid w:val="0084392D"/>
    <w:rsid w:val="00857249"/>
    <w:rsid w:val="00870BD7"/>
    <w:rsid w:val="00880E8E"/>
    <w:rsid w:val="008A0245"/>
    <w:rsid w:val="008C56B7"/>
    <w:rsid w:val="008D364D"/>
    <w:rsid w:val="008E02DD"/>
    <w:rsid w:val="009055CC"/>
    <w:rsid w:val="00913A66"/>
    <w:rsid w:val="009346E1"/>
    <w:rsid w:val="00935F4A"/>
    <w:rsid w:val="009375B5"/>
    <w:rsid w:val="0094178A"/>
    <w:rsid w:val="00950F7B"/>
    <w:rsid w:val="00951D2E"/>
    <w:rsid w:val="009570C5"/>
    <w:rsid w:val="00983943"/>
    <w:rsid w:val="009F2588"/>
    <w:rsid w:val="00A05CB4"/>
    <w:rsid w:val="00A10B9C"/>
    <w:rsid w:val="00A17E51"/>
    <w:rsid w:val="00A7132F"/>
    <w:rsid w:val="00A71FD0"/>
    <w:rsid w:val="00A874A9"/>
    <w:rsid w:val="00A95ADD"/>
    <w:rsid w:val="00A97D6E"/>
    <w:rsid w:val="00AA0B88"/>
    <w:rsid w:val="00AB2148"/>
    <w:rsid w:val="00AB2854"/>
    <w:rsid w:val="00AB6CB9"/>
    <w:rsid w:val="00AB7DA5"/>
    <w:rsid w:val="00AD7B4F"/>
    <w:rsid w:val="00AF0F4E"/>
    <w:rsid w:val="00AF5F6A"/>
    <w:rsid w:val="00B04E13"/>
    <w:rsid w:val="00B4427C"/>
    <w:rsid w:val="00B60A30"/>
    <w:rsid w:val="00B7126F"/>
    <w:rsid w:val="00B7376F"/>
    <w:rsid w:val="00BC2733"/>
    <w:rsid w:val="00BC64C9"/>
    <w:rsid w:val="00BC777B"/>
    <w:rsid w:val="00C16038"/>
    <w:rsid w:val="00C44A79"/>
    <w:rsid w:val="00C51416"/>
    <w:rsid w:val="00C55A6C"/>
    <w:rsid w:val="00C575B1"/>
    <w:rsid w:val="00C71C86"/>
    <w:rsid w:val="00C72C57"/>
    <w:rsid w:val="00C817E8"/>
    <w:rsid w:val="00C9406C"/>
    <w:rsid w:val="00CD734E"/>
    <w:rsid w:val="00CE71D6"/>
    <w:rsid w:val="00D058F7"/>
    <w:rsid w:val="00D36B0D"/>
    <w:rsid w:val="00D52CD5"/>
    <w:rsid w:val="00D65495"/>
    <w:rsid w:val="00D86186"/>
    <w:rsid w:val="00D8774A"/>
    <w:rsid w:val="00D94990"/>
    <w:rsid w:val="00E01FE9"/>
    <w:rsid w:val="00E156B9"/>
    <w:rsid w:val="00E4139D"/>
    <w:rsid w:val="00E659D4"/>
    <w:rsid w:val="00E83E82"/>
    <w:rsid w:val="00E87E7E"/>
    <w:rsid w:val="00E93228"/>
    <w:rsid w:val="00EC7905"/>
    <w:rsid w:val="00ED2C97"/>
    <w:rsid w:val="00EE7198"/>
    <w:rsid w:val="00EF34B4"/>
    <w:rsid w:val="00F05285"/>
    <w:rsid w:val="00F07A62"/>
    <w:rsid w:val="00F41036"/>
    <w:rsid w:val="00F62515"/>
    <w:rsid w:val="00FA5161"/>
    <w:rsid w:val="00FD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C069333"/>
  <w15:chartTrackingRefBased/>
  <w15:docId w15:val="{378CC481-73EB-47F3-AF26-1A96EA91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bCs/>
    </w:rPr>
  </w:style>
  <w:style w:type="paragraph" w:styleId="Heading5">
    <w:name w:val="heading 5"/>
    <w:basedOn w:val="Normal"/>
    <w:next w:val="Normal"/>
    <w:qFormat/>
    <w:pPr>
      <w:keepNext/>
      <w:ind w:left="-108" w:right="-108"/>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napToGrid w:val="0"/>
    </w:rPr>
  </w:style>
  <w:style w:type="paragraph" w:styleId="BodyTextIndent">
    <w:name w:val="Body Text Indent"/>
    <w:basedOn w:val="Normal"/>
    <w:pPr>
      <w:tabs>
        <w:tab w:val="left" w:pos="180"/>
      </w:tabs>
      <w:ind w:left="360"/>
    </w:pPr>
    <w:rPr>
      <w:rFonts w:ascii="Arial" w:hAnsi="Arial"/>
    </w:rPr>
  </w:style>
  <w:style w:type="paragraph" w:styleId="BlockText">
    <w:name w:val="Block Text"/>
    <w:basedOn w:val="Normal"/>
    <w:pPr>
      <w:ind w:left="113" w:right="113"/>
    </w:pPr>
    <w:rPr>
      <w:b/>
      <w:i/>
    </w:rPr>
  </w:style>
  <w:style w:type="character" w:styleId="Hyperlink">
    <w:name w:val="Hyperlink"/>
    <w:uiPriority w:val="99"/>
    <w:rsid w:val="00A874A9"/>
    <w:rPr>
      <w:color w:val="0000FF"/>
      <w:u w:val="single"/>
    </w:rPr>
  </w:style>
  <w:style w:type="paragraph" w:styleId="BalloonText">
    <w:name w:val="Balloon Text"/>
    <w:basedOn w:val="Normal"/>
    <w:link w:val="BalloonTextChar"/>
    <w:rsid w:val="008D364D"/>
    <w:rPr>
      <w:rFonts w:ascii="Tahoma" w:hAnsi="Tahoma" w:cs="Tahoma"/>
      <w:sz w:val="16"/>
      <w:szCs w:val="16"/>
    </w:rPr>
  </w:style>
  <w:style w:type="character" w:customStyle="1" w:styleId="BalloonTextChar">
    <w:name w:val="Balloon Text Char"/>
    <w:link w:val="BalloonText"/>
    <w:rsid w:val="008D364D"/>
    <w:rPr>
      <w:rFonts w:ascii="Tahoma" w:hAnsi="Tahoma" w:cs="Tahoma"/>
      <w:sz w:val="16"/>
      <w:szCs w:val="16"/>
    </w:rPr>
  </w:style>
  <w:style w:type="paragraph" w:styleId="Header">
    <w:name w:val="header"/>
    <w:basedOn w:val="Normal"/>
    <w:link w:val="HeaderChar"/>
    <w:rsid w:val="00775F59"/>
    <w:pPr>
      <w:tabs>
        <w:tab w:val="center" w:pos="4680"/>
        <w:tab w:val="right" w:pos="9360"/>
      </w:tabs>
    </w:pPr>
  </w:style>
  <w:style w:type="character" w:customStyle="1" w:styleId="HeaderChar">
    <w:name w:val="Header Char"/>
    <w:basedOn w:val="DefaultParagraphFont"/>
    <w:link w:val="Header"/>
    <w:rsid w:val="00775F59"/>
  </w:style>
  <w:style w:type="table" w:styleId="TableGrid">
    <w:name w:val="Table Grid"/>
    <w:basedOn w:val="TableNormal"/>
    <w:rsid w:val="00C44A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44A79"/>
    <w:rPr>
      <w:i/>
      <w:iCs/>
    </w:rPr>
  </w:style>
  <w:style w:type="character" w:styleId="CommentReference">
    <w:name w:val="annotation reference"/>
    <w:rsid w:val="005603F4"/>
    <w:rPr>
      <w:sz w:val="16"/>
      <w:szCs w:val="16"/>
    </w:rPr>
  </w:style>
  <w:style w:type="paragraph" w:styleId="CommentText">
    <w:name w:val="annotation text"/>
    <w:basedOn w:val="Normal"/>
    <w:link w:val="CommentTextChar"/>
    <w:rsid w:val="005603F4"/>
  </w:style>
  <w:style w:type="character" w:customStyle="1" w:styleId="CommentTextChar">
    <w:name w:val="Comment Text Char"/>
    <w:basedOn w:val="DefaultParagraphFont"/>
    <w:link w:val="CommentText"/>
    <w:rsid w:val="005603F4"/>
  </w:style>
  <w:style w:type="paragraph" w:styleId="CommentSubject">
    <w:name w:val="annotation subject"/>
    <w:basedOn w:val="CommentText"/>
    <w:next w:val="CommentText"/>
    <w:link w:val="CommentSubjectChar"/>
    <w:rsid w:val="005603F4"/>
    <w:rPr>
      <w:b/>
      <w:bCs/>
    </w:rPr>
  </w:style>
  <w:style w:type="character" w:customStyle="1" w:styleId="CommentSubjectChar">
    <w:name w:val="Comment Subject Char"/>
    <w:link w:val="CommentSubject"/>
    <w:rsid w:val="005603F4"/>
    <w:rPr>
      <w:b/>
      <w:bCs/>
    </w:rPr>
  </w:style>
  <w:style w:type="character" w:customStyle="1" w:styleId="FooterChar">
    <w:name w:val="Footer Char"/>
    <w:link w:val="Footer"/>
    <w:uiPriority w:val="99"/>
    <w:rsid w:val="004412EB"/>
    <w:rPr>
      <w:snapToGrid w:val="0"/>
    </w:rPr>
  </w:style>
  <w:style w:type="character" w:styleId="UnresolvedMention">
    <w:name w:val="Unresolved Mention"/>
    <w:basedOn w:val="DefaultParagraphFont"/>
    <w:uiPriority w:val="99"/>
    <w:semiHidden/>
    <w:unhideWhenUsed/>
    <w:rsid w:val="00843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5631">
      <w:bodyDiv w:val="1"/>
      <w:marLeft w:val="0"/>
      <w:marRight w:val="0"/>
      <w:marTop w:val="0"/>
      <w:marBottom w:val="0"/>
      <w:divBdr>
        <w:top w:val="none" w:sz="0" w:space="0" w:color="auto"/>
        <w:left w:val="none" w:sz="0" w:space="0" w:color="auto"/>
        <w:bottom w:val="none" w:sz="0" w:space="0" w:color="auto"/>
        <w:right w:val="none" w:sz="0" w:space="0" w:color="auto"/>
      </w:divBdr>
    </w:div>
    <w:div w:id="15886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ct.gov/SDE/Nutrition/Feeding-Infants-in-CACFP-Child-Care-Programs/Documents" TargetMode="External"/><Relationship Id="rId18" Type="http://schemas.openxmlformats.org/officeDocument/2006/relationships/hyperlink" Target="https://portal.ct.gov/-/media/SDE/Nutrition/CACFP/Crediting/Credit_Enriched_Grains_CACFP.pdf" TargetMode="External"/><Relationship Id="rId26" Type="http://schemas.openxmlformats.org/officeDocument/2006/relationships/hyperlink" Target="https://www.usda.gov/sites/default/files/documents/ad-3027.pdf" TargetMode="External"/><Relationship Id="rId3" Type="http://schemas.openxmlformats.org/officeDocument/2006/relationships/styles" Target="styles.xml"/><Relationship Id="rId21" Type="http://schemas.openxmlformats.org/officeDocument/2006/relationships/hyperlink" Target="https://www.fns.usda.gov/tn/feeding-infants-child-and-adult-care-food-program" TargetMode="External"/><Relationship Id="rId7" Type="http://schemas.openxmlformats.org/officeDocument/2006/relationships/endnotes" Target="endnotes.xml"/><Relationship Id="rId12" Type="http://schemas.openxmlformats.org/officeDocument/2006/relationships/hyperlink" Target="https://portal.ct.gov/SDE/Nutrition/Feeding-Infants-in-CACFP-Child-Care-Programs/Documents" TargetMode="External"/><Relationship Id="rId17" Type="http://schemas.openxmlformats.org/officeDocument/2006/relationships/hyperlink" Target="https://portal.ct.gov/-/media/SDE/Nutrition/CACFP/Crediting/Credit_Whole_Grains_CACFP.pdf" TargetMode="External"/><Relationship Id="rId25" Type="http://schemas.openxmlformats.org/officeDocument/2006/relationships/hyperlink" Target="https://portal.ct.gov/-/media/SDE/Nutrition/CACFP/Infants/Infant_Menu_Form_CACFP_7day.docx." TargetMode="External"/><Relationship Id="rId2" Type="http://schemas.openxmlformats.org/officeDocument/2006/relationships/numbering" Target="numbering.xml"/><Relationship Id="rId16" Type="http://schemas.openxmlformats.org/officeDocument/2006/relationships/hyperlink" Target="https://www.fns.usda.gov/tn/calculating-sugar-limits-yogurt-cacfp" TargetMode="External"/><Relationship Id="rId20" Type="http://schemas.openxmlformats.org/officeDocument/2006/relationships/image" Target="media/image1.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ortal.ct.gov/SDE/Nutrition/CACFP-Contact" TargetMode="External"/><Relationship Id="rId5" Type="http://schemas.openxmlformats.org/officeDocument/2006/relationships/webSettings" Target="webSettings.xml"/><Relationship Id="rId15" Type="http://schemas.openxmlformats.org/officeDocument/2006/relationships/hyperlink" Target="https://www.fns.usda.gov/tn/feeding-infants-using-ounce-equivalents-grains-cacfp" TargetMode="External"/><Relationship Id="rId23" Type="http://schemas.openxmlformats.org/officeDocument/2006/relationships/hyperlink" Target="https://portal.ct.gov/SDE/Nutrition/Feeding-Infants-in-CACFP-Child-Care-Programs" TargetMode="External"/><Relationship Id="rId28" Type="http://schemas.openxmlformats.org/officeDocument/2006/relationships/hyperlink" Target="mailto:louis.todisco@ct.gov" TargetMode="External"/><Relationship Id="rId10" Type="http://schemas.openxmlformats.org/officeDocument/2006/relationships/header" Target="header2.xml"/><Relationship Id="rId19" Type="http://schemas.openxmlformats.org/officeDocument/2006/relationships/hyperlink" Target="https://www.fns.usda.gov/tn/choose-breakfast-cereals-are-lower-suga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ct.gov/-/media/SDE/Nutrition/CACFP/Crediting/Grain_Oz_Eq_CACFP.pdf" TargetMode="External"/><Relationship Id="rId22" Type="http://schemas.openxmlformats.org/officeDocument/2006/relationships/hyperlink" Target="https://www.fns.usda.gov/cacfp/feeding-infants-and-meal-pattern-requirements-child-and-adult-care-food-program-questions-1" TargetMode="External"/><Relationship Id="rId27" Type="http://schemas.openxmlformats.org/officeDocument/2006/relationships/hyperlink" Target="mailto:program.intake@usd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C75F9-9D98-46E5-AF00-8581C130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1541</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Seven-day Infant Menu Form for the Child and Adult Care Food Program (CACFP)</vt:lpstr>
    </vt:vector>
  </TitlesOfParts>
  <Company>Dell Computer Corporation</Company>
  <LinksUpToDate>false</LinksUpToDate>
  <CharactersWithSpaces>11598</CharactersWithSpaces>
  <SharedDoc>false</SharedDoc>
  <HLinks>
    <vt:vector size="90" baseType="variant">
      <vt:variant>
        <vt:i4>7077903</vt:i4>
      </vt:variant>
      <vt:variant>
        <vt:i4>27</vt:i4>
      </vt:variant>
      <vt:variant>
        <vt:i4>0</vt:i4>
      </vt:variant>
      <vt:variant>
        <vt:i4>5</vt:i4>
      </vt:variant>
      <vt:variant>
        <vt:lpwstr>mailto:levy.gillespie@ct.gov</vt:lpwstr>
      </vt:variant>
      <vt:variant>
        <vt:lpwstr/>
      </vt:variant>
      <vt:variant>
        <vt:i4>4456524</vt:i4>
      </vt:variant>
      <vt:variant>
        <vt:i4>24</vt:i4>
      </vt:variant>
      <vt:variant>
        <vt:i4>0</vt:i4>
      </vt:variant>
      <vt:variant>
        <vt:i4>5</vt:i4>
      </vt:variant>
      <vt:variant>
        <vt:lpwstr>http://www.ascr.usda.gov/complaint_filing_cust.html</vt:lpwstr>
      </vt:variant>
      <vt:variant>
        <vt:lpwstr/>
      </vt:variant>
      <vt:variant>
        <vt:i4>131163</vt:i4>
      </vt:variant>
      <vt:variant>
        <vt:i4>21</vt:i4>
      </vt:variant>
      <vt:variant>
        <vt:i4>0</vt:i4>
      </vt:variant>
      <vt:variant>
        <vt:i4>5</vt:i4>
      </vt:variant>
      <vt:variant>
        <vt:lpwstr>http://www.ocio.usda.gov/sites/default/files/docs/2012/Complain_combined_6_8_12.pdf</vt:lpwstr>
      </vt:variant>
      <vt:variant>
        <vt:lpwstr/>
      </vt:variant>
      <vt:variant>
        <vt:i4>1310722</vt:i4>
      </vt:variant>
      <vt:variant>
        <vt:i4>18</vt:i4>
      </vt:variant>
      <vt:variant>
        <vt:i4>0</vt:i4>
      </vt:variant>
      <vt:variant>
        <vt:i4>5</vt:i4>
      </vt:variant>
      <vt:variant>
        <vt:lpwstr>http://portal.ct.gov/-/media/SDE/Nutrition/CACFP/Crediting/CreditCerealsCACFP.pdf</vt:lpwstr>
      </vt:variant>
      <vt:variant>
        <vt:lpwstr/>
      </vt:variant>
      <vt:variant>
        <vt:i4>5767240</vt:i4>
      </vt:variant>
      <vt:variant>
        <vt:i4>15</vt:i4>
      </vt:variant>
      <vt:variant>
        <vt:i4>0</vt:i4>
      </vt:variant>
      <vt:variant>
        <vt:i4>5</vt:i4>
      </vt:variant>
      <vt:variant>
        <vt:lpwstr>https://portal.ct.gov/-/media/SDE/Nutrition/CACFP/Crediting/CreditEnrichedGrainsCACFP.pdf</vt:lpwstr>
      </vt:variant>
      <vt:variant>
        <vt:lpwstr/>
      </vt:variant>
      <vt:variant>
        <vt:i4>8126569</vt:i4>
      </vt:variant>
      <vt:variant>
        <vt:i4>12</vt:i4>
      </vt:variant>
      <vt:variant>
        <vt:i4>0</vt:i4>
      </vt:variant>
      <vt:variant>
        <vt:i4>5</vt:i4>
      </vt:variant>
      <vt:variant>
        <vt:lpwstr>https://portal.ct.gov/-/media/SDE/Nutrition/CACFP/Crediting/CreditWholeGrainsCACFP.pdf</vt:lpwstr>
      </vt:variant>
      <vt:variant>
        <vt:lpwstr/>
      </vt:variant>
      <vt:variant>
        <vt:i4>5242957</vt:i4>
      </vt:variant>
      <vt:variant>
        <vt:i4>9</vt:i4>
      </vt:variant>
      <vt:variant>
        <vt:i4>0</vt:i4>
      </vt:variant>
      <vt:variant>
        <vt:i4>5</vt:i4>
      </vt:variant>
      <vt:variant>
        <vt:lpwstr>http://portal.ct.gov/-/media/SDE/Nutrition/CACFP/Crediting/CredityogurtCACFP.pdf</vt:lpwstr>
      </vt:variant>
      <vt:variant>
        <vt:lpwstr/>
      </vt:variant>
      <vt:variant>
        <vt:i4>6488176</vt:i4>
      </vt:variant>
      <vt:variant>
        <vt:i4>6</vt:i4>
      </vt:variant>
      <vt:variant>
        <vt:i4>0</vt:i4>
      </vt:variant>
      <vt:variant>
        <vt:i4>5</vt:i4>
      </vt:variant>
      <vt:variant>
        <vt:lpwstr>https://portal.ct.gov/-/media/SDE/Nutrition/CACFP/Crediting/GrainOzEqCACFP.pdf</vt:lpwstr>
      </vt:variant>
      <vt:variant>
        <vt:lpwstr/>
      </vt:variant>
      <vt:variant>
        <vt:i4>3866738</vt:i4>
      </vt:variant>
      <vt:variant>
        <vt:i4>3</vt:i4>
      </vt:variant>
      <vt:variant>
        <vt:i4>0</vt:i4>
      </vt:variant>
      <vt:variant>
        <vt:i4>5</vt:i4>
      </vt:variant>
      <vt:variant>
        <vt:lpwstr>https://portal.ct.gov/SDE/Nutrition/Feeding-Infants-in-CACFP-Child-Care-Programs/Documents</vt:lpwstr>
      </vt:variant>
      <vt:variant>
        <vt:lpwstr/>
      </vt:variant>
      <vt:variant>
        <vt:i4>4325383</vt:i4>
      </vt:variant>
      <vt:variant>
        <vt:i4>0</vt:i4>
      </vt:variant>
      <vt:variant>
        <vt:i4>0</vt:i4>
      </vt:variant>
      <vt:variant>
        <vt:i4>5</vt:i4>
      </vt:variant>
      <vt:variant>
        <vt:lpwstr>https://portal.ct.gov/SDE/Nutrition/Feeding-Infants-in-CACFP-Child-Care-Programs/Documents</vt:lpwstr>
      </vt:variant>
      <vt:variant>
        <vt:lpwstr>InfantForms</vt:lpwstr>
      </vt:variant>
      <vt:variant>
        <vt:i4>65607</vt:i4>
      </vt:variant>
      <vt:variant>
        <vt:i4>12</vt:i4>
      </vt:variant>
      <vt:variant>
        <vt:i4>0</vt:i4>
      </vt:variant>
      <vt:variant>
        <vt:i4>5</vt:i4>
      </vt:variant>
      <vt:variant>
        <vt:lpwstr>https://portal.ct.gov/-/media/SDE/Nutrition/CACFP/Infants/InfantMenuForm7day.pdf</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4980822</vt:i4>
      </vt:variant>
      <vt:variant>
        <vt:i4>6</vt:i4>
      </vt:variant>
      <vt:variant>
        <vt:i4>0</vt:i4>
      </vt:variant>
      <vt:variant>
        <vt:i4>5</vt:i4>
      </vt:variant>
      <vt:variant>
        <vt:lpwstr>https://portal.ct.gov/SDE/Nutrition/Feeding-Infants-in-CACFP-Child-Care-Programs</vt:lpwstr>
      </vt:variant>
      <vt:variant>
        <vt:lpwstr/>
      </vt:variant>
      <vt:variant>
        <vt:i4>6881402</vt:i4>
      </vt:variant>
      <vt:variant>
        <vt:i4>3</vt:i4>
      </vt:variant>
      <vt:variant>
        <vt:i4>0</vt:i4>
      </vt:variant>
      <vt:variant>
        <vt:i4>5</vt:i4>
      </vt:variant>
      <vt:variant>
        <vt:lpwstr>https://www.fns.usda.gov/cacfp/feeding-infants-and-meal-pattern-requirements-child-and-adult-care-food-program-questions-1</vt:lpwstr>
      </vt:variant>
      <vt:variant>
        <vt:lpwstr/>
      </vt:variant>
      <vt:variant>
        <vt:i4>6225930</vt:i4>
      </vt:variant>
      <vt:variant>
        <vt:i4>0</vt:i4>
      </vt:variant>
      <vt:variant>
        <vt:i4>0</vt:i4>
      </vt:variant>
      <vt:variant>
        <vt:i4>5</vt:i4>
      </vt:variant>
      <vt:variant>
        <vt:lpwstr>https://www.fns.usda.gov/tn/feeding-infants-child-and-adult-care-food-program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Seven-day Infant Menu Form for the Child and Adult Care Food Program (CACFP)</dc:title>
  <dc:subject/>
  <dc:creator>Fiore, Susan</dc:creator>
  <cp:keywords/>
  <cp:lastModifiedBy>Fiore, Susan</cp:lastModifiedBy>
  <cp:revision>18</cp:revision>
  <cp:lastPrinted>2020-07-06T15:35:00Z</cp:lastPrinted>
  <dcterms:created xsi:type="dcterms:W3CDTF">2021-01-21T13:30:00Z</dcterms:created>
  <dcterms:modified xsi:type="dcterms:W3CDTF">2023-09-11T14:27:00Z</dcterms:modified>
</cp:coreProperties>
</file>