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5601" w14:textId="29F04CBF" w:rsidR="002E17DA" w:rsidRPr="006D20C8" w:rsidRDefault="00BE083D" w:rsidP="00DB4897">
      <w:pPr>
        <w:rPr>
          <w:b/>
          <w:szCs w:val="20"/>
        </w:rPr>
      </w:pPr>
      <w:r w:rsidRPr="006D20C8">
        <w:rPr>
          <w:b/>
        </w:rPr>
        <w:t>School n</w:t>
      </w:r>
      <w:r w:rsidR="002B79F3" w:rsidRPr="006D20C8">
        <w:rPr>
          <w:b/>
        </w:rPr>
        <w:t>ame:</w:t>
      </w:r>
    </w:p>
    <w:p w14:paraId="5AEF6850" w14:textId="7A377593" w:rsidR="002E17DA" w:rsidRPr="006D20C8" w:rsidRDefault="002E17DA" w:rsidP="00DB4897">
      <w:pPr>
        <w:rPr>
          <w:b/>
          <w:szCs w:val="20"/>
        </w:rPr>
      </w:pPr>
      <w:r w:rsidRPr="006D20C8">
        <w:rPr>
          <w:b/>
        </w:rPr>
        <w:t>District:</w:t>
      </w:r>
      <w:r w:rsidR="002B79F3" w:rsidRPr="006D20C8">
        <w:rPr>
          <w:b/>
        </w:rPr>
        <w:t xml:space="preserve"> </w:t>
      </w:r>
    </w:p>
    <w:p w14:paraId="2D8199F5" w14:textId="2D008A9D" w:rsidR="00DB4897" w:rsidRPr="006D20C8" w:rsidRDefault="00BE083D" w:rsidP="6681FADE">
      <w:pPr>
        <w:rPr>
          <w:b/>
        </w:rPr>
      </w:pPr>
      <w:r w:rsidRPr="006D20C8">
        <w:rPr>
          <w:b/>
        </w:rPr>
        <w:t>Principal n</w:t>
      </w:r>
      <w:r w:rsidR="00DB4897" w:rsidRPr="006D20C8">
        <w:rPr>
          <w:b/>
        </w:rPr>
        <w:t xml:space="preserve">ame:  </w:t>
      </w:r>
    </w:p>
    <w:p w14:paraId="01DB2FFE" w14:textId="30398448" w:rsidR="002B79F3" w:rsidRPr="006D20C8" w:rsidRDefault="00BE083D" w:rsidP="6681FADE">
      <w:pPr>
        <w:rPr>
          <w:b/>
        </w:rPr>
      </w:pPr>
      <w:r w:rsidRPr="006D20C8">
        <w:rPr>
          <w:b/>
        </w:rPr>
        <w:t>Principal email a</w:t>
      </w:r>
      <w:r w:rsidR="002B79F3" w:rsidRPr="006D20C8">
        <w:rPr>
          <w:b/>
        </w:rPr>
        <w:t>ddress:</w:t>
      </w:r>
    </w:p>
    <w:p w14:paraId="102EEAEE" w14:textId="5BE650D7" w:rsidR="002B79F3" w:rsidRDefault="002B79F3" w:rsidP="002B79F3"/>
    <w:p w14:paraId="13C9ED3A" w14:textId="401955C5" w:rsidR="002B79F3" w:rsidRPr="002B79F3" w:rsidRDefault="002B79F3" w:rsidP="002B79F3">
      <w:r w:rsidRPr="7A67CF52">
        <w:rPr>
          <w:b/>
          <w:bCs/>
        </w:rPr>
        <w:t>Step 1. School Data</w:t>
      </w:r>
      <w:r>
        <w:t xml:space="preserve">:  Complete the following school data chart, using </w:t>
      </w:r>
      <w:proofErr w:type="spellStart"/>
      <w:r>
        <w:t>EdSight</w:t>
      </w:r>
      <w:proofErr w:type="spellEnd"/>
      <w:r>
        <w:t xml:space="preserve"> data </w:t>
      </w:r>
      <w:r w:rsidR="004C553F">
        <w:t xml:space="preserve">and your school’s latest Connecticut Report card data </w:t>
      </w:r>
      <w:r>
        <w:t xml:space="preserve">when applicable.  If unavailable, then use N/A.  When applicable, targets should be aligned to </w:t>
      </w:r>
      <w:hyperlink r:id="rId11">
        <w:r w:rsidRPr="7A67CF52">
          <w:rPr>
            <w:rStyle w:val="Hyperlink"/>
          </w:rPr>
          <w:t>ESSA Milestone</w:t>
        </w:r>
      </w:hyperlink>
      <w:r>
        <w:t xml:space="preserve"> targets.</w:t>
      </w:r>
    </w:p>
    <w:p w14:paraId="2172D615" w14:textId="77777777" w:rsidR="002B79F3" w:rsidRPr="00E7714C" w:rsidRDefault="002B79F3" w:rsidP="29760C06">
      <w:pPr>
        <w:rPr>
          <w:sz w:val="14"/>
          <w:szCs w:val="14"/>
        </w:rPr>
      </w:pPr>
    </w:p>
    <w:p w14:paraId="709220BA" w14:textId="77777777" w:rsidR="00DB4897" w:rsidRPr="00E7714C" w:rsidRDefault="00DB4897" w:rsidP="00DB4897">
      <w:pPr>
        <w:rPr>
          <w:sz w:val="8"/>
          <w:szCs w:val="24"/>
        </w:rPr>
      </w:pPr>
    </w:p>
    <w:tbl>
      <w:tblPr>
        <w:tblW w:w="14286" w:type="dxa"/>
        <w:tblInd w:w="-35" w:type="dxa"/>
        <w:tblLayout w:type="fixed"/>
        <w:tblCellMar>
          <w:left w:w="30" w:type="dxa"/>
          <w:right w:w="30" w:type="dxa"/>
        </w:tblCellMar>
        <w:tblLook w:val="0000" w:firstRow="0" w:lastRow="0" w:firstColumn="0" w:lastColumn="0" w:noHBand="0" w:noVBand="0"/>
      </w:tblPr>
      <w:tblGrid>
        <w:gridCol w:w="6"/>
        <w:gridCol w:w="6403"/>
        <w:gridCol w:w="1952"/>
        <w:gridCol w:w="1951"/>
        <w:gridCol w:w="1987"/>
        <w:gridCol w:w="1987"/>
      </w:tblGrid>
      <w:tr w:rsidR="00161A8A" w14:paraId="14E53377" w14:textId="77777777" w:rsidTr="378379EE">
        <w:trPr>
          <w:gridBefore w:val="1"/>
          <w:wBefore w:w="6" w:type="dxa"/>
          <w:trHeight w:val="422"/>
        </w:trPr>
        <w:tc>
          <w:tcPr>
            <w:tcW w:w="6403" w:type="dxa"/>
            <w:tcBorders>
              <w:top w:val="single" w:sz="4" w:space="0" w:color="auto"/>
              <w:left w:val="single" w:sz="4" w:space="0" w:color="auto"/>
              <w:bottom w:val="single" w:sz="4" w:space="0" w:color="auto"/>
              <w:right w:val="single" w:sz="4" w:space="0" w:color="auto"/>
            </w:tcBorders>
            <w:shd w:val="clear" w:color="auto" w:fill="002D73"/>
            <w:vAlign w:val="center"/>
          </w:tcPr>
          <w:p w14:paraId="30FE73EF" w14:textId="77777777" w:rsidR="00161A8A" w:rsidRPr="00DB4897" w:rsidRDefault="00161A8A" w:rsidP="00DB4897">
            <w:pPr>
              <w:autoSpaceDE w:val="0"/>
              <w:autoSpaceDN w:val="0"/>
              <w:adjustRightInd w:val="0"/>
              <w:spacing w:line="240" w:lineRule="auto"/>
              <w:rPr>
                <w:rFonts w:ascii="Calibri" w:hAnsi="Calibri" w:cs="Calibri"/>
                <w:b/>
                <w:bCs/>
                <w:color w:val="FFFFFF" w:themeColor="background1"/>
                <w:sz w:val="19"/>
                <w:szCs w:val="19"/>
              </w:rPr>
            </w:pPr>
            <w:r w:rsidRPr="00DB4897">
              <w:rPr>
                <w:rFonts w:ascii="Calibri" w:hAnsi="Calibri" w:cs="Calibri"/>
                <w:b/>
                <w:bCs/>
                <w:color w:val="FFFFFF" w:themeColor="background1"/>
                <w:sz w:val="19"/>
                <w:szCs w:val="19"/>
              </w:rPr>
              <w:t>School Data:</w:t>
            </w:r>
          </w:p>
        </w:tc>
        <w:tc>
          <w:tcPr>
            <w:tcW w:w="1952" w:type="dxa"/>
            <w:tcBorders>
              <w:top w:val="single" w:sz="4" w:space="0" w:color="auto"/>
              <w:left w:val="single" w:sz="4" w:space="0" w:color="auto"/>
              <w:bottom w:val="single" w:sz="4" w:space="0" w:color="auto"/>
              <w:right w:val="single" w:sz="4" w:space="0" w:color="auto"/>
            </w:tcBorders>
            <w:shd w:val="clear" w:color="auto" w:fill="002D73"/>
            <w:vAlign w:val="center"/>
          </w:tcPr>
          <w:p w14:paraId="5543927B" w14:textId="2C4E9A65" w:rsidR="00161A8A" w:rsidRPr="007E5C0E" w:rsidRDefault="00161A8A" w:rsidP="00DB4897">
            <w:pPr>
              <w:autoSpaceDE w:val="0"/>
              <w:autoSpaceDN w:val="0"/>
              <w:adjustRightInd w:val="0"/>
              <w:spacing w:line="240" w:lineRule="auto"/>
              <w:jc w:val="center"/>
              <w:rPr>
                <w:rFonts w:ascii="Calibri" w:hAnsi="Calibri" w:cs="Calibri"/>
                <w:b/>
                <w:color w:val="FFFFFF" w:themeColor="background1"/>
                <w:sz w:val="19"/>
                <w:szCs w:val="19"/>
              </w:rPr>
            </w:pPr>
            <w:r w:rsidRPr="007E5C0E">
              <w:rPr>
                <w:rFonts w:ascii="Calibri" w:hAnsi="Calibri" w:cs="Calibri"/>
                <w:b/>
                <w:bCs/>
                <w:color w:val="FFFFFF"/>
                <w:sz w:val="19"/>
                <w:szCs w:val="19"/>
              </w:rPr>
              <w:t>20</w:t>
            </w:r>
            <w:r>
              <w:rPr>
                <w:rFonts w:ascii="Calibri" w:hAnsi="Calibri" w:cs="Calibri"/>
                <w:b/>
                <w:bCs/>
                <w:color w:val="FFFFFF"/>
                <w:sz w:val="19"/>
                <w:szCs w:val="19"/>
              </w:rPr>
              <w:t>20</w:t>
            </w:r>
            <w:r w:rsidRPr="007E5C0E">
              <w:rPr>
                <w:rFonts w:ascii="Calibri" w:hAnsi="Calibri" w:cs="Calibri"/>
                <w:b/>
                <w:bCs/>
                <w:color w:val="FFFFFF"/>
                <w:sz w:val="19"/>
                <w:szCs w:val="19"/>
              </w:rPr>
              <w:t>-2</w:t>
            </w:r>
            <w:r>
              <w:rPr>
                <w:rFonts w:ascii="Calibri" w:hAnsi="Calibri" w:cs="Calibri"/>
                <w:b/>
                <w:bCs/>
                <w:color w:val="FFFFFF"/>
                <w:sz w:val="19"/>
                <w:szCs w:val="19"/>
              </w:rPr>
              <w:t>1</w:t>
            </w:r>
          </w:p>
        </w:tc>
        <w:tc>
          <w:tcPr>
            <w:tcW w:w="1951" w:type="dxa"/>
            <w:tcBorders>
              <w:top w:val="single" w:sz="4" w:space="0" w:color="auto"/>
              <w:left w:val="single" w:sz="4" w:space="0" w:color="auto"/>
              <w:bottom w:val="single" w:sz="4" w:space="0" w:color="auto"/>
              <w:right w:val="single" w:sz="4" w:space="0" w:color="auto"/>
            </w:tcBorders>
            <w:shd w:val="clear" w:color="auto" w:fill="002D73"/>
            <w:vAlign w:val="center"/>
          </w:tcPr>
          <w:p w14:paraId="1C575453" w14:textId="5164F3DE" w:rsidR="00161A8A" w:rsidRPr="007E5C0E" w:rsidRDefault="00161A8A" w:rsidP="00DB4897">
            <w:pPr>
              <w:autoSpaceDE w:val="0"/>
              <w:autoSpaceDN w:val="0"/>
              <w:adjustRightInd w:val="0"/>
              <w:spacing w:line="240" w:lineRule="auto"/>
              <w:jc w:val="center"/>
              <w:rPr>
                <w:rFonts w:ascii="Calibri" w:hAnsi="Calibri" w:cs="Calibri"/>
                <w:b/>
                <w:color w:val="FFFFFF" w:themeColor="background1"/>
                <w:sz w:val="19"/>
                <w:szCs w:val="19"/>
              </w:rPr>
            </w:pPr>
            <w:r w:rsidRPr="007E5C0E">
              <w:rPr>
                <w:rFonts w:ascii="Calibri" w:hAnsi="Calibri" w:cs="Calibri"/>
                <w:b/>
                <w:color w:val="FFFFFF" w:themeColor="background1"/>
                <w:sz w:val="19"/>
                <w:szCs w:val="19"/>
              </w:rPr>
              <w:t>202</w:t>
            </w:r>
            <w:r>
              <w:rPr>
                <w:rFonts w:ascii="Calibri" w:hAnsi="Calibri" w:cs="Calibri"/>
                <w:b/>
                <w:color w:val="FFFFFF" w:themeColor="background1"/>
                <w:sz w:val="19"/>
                <w:szCs w:val="19"/>
              </w:rPr>
              <w:t>1</w:t>
            </w:r>
            <w:r w:rsidRPr="007E5C0E">
              <w:rPr>
                <w:rFonts w:ascii="Calibri" w:hAnsi="Calibri" w:cs="Calibri"/>
                <w:b/>
                <w:color w:val="FFFFFF" w:themeColor="background1"/>
                <w:sz w:val="19"/>
                <w:szCs w:val="19"/>
              </w:rPr>
              <w:t>-2</w:t>
            </w:r>
            <w:r>
              <w:rPr>
                <w:rFonts w:ascii="Calibri" w:hAnsi="Calibri" w:cs="Calibri"/>
                <w:b/>
                <w:color w:val="FFFFFF" w:themeColor="background1"/>
                <w:sz w:val="19"/>
                <w:szCs w:val="19"/>
              </w:rPr>
              <w:t>2</w:t>
            </w:r>
            <w:r w:rsidRPr="007E5C0E">
              <w:rPr>
                <w:rFonts w:ascii="Calibri" w:hAnsi="Calibri" w:cs="Calibri"/>
                <w:b/>
                <w:color w:val="FFFFFF" w:themeColor="background1"/>
                <w:sz w:val="19"/>
                <w:szCs w:val="19"/>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002D73"/>
            <w:vAlign w:val="center"/>
          </w:tcPr>
          <w:p w14:paraId="03CD062A" w14:textId="7A8146D2" w:rsidR="00161A8A" w:rsidRPr="007E5C0E" w:rsidRDefault="00161A8A" w:rsidP="00161A8A">
            <w:pPr>
              <w:autoSpaceDE w:val="0"/>
              <w:autoSpaceDN w:val="0"/>
              <w:adjustRightInd w:val="0"/>
              <w:spacing w:line="240" w:lineRule="auto"/>
              <w:jc w:val="center"/>
              <w:rPr>
                <w:rFonts w:ascii="Calibri" w:hAnsi="Calibri" w:cs="Calibri"/>
                <w:b/>
                <w:bCs/>
                <w:color w:val="FFFFFF"/>
                <w:sz w:val="19"/>
                <w:szCs w:val="19"/>
              </w:rPr>
            </w:pPr>
            <w:r w:rsidRPr="007E5C0E">
              <w:rPr>
                <w:rFonts w:ascii="Calibri" w:hAnsi="Calibri" w:cs="Calibri"/>
                <w:b/>
                <w:color w:val="FFFFFF" w:themeColor="background1"/>
                <w:sz w:val="19"/>
                <w:szCs w:val="19"/>
              </w:rPr>
              <w:t>202</w:t>
            </w:r>
            <w:r>
              <w:rPr>
                <w:rFonts w:ascii="Calibri" w:hAnsi="Calibri" w:cs="Calibri"/>
                <w:b/>
                <w:color w:val="FFFFFF" w:themeColor="background1"/>
                <w:sz w:val="19"/>
                <w:szCs w:val="19"/>
              </w:rPr>
              <w:t>2</w:t>
            </w:r>
            <w:r w:rsidRPr="007E5C0E">
              <w:rPr>
                <w:rFonts w:ascii="Calibri" w:hAnsi="Calibri" w:cs="Calibri"/>
                <w:b/>
                <w:color w:val="FFFFFF" w:themeColor="background1"/>
                <w:sz w:val="19"/>
                <w:szCs w:val="19"/>
              </w:rPr>
              <w:t>-2</w:t>
            </w:r>
            <w:r>
              <w:rPr>
                <w:rFonts w:ascii="Calibri" w:hAnsi="Calibri" w:cs="Calibri"/>
                <w:b/>
                <w:color w:val="FFFFFF" w:themeColor="background1"/>
                <w:sz w:val="19"/>
                <w:szCs w:val="19"/>
              </w:rPr>
              <w:t>3</w:t>
            </w:r>
          </w:p>
        </w:tc>
        <w:tc>
          <w:tcPr>
            <w:tcW w:w="1987" w:type="dxa"/>
            <w:tcBorders>
              <w:top w:val="single" w:sz="4" w:space="0" w:color="auto"/>
              <w:left w:val="single" w:sz="4" w:space="0" w:color="auto"/>
              <w:bottom w:val="single" w:sz="4" w:space="0" w:color="auto"/>
              <w:right w:val="single" w:sz="4" w:space="0" w:color="auto"/>
            </w:tcBorders>
            <w:shd w:val="clear" w:color="auto" w:fill="002D73"/>
            <w:vAlign w:val="center"/>
          </w:tcPr>
          <w:p w14:paraId="5D4AAD3F" w14:textId="5C16A314" w:rsidR="00161A8A" w:rsidRPr="007E5C0E" w:rsidRDefault="00161A8A" w:rsidP="00DB4897">
            <w:pPr>
              <w:autoSpaceDE w:val="0"/>
              <w:autoSpaceDN w:val="0"/>
              <w:adjustRightInd w:val="0"/>
              <w:spacing w:line="240" w:lineRule="auto"/>
              <w:jc w:val="center"/>
              <w:rPr>
                <w:rFonts w:ascii="Calibri" w:hAnsi="Calibri" w:cs="Calibri"/>
                <w:b/>
                <w:color w:val="FFFFFF" w:themeColor="background1"/>
                <w:sz w:val="19"/>
                <w:szCs w:val="19"/>
              </w:rPr>
            </w:pPr>
            <w:r w:rsidRPr="007E5C0E">
              <w:rPr>
                <w:rFonts w:ascii="Calibri" w:hAnsi="Calibri" w:cs="Calibri"/>
                <w:b/>
                <w:bCs/>
                <w:color w:val="FFFFFF"/>
                <w:sz w:val="19"/>
                <w:szCs w:val="19"/>
              </w:rPr>
              <w:t>202</w:t>
            </w:r>
            <w:r>
              <w:rPr>
                <w:rFonts w:ascii="Calibri" w:hAnsi="Calibri" w:cs="Calibri"/>
                <w:b/>
                <w:bCs/>
                <w:color w:val="FFFFFF"/>
                <w:sz w:val="19"/>
                <w:szCs w:val="19"/>
              </w:rPr>
              <w:t>3</w:t>
            </w:r>
            <w:r w:rsidRPr="007E5C0E">
              <w:rPr>
                <w:rFonts w:ascii="Calibri" w:hAnsi="Calibri" w:cs="Calibri"/>
                <w:b/>
                <w:bCs/>
                <w:color w:val="FFFFFF"/>
                <w:sz w:val="19"/>
                <w:szCs w:val="19"/>
              </w:rPr>
              <w:t>-2</w:t>
            </w:r>
            <w:r>
              <w:rPr>
                <w:rFonts w:ascii="Calibri" w:hAnsi="Calibri" w:cs="Calibri"/>
                <w:b/>
                <w:bCs/>
                <w:color w:val="FFFFFF"/>
                <w:sz w:val="19"/>
                <w:szCs w:val="19"/>
              </w:rPr>
              <w:t>4</w:t>
            </w:r>
            <w:r w:rsidRPr="007E5C0E">
              <w:rPr>
                <w:rFonts w:ascii="Calibri" w:hAnsi="Calibri" w:cs="Calibri"/>
                <w:b/>
                <w:bCs/>
                <w:color w:val="FFFFFF"/>
                <w:sz w:val="19"/>
                <w:szCs w:val="19"/>
              </w:rPr>
              <w:t xml:space="preserve"> Target</w:t>
            </w:r>
          </w:p>
        </w:tc>
      </w:tr>
      <w:tr w:rsidR="00161A8A" w14:paraId="21E245D9"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0D16" w14:textId="77777777" w:rsidR="00161A8A" w:rsidRPr="002E17DA" w:rsidRDefault="00161A8A" w:rsidP="00C47C18">
            <w:pPr>
              <w:autoSpaceDE w:val="0"/>
              <w:autoSpaceDN w:val="0"/>
              <w:adjustRightInd w:val="0"/>
              <w:spacing w:line="240" w:lineRule="auto"/>
              <w:rPr>
                <w:rFonts w:ascii="Calibri" w:hAnsi="Calibri" w:cs="Calibri"/>
                <w:b/>
                <w:bCs/>
                <w:color w:val="000000"/>
                <w:sz w:val="20"/>
                <w:szCs w:val="19"/>
              </w:rPr>
            </w:pPr>
            <w:r w:rsidRPr="002E17DA">
              <w:rPr>
                <w:rFonts w:ascii="Calibri" w:hAnsi="Calibri" w:cs="Calibri"/>
                <w:b/>
                <w:bCs/>
                <w:color w:val="000000"/>
                <w:sz w:val="20"/>
                <w:szCs w:val="19"/>
              </w:rPr>
              <w:t>Grades Served</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808D1" w14:textId="7626903C" w:rsidR="00161A8A" w:rsidRDefault="00161A8A" w:rsidP="00C47C18">
            <w:pPr>
              <w:autoSpaceDE w:val="0"/>
              <w:autoSpaceDN w:val="0"/>
              <w:adjustRightInd w:val="0"/>
              <w:spacing w:line="240" w:lineRule="auto"/>
              <w:jc w:val="center"/>
              <w:rPr>
                <w:rFonts w:ascii="Calibri" w:hAnsi="Calibri" w:cs="Calibri"/>
                <w:color w:val="000000" w:themeColor="text1"/>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6FB0B" w14:textId="3E0B0B0C" w:rsidR="00161A8A" w:rsidRPr="0091451C" w:rsidRDefault="00161A8A" w:rsidP="00C47C18">
            <w:pPr>
              <w:autoSpaceDE w:val="0"/>
              <w:autoSpaceDN w:val="0"/>
              <w:adjustRightInd w:val="0"/>
              <w:spacing w:line="240" w:lineRule="auto"/>
              <w:jc w:val="center"/>
              <w:rPr>
                <w:rFonts w:ascii="Calibri" w:hAnsi="Calibri" w:cs="Calibri"/>
                <w:color w:val="000000" w:themeColor="text1"/>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376458C4"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9828D" w14:textId="75A789F4"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3194A2AE"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E5B85" w14:textId="77777777" w:rsidR="00161A8A" w:rsidRPr="002E17DA" w:rsidRDefault="00161A8A" w:rsidP="00C47C18">
            <w:pPr>
              <w:autoSpaceDE w:val="0"/>
              <w:autoSpaceDN w:val="0"/>
              <w:adjustRightInd w:val="0"/>
              <w:spacing w:line="240" w:lineRule="auto"/>
              <w:rPr>
                <w:rFonts w:ascii="Calibri" w:hAnsi="Calibri" w:cs="Calibri"/>
                <w:b/>
                <w:bCs/>
                <w:color w:val="000000"/>
                <w:sz w:val="20"/>
                <w:szCs w:val="19"/>
              </w:rPr>
            </w:pPr>
            <w:r w:rsidRPr="002E17DA">
              <w:rPr>
                <w:rFonts w:ascii="Calibri" w:hAnsi="Calibri" w:cs="Calibri"/>
                <w:b/>
                <w:bCs/>
                <w:color w:val="000000"/>
                <w:sz w:val="20"/>
                <w:szCs w:val="19"/>
              </w:rPr>
              <w:t>Student Enrollment</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2F256" w14:textId="699D213E"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78EE1" w14:textId="4308807E" w:rsidR="00161A8A" w:rsidRPr="0091451C" w:rsidRDefault="00161A8A" w:rsidP="00C47C18">
            <w:pPr>
              <w:autoSpaceDE w:val="0"/>
              <w:autoSpaceDN w:val="0"/>
              <w:adjustRightInd w:val="0"/>
              <w:spacing w:line="240" w:lineRule="auto"/>
              <w:jc w:val="center"/>
              <w:rPr>
                <w:rFonts w:ascii="Calibri" w:hAnsi="Calibri" w:cs="Calibri"/>
                <w:color w:val="000000"/>
                <w:sz w:val="19"/>
                <w:szCs w:val="19"/>
                <w:highlight w:val="cyan"/>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27E1BBEA" w14:textId="77777777" w:rsidR="00161A8A" w:rsidRPr="003D203B" w:rsidRDefault="00161A8A" w:rsidP="00C47C18">
            <w:pPr>
              <w:spacing w:line="240" w:lineRule="auto"/>
              <w:jc w:val="cente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12C12" w14:textId="0C68B483" w:rsidR="00161A8A" w:rsidRPr="003D203B" w:rsidRDefault="00161A8A" w:rsidP="00C47C18">
            <w:pPr>
              <w:spacing w:line="240" w:lineRule="auto"/>
              <w:jc w:val="center"/>
            </w:pPr>
          </w:p>
        </w:tc>
      </w:tr>
      <w:tr w:rsidR="00161A8A" w14:paraId="19FB9FEF"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1B585" w14:textId="1DCDA59B"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Percentage Eligible for Free/Reduced Price Meals</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4A4AA" w14:textId="4C11282E"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DF768" w14:textId="38362C54" w:rsidR="00161A8A" w:rsidRPr="0091451C" w:rsidRDefault="00161A8A" w:rsidP="00C47C18">
            <w:pPr>
              <w:autoSpaceDE w:val="0"/>
              <w:autoSpaceDN w:val="0"/>
              <w:adjustRightInd w:val="0"/>
              <w:spacing w:line="240" w:lineRule="auto"/>
              <w:jc w:val="center"/>
              <w:rPr>
                <w:rFonts w:ascii="Calibri" w:hAnsi="Calibri" w:cs="Calibri"/>
                <w:color w:val="000000"/>
                <w:sz w:val="19"/>
                <w:szCs w:val="19"/>
                <w:highlight w:val="cyan"/>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tcPr>
          <w:p w14:paraId="3F923499"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92EF7" w14:textId="488208A3"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62CE34C0"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3645F" w14:textId="77777777"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Percentage of Students with Disabilities</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DEE8" w14:textId="493F52B0"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00256DA" w14:textId="114F6218" w:rsidR="00161A8A" w:rsidRPr="0041683F"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tcPr>
          <w:p w14:paraId="7AD99C94"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ACAAE" w14:textId="2D6445E1"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1E80DA4E"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A84CA" w14:textId="129BF02B" w:rsidR="00161A8A" w:rsidRPr="005D7A88" w:rsidRDefault="00161A8A" w:rsidP="00C47C18">
            <w:pPr>
              <w:autoSpaceDE w:val="0"/>
              <w:autoSpaceDN w:val="0"/>
              <w:adjustRightInd w:val="0"/>
              <w:spacing w:line="240" w:lineRule="auto"/>
              <w:rPr>
                <w:rFonts w:ascii="Calibri" w:hAnsi="Calibri" w:cs="Calibri"/>
                <w:b/>
                <w:bCs/>
                <w:color w:val="000000"/>
                <w:sz w:val="20"/>
                <w:szCs w:val="20"/>
              </w:rPr>
            </w:pPr>
            <w:r w:rsidRPr="378379EE">
              <w:rPr>
                <w:rFonts w:ascii="Calibri" w:hAnsi="Calibri" w:cs="Calibri"/>
                <w:b/>
                <w:bCs/>
                <w:color w:val="000000" w:themeColor="text1"/>
                <w:sz w:val="20"/>
                <w:szCs w:val="20"/>
              </w:rPr>
              <w:t xml:space="preserve">Percentage of </w:t>
            </w:r>
            <w:r w:rsidR="7E23D219" w:rsidRPr="378379EE">
              <w:rPr>
                <w:rFonts w:ascii="Calibri" w:hAnsi="Calibri" w:cs="Calibri"/>
                <w:b/>
                <w:bCs/>
                <w:color w:val="000000" w:themeColor="text1"/>
                <w:sz w:val="20"/>
                <w:szCs w:val="20"/>
              </w:rPr>
              <w:t>Multilingual Learners</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BF7AF" w14:textId="1D540BF2"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629C8CB" w14:textId="2D72E273" w:rsidR="00161A8A" w:rsidRPr="0041683F"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tcPr>
          <w:p w14:paraId="43351BCA"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F3E2" w14:textId="2B99B803"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5A21B240"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39476" w14:textId="77777777"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Average Daily Student Attendance</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C4B27" w14:textId="3C5B0CDE"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39C0504" w14:textId="2B66244E" w:rsidR="00161A8A" w:rsidRPr="0041683F"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tcPr>
          <w:p w14:paraId="1CAC9423"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928DF" w14:textId="30DCAB83"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670CB2B3"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026C7" w14:textId="5CB38ED2"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Percentage of Students Chronically Absent</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B53DF" w14:textId="0C098535"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68D9AAF" w14:textId="088B859A" w:rsidR="00161A8A" w:rsidRPr="0041683F"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tcPr>
          <w:p w14:paraId="2359F982" w14:textId="77777777" w:rsidR="00161A8A" w:rsidRPr="003D203B" w:rsidRDefault="00161A8A" w:rsidP="00C47C18">
            <w:pPr>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3EB0A" w14:textId="19D1DEB8" w:rsidR="00161A8A" w:rsidRPr="003D203B" w:rsidRDefault="00161A8A" w:rsidP="00C47C18">
            <w:pPr>
              <w:spacing w:line="240" w:lineRule="auto"/>
              <w:jc w:val="center"/>
              <w:rPr>
                <w:rFonts w:ascii="Calibri" w:hAnsi="Calibri" w:cs="Calibri"/>
                <w:sz w:val="19"/>
                <w:szCs w:val="19"/>
              </w:rPr>
            </w:pPr>
          </w:p>
        </w:tc>
      </w:tr>
      <w:tr w:rsidR="00161A8A" w14:paraId="3DD9110E"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07596" w14:textId="77777777"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Teacher Average Daily Attendance</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23E5B" w14:textId="6447EC96"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52ED126" w14:textId="6B912070" w:rsidR="00161A8A" w:rsidRPr="0041683F"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tcPr>
          <w:p w14:paraId="1CA74C97"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A5919" w14:textId="2B9C0CE4"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6635A16F"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00FE4" w14:textId="2C9D9381"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Suspension/Expulsion Rate</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6125B" w14:textId="364C2862"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2DAF7D7" w14:textId="39964B12" w:rsidR="00161A8A" w:rsidRPr="0041683F"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tcPr>
          <w:p w14:paraId="5F5D9069"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2B138" w14:textId="6604C099"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6978E985" w14:textId="77777777" w:rsidTr="003A3F33">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E1408" w14:textId="6BFAECA8"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School Performance Index (SPI) for ELA</w:t>
            </w:r>
          </w:p>
        </w:tc>
        <w:tc>
          <w:tcPr>
            <w:tcW w:w="1952" w:type="dxa"/>
            <w:tcBorders>
              <w:top w:val="single" w:sz="4" w:space="0" w:color="auto"/>
              <w:left w:val="single" w:sz="4" w:space="0" w:color="auto"/>
              <w:bottom w:val="single" w:sz="4" w:space="0" w:color="auto"/>
              <w:right w:val="single" w:sz="4" w:space="0" w:color="auto"/>
            </w:tcBorders>
            <w:shd w:val="clear" w:color="auto" w:fill="002060"/>
            <w:vAlign w:val="center"/>
          </w:tcPr>
          <w:p w14:paraId="73B1D1D0" w14:textId="723BB2A2"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7CB0510" w14:textId="6C7DA241" w:rsidR="00161A8A" w:rsidRPr="0091451C" w:rsidRDefault="00161A8A" w:rsidP="00C47C18">
            <w:pPr>
              <w:spacing w:line="240" w:lineRule="auto"/>
              <w:jc w:val="center"/>
              <w:rPr>
                <w:rFonts w:ascii="Calibri" w:hAnsi="Calibri" w:cs="Calibri"/>
                <w:color w:val="000000" w:themeColor="text1"/>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57CA812E"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EAE4" w14:textId="2908F5CD"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0264629B" w14:textId="77777777" w:rsidTr="003A3F33">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37219" w14:textId="5FC66E8D"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Smarter Balanced Growth for ELA</w:t>
            </w:r>
          </w:p>
        </w:tc>
        <w:tc>
          <w:tcPr>
            <w:tcW w:w="1952" w:type="dxa"/>
            <w:tcBorders>
              <w:top w:val="single" w:sz="4" w:space="0" w:color="auto"/>
              <w:left w:val="single" w:sz="4" w:space="0" w:color="auto"/>
              <w:bottom w:val="single" w:sz="4" w:space="0" w:color="auto"/>
              <w:right w:val="single" w:sz="4" w:space="0" w:color="auto"/>
            </w:tcBorders>
            <w:shd w:val="clear" w:color="auto" w:fill="002060"/>
            <w:vAlign w:val="center"/>
          </w:tcPr>
          <w:p w14:paraId="72BB1610" w14:textId="03F8C6AF"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E4A4AC4" w14:textId="2E53CF9C" w:rsidR="00161A8A" w:rsidRPr="0091451C" w:rsidRDefault="00161A8A" w:rsidP="00C47C18">
            <w:pPr>
              <w:spacing w:line="240" w:lineRule="auto"/>
              <w:jc w:val="cente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1BF02BB7"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0ADB" w14:textId="5D04CB17"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68F6F109" w14:textId="77777777" w:rsidTr="003A3F33">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78F20" w14:textId="4B78F75E"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School Performance Index (SPI) for Math</w:t>
            </w:r>
          </w:p>
        </w:tc>
        <w:tc>
          <w:tcPr>
            <w:tcW w:w="1952" w:type="dxa"/>
            <w:tcBorders>
              <w:top w:val="single" w:sz="4" w:space="0" w:color="auto"/>
              <w:left w:val="single" w:sz="4" w:space="0" w:color="auto"/>
              <w:bottom w:val="single" w:sz="4" w:space="0" w:color="auto"/>
              <w:right w:val="single" w:sz="4" w:space="0" w:color="auto"/>
            </w:tcBorders>
            <w:shd w:val="clear" w:color="auto" w:fill="002060"/>
            <w:vAlign w:val="center"/>
          </w:tcPr>
          <w:p w14:paraId="77092EFA" w14:textId="2862CB90"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65C16B2" w14:textId="75349D6F" w:rsidR="00161A8A" w:rsidRPr="0091451C" w:rsidRDefault="00161A8A" w:rsidP="00C47C18">
            <w:pPr>
              <w:spacing w:line="240" w:lineRule="auto"/>
              <w:jc w:val="cente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6FBBAEA9" w14:textId="77777777" w:rsidR="00161A8A" w:rsidRPr="003D203B" w:rsidRDefault="00161A8A" w:rsidP="00FA2EDC">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F7778" w14:textId="14327B95" w:rsidR="00161A8A" w:rsidRPr="003D203B" w:rsidRDefault="00161A8A" w:rsidP="00FA2EDC">
            <w:pPr>
              <w:autoSpaceDE w:val="0"/>
              <w:autoSpaceDN w:val="0"/>
              <w:adjustRightInd w:val="0"/>
              <w:spacing w:line="240" w:lineRule="auto"/>
              <w:jc w:val="center"/>
              <w:rPr>
                <w:rFonts w:ascii="Calibri" w:hAnsi="Calibri" w:cs="Calibri"/>
                <w:sz w:val="19"/>
                <w:szCs w:val="19"/>
              </w:rPr>
            </w:pPr>
          </w:p>
        </w:tc>
      </w:tr>
      <w:tr w:rsidR="00161A8A" w14:paraId="3402525E" w14:textId="77777777" w:rsidTr="003A3F33">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DA2F" w14:textId="507D9A52"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Smarter Balanced Growth for Math</w:t>
            </w:r>
          </w:p>
        </w:tc>
        <w:tc>
          <w:tcPr>
            <w:tcW w:w="1952" w:type="dxa"/>
            <w:tcBorders>
              <w:top w:val="single" w:sz="4" w:space="0" w:color="auto"/>
              <w:left w:val="single" w:sz="4" w:space="0" w:color="auto"/>
              <w:bottom w:val="single" w:sz="4" w:space="0" w:color="auto"/>
              <w:right w:val="single" w:sz="4" w:space="0" w:color="auto"/>
            </w:tcBorders>
            <w:shd w:val="clear" w:color="auto" w:fill="002060"/>
            <w:vAlign w:val="center"/>
          </w:tcPr>
          <w:p w14:paraId="416D00CF" w14:textId="3D40CD04"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DC4E2B7" w14:textId="7A05D775" w:rsidR="00161A8A" w:rsidRPr="0091451C" w:rsidRDefault="00161A8A" w:rsidP="00C47C18">
            <w:pPr>
              <w:spacing w:line="240" w:lineRule="auto"/>
              <w:jc w:val="cente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49539321"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A2DF7" w14:textId="13A8AF23"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0886DB64" w14:textId="77777777" w:rsidTr="003A3F33">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8B56A" w14:textId="0901ED4F"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School Performance Index (SPI) for Science</w:t>
            </w:r>
          </w:p>
        </w:tc>
        <w:tc>
          <w:tcPr>
            <w:tcW w:w="1952" w:type="dxa"/>
            <w:tcBorders>
              <w:top w:val="single" w:sz="4" w:space="0" w:color="auto"/>
              <w:left w:val="single" w:sz="4" w:space="0" w:color="auto"/>
              <w:bottom w:val="single" w:sz="4" w:space="0" w:color="auto"/>
              <w:right w:val="single" w:sz="4" w:space="0" w:color="auto"/>
            </w:tcBorders>
            <w:shd w:val="clear" w:color="auto" w:fill="002060"/>
            <w:vAlign w:val="center"/>
          </w:tcPr>
          <w:p w14:paraId="07C0CC09" w14:textId="77777777"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0A60399C" w14:textId="77777777" w:rsidR="00161A8A" w:rsidRPr="0091451C" w:rsidRDefault="00161A8A" w:rsidP="00C47C18">
            <w:pPr>
              <w:spacing w:line="240" w:lineRule="auto"/>
              <w:jc w:val="cente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3F973D56" w14:textId="77777777" w:rsidR="00161A8A" w:rsidRPr="003D203B"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EC777" w14:textId="7DB26345" w:rsidR="00161A8A" w:rsidRPr="003D203B" w:rsidRDefault="00161A8A" w:rsidP="00C47C18">
            <w:pPr>
              <w:autoSpaceDE w:val="0"/>
              <w:autoSpaceDN w:val="0"/>
              <w:adjustRightInd w:val="0"/>
              <w:spacing w:line="240" w:lineRule="auto"/>
              <w:jc w:val="center"/>
              <w:rPr>
                <w:rFonts w:ascii="Calibri" w:hAnsi="Calibri" w:cs="Calibri"/>
                <w:sz w:val="19"/>
                <w:szCs w:val="19"/>
              </w:rPr>
            </w:pPr>
          </w:p>
        </w:tc>
      </w:tr>
      <w:tr w:rsidR="00161A8A" w14:paraId="5A62FE88" w14:textId="77777777" w:rsidTr="003A3F33">
        <w:trPr>
          <w:trHeight w:val="305"/>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5B810" w14:textId="43FC08E0" w:rsidR="00161A8A" w:rsidRPr="005D7A88" w:rsidRDefault="00161A8A" w:rsidP="00C47C18">
            <w:pPr>
              <w:autoSpaceDE w:val="0"/>
              <w:autoSpaceDN w:val="0"/>
              <w:adjustRightInd w:val="0"/>
              <w:spacing w:line="240" w:lineRule="auto"/>
              <w:rPr>
                <w:rFonts w:ascii="Calibri" w:hAnsi="Calibri" w:cs="Calibri"/>
                <w:b/>
                <w:bCs/>
                <w:color w:val="000000"/>
                <w:sz w:val="20"/>
                <w:szCs w:val="20"/>
              </w:rPr>
            </w:pPr>
            <w:r w:rsidRPr="378379EE">
              <w:rPr>
                <w:rFonts w:ascii="Calibri" w:hAnsi="Calibri" w:cs="Calibri"/>
                <w:b/>
                <w:bCs/>
                <w:color w:val="000000" w:themeColor="text1"/>
                <w:sz w:val="20"/>
                <w:szCs w:val="20"/>
              </w:rPr>
              <w:t xml:space="preserve">High School Only: </w:t>
            </w:r>
            <w:r w:rsidR="385267FC" w:rsidRPr="378379EE">
              <w:rPr>
                <w:rFonts w:ascii="Calibri" w:hAnsi="Calibri" w:cs="Calibri"/>
                <w:b/>
                <w:bCs/>
                <w:color w:val="000000" w:themeColor="text1"/>
                <w:sz w:val="20"/>
                <w:szCs w:val="20"/>
              </w:rPr>
              <w:t>Demonstrating Postsecondary Readiness</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5C088" w14:textId="69183121" w:rsidR="00161A8A" w:rsidRDefault="00161A8A" w:rsidP="00C47C18">
            <w:pPr>
              <w:autoSpaceDE w:val="0"/>
              <w:autoSpaceDN w:val="0"/>
              <w:adjustRightInd w:val="0"/>
              <w:spacing w:line="240" w:lineRule="auto"/>
              <w:jc w:val="center"/>
              <w:rPr>
                <w:rFonts w:ascii="Calibri" w:hAnsi="Calibri" w:cs="Calibri"/>
                <w:b/>
                <w:bCs/>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978FE" w14:textId="6021BEE4" w:rsidR="00161A8A" w:rsidRPr="0091451C" w:rsidRDefault="00161A8A" w:rsidP="00C47C18">
            <w:pPr>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77C726D6" w14:textId="77777777" w:rsidR="00161A8A" w:rsidRPr="004B2F43" w:rsidRDefault="00161A8A" w:rsidP="00C47C18">
            <w:pPr>
              <w:autoSpaceDE w:val="0"/>
              <w:autoSpaceDN w:val="0"/>
              <w:adjustRightInd w:val="0"/>
              <w:spacing w:line="240" w:lineRule="auto"/>
              <w:jc w:val="center"/>
              <w:rPr>
                <w:rFonts w:ascii="Calibri" w:hAnsi="Calibri" w:cs="Calibri"/>
                <w:color w:val="FF0000"/>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36052" w14:textId="0D0E4704" w:rsidR="00161A8A" w:rsidRPr="004B2F43" w:rsidRDefault="00161A8A" w:rsidP="00C47C18">
            <w:pPr>
              <w:autoSpaceDE w:val="0"/>
              <w:autoSpaceDN w:val="0"/>
              <w:adjustRightInd w:val="0"/>
              <w:spacing w:line="240" w:lineRule="auto"/>
              <w:jc w:val="center"/>
              <w:rPr>
                <w:rFonts w:ascii="Calibri" w:hAnsi="Calibri" w:cs="Calibri"/>
                <w:color w:val="FF0000"/>
                <w:sz w:val="19"/>
                <w:szCs w:val="19"/>
              </w:rPr>
            </w:pPr>
          </w:p>
        </w:tc>
      </w:tr>
      <w:tr w:rsidR="00161A8A" w14:paraId="312DF3D2" w14:textId="77777777" w:rsidTr="003A3F33">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2745" w14:textId="766F7048"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High School Only: College and Career Readiness Course Taking</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7239B" w14:textId="77777777" w:rsidR="00161A8A" w:rsidRDefault="00161A8A" w:rsidP="00C47C18">
            <w:pPr>
              <w:autoSpaceDE w:val="0"/>
              <w:autoSpaceDN w:val="0"/>
              <w:adjustRightInd w:val="0"/>
              <w:spacing w:line="240" w:lineRule="auto"/>
              <w:jc w:val="center"/>
              <w:rPr>
                <w:rFonts w:ascii="Calibri" w:hAnsi="Calibri" w:cs="Calibri"/>
                <w:b/>
                <w:bCs/>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DDF74" w14:textId="77777777" w:rsidR="00161A8A" w:rsidRPr="0091451C" w:rsidRDefault="00161A8A" w:rsidP="00C47C18">
            <w:pPr>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5E8D6E52" w14:textId="77777777" w:rsidR="00161A8A" w:rsidRPr="004B2F43" w:rsidRDefault="00161A8A" w:rsidP="00C47C18">
            <w:pPr>
              <w:autoSpaceDE w:val="0"/>
              <w:autoSpaceDN w:val="0"/>
              <w:adjustRightInd w:val="0"/>
              <w:spacing w:line="240" w:lineRule="auto"/>
              <w:jc w:val="center"/>
              <w:rPr>
                <w:rFonts w:ascii="Calibri" w:hAnsi="Calibri" w:cs="Calibri"/>
                <w:color w:val="FF0000"/>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23F95" w14:textId="2941DB79" w:rsidR="00161A8A" w:rsidRPr="004B2F43" w:rsidRDefault="00161A8A" w:rsidP="00C47C18">
            <w:pPr>
              <w:autoSpaceDE w:val="0"/>
              <w:autoSpaceDN w:val="0"/>
              <w:adjustRightInd w:val="0"/>
              <w:spacing w:line="240" w:lineRule="auto"/>
              <w:jc w:val="center"/>
              <w:rPr>
                <w:rFonts w:ascii="Calibri" w:hAnsi="Calibri" w:cs="Calibri"/>
                <w:color w:val="FF0000"/>
                <w:sz w:val="19"/>
                <w:szCs w:val="19"/>
              </w:rPr>
            </w:pPr>
          </w:p>
        </w:tc>
      </w:tr>
      <w:tr w:rsidR="00161A8A" w14:paraId="6F932876"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B91F5" w14:textId="396E72AF"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High School Only:  Four-Year Graduation Rate-All Students</w:t>
            </w:r>
          </w:p>
        </w:tc>
        <w:tc>
          <w:tcPr>
            <w:tcW w:w="1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FC7F5" w14:textId="1D8995C7" w:rsidR="00161A8A"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6D70C" w14:textId="390CE3C0" w:rsidR="00161A8A" w:rsidRPr="0091451C" w:rsidRDefault="00161A8A" w:rsidP="00C47C18">
            <w:pPr>
              <w:autoSpaceDE w:val="0"/>
              <w:autoSpaceDN w:val="0"/>
              <w:adjustRightInd w:val="0"/>
              <w:spacing w:line="240" w:lineRule="auto"/>
              <w:jc w:val="center"/>
              <w:rPr>
                <w:rFonts w:ascii="Calibri" w:hAnsi="Calibri" w:cs="Calibri"/>
                <w:color w:val="000000"/>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4D7DE2F9" w14:textId="77777777" w:rsidR="00161A8A" w:rsidRPr="004B2F43" w:rsidRDefault="00161A8A" w:rsidP="00FA2EDC">
            <w:pPr>
              <w:autoSpaceDE w:val="0"/>
              <w:autoSpaceDN w:val="0"/>
              <w:adjustRightInd w:val="0"/>
              <w:spacing w:line="240" w:lineRule="auto"/>
              <w:jc w:val="center"/>
              <w:rPr>
                <w:rFonts w:ascii="Calibri" w:hAnsi="Calibri" w:cs="Calibri"/>
                <w:color w:val="FF0000"/>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4C76A" w14:textId="543D449B" w:rsidR="00161A8A" w:rsidRPr="004B2F43" w:rsidRDefault="00161A8A" w:rsidP="00FA2EDC">
            <w:pPr>
              <w:autoSpaceDE w:val="0"/>
              <w:autoSpaceDN w:val="0"/>
              <w:adjustRightInd w:val="0"/>
              <w:spacing w:line="240" w:lineRule="auto"/>
              <w:jc w:val="center"/>
              <w:rPr>
                <w:rFonts w:ascii="Calibri" w:hAnsi="Calibri" w:cs="Calibri"/>
                <w:color w:val="FF0000"/>
                <w:sz w:val="19"/>
                <w:szCs w:val="19"/>
              </w:rPr>
            </w:pPr>
          </w:p>
        </w:tc>
      </w:tr>
      <w:tr w:rsidR="00161A8A" w14:paraId="49842469" w14:textId="77777777" w:rsidTr="378379EE">
        <w:trPr>
          <w:trHeight w:val="288"/>
        </w:trPr>
        <w:tc>
          <w:tcPr>
            <w:tcW w:w="6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39D7" w14:textId="7D41C783" w:rsidR="00161A8A" w:rsidRPr="005D7A88" w:rsidRDefault="00161A8A" w:rsidP="00C47C18">
            <w:pPr>
              <w:autoSpaceDE w:val="0"/>
              <w:autoSpaceDN w:val="0"/>
              <w:adjustRightInd w:val="0"/>
              <w:spacing w:line="240" w:lineRule="auto"/>
              <w:rPr>
                <w:rFonts w:ascii="Calibri" w:hAnsi="Calibri" w:cs="Calibri"/>
                <w:b/>
                <w:bCs/>
                <w:color w:val="000000"/>
                <w:sz w:val="20"/>
                <w:szCs w:val="19"/>
              </w:rPr>
            </w:pPr>
            <w:r w:rsidRPr="005D7A88">
              <w:rPr>
                <w:rFonts w:ascii="Calibri" w:hAnsi="Calibri" w:cs="Calibri"/>
                <w:b/>
                <w:bCs/>
                <w:color w:val="000000"/>
                <w:sz w:val="20"/>
                <w:szCs w:val="19"/>
              </w:rPr>
              <w:t xml:space="preserve">Next Generation Accountability Index </w:t>
            </w:r>
          </w:p>
        </w:tc>
        <w:tc>
          <w:tcPr>
            <w:tcW w:w="1952" w:type="dxa"/>
            <w:tcBorders>
              <w:top w:val="single" w:sz="4" w:space="0" w:color="auto"/>
              <w:left w:val="single" w:sz="4" w:space="0" w:color="auto"/>
              <w:bottom w:val="single" w:sz="4" w:space="0" w:color="auto"/>
              <w:right w:val="single" w:sz="4" w:space="0" w:color="auto"/>
            </w:tcBorders>
            <w:shd w:val="clear" w:color="auto" w:fill="002060"/>
            <w:vAlign w:val="center"/>
          </w:tcPr>
          <w:p w14:paraId="4DE76209" w14:textId="59D692E9" w:rsidR="00161A8A" w:rsidRDefault="00161A8A" w:rsidP="00C47C18">
            <w:pPr>
              <w:spacing w:line="240" w:lineRule="auto"/>
              <w:jc w:val="center"/>
            </w:pPr>
          </w:p>
        </w:tc>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8D653" w14:textId="0BA81720" w:rsidR="00161A8A" w:rsidRPr="0091451C" w:rsidRDefault="00161A8A" w:rsidP="00C47C18">
            <w:pPr>
              <w:autoSpaceDE w:val="0"/>
              <w:autoSpaceDN w:val="0"/>
              <w:adjustRightInd w:val="0"/>
              <w:spacing w:line="240" w:lineRule="auto"/>
              <w:jc w:val="center"/>
              <w:rPr>
                <w:rFonts w:ascii="Calibri" w:hAnsi="Calibri" w:cs="Calibri"/>
                <w:color w:val="000000" w:themeColor="text1"/>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002060"/>
          </w:tcPr>
          <w:p w14:paraId="6C3C0DB1" w14:textId="77777777" w:rsidR="00161A8A" w:rsidRPr="004B2F43" w:rsidRDefault="00161A8A" w:rsidP="00C47C18">
            <w:pPr>
              <w:autoSpaceDE w:val="0"/>
              <w:autoSpaceDN w:val="0"/>
              <w:adjustRightInd w:val="0"/>
              <w:spacing w:line="240" w:lineRule="auto"/>
              <w:jc w:val="center"/>
              <w:rPr>
                <w:rFonts w:ascii="Calibri" w:hAnsi="Calibri" w:cs="Calibri"/>
                <w:sz w:val="19"/>
                <w:szCs w:val="19"/>
              </w:rPr>
            </w:pP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30CF0" w14:textId="7A09FD01" w:rsidR="00161A8A" w:rsidRPr="004B2F43" w:rsidRDefault="00161A8A" w:rsidP="00C47C18">
            <w:pPr>
              <w:autoSpaceDE w:val="0"/>
              <w:autoSpaceDN w:val="0"/>
              <w:adjustRightInd w:val="0"/>
              <w:spacing w:line="240" w:lineRule="auto"/>
              <w:jc w:val="center"/>
              <w:rPr>
                <w:rFonts w:ascii="Calibri" w:hAnsi="Calibri" w:cs="Calibri"/>
                <w:sz w:val="19"/>
                <w:szCs w:val="19"/>
              </w:rPr>
            </w:pPr>
          </w:p>
        </w:tc>
      </w:tr>
    </w:tbl>
    <w:p w14:paraId="6D75A616" w14:textId="72E64B84" w:rsidR="00984674" w:rsidRDefault="00984674"/>
    <w:p w14:paraId="07EBFCF8" w14:textId="54B3B97D" w:rsidR="00445447" w:rsidRDefault="00445447"/>
    <w:p w14:paraId="7DE2A37B" w14:textId="7207C7ED" w:rsidR="00445447" w:rsidRPr="00445447" w:rsidRDefault="00445447" w:rsidP="00445447">
      <w:pPr>
        <w:spacing w:line="240" w:lineRule="auto"/>
        <w:rPr>
          <w:color w:val="000000" w:themeColor="text1"/>
        </w:rPr>
      </w:pPr>
      <w:r w:rsidRPr="00445447">
        <w:t xml:space="preserve">The Connecticut State Department of Education Turnaround Framework for School Improvement is centered on four key overarching and research-based leverage points for school improvement:  </w:t>
      </w:r>
      <w:r w:rsidRPr="00445447">
        <w:rPr>
          <w:color w:val="000000" w:themeColor="text1"/>
        </w:rPr>
        <w:t xml:space="preserve">Talent, Academics, Culture and Climate, and Operations (TACO). Each of these domains play an integral role in the realization of school’s goals to increase student outcomes.  </w:t>
      </w:r>
    </w:p>
    <w:p w14:paraId="7AA6AA61" w14:textId="2F8DB8F9" w:rsidR="00445447" w:rsidRPr="00445447" w:rsidRDefault="00051346" w:rsidP="00445447">
      <w:pPr>
        <w:spacing w:line="240" w:lineRule="auto"/>
        <w:rPr>
          <w:color w:val="000000" w:themeColor="text1"/>
        </w:rPr>
      </w:pPr>
      <w:r w:rsidRPr="00445447">
        <w:rPr>
          <w:rFonts w:cstheme="minorHAnsi"/>
          <w:noProof/>
          <w:color w:val="2B579A"/>
          <w:shd w:val="clear" w:color="auto" w:fill="E6E6E6"/>
        </w:rPr>
        <w:lastRenderedPageBreak/>
        <w:drawing>
          <wp:anchor distT="0" distB="0" distL="114300" distR="114300" simplePos="0" relativeHeight="251658240" behindDoc="1" locked="0" layoutInCell="1" allowOverlap="1" wp14:anchorId="47B7AED4" wp14:editId="6AFDF542">
            <wp:simplePos x="0" y="0"/>
            <wp:positionH relativeFrom="margin">
              <wp:align>right</wp:align>
            </wp:positionH>
            <wp:positionV relativeFrom="margin">
              <wp:posOffset>560057</wp:posOffset>
            </wp:positionV>
            <wp:extent cx="2197100" cy="20046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CO.PNG"/>
                    <pic:cNvPicPr/>
                  </pic:nvPicPr>
                  <pic:blipFill rotWithShape="1">
                    <a:blip r:embed="rId12">
                      <a:extLst>
                        <a:ext uri="{28A0092B-C50C-407E-A947-70E740481C1C}">
                          <a14:useLocalDpi xmlns:a14="http://schemas.microsoft.com/office/drawing/2010/main" val="0"/>
                        </a:ext>
                      </a:extLst>
                    </a:blip>
                    <a:srcRect t="8881" b="16796"/>
                    <a:stretch/>
                  </pic:blipFill>
                  <pic:spPr bwMode="auto">
                    <a:xfrm>
                      <a:off x="0" y="0"/>
                      <a:ext cx="2197100" cy="2004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E33F73" w14:textId="2874D5D2" w:rsidR="00445447" w:rsidRPr="00445447" w:rsidRDefault="00445447" w:rsidP="00445447">
      <w:pPr>
        <w:tabs>
          <w:tab w:val="left" w:pos="8640"/>
        </w:tabs>
        <w:spacing w:after="120" w:line="240" w:lineRule="auto"/>
        <w:ind w:left="720"/>
        <w:rPr>
          <w:rFonts w:cstheme="minorHAnsi"/>
        </w:rPr>
      </w:pPr>
      <w:r w:rsidRPr="00445447">
        <w:rPr>
          <w:rFonts w:cstheme="minorHAnsi"/>
          <w:b/>
          <w:bCs/>
        </w:rPr>
        <w:t>Talent:</w:t>
      </w:r>
      <w:r w:rsidRPr="00445447">
        <w:rPr>
          <w:rFonts w:cstheme="minorHAnsi"/>
        </w:rPr>
        <w:t xml:space="preserve"> Systems and strategies to recruit, hire, develop, evaluate, and retain excellent school leaders, teachers, and support staff.</w:t>
      </w:r>
    </w:p>
    <w:p w14:paraId="3706147E" w14:textId="79FA66FA" w:rsidR="00445447" w:rsidRPr="00445447" w:rsidRDefault="00445447" w:rsidP="00445447">
      <w:pPr>
        <w:tabs>
          <w:tab w:val="left" w:pos="8640"/>
        </w:tabs>
        <w:spacing w:after="120" w:line="240" w:lineRule="auto"/>
        <w:ind w:left="720"/>
        <w:rPr>
          <w:rFonts w:cstheme="minorHAnsi"/>
        </w:rPr>
      </w:pPr>
      <w:r w:rsidRPr="00445447">
        <w:rPr>
          <w:rFonts w:cstheme="minorHAnsi"/>
          <w:b/>
          <w:bCs/>
        </w:rPr>
        <w:t>Academics:</w:t>
      </w:r>
      <w:r w:rsidRPr="00445447">
        <w:rPr>
          <w:rFonts w:cstheme="minorHAnsi"/>
        </w:rPr>
        <w:t xml:space="preserve">  Rigorous, aligned, and engaging academic program that allows all students to achieve at high levels, including aligned curricula, instruction, and assessments. </w:t>
      </w:r>
    </w:p>
    <w:p w14:paraId="6FE3E5DC" w14:textId="013A0481" w:rsidR="006D20C8" w:rsidRDefault="00445447" w:rsidP="006D20C8">
      <w:pPr>
        <w:tabs>
          <w:tab w:val="left" w:pos="8640"/>
        </w:tabs>
        <w:spacing w:after="120" w:line="240" w:lineRule="auto"/>
        <w:ind w:left="720"/>
        <w:rPr>
          <w:rFonts w:cstheme="minorHAnsi"/>
        </w:rPr>
      </w:pPr>
      <w:r w:rsidRPr="00445447">
        <w:rPr>
          <w:rFonts w:cstheme="minorHAnsi"/>
          <w:b/>
          <w:bCs/>
        </w:rPr>
        <w:t>Culture and Climate:</w:t>
      </w:r>
      <w:r w:rsidRPr="00445447">
        <w:rPr>
          <w:rFonts w:cstheme="minorHAnsi"/>
        </w:rPr>
        <w:t xml:space="preserve">  Positive learning environment that supports high-quality teaching and </w:t>
      </w:r>
      <w:proofErr w:type="gramStart"/>
      <w:r w:rsidRPr="00445447">
        <w:rPr>
          <w:rFonts w:cstheme="minorHAnsi"/>
        </w:rPr>
        <w:t>learning, and</w:t>
      </w:r>
      <w:proofErr w:type="gramEnd"/>
      <w:r w:rsidRPr="00445447">
        <w:rPr>
          <w:rFonts w:cstheme="minorHAnsi"/>
        </w:rPr>
        <w:t xml:space="preserve"> engages families and the community as partners in the educational process.  </w:t>
      </w:r>
    </w:p>
    <w:p w14:paraId="453F0C80" w14:textId="5C500349" w:rsidR="00192EAD" w:rsidRDefault="00445447" w:rsidP="2FFFF863">
      <w:pPr>
        <w:tabs>
          <w:tab w:val="left" w:pos="8640"/>
        </w:tabs>
        <w:spacing w:after="120" w:line="240" w:lineRule="auto"/>
        <w:ind w:left="720"/>
      </w:pPr>
      <w:r w:rsidRPr="2FFFF863">
        <w:rPr>
          <w:b/>
        </w:rPr>
        <w:t>Operations:</w:t>
      </w:r>
      <w:r w:rsidRPr="2FFFF863">
        <w:t xml:space="preserve">  Systems and processes that promote organizational efficiency and effectiveness, including through the use of time and financial resources.  </w:t>
      </w:r>
    </w:p>
    <w:p w14:paraId="69848412" w14:textId="77777777" w:rsidR="006D20C8" w:rsidRDefault="006D20C8">
      <w:pPr>
        <w:rPr>
          <w:b/>
        </w:rPr>
      </w:pPr>
    </w:p>
    <w:p w14:paraId="50EF6FC0" w14:textId="3930DD42" w:rsidR="005D240C" w:rsidRDefault="00DB4897">
      <w:r w:rsidRPr="005D7A88">
        <w:rPr>
          <w:b/>
        </w:rPr>
        <w:t>Step 2.  Needs Assessment:</w:t>
      </w:r>
      <w:r w:rsidRPr="005D7A88">
        <w:t xml:space="preserve">  </w:t>
      </w:r>
      <w:r w:rsidR="005836DD">
        <w:rPr>
          <w:noProof/>
        </w:rPr>
        <w:t xml:space="preserve">To ensure equity and excellence in education for all students, the needs assessment is a process to determine strengths, needs, and set criteria for understanding how to best allocate available resources, such as money, people, and facilities; so that the structure, operations and processes can be improved to be impactful.  </w:t>
      </w:r>
      <w:r w:rsidRPr="005D7A88">
        <w:t xml:space="preserve">Using the </w:t>
      </w:r>
      <w:hyperlink r:id="rId13" w:history="1">
        <w:r w:rsidR="005970E9">
          <w:rPr>
            <w:rStyle w:val="Hyperlink"/>
          </w:rPr>
          <w:t>Needs Assessment Toolkit (ct.gov)</w:t>
        </w:r>
      </w:hyperlink>
      <w:r w:rsidR="005970E9">
        <w:t xml:space="preserve"> </w:t>
      </w:r>
      <w:r w:rsidR="008B2E8B" w:rsidRPr="005D7A88">
        <w:t xml:space="preserve">and </w:t>
      </w:r>
      <w:hyperlink w:anchor="NeedsAssessmentTool" w:history="1">
        <w:r w:rsidR="008B2E8B" w:rsidRPr="00A87504">
          <w:rPr>
            <w:rStyle w:val="Hyperlink"/>
          </w:rPr>
          <w:t>self-assessment</w:t>
        </w:r>
      </w:hyperlink>
      <w:r w:rsidR="008B2E8B" w:rsidRPr="005D7A88">
        <w:t xml:space="preserve"> below</w:t>
      </w:r>
      <w:r w:rsidRPr="005D7A88">
        <w:t xml:space="preserve">, identify </w:t>
      </w:r>
      <w:r w:rsidR="000B6BFF" w:rsidRPr="005D7A88">
        <w:t xml:space="preserve">the school's level of implementation for each of the talent, academics, culture and climate, and operations indicators. </w:t>
      </w:r>
      <w:r w:rsidR="000B6BFF" w:rsidRPr="00FA2EDC">
        <w:rPr>
          <w:b/>
          <w:bCs/>
        </w:rPr>
        <w:t>The needs assessment must be completed and school plans developed in partnership with stakeholders.</w:t>
      </w:r>
      <w:r w:rsidR="000B6BFF" w:rsidRPr="005D7A88">
        <w:t xml:space="preserve"> </w:t>
      </w:r>
    </w:p>
    <w:p w14:paraId="7E687F61" w14:textId="77777777" w:rsidR="005D240C" w:rsidRDefault="005D240C"/>
    <w:p w14:paraId="1B402939" w14:textId="19779E3F" w:rsidR="005D240C" w:rsidRDefault="005D240C" w:rsidP="005D240C">
      <w:r>
        <w:t>Meaningful involvement of parents, students, and other stakeholders is critical to the development of the School Improvement Plan and the budget process. The stakeholder engagement process is an ongoing, annual process. Describe the process used to involve advisory committees, parents, students, school faculty and staff, and the community in the development of the School Improvement Plan.</w:t>
      </w:r>
    </w:p>
    <w:p w14:paraId="077A3A90" w14:textId="0D4469C0" w:rsidR="005D240C" w:rsidRDefault="005D240C" w:rsidP="005D240C"/>
    <w:tbl>
      <w:tblPr>
        <w:tblStyle w:val="TableGrid"/>
        <w:tblW w:w="0" w:type="auto"/>
        <w:tblLook w:val="04A0" w:firstRow="1" w:lastRow="0" w:firstColumn="1" w:lastColumn="0" w:noHBand="0" w:noVBand="1"/>
      </w:tblPr>
      <w:tblGrid>
        <w:gridCol w:w="14390"/>
      </w:tblGrid>
      <w:tr w:rsidR="005D240C" w14:paraId="40C4E61C" w14:textId="77777777" w:rsidTr="005D240C">
        <w:tc>
          <w:tcPr>
            <w:tcW w:w="14390" w:type="dxa"/>
          </w:tcPr>
          <w:p w14:paraId="00BFCF2C" w14:textId="0AB0A807" w:rsidR="005D240C" w:rsidRPr="00FA2EDC" w:rsidRDefault="005D240C" w:rsidP="005D240C">
            <w:pPr>
              <w:rPr>
                <w:i/>
                <w:iCs/>
              </w:rPr>
            </w:pPr>
            <w:r w:rsidRPr="00FA2EDC">
              <w:rPr>
                <w:i/>
                <w:iCs/>
              </w:rPr>
              <w:t>How, when, and with whom did the school consult as a part of the planning process for this School Improvement Plan?</w:t>
            </w:r>
          </w:p>
          <w:p w14:paraId="362AC46C" w14:textId="7C0460FA" w:rsidR="005D240C" w:rsidRDefault="005D240C" w:rsidP="005D240C"/>
          <w:p w14:paraId="4F093F92" w14:textId="77777777" w:rsidR="005D240C" w:rsidRDefault="005D240C" w:rsidP="005D240C"/>
          <w:p w14:paraId="0712EDFB" w14:textId="77777777" w:rsidR="005D240C" w:rsidRDefault="005D240C" w:rsidP="005D240C"/>
          <w:p w14:paraId="4FFEFEBE" w14:textId="77777777" w:rsidR="005D240C" w:rsidRDefault="005D240C" w:rsidP="005D240C"/>
          <w:p w14:paraId="510DD926" w14:textId="77777777" w:rsidR="005D240C" w:rsidRDefault="005D240C" w:rsidP="005D240C"/>
          <w:p w14:paraId="233B9A61" w14:textId="77777777" w:rsidR="005D240C" w:rsidRDefault="005D240C" w:rsidP="005D240C"/>
          <w:p w14:paraId="034B0382" w14:textId="77777777" w:rsidR="005D240C" w:rsidRDefault="005D240C" w:rsidP="005D240C"/>
          <w:p w14:paraId="3036C8DF" w14:textId="5C960BAE" w:rsidR="005D240C" w:rsidRDefault="005D240C" w:rsidP="005D240C"/>
        </w:tc>
      </w:tr>
    </w:tbl>
    <w:p w14:paraId="3C4B46C7" w14:textId="77777777" w:rsidR="005D240C" w:rsidRPr="002B79F3" w:rsidRDefault="00E60E18" w:rsidP="005D240C">
      <w:sdt>
        <w:sdtPr>
          <w:rPr>
            <w:rFonts w:ascii="Arial" w:hAnsi="Arial" w:cs="Arial"/>
            <w:b/>
            <w:bCs/>
            <w:color w:val="000000"/>
            <w:shd w:val="clear" w:color="auto" w:fill="E6E6E6"/>
          </w:rPr>
          <w:id w:val="-445229869"/>
          <w14:checkbox>
            <w14:checked w14:val="0"/>
            <w14:checkedState w14:val="2612" w14:font="MS Gothic"/>
            <w14:uncheckedState w14:val="2610" w14:font="MS Gothic"/>
          </w14:checkbox>
        </w:sdtPr>
        <w:sdtEndPr/>
        <w:sdtContent>
          <w:r w:rsidR="005D240C" w:rsidRPr="00496443">
            <w:rPr>
              <w:rFonts w:ascii="MS Gothic" w:eastAsia="MS Gothic" w:hAnsi="MS Gothic" w:cs="Arial" w:hint="eastAsia"/>
              <w:b/>
              <w:bCs/>
              <w:color w:val="000000"/>
            </w:rPr>
            <w:t>☐</w:t>
          </w:r>
        </w:sdtContent>
      </w:sdt>
      <w:r w:rsidR="005D240C">
        <w:rPr>
          <w:rFonts w:ascii="Arial" w:hAnsi="Arial" w:cs="Arial"/>
          <w:b/>
          <w:bCs/>
          <w:color w:val="000000"/>
          <w:sz w:val="18"/>
          <w:szCs w:val="18"/>
        </w:rPr>
        <w:t xml:space="preserve">    </w:t>
      </w:r>
      <w:r w:rsidR="005D240C" w:rsidRPr="004C553F">
        <w:rPr>
          <w:rFonts w:cstheme="minorHAnsi"/>
          <w:b/>
          <w:bCs/>
          <w:color w:val="000000"/>
          <w:sz w:val="24"/>
          <w:szCs w:val="24"/>
        </w:rPr>
        <w:t>Check box to indicate the Local Educational Agency (LEA) hereby assures the State Educational Agency (SEA) that this school plan was developed in partnership with stakeholders, including school leaders, teachers, and parents.</w:t>
      </w:r>
    </w:p>
    <w:p w14:paraId="623876E9" w14:textId="77777777" w:rsidR="005D240C" w:rsidRDefault="005D240C" w:rsidP="005D240C"/>
    <w:p w14:paraId="3F3E953D" w14:textId="54126EFB" w:rsidR="005D240C" w:rsidRDefault="005D240C" w:rsidP="005D240C">
      <w:r>
        <w:lastRenderedPageBreak/>
        <w:t xml:space="preserve">For more information on stakeholder engagement, please see </w:t>
      </w:r>
      <w:hyperlink r:id="rId14" w:history="1">
        <w:r>
          <w:rPr>
            <w:rStyle w:val="Hyperlink"/>
          </w:rPr>
          <w:t>Five Criteria for Effective Stakeholder Engagement in Education</w:t>
        </w:r>
      </w:hyperlink>
      <w:r>
        <w:t xml:space="preserve">.  In addition, for information specifically on engaging families, please see </w:t>
      </w:r>
      <w:hyperlink r:id="rId15" w:history="1">
        <w:r>
          <w:rPr>
            <w:rStyle w:val="Hyperlink"/>
          </w:rPr>
          <w:t>Full, Equal and Equitable Partnerships with Families:  Connecticut’s Definition and Framework for Family Engagement</w:t>
        </w:r>
      </w:hyperlink>
      <w:r>
        <w:t>.</w:t>
      </w:r>
    </w:p>
    <w:p w14:paraId="3585DD98" w14:textId="77777777" w:rsidR="005D240C" w:rsidRDefault="005D240C" w:rsidP="005D240C"/>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3"/>
        <w:gridCol w:w="3382"/>
      </w:tblGrid>
      <w:tr w:rsidR="00DB4897" w:rsidRPr="001F7270" w14:paraId="5178E2BA" w14:textId="77777777" w:rsidTr="00FA2EDC">
        <w:trPr>
          <w:trHeight w:val="276"/>
          <w:jc w:val="center"/>
        </w:trPr>
        <w:tc>
          <w:tcPr>
            <w:tcW w:w="7233" w:type="dxa"/>
            <w:shd w:val="clear" w:color="auto" w:fill="002060"/>
            <w:noWrap/>
            <w:vAlign w:val="center"/>
            <w:hideMark/>
          </w:tcPr>
          <w:p w14:paraId="5674EEA4" w14:textId="77777777" w:rsidR="00DB4897" w:rsidRPr="00DB4897" w:rsidRDefault="00DB4897" w:rsidP="00B11A34">
            <w:pPr>
              <w:spacing w:line="240" w:lineRule="auto"/>
              <w:rPr>
                <w:rFonts w:ascii="Calibri" w:eastAsia="Times New Roman" w:hAnsi="Calibri" w:cs="Calibri"/>
                <w:b/>
                <w:bCs/>
                <w:color w:val="FFFFFF"/>
              </w:rPr>
            </w:pPr>
            <w:r w:rsidRPr="00DB4897">
              <w:rPr>
                <w:rFonts w:ascii="Calibri" w:eastAsia="Times New Roman" w:hAnsi="Calibri" w:cs="Calibri"/>
                <w:b/>
                <w:bCs/>
                <w:color w:val="FFFFFF"/>
              </w:rPr>
              <w:t>Talent Indicators</w:t>
            </w:r>
          </w:p>
        </w:tc>
        <w:tc>
          <w:tcPr>
            <w:tcW w:w="3382" w:type="dxa"/>
            <w:shd w:val="clear" w:color="auto" w:fill="002060"/>
          </w:tcPr>
          <w:p w14:paraId="5EF3FE8A" w14:textId="77777777" w:rsidR="00DB4897" w:rsidRPr="00DB4897" w:rsidRDefault="00DB4897" w:rsidP="002939E4">
            <w:pPr>
              <w:spacing w:line="240" w:lineRule="auto"/>
              <w:rPr>
                <w:rFonts w:ascii="Calibri" w:eastAsia="Times New Roman" w:hAnsi="Calibri" w:cs="Calibri"/>
                <w:b/>
                <w:bCs/>
                <w:color w:val="FFFFFF"/>
              </w:rPr>
            </w:pPr>
            <w:r w:rsidRPr="00DB4897">
              <w:rPr>
                <w:rFonts w:ascii="Calibri" w:eastAsia="Times New Roman" w:hAnsi="Calibri" w:cs="Calibri"/>
                <w:b/>
                <w:bCs/>
                <w:color w:val="FFFFFF"/>
              </w:rPr>
              <w:t>Assessment Score</w:t>
            </w:r>
          </w:p>
        </w:tc>
      </w:tr>
      <w:tr w:rsidR="00DB4897" w:rsidRPr="001F7270" w14:paraId="504191A1" w14:textId="77777777" w:rsidTr="2FFFF863">
        <w:trPr>
          <w:trHeight w:val="306"/>
          <w:jc w:val="center"/>
        </w:trPr>
        <w:tc>
          <w:tcPr>
            <w:tcW w:w="7233" w:type="dxa"/>
            <w:shd w:val="clear" w:color="auto" w:fill="FFFFFF" w:themeFill="background1"/>
            <w:vAlign w:val="center"/>
            <w:hideMark/>
          </w:tcPr>
          <w:p w14:paraId="259ED74F" w14:textId="584C46A6"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Instructional Practice</w:t>
            </w:r>
          </w:p>
        </w:tc>
        <w:sdt>
          <w:sdtPr>
            <w:rPr>
              <w:rFonts w:ascii="Calibri" w:eastAsia="Times New Roman" w:hAnsi="Calibri" w:cs="Calibri"/>
              <w:b/>
              <w:bCs/>
              <w:color w:val="2B579A"/>
              <w:shd w:val="clear" w:color="auto" w:fill="E6E6E6"/>
            </w:rPr>
            <w:id w:val="-331299884"/>
            <w:placeholder>
              <w:docPart w:val="C20BF904C08D45D3B438901D61F666CA"/>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59B6AE17" w14:textId="0CACB78C"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63CA606B" w14:textId="77777777" w:rsidTr="2FFFF863">
        <w:trPr>
          <w:trHeight w:val="306"/>
          <w:jc w:val="center"/>
        </w:trPr>
        <w:tc>
          <w:tcPr>
            <w:tcW w:w="7233" w:type="dxa"/>
            <w:shd w:val="clear" w:color="auto" w:fill="FFFFFF" w:themeFill="background1"/>
            <w:vAlign w:val="center"/>
            <w:hideMark/>
          </w:tcPr>
          <w:p w14:paraId="7E7CAF31" w14:textId="013F21DB"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Evaluation and Professional Culture</w:t>
            </w:r>
          </w:p>
        </w:tc>
        <w:sdt>
          <w:sdtPr>
            <w:rPr>
              <w:rFonts w:ascii="Calibri" w:eastAsia="Times New Roman" w:hAnsi="Calibri" w:cs="Calibri"/>
              <w:b/>
              <w:bCs/>
              <w:color w:val="2B579A"/>
              <w:shd w:val="clear" w:color="auto" w:fill="E6E6E6"/>
            </w:rPr>
            <w:id w:val="2121256160"/>
            <w:lock w:val="sdtLocked"/>
            <w:placeholder>
              <w:docPart w:val="CDDBDAADC08C4C02A1F1D54761FF202A"/>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1059E59D" w14:textId="77FD0199"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45FA4F26" w14:textId="77777777" w:rsidTr="2FFFF863">
        <w:trPr>
          <w:trHeight w:val="306"/>
          <w:jc w:val="center"/>
        </w:trPr>
        <w:tc>
          <w:tcPr>
            <w:tcW w:w="7233" w:type="dxa"/>
            <w:shd w:val="clear" w:color="auto" w:fill="FFFFFF" w:themeFill="background1"/>
            <w:vAlign w:val="center"/>
            <w:hideMark/>
          </w:tcPr>
          <w:p w14:paraId="65E1E566" w14:textId="6E026FF9"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Recruitment and Retention</w:t>
            </w:r>
          </w:p>
        </w:tc>
        <w:sdt>
          <w:sdtPr>
            <w:rPr>
              <w:rFonts w:ascii="Calibri" w:eastAsia="Times New Roman" w:hAnsi="Calibri" w:cs="Calibri"/>
              <w:b/>
              <w:bCs/>
              <w:color w:val="2B579A"/>
              <w:shd w:val="clear" w:color="auto" w:fill="E6E6E6"/>
            </w:rPr>
            <w:id w:val="556752420"/>
            <w:lock w:val="sdtLocked"/>
            <w:placeholder>
              <w:docPart w:val="DefaultPlaceholder_-1854013439"/>
            </w:placeholder>
            <w:showingPlcHdr/>
            <w15:color w:val="339966"/>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262A75EA" w14:textId="0998207A"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7901E12D" w14:textId="77777777" w:rsidTr="2FFFF863">
        <w:trPr>
          <w:trHeight w:val="306"/>
          <w:jc w:val="center"/>
        </w:trPr>
        <w:tc>
          <w:tcPr>
            <w:tcW w:w="7233" w:type="dxa"/>
            <w:shd w:val="clear" w:color="auto" w:fill="FFFFFF" w:themeFill="background1"/>
            <w:vAlign w:val="center"/>
            <w:hideMark/>
          </w:tcPr>
          <w:p w14:paraId="2EBB4709" w14:textId="4A566A24"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 xml:space="preserve">Professional </w:t>
            </w:r>
            <w:r w:rsidR="2B9EB54C" w:rsidRPr="2FFFF863">
              <w:rPr>
                <w:rFonts w:ascii="Calibri" w:eastAsia="Times New Roman" w:hAnsi="Calibri" w:cs="Calibri"/>
                <w:b/>
                <w:bCs/>
              </w:rPr>
              <w:t>Learning</w:t>
            </w:r>
          </w:p>
        </w:tc>
        <w:sdt>
          <w:sdtPr>
            <w:rPr>
              <w:rFonts w:ascii="Calibri" w:eastAsia="Times New Roman" w:hAnsi="Calibri" w:cs="Calibri"/>
              <w:b/>
              <w:bCs/>
              <w:color w:val="2B579A"/>
              <w:shd w:val="clear" w:color="auto" w:fill="E6E6E6"/>
            </w:rPr>
            <w:id w:val="1677153088"/>
            <w:placeholder>
              <w:docPart w:val="95E2A71E78EF4B9493F533D93DD79F8C"/>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61A10321" w14:textId="49F2EDEC"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48996548" w14:textId="77777777" w:rsidTr="2FFFF863">
        <w:trPr>
          <w:trHeight w:val="306"/>
          <w:jc w:val="center"/>
        </w:trPr>
        <w:tc>
          <w:tcPr>
            <w:tcW w:w="7233" w:type="dxa"/>
            <w:shd w:val="clear" w:color="auto" w:fill="FFFFFF" w:themeFill="background1"/>
            <w:vAlign w:val="center"/>
            <w:hideMark/>
          </w:tcPr>
          <w:p w14:paraId="58287388" w14:textId="713AA6E7"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Leadership Effectiveness</w:t>
            </w:r>
          </w:p>
        </w:tc>
        <w:sdt>
          <w:sdtPr>
            <w:rPr>
              <w:rFonts w:ascii="Calibri" w:eastAsia="Times New Roman" w:hAnsi="Calibri" w:cs="Calibri"/>
              <w:b/>
              <w:bCs/>
              <w:color w:val="2B579A"/>
              <w:shd w:val="clear" w:color="auto" w:fill="E6E6E6"/>
            </w:rPr>
            <w:id w:val="-880006708"/>
            <w:placeholder>
              <w:docPart w:val="C07B9C0AC16641CC9E784C8C82F8BA92"/>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22E50FBC" w14:textId="61AAF05F"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39A9EB8D" w14:textId="77777777" w:rsidTr="2FFFF863">
        <w:trPr>
          <w:trHeight w:val="306"/>
          <w:jc w:val="center"/>
        </w:trPr>
        <w:tc>
          <w:tcPr>
            <w:tcW w:w="7233" w:type="dxa"/>
            <w:shd w:val="clear" w:color="auto" w:fill="FFFFFF" w:themeFill="background1"/>
            <w:vAlign w:val="center"/>
            <w:hideMark/>
          </w:tcPr>
          <w:p w14:paraId="3FCF47A9" w14:textId="7221D8F0"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Instructional Leadership</w:t>
            </w:r>
          </w:p>
        </w:tc>
        <w:sdt>
          <w:sdtPr>
            <w:rPr>
              <w:rFonts w:ascii="Calibri" w:eastAsia="Times New Roman" w:hAnsi="Calibri" w:cs="Calibri"/>
              <w:b/>
              <w:bCs/>
              <w:color w:val="2B579A"/>
              <w:shd w:val="clear" w:color="auto" w:fill="E6E6E6"/>
            </w:rPr>
            <w:id w:val="1606772540"/>
            <w:placeholder>
              <w:docPart w:val="00FFFDB37E7E4079B76D7B9013438D05"/>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0DFCE355" w14:textId="6E507D32"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5FF063BB" w14:textId="77777777" w:rsidTr="00FA2EDC">
        <w:trPr>
          <w:trHeight w:val="306"/>
          <w:jc w:val="center"/>
        </w:trPr>
        <w:tc>
          <w:tcPr>
            <w:tcW w:w="7233" w:type="dxa"/>
            <w:shd w:val="clear" w:color="auto" w:fill="002060"/>
            <w:noWrap/>
            <w:vAlign w:val="center"/>
            <w:hideMark/>
          </w:tcPr>
          <w:p w14:paraId="46BE587D" w14:textId="77777777" w:rsidR="00DB4897" w:rsidRPr="00DB4897" w:rsidRDefault="00DB4897" w:rsidP="00DB4897">
            <w:pPr>
              <w:spacing w:line="240" w:lineRule="auto"/>
              <w:rPr>
                <w:rFonts w:ascii="Calibri" w:eastAsia="Times New Roman" w:hAnsi="Calibri" w:cs="Calibri"/>
                <w:b/>
                <w:bCs/>
                <w:color w:val="FFFFFF"/>
              </w:rPr>
            </w:pPr>
            <w:r w:rsidRPr="00DB4897">
              <w:rPr>
                <w:rFonts w:ascii="Calibri" w:eastAsia="Times New Roman" w:hAnsi="Calibri" w:cs="Calibri"/>
                <w:b/>
                <w:bCs/>
                <w:color w:val="FFFFFF"/>
              </w:rPr>
              <w:t>Academics Indicators</w:t>
            </w:r>
          </w:p>
        </w:tc>
        <w:tc>
          <w:tcPr>
            <w:tcW w:w="3382" w:type="dxa"/>
            <w:shd w:val="clear" w:color="auto" w:fill="002060"/>
            <w:vAlign w:val="center"/>
          </w:tcPr>
          <w:p w14:paraId="0F558C34" w14:textId="77777777" w:rsidR="00DB4897" w:rsidRPr="00DB4897" w:rsidRDefault="00DB4897" w:rsidP="00DB4897">
            <w:pPr>
              <w:spacing w:line="240" w:lineRule="auto"/>
              <w:rPr>
                <w:rFonts w:ascii="Calibri" w:eastAsia="Times New Roman" w:hAnsi="Calibri" w:cs="Calibri"/>
                <w:b/>
                <w:bCs/>
                <w:color w:val="FFFFFF"/>
              </w:rPr>
            </w:pPr>
          </w:p>
        </w:tc>
      </w:tr>
      <w:tr w:rsidR="00DB4897" w:rsidRPr="001F7270" w14:paraId="7C3598C7" w14:textId="77777777" w:rsidTr="2FFFF863">
        <w:trPr>
          <w:trHeight w:val="306"/>
          <w:jc w:val="center"/>
        </w:trPr>
        <w:tc>
          <w:tcPr>
            <w:tcW w:w="7233" w:type="dxa"/>
            <w:shd w:val="clear" w:color="auto" w:fill="FFFFFF" w:themeFill="background1"/>
            <w:vAlign w:val="center"/>
            <w:hideMark/>
          </w:tcPr>
          <w:p w14:paraId="242EE9A8" w14:textId="178C541E"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Academic Rigor</w:t>
            </w:r>
          </w:p>
        </w:tc>
        <w:sdt>
          <w:sdtPr>
            <w:rPr>
              <w:rFonts w:ascii="Calibri" w:eastAsia="Times New Roman" w:hAnsi="Calibri" w:cs="Calibri"/>
              <w:b/>
              <w:bCs/>
              <w:color w:val="2B579A"/>
              <w:shd w:val="clear" w:color="auto" w:fill="E6E6E6"/>
            </w:rPr>
            <w:id w:val="2011638630"/>
            <w:placeholder>
              <w:docPart w:val="0D6D279625944068B11BD597BA00C95D"/>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36C69B03" w14:textId="49514C2C"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47B00EBB" w14:textId="77777777" w:rsidTr="2FFFF863">
        <w:trPr>
          <w:trHeight w:val="306"/>
          <w:jc w:val="center"/>
        </w:trPr>
        <w:tc>
          <w:tcPr>
            <w:tcW w:w="7233" w:type="dxa"/>
            <w:shd w:val="clear" w:color="auto" w:fill="FFFFFF" w:themeFill="background1"/>
            <w:vAlign w:val="center"/>
            <w:hideMark/>
          </w:tcPr>
          <w:p w14:paraId="2F331091" w14:textId="7D83D025"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Student Engagement</w:t>
            </w:r>
          </w:p>
        </w:tc>
        <w:sdt>
          <w:sdtPr>
            <w:rPr>
              <w:rFonts w:ascii="Calibri" w:eastAsia="Times New Roman" w:hAnsi="Calibri" w:cs="Calibri"/>
              <w:b/>
              <w:bCs/>
              <w:color w:val="2B579A"/>
              <w:shd w:val="clear" w:color="auto" w:fill="E6E6E6"/>
            </w:rPr>
            <w:id w:val="1167513553"/>
            <w:placeholder>
              <w:docPart w:val="AB0D497285ED44AF9959113B10D9952A"/>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550F5155" w14:textId="1B8EE4E0"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54FF1C00" w14:textId="77777777" w:rsidTr="00FA2EDC">
        <w:trPr>
          <w:trHeight w:val="306"/>
          <w:jc w:val="center"/>
        </w:trPr>
        <w:tc>
          <w:tcPr>
            <w:tcW w:w="7233" w:type="dxa"/>
            <w:shd w:val="clear" w:color="auto" w:fill="auto"/>
            <w:noWrap/>
            <w:vAlign w:val="center"/>
            <w:hideMark/>
          </w:tcPr>
          <w:p w14:paraId="48320881" w14:textId="44D5260F"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Differentiation and Checking for Understanding</w:t>
            </w:r>
          </w:p>
        </w:tc>
        <w:sdt>
          <w:sdtPr>
            <w:rPr>
              <w:rFonts w:ascii="Calibri" w:eastAsia="Times New Roman" w:hAnsi="Calibri" w:cs="Calibri"/>
              <w:b/>
              <w:bCs/>
              <w:color w:val="2B579A"/>
              <w:shd w:val="clear" w:color="auto" w:fill="E6E6E6"/>
            </w:rPr>
            <w:id w:val="1614477601"/>
            <w:placeholder>
              <w:docPart w:val="D9C0BB14079E4F80A341B0184450AB28"/>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vAlign w:val="center"/>
              </w:tcPr>
              <w:p w14:paraId="427D1E45" w14:textId="15D89D89"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6A8B3BEB" w14:textId="77777777" w:rsidTr="2FFFF863">
        <w:trPr>
          <w:trHeight w:val="306"/>
          <w:jc w:val="center"/>
        </w:trPr>
        <w:tc>
          <w:tcPr>
            <w:tcW w:w="7233" w:type="dxa"/>
            <w:shd w:val="clear" w:color="auto" w:fill="FFFFFF" w:themeFill="background1"/>
            <w:vAlign w:val="center"/>
            <w:hideMark/>
          </w:tcPr>
          <w:p w14:paraId="59E20B28" w14:textId="4021E8CA"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Curriculum and Instruction Aligned to Connecticut Core Standards</w:t>
            </w:r>
          </w:p>
        </w:tc>
        <w:sdt>
          <w:sdtPr>
            <w:rPr>
              <w:rFonts w:ascii="Calibri" w:eastAsia="Times New Roman" w:hAnsi="Calibri" w:cs="Calibri"/>
              <w:b/>
              <w:bCs/>
              <w:color w:val="2B579A"/>
              <w:shd w:val="clear" w:color="auto" w:fill="E6E6E6"/>
            </w:rPr>
            <w:id w:val="-2071567214"/>
            <w:placeholder>
              <w:docPart w:val="2E3337B2AFD548C69853E64E1CD49DD2"/>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4FD2F198" w14:textId="1BF80A46"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3363CF8E" w14:textId="77777777" w:rsidTr="2FFFF863">
        <w:trPr>
          <w:trHeight w:val="306"/>
          <w:jc w:val="center"/>
        </w:trPr>
        <w:tc>
          <w:tcPr>
            <w:tcW w:w="7233" w:type="dxa"/>
            <w:shd w:val="clear" w:color="auto" w:fill="FFFFFF" w:themeFill="background1"/>
            <w:vAlign w:val="center"/>
            <w:hideMark/>
          </w:tcPr>
          <w:p w14:paraId="7A868F31" w14:textId="6FEC50F7"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Support for Special Populations</w:t>
            </w:r>
          </w:p>
        </w:tc>
        <w:sdt>
          <w:sdtPr>
            <w:rPr>
              <w:rFonts w:ascii="Calibri" w:eastAsia="Times New Roman" w:hAnsi="Calibri" w:cs="Calibri"/>
              <w:b/>
              <w:bCs/>
              <w:color w:val="2B579A"/>
              <w:shd w:val="clear" w:color="auto" w:fill="E6E6E6"/>
            </w:rPr>
            <w:id w:val="1586951095"/>
            <w:placeholder>
              <w:docPart w:val="47E34FE0B39A4A6D8B925791CC1DFC9B"/>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17304F6D" w14:textId="735E8C17"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033934B2" w14:textId="77777777" w:rsidTr="2FFFF863">
        <w:trPr>
          <w:trHeight w:val="306"/>
          <w:jc w:val="center"/>
        </w:trPr>
        <w:tc>
          <w:tcPr>
            <w:tcW w:w="7233" w:type="dxa"/>
            <w:shd w:val="clear" w:color="auto" w:fill="FFFFFF" w:themeFill="background1"/>
            <w:vAlign w:val="center"/>
            <w:hideMark/>
          </w:tcPr>
          <w:p w14:paraId="171E54F4" w14:textId="57EB0DCA"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Assessment Systems and Data Culture</w:t>
            </w:r>
          </w:p>
        </w:tc>
        <w:sdt>
          <w:sdtPr>
            <w:rPr>
              <w:rFonts w:ascii="Calibri" w:eastAsia="Times New Roman" w:hAnsi="Calibri" w:cs="Calibri"/>
              <w:b/>
              <w:bCs/>
              <w:color w:val="2B579A"/>
              <w:shd w:val="clear" w:color="auto" w:fill="E6E6E6"/>
            </w:rPr>
            <w:id w:val="522218204"/>
            <w:placeholder>
              <w:docPart w:val="3C11739FDF084747B67DC1438A913620"/>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01ADCA5E" w14:textId="371E3B97"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17C4488E" w14:textId="77777777" w:rsidTr="00FA2EDC">
        <w:trPr>
          <w:trHeight w:val="306"/>
          <w:jc w:val="center"/>
        </w:trPr>
        <w:tc>
          <w:tcPr>
            <w:tcW w:w="7233" w:type="dxa"/>
            <w:shd w:val="clear" w:color="auto" w:fill="002060"/>
            <w:noWrap/>
            <w:vAlign w:val="center"/>
            <w:hideMark/>
          </w:tcPr>
          <w:p w14:paraId="44A73B27" w14:textId="77777777" w:rsidR="00DB4897" w:rsidRPr="00DB4897" w:rsidRDefault="00DB4897" w:rsidP="00DB4897">
            <w:pPr>
              <w:spacing w:line="240" w:lineRule="auto"/>
              <w:rPr>
                <w:rFonts w:ascii="Calibri" w:eastAsia="Times New Roman" w:hAnsi="Calibri" w:cs="Calibri"/>
                <w:b/>
                <w:bCs/>
                <w:color w:val="FFFFFF"/>
              </w:rPr>
            </w:pPr>
            <w:r w:rsidRPr="00DB4897">
              <w:rPr>
                <w:rFonts w:ascii="Calibri" w:eastAsia="Times New Roman" w:hAnsi="Calibri" w:cs="Calibri"/>
                <w:b/>
                <w:bCs/>
                <w:color w:val="FFFFFF"/>
              </w:rPr>
              <w:t>Climate and Culture Indicators</w:t>
            </w:r>
          </w:p>
        </w:tc>
        <w:tc>
          <w:tcPr>
            <w:tcW w:w="3382" w:type="dxa"/>
            <w:shd w:val="clear" w:color="auto" w:fill="002060"/>
            <w:vAlign w:val="center"/>
          </w:tcPr>
          <w:p w14:paraId="5E951144" w14:textId="77777777" w:rsidR="00DB4897" w:rsidRPr="00DB4897" w:rsidRDefault="00DB4897" w:rsidP="00DB4897">
            <w:pPr>
              <w:spacing w:line="240" w:lineRule="auto"/>
              <w:rPr>
                <w:rFonts w:ascii="Calibri" w:eastAsia="Times New Roman" w:hAnsi="Calibri" w:cs="Calibri"/>
                <w:b/>
                <w:bCs/>
                <w:color w:val="FFFFFF"/>
              </w:rPr>
            </w:pPr>
          </w:p>
        </w:tc>
      </w:tr>
      <w:tr w:rsidR="00DB4897" w:rsidRPr="001F7270" w14:paraId="50A30758" w14:textId="77777777" w:rsidTr="2FFFF863">
        <w:trPr>
          <w:trHeight w:val="306"/>
          <w:jc w:val="center"/>
        </w:trPr>
        <w:tc>
          <w:tcPr>
            <w:tcW w:w="7233" w:type="dxa"/>
            <w:shd w:val="clear" w:color="auto" w:fill="FFFFFF" w:themeFill="background1"/>
            <w:vAlign w:val="center"/>
            <w:hideMark/>
          </w:tcPr>
          <w:p w14:paraId="602023CF" w14:textId="6F7CD42C"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School Environment</w:t>
            </w:r>
          </w:p>
        </w:tc>
        <w:sdt>
          <w:sdtPr>
            <w:rPr>
              <w:rFonts w:ascii="Calibri" w:eastAsia="Times New Roman" w:hAnsi="Calibri" w:cs="Calibri"/>
              <w:b/>
              <w:bCs/>
              <w:color w:val="2B579A"/>
              <w:shd w:val="clear" w:color="auto" w:fill="E6E6E6"/>
            </w:rPr>
            <w:id w:val="1736275270"/>
            <w:placeholder>
              <w:docPart w:val="27816D9847504C978B1BC15EF96DE878"/>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4C0AAD31" w14:textId="5983370C"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2DBAC7E2" w14:textId="77777777" w:rsidTr="2FFFF863">
        <w:trPr>
          <w:trHeight w:val="306"/>
          <w:jc w:val="center"/>
        </w:trPr>
        <w:tc>
          <w:tcPr>
            <w:tcW w:w="7233" w:type="dxa"/>
            <w:shd w:val="clear" w:color="auto" w:fill="FFFFFF" w:themeFill="background1"/>
            <w:vAlign w:val="center"/>
            <w:hideMark/>
          </w:tcPr>
          <w:p w14:paraId="195D8CF1" w14:textId="22E49B5D"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Student Attendance</w:t>
            </w:r>
          </w:p>
        </w:tc>
        <w:sdt>
          <w:sdtPr>
            <w:rPr>
              <w:rFonts w:ascii="Calibri" w:eastAsia="Times New Roman" w:hAnsi="Calibri" w:cs="Calibri"/>
              <w:b/>
              <w:bCs/>
              <w:color w:val="2B579A"/>
              <w:shd w:val="clear" w:color="auto" w:fill="E6E6E6"/>
            </w:rPr>
            <w:id w:val="-2104569399"/>
            <w:placeholder>
              <w:docPart w:val="9930EEC65D6E471AB5EF52D2FD0943CF"/>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34F4C874" w14:textId="512C9F57"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14074B9E" w14:textId="77777777" w:rsidTr="2FFFF863">
        <w:trPr>
          <w:trHeight w:val="306"/>
          <w:jc w:val="center"/>
        </w:trPr>
        <w:tc>
          <w:tcPr>
            <w:tcW w:w="7233" w:type="dxa"/>
            <w:shd w:val="clear" w:color="auto" w:fill="FFFFFF" w:themeFill="background1"/>
            <w:vAlign w:val="center"/>
            <w:hideMark/>
          </w:tcPr>
          <w:p w14:paraId="7192F65A" w14:textId="37291088"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Student Behavior</w:t>
            </w:r>
          </w:p>
        </w:tc>
        <w:sdt>
          <w:sdtPr>
            <w:rPr>
              <w:rFonts w:ascii="Calibri" w:eastAsia="Times New Roman" w:hAnsi="Calibri" w:cs="Calibri"/>
              <w:b/>
              <w:bCs/>
              <w:color w:val="2B579A"/>
              <w:shd w:val="clear" w:color="auto" w:fill="E6E6E6"/>
            </w:rPr>
            <w:id w:val="-541670233"/>
            <w:placeholder>
              <w:docPart w:val="CC6DE2E984CD485ABE98C3DC05AF782A"/>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2E01BEF3" w14:textId="1921DAE9"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2CE96251" w14:textId="77777777" w:rsidTr="2FFFF863">
        <w:trPr>
          <w:trHeight w:val="306"/>
          <w:jc w:val="center"/>
        </w:trPr>
        <w:tc>
          <w:tcPr>
            <w:tcW w:w="7233" w:type="dxa"/>
            <w:shd w:val="clear" w:color="auto" w:fill="FFFFFF" w:themeFill="background1"/>
            <w:vAlign w:val="center"/>
            <w:hideMark/>
          </w:tcPr>
          <w:p w14:paraId="76ECAFFB" w14:textId="3D6C11C4"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Interpersonal Interactions</w:t>
            </w:r>
          </w:p>
        </w:tc>
        <w:sdt>
          <w:sdtPr>
            <w:rPr>
              <w:rFonts w:ascii="Calibri" w:eastAsia="Times New Roman" w:hAnsi="Calibri" w:cs="Calibri"/>
              <w:b/>
              <w:bCs/>
              <w:color w:val="2B579A"/>
              <w:shd w:val="clear" w:color="auto" w:fill="E6E6E6"/>
            </w:rPr>
            <w:id w:val="179790801"/>
            <w:placeholder>
              <w:docPart w:val="238DA000893041AA9A1F245BA2C23F97"/>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71282A3D" w14:textId="6B5272B3"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0589625D" w14:textId="77777777" w:rsidTr="2FFFF863">
        <w:trPr>
          <w:trHeight w:val="306"/>
          <w:jc w:val="center"/>
        </w:trPr>
        <w:tc>
          <w:tcPr>
            <w:tcW w:w="7233" w:type="dxa"/>
            <w:shd w:val="clear" w:color="auto" w:fill="FFFFFF" w:themeFill="background1"/>
            <w:vAlign w:val="center"/>
            <w:hideMark/>
          </w:tcPr>
          <w:p w14:paraId="106D9685" w14:textId="75F2564E"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Family and Community Engagement</w:t>
            </w:r>
          </w:p>
        </w:tc>
        <w:sdt>
          <w:sdtPr>
            <w:rPr>
              <w:rFonts w:ascii="Calibri" w:eastAsia="Times New Roman" w:hAnsi="Calibri" w:cs="Calibri"/>
              <w:b/>
              <w:bCs/>
              <w:color w:val="2B579A"/>
              <w:shd w:val="clear" w:color="auto" w:fill="E6E6E6"/>
            </w:rPr>
            <w:id w:val="-493410733"/>
            <w:placeholder>
              <w:docPart w:val="9EE1AB09DC91435EA5BF1DE351E69FB1"/>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57341EAB" w14:textId="106901E8"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4E2051E5" w14:textId="77777777" w:rsidTr="2FFFF863">
        <w:trPr>
          <w:trHeight w:val="306"/>
          <w:jc w:val="center"/>
        </w:trPr>
        <w:tc>
          <w:tcPr>
            <w:tcW w:w="7233" w:type="dxa"/>
            <w:shd w:val="clear" w:color="auto" w:fill="FFFFFF" w:themeFill="background1"/>
            <w:vAlign w:val="center"/>
            <w:hideMark/>
          </w:tcPr>
          <w:p w14:paraId="028F2DE8" w14:textId="6CE5E0D3"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Community Partners and Wraparound Strategy</w:t>
            </w:r>
          </w:p>
        </w:tc>
        <w:sdt>
          <w:sdtPr>
            <w:rPr>
              <w:rFonts w:ascii="Calibri" w:eastAsia="Times New Roman" w:hAnsi="Calibri" w:cs="Calibri"/>
              <w:b/>
              <w:bCs/>
              <w:color w:val="2B579A"/>
              <w:shd w:val="clear" w:color="auto" w:fill="E6E6E6"/>
            </w:rPr>
            <w:id w:val="-1999171334"/>
            <w:placeholder>
              <w:docPart w:val="92AF683438F9499BBEBE8F73B7F84484"/>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49E0BF86" w14:textId="30437100"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580C48A5" w14:textId="77777777" w:rsidTr="00FA2EDC">
        <w:trPr>
          <w:trHeight w:val="306"/>
          <w:jc w:val="center"/>
        </w:trPr>
        <w:tc>
          <w:tcPr>
            <w:tcW w:w="7233" w:type="dxa"/>
            <w:shd w:val="clear" w:color="auto" w:fill="002060"/>
            <w:noWrap/>
            <w:vAlign w:val="center"/>
            <w:hideMark/>
          </w:tcPr>
          <w:p w14:paraId="48F2A358" w14:textId="77777777" w:rsidR="00DB4897" w:rsidRPr="00DB4897" w:rsidRDefault="00DB4897" w:rsidP="00DB4897">
            <w:pPr>
              <w:spacing w:line="240" w:lineRule="auto"/>
              <w:rPr>
                <w:rFonts w:ascii="Calibri" w:eastAsia="Times New Roman" w:hAnsi="Calibri" w:cs="Calibri"/>
                <w:b/>
                <w:bCs/>
                <w:color w:val="FFFFFF"/>
              </w:rPr>
            </w:pPr>
            <w:r w:rsidRPr="00DB4897">
              <w:rPr>
                <w:rFonts w:ascii="Calibri" w:eastAsia="Times New Roman" w:hAnsi="Calibri" w:cs="Calibri"/>
                <w:b/>
                <w:bCs/>
                <w:color w:val="FFFFFF"/>
              </w:rPr>
              <w:t>Operations Indicators</w:t>
            </w:r>
          </w:p>
        </w:tc>
        <w:tc>
          <w:tcPr>
            <w:tcW w:w="3382" w:type="dxa"/>
            <w:shd w:val="clear" w:color="auto" w:fill="002060"/>
            <w:vAlign w:val="center"/>
          </w:tcPr>
          <w:p w14:paraId="1F71490D" w14:textId="77777777" w:rsidR="00DB4897" w:rsidRPr="00DB4897" w:rsidRDefault="00DB4897" w:rsidP="00DB4897">
            <w:pPr>
              <w:spacing w:line="240" w:lineRule="auto"/>
              <w:rPr>
                <w:rFonts w:ascii="Calibri" w:eastAsia="Times New Roman" w:hAnsi="Calibri" w:cs="Calibri"/>
                <w:b/>
                <w:bCs/>
                <w:color w:val="FFFFFF"/>
              </w:rPr>
            </w:pPr>
          </w:p>
        </w:tc>
      </w:tr>
      <w:tr w:rsidR="00DB4897" w:rsidRPr="001F7270" w14:paraId="1F5A0B49" w14:textId="77777777" w:rsidTr="2FFFF863">
        <w:trPr>
          <w:trHeight w:val="306"/>
          <w:jc w:val="center"/>
        </w:trPr>
        <w:tc>
          <w:tcPr>
            <w:tcW w:w="7233" w:type="dxa"/>
            <w:shd w:val="clear" w:color="auto" w:fill="FFFFFF" w:themeFill="background1"/>
            <w:vAlign w:val="center"/>
            <w:hideMark/>
          </w:tcPr>
          <w:p w14:paraId="6A4BC25F" w14:textId="49EEED79"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Adequate Instructional Time</w:t>
            </w:r>
          </w:p>
        </w:tc>
        <w:sdt>
          <w:sdtPr>
            <w:rPr>
              <w:rFonts w:ascii="Calibri" w:eastAsia="Times New Roman" w:hAnsi="Calibri" w:cs="Calibri"/>
              <w:b/>
              <w:bCs/>
              <w:color w:val="2B579A"/>
              <w:shd w:val="clear" w:color="auto" w:fill="E6E6E6"/>
            </w:rPr>
            <w:id w:val="-698542368"/>
            <w:placeholder>
              <w:docPart w:val="8708FFC6D47F4585BE65C5D42ADC8F6D"/>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776CADF2" w14:textId="540D07AF"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1EBD16D2" w14:textId="77777777" w:rsidTr="2FFFF863">
        <w:trPr>
          <w:trHeight w:val="306"/>
          <w:jc w:val="center"/>
        </w:trPr>
        <w:tc>
          <w:tcPr>
            <w:tcW w:w="7233" w:type="dxa"/>
            <w:shd w:val="clear" w:color="auto" w:fill="FFFFFF" w:themeFill="background1"/>
            <w:vAlign w:val="center"/>
            <w:hideMark/>
          </w:tcPr>
          <w:p w14:paraId="5C6FB86C" w14:textId="6E19074E"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Use of Instructional Time</w:t>
            </w:r>
          </w:p>
        </w:tc>
        <w:sdt>
          <w:sdtPr>
            <w:rPr>
              <w:rFonts w:ascii="Calibri" w:eastAsia="Times New Roman" w:hAnsi="Calibri" w:cs="Calibri"/>
              <w:b/>
              <w:bCs/>
              <w:color w:val="2B579A"/>
              <w:shd w:val="clear" w:color="auto" w:fill="E6E6E6"/>
            </w:rPr>
            <w:id w:val="452520483"/>
            <w:placeholder>
              <w:docPart w:val="976F6E1CFD66438C9425FEF04615ABC2"/>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4502FD52" w14:textId="1BAE2CDD"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56F9DE52" w14:textId="77777777" w:rsidTr="2FFFF863">
        <w:trPr>
          <w:trHeight w:val="306"/>
          <w:jc w:val="center"/>
        </w:trPr>
        <w:tc>
          <w:tcPr>
            <w:tcW w:w="7233" w:type="dxa"/>
            <w:shd w:val="clear" w:color="auto" w:fill="FFFFFF" w:themeFill="background1"/>
            <w:vAlign w:val="center"/>
            <w:hideMark/>
          </w:tcPr>
          <w:p w14:paraId="57213C92" w14:textId="513A3F0F"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Use of Staff Time</w:t>
            </w:r>
          </w:p>
        </w:tc>
        <w:sdt>
          <w:sdtPr>
            <w:rPr>
              <w:rFonts w:ascii="Calibri" w:eastAsia="Times New Roman" w:hAnsi="Calibri" w:cs="Calibri"/>
              <w:b/>
              <w:bCs/>
              <w:color w:val="2B579A"/>
              <w:shd w:val="clear" w:color="auto" w:fill="E6E6E6"/>
            </w:rPr>
            <w:id w:val="713244504"/>
            <w:placeholder>
              <w:docPart w:val="F41CD211850D4F13AB66E4D34277D378"/>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311D956A" w14:textId="6DA1688E"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053728FA" w14:textId="77777777" w:rsidTr="2FFFF863">
        <w:trPr>
          <w:trHeight w:val="306"/>
          <w:jc w:val="center"/>
        </w:trPr>
        <w:tc>
          <w:tcPr>
            <w:tcW w:w="7233" w:type="dxa"/>
            <w:shd w:val="clear" w:color="auto" w:fill="FFFFFF" w:themeFill="background1"/>
            <w:vAlign w:val="center"/>
            <w:hideMark/>
          </w:tcPr>
          <w:p w14:paraId="4AD2CF53" w14:textId="429208E0"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Routines and Transitions</w:t>
            </w:r>
          </w:p>
        </w:tc>
        <w:sdt>
          <w:sdtPr>
            <w:rPr>
              <w:rFonts w:ascii="Calibri" w:eastAsia="Times New Roman" w:hAnsi="Calibri" w:cs="Calibri"/>
              <w:b/>
              <w:bCs/>
              <w:color w:val="2B579A"/>
              <w:shd w:val="clear" w:color="auto" w:fill="E6E6E6"/>
            </w:rPr>
            <w:id w:val="-908839624"/>
            <w:placeholder>
              <w:docPart w:val="19CEB6F9805A4E00912CDE11EC259F32"/>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14686D56" w14:textId="5DF160A6"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r w:rsidR="00DB4897" w:rsidRPr="001F7270" w14:paraId="595CB7F2" w14:textId="77777777" w:rsidTr="2FFFF863">
        <w:trPr>
          <w:trHeight w:val="306"/>
          <w:jc w:val="center"/>
        </w:trPr>
        <w:tc>
          <w:tcPr>
            <w:tcW w:w="7233" w:type="dxa"/>
            <w:shd w:val="clear" w:color="auto" w:fill="FFFFFF" w:themeFill="background1"/>
            <w:vAlign w:val="center"/>
            <w:hideMark/>
          </w:tcPr>
          <w:p w14:paraId="302BC328" w14:textId="776B5ED3" w:rsidR="00DB4897" w:rsidRPr="00DB4897" w:rsidRDefault="00DB4897" w:rsidP="00DB4897">
            <w:pPr>
              <w:spacing w:line="240" w:lineRule="auto"/>
              <w:rPr>
                <w:rFonts w:ascii="Calibri" w:eastAsia="Times New Roman" w:hAnsi="Calibri" w:cs="Calibri"/>
                <w:b/>
                <w:bCs/>
              </w:rPr>
            </w:pPr>
            <w:r w:rsidRPr="00DB4897">
              <w:rPr>
                <w:rFonts w:ascii="Calibri" w:eastAsia="Times New Roman" w:hAnsi="Calibri" w:cs="Calibri"/>
                <w:b/>
                <w:bCs/>
              </w:rPr>
              <w:t>Financial Management</w:t>
            </w:r>
          </w:p>
        </w:tc>
        <w:sdt>
          <w:sdtPr>
            <w:rPr>
              <w:rFonts w:ascii="Calibri" w:eastAsia="Times New Roman" w:hAnsi="Calibri" w:cs="Calibri"/>
              <w:b/>
              <w:bCs/>
              <w:color w:val="2B579A"/>
              <w:shd w:val="clear" w:color="auto" w:fill="E6E6E6"/>
            </w:rPr>
            <w:id w:val="1564209398"/>
            <w:placeholder>
              <w:docPart w:val="146E22C0B4FC467AB8669527A5BFEA1E"/>
            </w:placeholder>
            <w:showingPlcHdr/>
            <w:dropDownList>
              <w:listItem w:value="Choose an item."/>
              <w:listItem w:displayText="Below Standard" w:value="Below Standard"/>
              <w:listItem w:displayText="Developing" w:value="Developing"/>
              <w:listItem w:displayText="Proficient" w:value="Proficient"/>
              <w:listItem w:displayText="Exemplary" w:value="Exemplary"/>
            </w:dropDownList>
          </w:sdtPr>
          <w:sdtEndPr/>
          <w:sdtContent>
            <w:tc>
              <w:tcPr>
                <w:tcW w:w="3382" w:type="dxa"/>
                <w:shd w:val="clear" w:color="auto" w:fill="FFFFFF" w:themeFill="background1"/>
                <w:vAlign w:val="center"/>
              </w:tcPr>
              <w:p w14:paraId="19EAA22F" w14:textId="2B1748F7" w:rsidR="00DB4897" w:rsidRPr="00DB4897" w:rsidRDefault="001A0929" w:rsidP="00DB4897">
                <w:pPr>
                  <w:spacing w:line="240" w:lineRule="auto"/>
                  <w:rPr>
                    <w:rFonts w:ascii="Calibri" w:eastAsia="Times New Roman" w:hAnsi="Calibri" w:cs="Calibri"/>
                    <w:b/>
                    <w:bCs/>
                  </w:rPr>
                </w:pPr>
                <w:r w:rsidRPr="001F55E6">
                  <w:rPr>
                    <w:rStyle w:val="PlaceholderText"/>
                  </w:rPr>
                  <w:t>Choose an item.</w:t>
                </w:r>
              </w:p>
            </w:tc>
          </w:sdtContent>
        </w:sdt>
      </w:tr>
    </w:tbl>
    <w:p w14:paraId="11742ABB" w14:textId="77777777" w:rsidR="005D240C" w:rsidRDefault="005D240C">
      <w:pPr>
        <w:rPr>
          <w:rFonts w:ascii="Calibri" w:eastAsia="Times New Roman" w:hAnsi="Calibri" w:cs="Calibri"/>
          <w:b/>
          <w:bCs/>
          <w:szCs w:val="19"/>
        </w:rPr>
      </w:pPr>
    </w:p>
    <w:p w14:paraId="5FB13FE4" w14:textId="1968A6D7" w:rsidR="005D240C" w:rsidRDefault="00DB4897" w:rsidP="005D240C">
      <w:r w:rsidRPr="007632CC">
        <w:rPr>
          <w:rFonts w:ascii="Calibri" w:eastAsia="Times New Roman" w:hAnsi="Calibri" w:cs="Calibri"/>
          <w:b/>
          <w:bCs/>
          <w:szCs w:val="19"/>
        </w:rPr>
        <w:t xml:space="preserve">Step 3.  Significant Strengths, Growth Areas and Resource Inequities:   </w:t>
      </w:r>
      <w:r w:rsidR="005D240C">
        <w:t xml:space="preserve">When organizations determine strengths, needs, and identify root causes, they can begin looking at all possible solutions to complex problems.  Identify the </w:t>
      </w:r>
      <w:r w:rsidR="005D240C">
        <w:rPr>
          <w:b/>
          <w:bCs/>
        </w:rPr>
        <w:t>three most significant strengths</w:t>
      </w:r>
      <w:r w:rsidR="005D240C">
        <w:t xml:space="preserve"> and </w:t>
      </w:r>
      <w:r w:rsidR="005D240C">
        <w:rPr>
          <w:b/>
          <w:bCs/>
        </w:rPr>
        <w:t>three most significant growth areas</w:t>
      </w:r>
      <w:r w:rsidR="005D240C">
        <w:t xml:space="preserve"> identified in the needs assessment from Step 2, </w:t>
      </w:r>
      <w:r w:rsidR="005D240C">
        <w:rPr>
          <w:b/>
          <w:bCs/>
        </w:rPr>
        <w:t>citing the root cause</w:t>
      </w:r>
      <w:r w:rsidR="005D240C">
        <w:t xml:space="preserve"> for each selected growth area and specific data and evidence sources.  </w:t>
      </w:r>
      <w:r w:rsidR="002358B1">
        <w:t>The</w:t>
      </w:r>
      <w:r w:rsidR="005D240C">
        <w:t xml:space="preserve"> root cause is the most basic cause that can reasonably be identified that school/district leadership has control to fix and, when fixed, will prevent (or significantly reduce the likelihood of) the problem’s recurrence.  For more information on root cause analysis, please visit:  </w:t>
      </w:r>
      <w:hyperlink r:id="rId16" w:history="1">
        <w:r w:rsidR="005D240C">
          <w:rPr>
            <w:rStyle w:val="Hyperlink"/>
          </w:rPr>
          <w:t>CSDE Needs Assessment Toolkit including Root Cause Analysis</w:t>
        </w:r>
      </w:hyperlink>
    </w:p>
    <w:p w14:paraId="5ED54113" w14:textId="605BC378" w:rsidR="002358B1" w:rsidRDefault="002358B1" w:rsidP="005D240C"/>
    <w:p w14:paraId="5D05BDE7" w14:textId="77777777" w:rsidR="002358B1" w:rsidRDefault="002358B1" w:rsidP="002358B1">
      <w:r>
        <w:rPr>
          <w:b/>
          <w:bCs/>
        </w:rPr>
        <w:t>Identify specific resource inequities</w:t>
      </w:r>
      <w:r>
        <w:t xml:space="preserve"> discovered during the needs assessment.  Resource Inequity:  Unequal or unfair distribution of resources that leads to an additional burden placed on specific groups.  All students must have access to resources necessary for high-quality education, including distribution of teaching staff, technology, interventions for students with disabilities and multilingual learners, access to high-quality curriculum resources, transportation, before- and after-school programming, etc.  For more information, visit: </w:t>
      </w:r>
      <w:hyperlink r:id="rId17" w:history="1">
        <w:r>
          <w:rPr>
            <w:rStyle w:val="Hyperlink"/>
          </w:rPr>
          <w:t>Alliance for Resource Equity Toolkit</w:t>
        </w:r>
      </w:hyperlink>
    </w:p>
    <w:p w14:paraId="5D096A90" w14:textId="77777777" w:rsidR="003C6BEF" w:rsidRDefault="003C6BEF" w:rsidP="002358B1"/>
    <w:p w14:paraId="40531EE2" w14:textId="4676F7B3" w:rsidR="002358B1" w:rsidRDefault="002358B1" w:rsidP="002358B1">
      <w:r>
        <w:t xml:space="preserve">Identified growth areas and resource inequities will become the school’s reform priorities.  </w:t>
      </w:r>
    </w:p>
    <w:p w14:paraId="2A48A351" w14:textId="77777777" w:rsidR="00DB4897" w:rsidRDefault="00DB4897"/>
    <w:tbl>
      <w:tblPr>
        <w:tblW w:w="0" w:type="auto"/>
        <w:tblInd w:w="-5" w:type="dxa"/>
        <w:tblLayout w:type="fixed"/>
        <w:tblLook w:val="04A0" w:firstRow="1" w:lastRow="0" w:firstColumn="1" w:lastColumn="0" w:noHBand="0" w:noVBand="1"/>
      </w:tblPr>
      <w:tblGrid>
        <w:gridCol w:w="7200"/>
        <w:gridCol w:w="7200"/>
      </w:tblGrid>
      <w:tr w:rsidR="00081E8E" w:rsidRPr="007A63DA" w14:paraId="204E68A0" w14:textId="254CF49A" w:rsidTr="00FA2EDC">
        <w:trPr>
          <w:trHeight w:val="306"/>
        </w:trPr>
        <w:tc>
          <w:tcPr>
            <w:tcW w:w="7200" w:type="dxa"/>
            <w:tcBorders>
              <w:top w:val="nil"/>
              <w:left w:val="single" w:sz="4" w:space="0" w:color="auto"/>
              <w:bottom w:val="nil"/>
              <w:right w:val="nil"/>
            </w:tcBorders>
            <w:shd w:val="clear" w:color="auto" w:fill="002060"/>
            <w:vAlign w:val="center"/>
            <w:hideMark/>
          </w:tcPr>
          <w:p w14:paraId="3FAE147F" w14:textId="77777777" w:rsidR="00081E8E" w:rsidRPr="007C0FB3" w:rsidRDefault="00081E8E" w:rsidP="00B11A34">
            <w:pPr>
              <w:spacing w:line="240" w:lineRule="auto"/>
              <w:rPr>
                <w:rFonts w:eastAsia="Times New Roman" w:cstheme="minorHAnsi"/>
                <w:b/>
                <w:bCs/>
                <w:color w:val="FFFFFF"/>
              </w:rPr>
            </w:pPr>
            <w:r w:rsidRPr="007C0FB3">
              <w:rPr>
                <w:rFonts w:eastAsia="Times New Roman" w:cstheme="minorHAnsi"/>
                <w:b/>
                <w:bCs/>
                <w:color w:val="FFFFFF"/>
              </w:rPr>
              <w:t>Strengths:</w:t>
            </w:r>
          </w:p>
        </w:tc>
        <w:tc>
          <w:tcPr>
            <w:tcW w:w="7200" w:type="dxa"/>
            <w:tcBorders>
              <w:top w:val="nil"/>
              <w:left w:val="single" w:sz="4" w:space="0" w:color="auto"/>
              <w:bottom w:val="nil"/>
              <w:right w:val="nil"/>
            </w:tcBorders>
            <w:shd w:val="clear" w:color="auto" w:fill="002060"/>
          </w:tcPr>
          <w:p w14:paraId="145090D0" w14:textId="3269D666" w:rsidR="00081E8E" w:rsidRPr="007C0FB3" w:rsidRDefault="00081E8E" w:rsidP="00B11A34">
            <w:pPr>
              <w:spacing w:line="240" w:lineRule="auto"/>
              <w:rPr>
                <w:rFonts w:eastAsia="Times New Roman" w:cstheme="minorHAnsi"/>
                <w:b/>
                <w:bCs/>
                <w:color w:val="FFFFFF"/>
              </w:rPr>
            </w:pPr>
            <w:r>
              <w:rPr>
                <w:rFonts w:eastAsia="Times New Roman" w:cstheme="minorHAnsi"/>
                <w:b/>
                <w:bCs/>
                <w:color w:val="FFFFFF"/>
              </w:rPr>
              <w:t>Qualitative/Quantitative Data to Substantiate</w:t>
            </w:r>
          </w:p>
        </w:tc>
      </w:tr>
      <w:tr w:rsidR="00081E8E" w:rsidRPr="007A63DA" w14:paraId="6DBB479E" w14:textId="71D03F5F" w:rsidTr="00FA2EDC">
        <w:trPr>
          <w:trHeight w:val="1124"/>
        </w:trPr>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08AF4" w14:textId="3451FE0B" w:rsidR="00081E8E" w:rsidRPr="00C51884" w:rsidRDefault="00C51884" w:rsidP="00081E8E">
            <w:pPr>
              <w:spacing w:line="240" w:lineRule="auto"/>
              <w:rPr>
                <w:rFonts w:eastAsia="Times New Roman" w:cstheme="minorHAnsi"/>
                <w:b/>
                <w:color w:val="000000" w:themeColor="text1"/>
              </w:rPr>
            </w:pPr>
            <w:r w:rsidRPr="00C51884">
              <w:rPr>
                <w:rFonts w:eastAsia="Times New Roman" w:cstheme="minorHAnsi"/>
                <w:b/>
                <w:color w:val="000000" w:themeColor="text1"/>
              </w:rPr>
              <w:t>Indicator from Step 2:</w:t>
            </w:r>
          </w:p>
        </w:tc>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tcPr>
          <w:p w14:paraId="5D1C081C" w14:textId="458D9C22" w:rsidR="00081E8E" w:rsidRPr="007C0FB3" w:rsidRDefault="00081E8E" w:rsidP="00081E8E">
            <w:pPr>
              <w:spacing w:line="240" w:lineRule="auto"/>
              <w:rPr>
                <w:rFonts w:eastAsia="Times New Roman" w:cstheme="minorHAnsi"/>
                <w:color w:val="000000" w:themeColor="text1"/>
              </w:rPr>
            </w:pPr>
          </w:p>
        </w:tc>
      </w:tr>
      <w:tr w:rsidR="00081E8E" w:rsidRPr="007A63DA" w14:paraId="61A28EB1" w14:textId="177009E5" w:rsidTr="00FA2EDC">
        <w:trPr>
          <w:trHeight w:val="1304"/>
        </w:trPr>
        <w:tc>
          <w:tcPr>
            <w:tcW w:w="7200" w:type="dxa"/>
            <w:tcBorders>
              <w:top w:val="nil"/>
              <w:left w:val="single" w:sz="4" w:space="0" w:color="auto"/>
              <w:bottom w:val="single" w:sz="4" w:space="0" w:color="auto"/>
              <w:right w:val="single" w:sz="4" w:space="0" w:color="auto"/>
            </w:tcBorders>
            <w:shd w:val="clear" w:color="auto" w:fill="FFFFFF" w:themeFill="background1"/>
            <w:hideMark/>
          </w:tcPr>
          <w:p w14:paraId="44B768CA" w14:textId="74DA3442" w:rsidR="00081E8E" w:rsidRPr="00C51884" w:rsidRDefault="00C51884" w:rsidP="00B11A34">
            <w:pPr>
              <w:spacing w:line="240" w:lineRule="auto"/>
              <w:rPr>
                <w:rFonts w:eastAsia="Times New Roman"/>
                <w:b/>
                <w:color w:val="000000"/>
              </w:rPr>
            </w:pPr>
            <w:r w:rsidRPr="00C51884">
              <w:rPr>
                <w:rFonts w:eastAsia="Times New Roman"/>
                <w:b/>
                <w:color w:val="000000"/>
              </w:rPr>
              <w:t>Indicator from Step 2:</w:t>
            </w:r>
          </w:p>
        </w:tc>
        <w:tc>
          <w:tcPr>
            <w:tcW w:w="7200" w:type="dxa"/>
            <w:tcBorders>
              <w:top w:val="nil"/>
              <w:left w:val="single" w:sz="4" w:space="0" w:color="auto"/>
              <w:bottom w:val="single" w:sz="4" w:space="0" w:color="auto"/>
              <w:right w:val="single" w:sz="4" w:space="0" w:color="auto"/>
            </w:tcBorders>
            <w:shd w:val="clear" w:color="auto" w:fill="FFFFFF" w:themeFill="background1"/>
          </w:tcPr>
          <w:p w14:paraId="40384300" w14:textId="09673D10" w:rsidR="00081E8E" w:rsidRPr="007C0FB3" w:rsidRDefault="00081E8E" w:rsidP="00B11A34">
            <w:pPr>
              <w:spacing w:line="240" w:lineRule="auto"/>
              <w:rPr>
                <w:rFonts w:eastAsia="Times New Roman"/>
                <w:color w:val="000000"/>
              </w:rPr>
            </w:pPr>
          </w:p>
        </w:tc>
      </w:tr>
      <w:tr w:rsidR="00081E8E" w:rsidRPr="007A63DA" w14:paraId="2E4859E1" w14:textId="496F224D" w:rsidTr="00FA2EDC">
        <w:trPr>
          <w:trHeight w:val="1556"/>
        </w:trPr>
        <w:tc>
          <w:tcPr>
            <w:tcW w:w="7200" w:type="dxa"/>
            <w:tcBorders>
              <w:top w:val="nil"/>
              <w:left w:val="single" w:sz="4" w:space="0" w:color="auto"/>
              <w:bottom w:val="single" w:sz="4" w:space="0" w:color="auto"/>
              <w:right w:val="single" w:sz="4" w:space="0" w:color="auto"/>
            </w:tcBorders>
            <w:shd w:val="clear" w:color="auto" w:fill="FFFFFF" w:themeFill="background1"/>
            <w:hideMark/>
          </w:tcPr>
          <w:p w14:paraId="4EA1F134" w14:textId="44247E99" w:rsidR="00820A0C" w:rsidRPr="00C51884" w:rsidRDefault="00C51884" w:rsidP="00B11A34">
            <w:pPr>
              <w:spacing w:line="240" w:lineRule="auto"/>
              <w:rPr>
                <w:rFonts w:eastAsia="Times New Roman"/>
                <w:b/>
              </w:rPr>
            </w:pPr>
            <w:r w:rsidRPr="00C51884">
              <w:rPr>
                <w:rFonts w:eastAsia="Times New Roman"/>
                <w:b/>
              </w:rPr>
              <w:t>Indicator from Step 2:</w:t>
            </w:r>
          </w:p>
          <w:p w14:paraId="34491144" w14:textId="76CC890A" w:rsidR="00820A0C" w:rsidRPr="007C0FB3" w:rsidRDefault="00820A0C" w:rsidP="00B11A34">
            <w:pPr>
              <w:spacing w:line="240" w:lineRule="auto"/>
              <w:rPr>
                <w:rFonts w:eastAsia="Times New Roman"/>
              </w:rPr>
            </w:pPr>
          </w:p>
        </w:tc>
        <w:tc>
          <w:tcPr>
            <w:tcW w:w="7200" w:type="dxa"/>
            <w:tcBorders>
              <w:top w:val="nil"/>
              <w:left w:val="single" w:sz="4" w:space="0" w:color="auto"/>
              <w:bottom w:val="single" w:sz="4" w:space="0" w:color="auto"/>
              <w:right w:val="single" w:sz="4" w:space="0" w:color="auto"/>
            </w:tcBorders>
            <w:shd w:val="clear" w:color="auto" w:fill="FFFFFF" w:themeFill="background1"/>
          </w:tcPr>
          <w:p w14:paraId="4783D2DE" w14:textId="77777777" w:rsidR="00081E8E" w:rsidRPr="007C0FB3" w:rsidRDefault="00081E8E" w:rsidP="00B11A34">
            <w:pPr>
              <w:spacing w:line="240" w:lineRule="auto"/>
              <w:rPr>
                <w:rFonts w:eastAsia="Times New Roman"/>
              </w:rPr>
            </w:pPr>
          </w:p>
        </w:tc>
      </w:tr>
    </w:tbl>
    <w:p w14:paraId="1D3269FD" w14:textId="6CEFD00C" w:rsidR="002358B1" w:rsidRDefault="002358B1"/>
    <w:p w14:paraId="4FABE177" w14:textId="62AA78C7" w:rsidR="00051346" w:rsidRDefault="00051346"/>
    <w:p w14:paraId="40E84FBF" w14:textId="77777777" w:rsidR="00051346" w:rsidRDefault="00051346"/>
    <w:tbl>
      <w:tblPr>
        <w:tblStyle w:val="TableGrid"/>
        <w:tblW w:w="0" w:type="auto"/>
        <w:tblLook w:val="04A0" w:firstRow="1" w:lastRow="0" w:firstColumn="1" w:lastColumn="0" w:noHBand="0" w:noVBand="1"/>
      </w:tblPr>
      <w:tblGrid>
        <w:gridCol w:w="7195"/>
        <w:gridCol w:w="7195"/>
      </w:tblGrid>
      <w:tr w:rsidR="002358B1" w14:paraId="35AE7845" w14:textId="77777777" w:rsidTr="00FA2EDC">
        <w:tc>
          <w:tcPr>
            <w:tcW w:w="7195" w:type="dxa"/>
            <w:shd w:val="clear" w:color="auto" w:fill="002060"/>
            <w:vAlign w:val="center"/>
          </w:tcPr>
          <w:p w14:paraId="4F35145C" w14:textId="1A2F58A5" w:rsidR="002358B1" w:rsidRDefault="002358B1" w:rsidP="002358B1">
            <w:r>
              <w:rPr>
                <w:rFonts w:eastAsia="Times New Roman" w:cstheme="minorHAnsi"/>
                <w:b/>
                <w:bCs/>
                <w:color w:val="FFFFFF"/>
              </w:rPr>
              <w:t>Growth Areas</w:t>
            </w:r>
            <w:r w:rsidRPr="007C0FB3">
              <w:rPr>
                <w:rFonts w:eastAsia="Times New Roman" w:cstheme="minorHAnsi"/>
                <w:b/>
                <w:bCs/>
                <w:color w:val="FFFFFF"/>
              </w:rPr>
              <w:t>:</w:t>
            </w:r>
          </w:p>
        </w:tc>
        <w:tc>
          <w:tcPr>
            <w:tcW w:w="7195" w:type="dxa"/>
            <w:shd w:val="clear" w:color="auto" w:fill="002060"/>
          </w:tcPr>
          <w:p w14:paraId="425AEFCE" w14:textId="156D9AFA" w:rsidR="002358B1" w:rsidRDefault="002358B1" w:rsidP="002358B1">
            <w:r>
              <w:rPr>
                <w:rFonts w:eastAsia="Times New Roman" w:cstheme="minorHAnsi"/>
                <w:b/>
                <w:bCs/>
                <w:color w:val="FFFFFF"/>
              </w:rPr>
              <w:t>Root Cause and Resource Inequities (include data to substantiate):</w:t>
            </w:r>
          </w:p>
        </w:tc>
      </w:tr>
      <w:tr w:rsidR="002358B1" w14:paraId="2516F977" w14:textId="77777777" w:rsidTr="002358B1">
        <w:tc>
          <w:tcPr>
            <w:tcW w:w="7195" w:type="dxa"/>
            <w:vMerge w:val="restart"/>
          </w:tcPr>
          <w:p w14:paraId="0148BF05" w14:textId="5E89A2F1" w:rsidR="002358B1" w:rsidRDefault="002358B1">
            <w:r w:rsidRPr="00C51884">
              <w:rPr>
                <w:rFonts w:eastAsia="Times New Roman" w:cstheme="minorHAnsi"/>
                <w:b/>
                <w:color w:val="000000" w:themeColor="text1"/>
              </w:rPr>
              <w:lastRenderedPageBreak/>
              <w:t xml:space="preserve">Indicator from Step 2:  </w:t>
            </w:r>
          </w:p>
        </w:tc>
        <w:tc>
          <w:tcPr>
            <w:tcW w:w="7195" w:type="dxa"/>
          </w:tcPr>
          <w:p w14:paraId="00B9ECE8" w14:textId="77777777" w:rsidR="002358B1" w:rsidRPr="00FA2EDC" w:rsidRDefault="002358B1">
            <w:pPr>
              <w:rPr>
                <w:b/>
                <w:bCs/>
              </w:rPr>
            </w:pPr>
            <w:r w:rsidRPr="00FA2EDC">
              <w:rPr>
                <w:b/>
                <w:bCs/>
              </w:rPr>
              <w:t>Root Cause:</w:t>
            </w:r>
          </w:p>
          <w:p w14:paraId="26B37EE0" w14:textId="77777777" w:rsidR="002358B1" w:rsidRDefault="002358B1"/>
          <w:p w14:paraId="435FF6F8" w14:textId="77777777" w:rsidR="002358B1" w:rsidRDefault="002358B1"/>
          <w:p w14:paraId="5ED4CF06" w14:textId="57391177" w:rsidR="002358B1" w:rsidRDefault="002358B1"/>
        </w:tc>
      </w:tr>
      <w:tr w:rsidR="002358B1" w14:paraId="0A531D69" w14:textId="77777777" w:rsidTr="002358B1">
        <w:tc>
          <w:tcPr>
            <w:tcW w:w="7195" w:type="dxa"/>
            <w:vMerge/>
          </w:tcPr>
          <w:p w14:paraId="7D6D18D4" w14:textId="77777777" w:rsidR="002358B1" w:rsidRDefault="002358B1"/>
        </w:tc>
        <w:tc>
          <w:tcPr>
            <w:tcW w:w="7195" w:type="dxa"/>
          </w:tcPr>
          <w:p w14:paraId="29D3C307" w14:textId="77777777" w:rsidR="002358B1" w:rsidRPr="00FA2EDC" w:rsidRDefault="002358B1">
            <w:pPr>
              <w:rPr>
                <w:b/>
                <w:bCs/>
              </w:rPr>
            </w:pPr>
            <w:r w:rsidRPr="00FA2EDC">
              <w:rPr>
                <w:b/>
                <w:bCs/>
              </w:rPr>
              <w:t>Resource Inequity:</w:t>
            </w:r>
          </w:p>
          <w:p w14:paraId="5F32572B" w14:textId="77777777" w:rsidR="002358B1" w:rsidRDefault="002358B1"/>
          <w:p w14:paraId="5BAD3584" w14:textId="77777777" w:rsidR="002358B1" w:rsidRDefault="002358B1"/>
          <w:p w14:paraId="5D5E6B9C" w14:textId="31D88D30" w:rsidR="002358B1" w:rsidRDefault="002358B1"/>
        </w:tc>
      </w:tr>
      <w:tr w:rsidR="002358B1" w14:paraId="7D118703" w14:textId="77777777" w:rsidTr="002358B1">
        <w:tc>
          <w:tcPr>
            <w:tcW w:w="7195" w:type="dxa"/>
            <w:vMerge w:val="restart"/>
          </w:tcPr>
          <w:p w14:paraId="68601E3E" w14:textId="77777777" w:rsidR="002358B1" w:rsidRDefault="002358B1" w:rsidP="002358B1">
            <w:pPr>
              <w:rPr>
                <w:rFonts w:eastAsia="Times New Roman" w:cstheme="minorHAnsi"/>
                <w:b/>
                <w:color w:val="000000" w:themeColor="text1"/>
              </w:rPr>
            </w:pPr>
            <w:r w:rsidRPr="00C51884">
              <w:rPr>
                <w:rFonts w:eastAsia="Times New Roman" w:cstheme="minorHAnsi"/>
                <w:b/>
                <w:color w:val="000000" w:themeColor="text1"/>
              </w:rPr>
              <w:t xml:space="preserve">Indicator from Step 2:  </w:t>
            </w:r>
          </w:p>
          <w:p w14:paraId="6E2EB871" w14:textId="77777777" w:rsidR="002358B1" w:rsidRDefault="002358B1" w:rsidP="002358B1">
            <w:pPr>
              <w:rPr>
                <w:rFonts w:eastAsia="Times New Roman" w:cstheme="minorHAnsi"/>
                <w:b/>
                <w:color w:val="000000" w:themeColor="text1"/>
              </w:rPr>
            </w:pPr>
          </w:p>
          <w:p w14:paraId="1847E59C" w14:textId="77777777" w:rsidR="002358B1" w:rsidRDefault="002358B1" w:rsidP="002358B1">
            <w:pPr>
              <w:rPr>
                <w:rFonts w:eastAsia="Times New Roman" w:cstheme="minorHAnsi"/>
                <w:b/>
                <w:color w:val="000000" w:themeColor="text1"/>
              </w:rPr>
            </w:pPr>
          </w:p>
          <w:p w14:paraId="66D295B2" w14:textId="77777777" w:rsidR="002358B1" w:rsidRDefault="002358B1" w:rsidP="002358B1">
            <w:pPr>
              <w:rPr>
                <w:rFonts w:eastAsia="Times New Roman" w:cstheme="minorHAnsi"/>
                <w:b/>
                <w:color w:val="000000" w:themeColor="text1"/>
              </w:rPr>
            </w:pPr>
          </w:p>
          <w:p w14:paraId="756B8B91" w14:textId="77777777" w:rsidR="002358B1" w:rsidRDefault="002358B1" w:rsidP="002358B1">
            <w:pPr>
              <w:rPr>
                <w:rFonts w:eastAsia="Times New Roman" w:cstheme="minorHAnsi"/>
                <w:b/>
                <w:color w:val="000000" w:themeColor="text1"/>
              </w:rPr>
            </w:pPr>
          </w:p>
          <w:p w14:paraId="70E0D940" w14:textId="77777777" w:rsidR="002358B1" w:rsidRDefault="002358B1" w:rsidP="002358B1">
            <w:pPr>
              <w:rPr>
                <w:rFonts w:eastAsia="Times New Roman" w:cstheme="minorHAnsi"/>
                <w:b/>
                <w:color w:val="000000" w:themeColor="text1"/>
              </w:rPr>
            </w:pPr>
          </w:p>
          <w:p w14:paraId="3FA1335F" w14:textId="1B0A3004" w:rsidR="002358B1" w:rsidRDefault="002358B1" w:rsidP="002358B1"/>
        </w:tc>
        <w:tc>
          <w:tcPr>
            <w:tcW w:w="7195" w:type="dxa"/>
          </w:tcPr>
          <w:p w14:paraId="173407C9" w14:textId="77777777" w:rsidR="002358B1" w:rsidRPr="00314C90" w:rsidRDefault="002358B1" w:rsidP="002358B1">
            <w:pPr>
              <w:rPr>
                <w:b/>
                <w:bCs/>
              </w:rPr>
            </w:pPr>
            <w:r w:rsidRPr="00314C90">
              <w:rPr>
                <w:b/>
                <w:bCs/>
              </w:rPr>
              <w:t>Root Cause:</w:t>
            </w:r>
          </w:p>
          <w:p w14:paraId="421B777F" w14:textId="77777777" w:rsidR="002358B1" w:rsidRDefault="002358B1" w:rsidP="002358B1"/>
          <w:p w14:paraId="32C415EF" w14:textId="77777777" w:rsidR="002358B1" w:rsidRDefault="002358B1" w:rsidP="002358B1"/>
          <w:p w14:paraId="263C9449" w14:textId="77777777" w:rsidR="002358B1" w:rsidRDefault="002358B1" w:rsidP="002358B1"/>
        </w:tc>
      </w:tr>
      <w:tr w:rsidR="002358B1" w14:paraId="121424F1" w14:textId="77777777" w:rsidTr="002358B1">
        <w:tc>
          <w:tcPr>
            <w:tcW w:w="7195" w:type="dxa"/>
            <w:vMerge/>
          </w:tcPr>
          <w:p w14:paraId="40A4163F" w14:textId="77777777" w:rsidR="002358B1" w:rsidRDefault="002358B1" w:rsidP="002358B1"/>
        </w:tc>
        <w:tc>
          <w:tcPr>
            <w:tcW w:w="7195" w:type="dxa"/>
          </w:tcPr>
          <w:p w14:paraId="278A40A7" w14:textId="77777777" w:rsidR="002358B1" w:rsidRPr="00314C90" w:rsidRDefault="002358B1" w:rsidP="002358B1">
            <w:pPr>
              <w:rPr>
                <w:b/>
                <w:bCs/>
              </w:rPr>
            </w:pPr>
            <w:r w:rsidRPr="00314C90">
              <w:rPr>
                <w:b/>
                <w:bCs/>
              </w:rPr>
              <w:t>Resource Inequity:</w:t>
            </w:r>
          </w:p>
          <w:p w14:paraId="7DDEFD70" w14:textId="77777777" w:rsidR="002358B1" w:rsidRDefault="002358B1" w:rsidP="002358B1"/>
          <w:p w14:paraId="6EADA96C" w14:textId="77777777" w:rsidR="002358B1" w:rsidRDefault="002358B1" w:rsidP="002358B1"/>
          <w:p w14:paraId="71F6547D" w14:textId="77777777" w:rsidR="002358B1" w:rsidRDefault="002358B1" w:rsidP="002358B1"/>
        </w:tc>
      </w:tr>
      <w:tr w:rsidR="002358B1" w14:paraId="4E8BF367" w14:textId="77777777" w:rsidTr="002358B1">
        <w:tc>
          <w:tcPr>
            <w:tcW w:w="7195" w:type="dxa"/>
            <w:vMerge w:val="restart"/>
          </w:tcPr>
          <w:p w14:paraId="2362AE83" w14:textId="77777777" w:rsidR="002358B1" w:rsidRDefault="002358B1" w:rsidP="002358B1">
            <w:pPr>
              <w:rPr>
                <w:rFonts w:eastAsia="Times New Roman" w:cstheme="minorHAnsi"/>
                <w:b/>
                <w:color w:val="000000" w:themeColor="text1"/>
              </w:rPr>
            </w:pPr>
            <w:r w:rsidRPr="00C51884">
              <w:rPr>
                <w:rFonts w:eastAsia="Times New Roman" w:cstheme="minorHAnsi"/>
                <w:b/>
                <w:color w:val="000000" w:themeColor="text1"/>
              </w:rPr>
              <w:t xml:space="preserve">Indicator from Step 2:  </w:t>
            </w:r>
          </w:p>
          <w:p w14:paraId="5482E760" w14:textId="77777777" w:rsidR="002358B1" w:rsidRDefault="002358B1" w:rsidP="002358B1">
            <w:pPr>
              <w:rPr>
                <w:rFonts w:eastAsia="Times New Roman" w:cstheme="minorHAnsi"/>
                <w:b/>
                <w:color w:val="000000" w:themeColor="text1"/>
              </w:rPr>
            </w:pPr>
          </w:p>
          <w:p w14:paraId="48FC621E" w14:textId="77777777" w:rsidR="002358B1" w:rsidRDefault="002358B1" w:rsidP="002358B1">
            <w:pPr>
              <w:rPr>
                <w:rFonts w:eastAsia="Times New Roman" w:cstheme="minorHAnsi"/>
                <w:b/>
                <w:color w:val="000000" w:themeColor="text1"/>
              </w:rPr>
            </w:pPr>
          </w:p>
          <w:p w14:paraId="5262483D" w14:textId="77777777" w:rsidR="002358B1" w:rsidRDefault="002358B1" w:rsidP="002358B1">
            <w:pPr>
              <w:rPr>
                <w:rFonts w:eastAsia="Times New Roman" w:cstheme="minorHAnsi"/>
                <w:b/>
                <w:color w:val="000000" w:themeColor="text1"/>
              </w:rPr>
            </w:pPr>
          </w:p>
          <w:p w14:paraId="3E6BD2A2" w14:textId="77777777" w:rsidR="002358B1" w:rsidRDefault="002358B1" w:rsidP="002358B1">
            <w:pPr>
              <w:rPr>
                <w:rFonts w:eastAsia="Times New Roman" w:cstheme="minorHAnsi"/>
                <w:b/>
                <w:color w:val="000000" w:themeColor="text1"/>
              </w:rPr>
            </w:pPr>
          </w:p>
          <w:p w14:paraId="5ECCF53F" w14:textId="1B08DF50" w:rsidR="002358B1" w:rsidRDefault="002358B1" w:rsidP="002358B1"/>
        </w:tc>
        <w:tc>
          <w:tcPr>
            <w:tcW w:w="7195" w:type="dxa"/>
          </w:tcPr>
          <w:p w14:paraId="5A1BE1A0" w14:textId="77777777" w:rsidR="002358B1" w:rsidRPr="00314C90" w:rsidRDefault="002358B1" w:rsidP="002358B1">
            <w:pPr>
              <w:rPr>
                <w:b/>
                <w:bCs/>
              </w:rPr>
            </w:pPr>
            <w:r w:rsidRPr="00314C90">
              <w:rPr>
                <w:b/>
                <w:bCs/>
              </w:rPr>
              <w:t>Root Cause:</w:t>
            </w:r>
          </w:p>
          <w:p w14:paraId="7AAB8B6B" w14:textId="77777777" w:rsidR="002358B1" w:rsidRDefault="002358B1" w:rsidP="002358B1"/>
          <w:p w14:paraId="22106EF9" w14:textId="77777777" w:rsidR="002358B1" w:rsidRDefault="002358B1" w:rsidP="002358B1"/>
          <w:p w14:paraId="77E95C6F" w14:textId="77777777" w:rsidR="002358B1" w:rsidRDefault="002358B1" w:rsidP="002358B1"/>
        </w:tc>
      </w:tr>
      <w:tr w:rsidR="002358B1" w14:paraId="23C789CB" w14:textId="77777777" w:rsidTr="002358B1">
        <w:tc>
          <w:tcPr>
            <w:tcW w:w="7195" w:type="dxa"/>
            <w:vMerge/>
          </w:tcPr>
          <w:p w14:paraId="2260A369" w14:textId="77777777" w:rsidR="002358B1" w:rsidRDefault="002358B1" w:rsidP="002358B1"/>
        </w:tc>
        <w:tc>
          <w:tcPr>
            <w:tcW w:w="7195" w:type="dxa"/>
          </w:tcPr>
          <w:p w14:paraId="6B7E1DE5" w14:textId="77777777" w:rsidR="002358B1" w:rsidRPr="00314C90" w:rsidRDefault="002358B1" w:rsidP="002358B1">
            <w:pPr>
              <w:rPr>
                <w:b/>
                <w:bCs/>
              </w:rPr>
            </w:pPr>
            <w:r w:rsidRPr="00314C90">
              <w:rPr>
                <w:b/>
                <w:bCs/>
              </w:rPr>
              <w:t>Resource Inequity:</w:t>
            </w:r>
          </w:p>
          <w:p w14:paraId="604DD96B" w14:textId="77777777" w:rsidR="002358B1" w:rsidRDefault="002358B1" w:rsidP="002358B1"/>
          <w:p w14:paraId="259AC832" w14:textId="77777777" w:rsidR="002358B1" w:rsidRDefault="002358B1" w:rsidP="002358B1"/>
          <w:p w14:paraId="7069BEBF" w14:textId="77777777" w:rsidR="002358B1" w:rsidRDefault="002358B1" w:rsidP="002358B1"/>
        </w:tc>
      </w:tr>
    </w:tbl>
    <w:p w14:paraId="59F0C4C8" w14:textId="76ADEF83" w:rsidR="002358B1" w:rsidRDefault="002358B1"/>
    <w:p w14:paraId="35FBD6BB" w14:textId="1865D123" w:rsidR="005601D0" w:rsidRPr="007C0FB3" w:rsidRDefault="00DB4897">
      <w:pPr>
        <w:rPr>
          <w:rFonts w:eastAsia="Times New Roman" w:cstheme="minorHAnsi"/>
        </w:rPr>
      </w:pPr>
      <w:r w:rsidRPr="007C0FB3">
        <w:rPr>
          <w:rFonts w:eastAsia="Times New Roman" w:cstheme="minorHAnsi"/>
          <w:b/>
          <w:bCs/>
        </w:rPr>
        <w:t xml:space="preserve">Step 4.  School Improvement Plan, Overarching School Improvement Goals: </w:t>
      </w:r>
      <w:r w:rsidRPr="007C0FB3">
        <w:rPr>
          <w:rFonts w:eastAsia="Times New Roman" w:cstheme="minorHAnsi"/>
        </w:rPr>
        <w:t xml:space="preserve"> Identify two or three overarching school improvement goals to advance the school's reform priorities (identified in Step 3).  Identify specific, measurable, achievable, relevant, and </w:t>
      </w:r>
      <w:proofErr w:type="gramStart"/>
      <w:r w:rsidRPr="007C0FB3">
        <w:rPr>
          <w:rFonts w:eastAsia="Times New Roman" w:cstheme="minorHAnsi"/>
        </w:rPr>
        <w:t>time-bound</w:t>
      </w:r>
      <w:proofErr w:type="gramEnd"/>
      <w:r w:rsidRPr="007C0FB3">
        <w:rPr>
          <w:rFonts w:eastAsia="Times New Roman" w:cstheme="minorHAnsi"/>
        </w:rPr>
        <w:t xml:space="preserve"> (S.M.A.R.T.) school improvement goals aligned to each reform priority.  Overarching school improvement goals must focus on student outcomes.</w:t>
      </w:r>
      <w:r w:rsidR="008032E4">
        <w:rPr>
          <w:rFonts w:eastAsia="Times New Roman" w:cstheme="minorHAnsi"/>
        </w:rPr>
        <w:t xml:space="preserve">  </w:t>
      </w:r>
      <w:r w:rsidR="008032E4" w:rsidRPr="008032E4">
        <w:rPr>
          <w:rFonts w:eastAsia="Times New Roman" w:cstheme="minorHAnsi"/>
        </w:rPr>
        <w:t>The baseline should be the last publicly released data for the indicator and the projection should be the ESSA Milestone target for the current school year.</w:t>
      </w:r>
    </w:p>
    <w:p w14:paraId="5F9B5BF7" w14:textId="77777777" w:rsidR="00C45339" w:rsidRDefault="00C45339" w:rsidP="008032E4">
      <w:pPr>
        <w:rPr>
          <w:rFonts w:eastAsia="Times New Roman" w:cstheme="minorHAnsi"/>
        </w:rPr>
      </w:pPr>
    </w:p>
    <w:p w14:paraId="0928E41F" w14:textId="77777777" w:rsidR="00051346" w:rsidRDefault="00051346" w:rsidP="008032E4">
      <w:pPr>
        <w:rPr>
          <w:rFonts w:ascii="Calibri" w:eastAsia="Times New Roman" w:hAnsi="Calibri" w:cs="Calibri"/>
          <w:b/>
          <w:bCs/>
          <w:sz w:val="24"/>
          <w:szCs w:val="24"/>
        </w:rPr>
      </w:pPr>
    </w:p>
    <w:p w14:paraId="38D5CCF3" w14:textId="541A1F20" w:rsidR="008032E4" w:rsidRDefault="008032E4" w:rsidP="008032E4">
      <w:pPr>
        <w:rPr>
          <w:rFonts w:ascii="Calibri" w:eastAsia="Times New Roman" w:hAnsi="Calibri" w:cs="Calibri"/>
          <w:b/>
          <w:bCs/>
          <w:sz w:val="24"/>
          <w:szCs w:val="24"/>
        </w:rPr>
      </w:pPr>
      <w:r w:rsidRPr="009F3358">
        <w:rPr>
          <w:rFonts w:ascii="Calibri" w:eastAsia="Times New Roman" w:hAnsi="Calibri" w:cs="Calibri"/>
          <w:b/>
          <w:bCs/>
          <w:sz w:val="24"/>
          <w:szCs w:val="24"/>
        </w:rPr>
        <w:t xml:space="preserve">Sample Overarching Goals:   </w:t>
      </w:r>
    </w:p>
    <w:p w14:paraId="7D245E9D" w14:textId="68FCE1C7" w:rsidR="008032E4" w:rsidRPr="00FA2EDC" w:rsidRDefault="008032E4" w:rsidP="008032E4">
      <w:pPr>
        <w:pStyle w:val="ListParagraph"/>
        <w:numPr>
          <w:ilvl w:val="0"/>
          <w:numId w:val="8"/>
        </w:numPr>
        <w:rPr>
          <w:rFonts w:ascii="Calibri" w:eastAsia="Times New Roman" w:hAnsi="Calibri" w:cs="Calibri"/>
        </w:rPr>
      </w:pPr>
      <w:r w:rsidRPr="00FA2EDC">
        <w:rPr>
          <w:rFonts w:ascii="Calibri" w:eastAsia="Times New Roman" w:hAnsi="Calibri" w:cs="Calibri"/>
        </w:rPr>
        <w:t xml:space="preserve">Sample School will improve the ELA Performance Index from 56.7 in </w:t>
      </w:r>
      <w:r w:rsidR="00B34261" w:rsidRPr="00FA2EDC">
        <w:rPr>
          <w:rFonts w:ascii="Calibri" w:eastAsia="Times New Roman" w:hAnsi="Calibri" w:cs="Calibri"/>
        </w:rPr>
        <w:t>20</w:t>
      </w:r>
      <w:r w:rsidR="00161A8A">
        <w:rPr>
          <w:rFonts w:ascii="Calibri" w:eastAsia="Times New Roman" w:hAnsi="Calibri" w:cs="Calibri"/>
        </w:rPr>
        <w:t>21</w:t>
      </w:r>
      <w:r w:rsidR="00B34261" w:rsidRPr="00FA2EDC">
        <w:rPr>
          <w:rFonts w:ascii="Calibri" w:eastAsia="Times New Roman" w:hAnsi="Calibri" w:cs="Calibri"/>
        </w:rPr>
        <w:t>-</w:t>
      </w:r>
      <w:r w:rsidR="00161A8A">
        <w:rPr>
          <w:rFonts w:ascii="Calibri" w:eastAsia="Times New Roman" w:hAnsi="Calibri" w:cs="Calibri"/>
        </w:rPr>
        <w:t>22</w:t>
      </w:r>
      <w:r w:rsidRPr="00FA2EDC">
        <w:rPr>
          <w:rFonts w:ascii="Calibri" w:eastAsia="Times New Roman" w:hAnsi="Calibri" w:cs="Calibri"/>
        </w:rPr>
        <w:t xml:space="preserve"> to 61.3</w:t>
      </w:r>
      <w:r w:rsidR="00B34261" w:rsidRPr="00FA2EDC">
        <w:rPr>
          <w:rFonts w:ascii="Calibri" w:eastAsia="Times New Roman" w:hAnsi="Calibri" w:cs="Calibri"/>
        </w:rPr>
        <w:t xml:space="preserve"> in 202</w:t>
      </w:r>
      <w:r w:rsidR="00161A8A">
        <w:rPr>
          <w:rFonts w:ascii="Calibri" w:eastAsia="Times New Roman" w:hAnsi="Calibri" w:cs="Calibri"/>
        </w:rPr>
        <w:t>3</w:t>
      </w:r>
      <w:r w:rsidR="00B34261" w:rsidRPr="00FA2EDC">
        <w:rPr>
          <w:rFonts w:ascii="Calibri" w:eastAsia="Times New Roman" w:hAnsi="Calibri" w:cs="Calibri"/>
        </w:rPr>
        <w:t>-2</w:t>
      </w:r>
      <w:r w:rsidR="00161A8A">
        <w:rPr>
          <w:rFonts w:ascii="Calibri" w:eastAsia="Times New Roman" w:hAnsi="Calibri" w:cs="Calibri"/>
        </w:rPr>
        <w:t>4</w:t>
      </w:r>
      <w:r w:rsidR="004C3A6B" w:rsidRPr="00FA2EDC">
        <w:rPr>
          <w:rFonts w:ascii="Calibri" w:eastAsia="Times New Roman" w:hAnsi="Calibri" w:cs="Calibri"/>
        </w:rPr>
        <w:t>.</w:t>
      </w:r>
    </w:p>
    <w:p w14:paraId="61450722" w14:textId="2F949FC6" w:rsidR="00496443" w:rsidRPr="00FA2EDC" w:rsidRDefault="00496443" w:rsidP="00496443">
      <w:pPr>
        <w:pStyle w:val="ListParagraph"/>
        <w:numPr>
          <w:ilvl w:val="0"/>
          <w:numId w:val="8"/>
        </w:numPr>
        <w:rPr>
          <w:rFonts w:ascii="Calibri" w:eastAsia="Times New Roman" w:hAnsi="Calibri" w:cs="Calibri"/>
        </w:rPr>
      </w:pPr>
      <w:r w:rsidRPr="00FA2EDC">
        <w:rPr>
          <w:rFonts w:ascii="Calibri" w:eastAsia="Times New Roman" w:hAnsi="Calibri" w:cs="Calibri"/>
        </w:rPr>
        <w:t>Sample School will improve the Math Per</w:t>
      </w:r>
      <w:r w:rsidR="004C3A6B" w:rsidRPr="00FA2EDC">
        <w:rPr>
          <w:rFonts w:ascii="Calibri" w:eastAsia="Times New Roman" w:hAnsi="Calibri" w:cs="Calibri"/>
        </w:rPr>
        <w:t xml:space="preserve">formance Index from </w:t>
      </w:r>
      <w:r w:rsidR="00B34261" w:rsidRPr="00FA2EDC">
        <w:rPr>
          <w:rFonts w:ascii="Calibri" w:eastAsia="Times New Roman" w:hAnsi="Calibri" w:cs="Calibri"/>
        </w:rPr>
        <w:t>33</w:t>
      </w:r>
      <w:r w:rsidR="004C3A6B" w:rsidRPr="00FA2EDC">
        <w:rPr>
          <w:rFonts w:ascii="Calibri" w:eastAsia="Times New Roman" w:hAnsi="Calibri" w:cs="Calibri"/>
        </w:rPr>
        <w:t xml:space="preserve">.7% in </w:t>
      </w:r>
      <w:r w:rsidR="00161A8A" w:rsidRPr="00FA2EDC">
        <w:rPr>
          <w:rFonts w:ascii="Calibri" w:eastAsia="Times New Roman" w:hAnsi="Calibri" w:cs="Calibri"/>
        </w:rPr>
        <w:t>20</w:t>
      </w:r>
      <w:r w:rsidR="00161A8A">
        <w:rPr>
          <w:rFonts w:ascii="Calibri" w:eastAsia="Times New Roman" w:hAnsi="Calibri" w:cs="Calibri"/>
        </w:rPr>
        <w:t>21</w:t>
      </w:r>
      <w:r w:rsidR="00161A8A" w:rsidRPr="00FA2EDC">
        <w:rPr>
          <w:rFonts w:ascii="Calibri" w:eastAsia="Times New Roman" w:hAnsi="Calibri" w:cs="Calibri"/>
        </w:rPr>
        <w:t>-</w:t>
      </w:r>
      <w:r w:rsidR="00161A8A">
        <w:rPr>
          <w:rFonts w:ascii="Calibri" w:eastAsia="Times New Roman" w:hAnsi="Calibri" w:cs="Calibri"/>
        </w:rPr>
        <w:t>22</w:t>
      </w:r>
      <w:r w:rsidR="00161A8A" w:rsidRPr="00FA2EDC">
        <w:rPr>
          <w:rFonts w:ascii="Calibri" w:eastAsia="Times New Roman" w:hAnsi="Calibri" w:cs="Calibri"/>
        </w:rPr>
        <w:t xml:space="preserve"> </w:t>
      </w:r>
      <w:r w:rsidR="004C3A6B" w:rsidRPr="00FA2EDC">
        <w:rPr>
          <w:rFonts w:ascii="Calibri" w:eastAsia="Times New Roman" w:hAnsi="Calibri" w:cs="Calibri"/>
        </w:rPr>
        <w:t xml:space="preserve">to 55.4% in </w:t>
      </w:r>
      <w:r w:rsidR="00B34261" w:rsidRPr="00FA2EDC">
        <w:rPr>
          <w:rFonts w:ascii="Calibri" w:eastAsia="Times New Roman" w:hAnsi="Calibri" w:cs="Calibri"/>
        </w:rPr>
        <w:t>202</w:t>
      </w:r>
      <w:r w:rsidR="00161A8A">
        <w:rPr>
          <w:rFonts w:ascii="Calibri" w:eastAsia="Times New Roman" w:hAnsi="Calibri" w:cs="Calibri"/>
        </w:rPr>
        <w:t>4</w:t>
      </w:r>
      <w:r w:rsidR="004C3A6B" w:rsidRPr="00FA2EDC">
        <w:rPr>
          <w:rFonts w:ascii="Calibri" w:eastAsia="Times New Roman" w:hAnsi="Calibri" w:cs="Calibri"/>
        </w:rPr>
        <w:t>.</w:t>
      </w:r>
    </w:p>
    <w:p w14:paraId="774EB327" w14:textId="7C3B4418" w:rsidR="008032E4" w:rsidRPr="00FA2EDC" w:rsidRDefault="008032E4" w:rsidP="008032E4">
      <w:pPr>
        <w:pStyle w:val="ListParagraph"/>
        <w:numPr>
          <w:ilvl w:val="0"/>
          <w:numId w:val="8"/>
        </w:numPr>
        <w:rPr>
          <w:rFonts w:ascii="Calibri" w:eastAsia="Times New Roman" w:hAnsi="Calibri" w:cs="Calibri"/>
        </w:rPr>
      </w:pPr>
      <w:r w:rsidRPr="00FA2EDC">
        <w:rPr>
          <w:rFonts w:ascii="Calibri" w:eastAsia="Times New Roman" w:hAnsi="Calibri" w:cs="Calibri"/>
        </w:rPr>
        <w:lastRenderedPageBreak/>
        <w:t xml:space="preserve">The percentage of students identified as chronically absent at Sample School will decrease from 15.9% in </w:t>
      </w:r>
      <w:r w:rsidR="00161A8A" w:rsidRPr="00FA2EDC">
        <w:rPr>
          <w:rFonts w:ascii="Calibri" w:eastAsia="Times New Roman" w:hAnsi="Calibri" w:cs="Calibri"/>
        </w:rPr>
        <w:t>20</w:t>
      </w:r>
      <w:r w:rsidR="00161A8A">
        <w:rPr>
          <w:rFonts w:ascii="Calibri" w:eastAsia="Times New Roman" w:hAnsi="Calibri" w:cs="Calibri"/>
        </w:rPr>
        <w:t>21</w:t>
      </w:r>
      <w:r w:rsidR="00161A8A" w:rsidRPr="00FA2EDC">
        <w:rPr>
          <w:rFonts w:ascii="Calibri" w:eastAsia="Times New Roman" w:hAnsi="Calibri" w:cs="Calibri"/>
        </w:rPr>
        <w:t>-</w:t>
      </w:r>
      <w:r w:rsidR="00161A8A">
        <w:rPr>
          <w:rFonts w:ascii="Calibri" w:eastAsia="Times New Roman" w:hAnsi="Calibri" w:cs="Calibri"/>
        </w:rPr>
        <w:t>22</w:t>
      </w:r>
      <w:r w:rsidR="00B34261" w:rsidRPr="00FA2EDC">
        <w:rPr>
          <w:rFonts w:ascii="Calibri" w:eastAsia="Times New Roman" w:hAnsi="Calibri" w:cs="Calibri"/>
        </w:rPr>
        <w:t xml:space="preserve"> </w:t>
      </w:r>
      <w:r w:rsidRPr="00FA2EDC">
        <w:rPr>
          <w:rFonts w:ascii="Calibri" w:eastAsia="Times New Roman" w:hAnsi="Calibri" w:cs="Calibri"/>
        </w:rPr>
        <w:t xml:space="preserve">to 10.2% in </w:t>
      </w:r>
      <w:r w:rsidR="00161A8A" w:rsidRPr="00FA2EDC">
        <w:rPr>
          <w:rFonts w:ascii="Calibri" w:eastAsia="Times New Roman" w:hAnsi="Calibri" w:cs="Calibri"/>
        </w:rPr>
        <w:t>202</w:t>
      </w:r>
      <w:r w:rsidR="00161A8A">
        <w:rPr>
          <w:rFonts w:ascii="Calibri" w:eastAsia="Times New Roman" w:hAnsi="Calibri" w:cs="Calibri"/>
        </w:rPr>
        <w:t>3</w:t>
      </w:r>
      <w:r w:rsidR="00161A8A" w:rsidRPr="00FA2EDC">
        <w:rPr>
          <w:rFonts w:ascii="Calibri" w:eastAsia="Times New Roman" w:hAnsi="Calibri" w:cs="Calibri"/>
        </w:rPr>
        <w:t>-2</w:t>
      </w:r>
      <w:r w:rsidR="00161A8A">
        <w:rPr>
          <w:rFonts w:ascii="Calibri" w:eastAsia="Times New Roman" w:hAnsi="Calibri" w:cs="Calibri"/>
        </w:rPr>
        <w:t>4</w:t>
      </w:r>
      <w:r w:rsidRPr="00FA2EDC">
        <w:rPr>
          <w:rFonts w:ascii="Calibri" w:eastAsia="Times New Roman" w:hAnsi="Calibri" w:cs="Calibri"/>
        </w:rPr>
        <w:t>.</w:t>
      </w:r>
    </w:p>
    <w:p w14:paraId="6193F321" w14:textId="77777777" w:rsidR="008032E4" w:rsidRPr="007C0FB3" w:rsidRDefault="008032E4">
      <w:pPr>
        <w:rPr>
          <w:rFonts w:eastAsia="Times New Roman" w:cstheme="minorHAnsi"/>
        </w:rPr>
      </w:pPr>
    </w:p>
    <w:tbl>
      <w:tblPr>
        <w:tblStyle w:val="TableGrid"/>
        <w:tblW w:w="0" w:type="auto"/>
        <w:tblLook w:val="04A0" w:firstRow="1" w:lastRow="0" w:firstColumn="1" w:lastColumn="0" w:noHBand="0" w:noVBand="1"/>
      </w:tblPr>
      <w:tblGrid>
        <w:gridCol w:w="14305"/>
      </w:tblGrid>
      <w:tr w:rsidR="00E864AE" w14:paraId="6CFEB5EC" w14:textId="77777777" w:rsidTr="6F112810">
        <w:tc>
          <w:tcPr>
            <w:tcW w:w="14305" w:type="dxa"/>
          </w:tcPr>
          <w:p w14:paraId="7E959945" w14:textId="6F2E26BB" w:rsidR="008032E4" w:rsidRPr="00E076C3" w:rsidRDefault="00E864AE" w:rsidP="008032E4">
            <w:pPr>
              <w:rPr>
                <w:rFonts w:ascii="Calibri" w:eastAsia="Calibri" w:hAnsi="Calibri" w:cs="Calibri"/>
                <w:i/>
                <w:iCs/>
                <w:color w:val="323130"/>
              </w:rPr>
            </w:pPr>
            <w:r w:rsidRPr="00E076C3">
              <w:rPr>
                <w:rFonts w:eastAsia="Times New Roman"/>
                <w:b/>
                <w:i/>
                <w:iCs/>
              </w:rPr>
              <w:t>Goal #1:</w:t>
            </w:r>
            <w:r w:rsidR="00BC0716" w:rsidRPr="00E076C3">
              <w:rPr>
                <w:rFonts w:eastAsia="Times New Roman"/>
                <w:b/>
                <w:i/>
                <w:iCs/>
              </w:rPr>
              <w:t xml:space="preserve">  </w:t>
            </w:r>
          </w:p>
          <w:p w14:paraId="52BE6392" w14:textId="224F366B" w:rsidR="00D7444D" w:rsidRPr="00E076C3" w:rsidRDefault="00D7444D" w:rsidP="6C974AC3">
            <w:pPr>
              <w:rPr>
                <w:rFonts w:ascii="Calibri" w:eastAsia="Calibri" w:hAnsi="Calibri" w:cs="Calibri"/>
                <w:i/>
                <w:iCs/>
                <w:color w:val="323130"/>
              </w:rPr>
            </w:pPr>
          </w:p>
        </w:tc>
      </w:tr>
      <w:tr w:rsidR="00E864AE" w14:paraId="4CAA67F2" w14:textId="77777777" w:rsidTr="6F112810">
        <w:tc>
          <w:tcPr>
            <w:tcW w:w="14305" w:type="dxa"/>
          </w:tcPr>
          <w:p w14:paraId="5E73BC0F" w14:textId="0C23FC1B" w:rsidR="0050701C" w:rsidRPr="007C0FB3" w:rsidRDefault="00E864AE" w:rsidP="0050701C">
            <w:pPr>
              <w:rPr>
                <w:rFonts w:eastAsia="Times New Roman"/>
                <w:b/>
              </w:rPr>
            </w:pPr>
            <w:r w:rsidRPr="0DC7D748">
              <w:rPr>
                <w:rFonts w:eastAsia="Times New Roman"/>
                <w:b/>
                <w:bCs/>
              </w:rPr>
              <w:t>Goal #2:</w:t>
            </w:r>
            <w:r w:rsidR="7044D603" w:rsidRPr="0DC7D748">
              <w:rPr>
                <w:rFonts w:eastAsia="Times New Roman"/>
                <w:b/>
                <w:bCs/>
              </w:rPr>
              <w:t xml:space="preserve">  </w:t>
            </w:r>
          </w:p>
          <w:p w14:paraId="51DAA9A1" w14:textId="5B8B4D15" w:rsidR="00D7444D" w:rsidRPr="007C0FB3" w:rsidRDefault="00D7444D" w:rsidP="00C0611E">
            <w:pPr>
              <w:rPr>
                <w:rFonts w:ascii="Calibri" w:eastAsia="Calibri" w:hAnsi="Calibri" w:cs="Calibri"/>
                <w:color w:val="323130"/>
              </w:rPr>
            </w:pPr>
          </w:p>
        </w:tc>
      </w:tr>
      <w:tr w:rsidR="00E864AE" w14:paraId="2BEFBBFE" w14:textId="77777777" w:rsidTr="6F112810">
        <w:tc>
          <w:tcPr>
            <w:tcW w:w="14305" w:type="dxa"/>
          </w:tcPr>
          <w:p w14:paraId="1577664D" w14:textId="3B0940E5" w:rsidR="008032E4" w:rsidRPr="00C0611E" w:rsidRDefault="1FACBF65" w:rsidP="008032E4">
            <w:pPr>
              <w:rPr>
                <w:rFonts w:eastAsia="Times New Roman"/>
                <w:i/>
              </w:rPr>
            </w:pPr>
            <w:r w:rsidRPr="69C6E079">
              <w:rPr>
                <w:rFonts w:eastAsia="Times New Roman"/>
                <w:b/>
              </w:rPr>
              <w:t>Goal #3:</w:t>
            </w:r>
            <w:r w:rsidR="08506982" w:rsidRPr="69C6E079">
              <w:rPr>
                <w:rFonts w:eastAsia="Times New Roman"/>
                <w:b/>
              </w:rPr>
              <w:t xml:space="preserve"> </w:t>
            </w:r>
          </w:p>
          <w:p w14:paraId="20BA738D" w14:textId="0A18FE17" w:rsidR="00D7444D" w:rsidRPr="00C0611E" w:rsidRDefault="00D7444D" w:rsidP="6C974AC3">
            <w:pPr>
              <w:rPr>
                <w:rFonts w:eastAsia="Times New Roman"/>
                <w:i/>
              </w:rPr>
            </w:pPr>
          </w:p>
        </w:tc>
      </w:tr>
    </w:tbl>
    <w:p w14:paraId="270BDBF6" w14:textId="77777777" w:rsidR="00DB4897" w:rsidRDefault="00DB4897"/>
    <w:p w14:paraId="08C56E65" w14:textId="3C0D6FE4" w:rsidR="008032E4" w:rsidRPr="008032E4" w:rsidRDefault="008032E4" w:rsidP="008032E4">
      <w:pPr>
        <w:rPr>
          <w:rFonts w:ascii="Calibri" w:eastAsia="Times New Roman" w:hAnsi="Calibri" w:cs="Calibri"/>
        </w:rPr>
      </w:pPr>
      <w:r w:rsidRPr="008032E4">
        <w:rPr>
          <w:rFonts w:ascii="Calibri" w:eastAsia="Times New Roman" w:hAnsi="Calibri" w:cs="Calibri"/>
          <w:b/>
          <w:bCs/>
        </w:rPr>
        <w:t xml:space="preserve">Step 5.  School Improvement Plan, Specific Interventions to Address Identified School Reform Priorities: </w:t>
      </w:r>
      <w:r w:rsidRPr="008032E4">
        <w:rPr>
          <w:rFonts w:ascii="Calibri" w:eastAsia="Times New Roman" w:hAnsi="Calibri" w:cs="Calibri"/>
        </w:rPr>
        <w:t xml:space="preserve"> Identify a core set of interventions for which the school will focus on for school improvement.  Interventions must be aligned to the Overarching School Improvement Goals identified in Step 4.  Selected interventions must also be evidence-based according to the Elementary and Secondary School Act, as amended by Every Student Succeeds Act.  (See Below) Summarize the selected interventions and identify a S.M.A.R.T. goal aligned to each intervention that is specific, measurable, attainable, results-oriented, and time-bound. It is not necessary to select strategies for each of the four components of the CSDE Turnaround Framework; interventions should align to</w:t>
      </w:r>
      <w:r w:rsidR="00B42321">
        <w:rPr>
          <w:rFonts w:ascii="Calibri" w:eastAsia="Times New Roman" w:hAnsi="Calibri" w:cs="Calibri"/>
        </w:rPr>
        <w:t xml:space="preserve"> previously</w:t>
      </w:r>
      <w:r w:rsidRPr="008032E4">
        <w:rPr>
          <w:rFonts w:ascii="Calibri" w:eastAsia="Times New Roman" w:hAnsi="Calibri" w:cs="Calibri"/>
        </w:rPr>
        <w:t xml:space="preserve"> identified school reform priorities from Step 3 and to the overarching school improvement goals in Step 4.  </w:t>
      </w:r>
    </w:p>
    <w:p w14:paraId="1928D829" w14:textId="77777777" w:rsidR="008032E4" w:rsidRPr="008032E4" w:rsidRDefault="008032E4" w:rsidP="008032E4">
      <w:pPr>
        <w:rPr>
          <w:rFonts w:ascii="Calibri" w:eastAsia="Times New Roman" w:hAnsi="Calibri" w:cs="Calibri"/>
        </w:rPr>
      </w:pPr>
    </w:p>
    <w:p w14:paraId="4EF94A9A" w14:textId="77777777" w:rsidR="008032E4" w:rsidRPr="008032E4" w:rsidRDefault="008032E4" w:rsidP="008032E4">
      <w:pPr>
        <w:rPr>
          <w:rFonts w:ascii="Calibri" w:eastAsia="Times New Roman" w:hAnsi="Calibri" w:cs="Calibri"/>
        </w:rPr>
      </w:pPr>
      <w:r w:rsidRPr="008032E4">
        <w:rPr>
          <w:rFonts w:ascii="Calibri" w:eastAsia="Times New Roman" w:hAnsi="Calibri" w:cs="Calibri"/>
        </w:rPr>
        <w:t>Identify the level of the evidence-base (strong, moderate, promising) and provide information to substantiate why the evidence is identified at the selected level.  Add rows as necessary.</w:t>
      </w:r>
    </w:p>
    <w:p w14:paraId="4CAFC824" w14:textId="77777777" w:rsidR="008032E4" w:rsidRPr="008032E4" w:rsidRDefault="008032E4" w:rsidP="008032E4"/>
    <w:p w14:paraId="0E9DF0E3" w14:textId="77777777" w:rsidR="008032E4" w:rsidRPr="007632CC" w:rsidRDefault="008032E4" w:rsidP="008032E4">
      <w:r w:rsidRPr="007632CC">
        <w:t xml:space="preserve">Definition of “Evidence-Based” in </w:t>
      </w:r>
      <w:proofErr w:type="gramStart"/>
      <w:r w:rsidRPr="007632CC">
        <w:t>ESSA[</w:t>
      </w:r>
      <w:proofErr w:type="gramEnd"/>
      <w:r w:rsidRPr="007632CC">
        <w:t>5]</w:t>
      </w:r>
    </w:p>
    <w:p w14:paraId="5C2EE5D7" w14:textId="77777777" w:rsidR="008032E4" w:rsidRPr="007632CC" w:rsidRDefault="008032E4" w:rsidP="008032E4">
      <w:r w:rsidRPr="007632CC">
        <w:t>Evidence-based means an activity, strategy, or intervention that:</w:t>
      </w:r>
    </w:p>
    <w:p w14:paraId="0E345DD9" w14:textId="55D9A93E" w:rsidR="008032E4" w:rsidRPr="007632CC" w:rsidRDefault="008032E4" w:rsidP="008032E4">
      <w:r w:rsidRPr="007632CC">
        <w:t xml:space="preserve"> </w:t>
      </w:r>
      <w:proofErr w:type="spellStart"/>
      <w:r w:rsidR="00B42321" w:rsidRPr="007632CC">
        <w:t>i</w:t>
      </w:r>
      <w:proofErr w:type="spellEnd"/>
      <w:r w:rsidR="00B42321" w:rsidRPr="007632CC">
        <w:t>. demonstrates</w:t>
      </w:r>
      <w:r w:rsidRPr="007632CC">
        <w:t xml:space="preserve"> a statistically significant effect on improving student outcomes or other relevant outcomes based on—</w:t>
      </w:r>
    </w:p>
    <w:p w14:paraId="0A010129" w14:textId="77777777" w:rsidR="008032E4" w:rsidRPr="007632CC" w:rsidRDefault="008032E4" w:rsidP="008032E4">
      <w:r w:rsidRPr="007632CC">
        <w:t>            (I)   strong evidence from at least one well-designed and well-implemented experimental study;</w:t>
      </w:r>
    </w:p>
    <w:p w14:paraId="639645A1" w14:textId="77777777" w:rsidR="008032E4" w:rsidRPr="007632CC" w:rsidRDefault="008032E4" w:rsidP="008032E4">
      <w:r w:rsidRPr="007632CC">
        <w:t>           (II)  moderate evidence from at least one well-designed and well-implemented quasi-experimental study; or</w:t>
      </w:r>
    </w:p>
    <w:p w14:paraId="16FA131F" w14:textId="77777777" w:rsidR="008032E4" w:rsidRPr="007632CC" w:rsidRDefault="008032E4" w:rsidP="008032E4">
      <w:r w:rsidRPr="007632CC">
        <w:t>          (III)  promising evidence from at least one well-designed and well-implemented correlational study with statistical controls for selection bias; or</w:t>
      </w:r>
    </w:p>
    <w:p w14:paraId="12BC59BE" w14:textId="6FBA9D54" w:rsidR="008032E4" w:rsidRPr="007632CC" w:rsidRDefault="008032E4" w:rsidP="008032E4">
      <w:r w:rsidRPr="007632CC">
        <w:t>ii</w:t>
      </w:r>
      <w:r w:rsidR="00B42321" w:rsidRPr="007632CC">
        <w:t>. (</w:t>
      </w:r>
      <w:r w:rsidRPr="007632CC">
        <w:t>I) demonstrates a rationale based on high-quality research findings or positive evaluation that such activity, strategy, or intervention is likely to   improve student outcomes or other relevant outcomes; and</w:t>
      </w:r>
    </w:p>
    <w:p w14:paraId="5ECB7A74" w14:textId="77777777" w:rsidR="008032E4" w:rsidRPr="007632CC" w:rsidRDefault="008032E4" w:rsidP="008032E4">
      <w:r w:rsidRPr="007632CC">
        <w:t xml:space="preserve">     (II) includes ongoing efforts to examine the effects of such activity, strategy, or intervention.</w:t>
      </w:r>
    </w:p>
    <w:p w14:paraId="274208E0" w14:textId="77777777" w:rsidR="00E864AE" w:rsidRPr="007C0FB3" w:rsidRDefault="00E864AE" w:rsidP="00E864AE">
      <w:pPr>
        <w:rPr>
          <w:rFonts w:eastAsia="Times New Roman" w:cstheme="minorHAnsi"/>
        </w:rPr>
      </w:pPr>
    </w:p>
    <w:p w14:paraId="0134E9B5" w14:textId="77777777" w:rsidR="002C47AD" w:rsidRDefault="002C47AD"/>
    <w:tbl>
      <w:tblPr>
        <w:tblW w:w="14400" w:type="dxa"/>
        <w:tblLayout w:type="fixed"/>
        <w:tblLook w:val="04A0" w:firstRow="1" w:lastRow="0" w:firstColumn="1" w:lastColumn="0" w:noHBand="0" w:noVBand="1"/>
      </w:tblPr>
      <w:tblGrid>
        <w:gridCol w:w="5850"/>
        <w:gridCol w:w="3690"/>
        <w:gridCol w:w="4860"/>
      </w:tblGrid>
      <w:tr w:rsidR="00E864AE" w:rsidRPr="007A63DA" w14:paraId="7DD935AA" w14:textId="77777777" w:rsidTr="05CBFDE7">
        <w:trPr>
          <w:trHeight w:val="300"/>
        </w:trPr>
        <w:tc>
          <w:tcPr>
            <w:tcW w:w="5850" w:type="dxa"/>
            <w:tcBorders>
              <w:top w:val="nil"/>
              <w:left w:val="nil"/>
              <w:bottom w:val="single" w:sz="4" w:space="0" w:color="auto"/>
              <w:right w:val="nil"/>
            </w:tcBorders>
            <w:shd w:val="clear" w:color="auto" w:fill="002060"/>
            <w:noWrap/>
            <w:vAlign w:val="center"/>
            <w:hideMark/>
          </w:tcPr>
          <w:p w14:paraId="4E9E97C4" w14:textId="77777777" w:rsidR="003E57E6" w:rsidRPr="007C0FB3" w:rsidRDefault="00E864AE" w:rsidP="00B11A34">
            <w:pPr>
              <w:keepNext/>
              <w:spacing w:line="240" w:lineRule="auto"/>
              <w:rPr>
                <w:rFonts w:eastAsia="Times New Roman" w:cstheme="minorHAnsi"/>
                <w:b/>
                <w:bCs/>
                <w:color w:val="FFFFFF"/>
              </w:rPr>
            </w:pPr>
            <w:r w:rsidRPr="0DC7D748">
              <w:rPr>
                <w:rFonts w:eastAsia="Times New Roman"/>
                <w:b/>
                <w:bCs/>
                <w:color w:val="FFFFFF" w:themeColor="background1"/>
              </w:rPr>
              <w:lastRenderedPageBreak/>
              <w:t>Specific Talent Priorities and Strategies</w:t>
            </w:r>
          </w:p>
          <w:p w14:paraId="65F66545" w14:textId="34BB6FAB" w:rsidR="00E864AE" w:rsidRPr="007C0FB3" w:rsidRDefault="5D000260" w:rsidP="0DC7D748">
            <w:pPr>
              <w:keepNext/>
              <w:spacing w:line="240" w:lineRule="auto"/>
              <w:rPr>
                <w:rFonts w:eastAsia="Times New Roman"/>
                <w:b/>
                <w:bCs/>
                <w:color w:val="FFFFFF"/>
              </w:rPr>
            </w:pPr>
            <w:r w:rsidRPr="0DC7D748">
              <w:rPr>
                <w:rFonts w:eastAsia="Times New Roman"/>
                <w:b/>
                <w:bCs/>
                <w:color w:val="FFFFFF" w:themeColor="background1"/>
              </w:rPr>
              <w:t>Talent Indicators</w:t>
            </w:r>
          </w:p>
        </w:tc>
        <w:tc>
          <w:tcPr>
            <w:tcW w:w="3690" w:type="dxa"/>
            <w:tcBorders>
              <w:top w:val="nil"/>
              <w:left w:val="single" w:sz="4" w:space="0" w:color="FFFFFF" w:themeColor="background1"/>
              <w:bottom w:val="single" w:sz="4" w:space="0" w:color="auto"/>
              <w:right w:val="single" w:sz="4" w:space="0" w:color="FFFFFF" w:themeColor="background1"/>
            </w:tcBorders>
            <w:shd w:val="clear" w:color="auto" w:fill="002060"/>
            <w:noWrap/>
            <w:vAlign w:val="center"/>
            <w:hideMark/>
          </w:tcPr>
          <w:p w14:paraId="389801D4" w14:textId="77777777" w:rsidR="00E864AE" w:rsidRPr="007C0FB3" w:rsidRDefault="00E864AE" w:rsidP="00B11A34">
            <w:pPr>
              <w:spacing w:line="240" w:lineRule="auto"/>
              <w:rPr>
                <w:rFonts w:eastAsia="Times New Roman" w:cstheme="minorHAnsi"/>
                <w:b/>
                <w:bCs/>
                <w:color w:val="FFFFFF"/>
              </w:rPr>
            </w:pPr>
            <w:r w:rsidRPr="007C0FB3">
              <w:rPr>
                <w:rFonts w:eastAsia="Times New Roman" w:cstheme="minorHAnsi"/>
                <w:b/>
                <w:bCs/>
                <w:color w:val="FFFFFF"/>
              </w:rPr>
              <w:t>S.M.A.R.T.  Goal:</w:t>
            </w:r>
          </w:p>
        </w:tc>
        <w:tc>
          <w:tcPr>
            <w:tcW w:w="4860" w:type="dxa"/>
            <w:tcBorders>
              <w:top w:val="nil"/>
              <w:left w:val="nil"/>
              <w:bottom w:val="single" w:sz="4" w:space="0" w:color="auto"/>
              <w:right w:val="nil"/>
            </w:tcBorders>
            <w:shd w:val="clear" w:color="auto" w:fill="002060"/>
            <w:noWrap/>
            <w:vAlign w:val="center"/>
            <w:hideMark/>
          </w:tcPr>
          <w:p w14:paraId="3A8AE753" w14:textId="77777777" w:rsidR="00E864AE" w:rsidRPr="007C0FB3" w:rsidRDefault="00E864AE" w:rsidP="00B11A34">
            <w:pPr>
              <w:spacing w:line="240" w:lineRule="auto"/>
              <w:rPr>
                <w:rFonts w:eastAsia="Times New Roman" w:cstheme="minorHAnsi"/>
                <w:b/>
                <w:bCs/>
                <w:color w:val="FFFFFF"/>
              </w:rPr>
            </w:pPr>
            <w:r w:rsidRPr="007C0FB3">
              <w:rPr>
                <w:rFonts w:eastAsia="Times New Roman" w:cstheme="minorHAnsi"/>
                <w:b/>
                <w:bCs/>
                <w:color w:val="FFFFFF"/>
              </w:rPr>
              <w:t>Evidence-Base:</w:t>
            </w:r>
          </w:p>
        </w:tc>
      </w:tr>
      <w:tr w:rsidR="00E864AE" w:rsidRPr="007A63DA" w14:paraId="5BA8C046" w14:textId="77777777" w:rsidTr="05CBFDE7">
        <w:trPr>
          <w:trHeight w:val="1844"/>
        </w:trPr>
        <w:tc>
          <w:tcPr>
            <w:tcW w:w="5850" w:type="dxa"/>
            <w:tcBorders>
              <w:top w:val="single" w:sz="4" w:space="0" w:color="auto"/>
              <w:left w:val="single" w:sz="4" w:space="0" w:color="auto"/>
              <w:bottom w:val="single" w:sz="4" w:space="0" w:color="auto"/>
              <w:right w:val="nil"/>
            </w:tcBorders>
            <w:shd w:val="clear" w:color="auto" w:fill="D9D9D9" w:themeFill="background1" w:themeFillShade="D9"/>
          </w:tcPr>
          <w:p w14:paraId="65890198" w14:textId="6C96BD8E" w:rsidR="00DA183E" w:rsidRPr="007632CC" w:rsidRDefault="007F5CCA" w:rsidP="00C0611E">
            <w:pPr>
              <w:spacing w:line="240" w:lineRule="auto"/>
              <w:rPr>
                <w:rFonts w:eastAsia="Times New Roman"/>
                <w:b/>
                <w:bCs/>
                <w:sz w:val="19"/>
                <w:szCs w:val="19"/>
              </w:rPr>
            </w:pPr>
            <w:r w:rsidRPr="007632CC">
              <w:rPr>
                <w:rFonts w:eastAsia="Times New Roman"/>
                <w:b/>
                <w:bCs/>
                <w:sz w:val="19"/>
                <w:szCs w:val="19"/>
              </w:rPr>
              <w:t>Sample</w:t>
            </w:r>
            <w:r w:rsidR="00241FF1" w:rsidRPr="007632CC">
              <w:rPr>
                <w:rFonts w:eastAsia="Times New Roman"/>
                <w:b/>
                <w:bCs/>
                <w:sz w:val="19"/>
                <w:szCs w:val="19"/>
              </w:rPr>
              <w:t xml:space="preserve">:  </w:t>
            </w:r>
            <w:r w:rsidR="00DA183E" w:rsidRPr="007632CC">
              <w:rPr>
                <w:rFonts w:eastAsia="Times New Roman"/>
                <w:b/>
                <w:bCs/>
                <w:sz w:val="19"/>
                <w:szCs w:val="19"/>
              </w:rPr>
              <w:t xml:space="preserve">Instructional Practice </w:t>
            </w:r>
          </w:p>
          <w:p w14:paraId="10ECA4C9" w14:textId="6BAC8454" w:rsidR="00E864AE" w:rsidRPr="00DA183E" w:rsidRDefault="008032E4" w:rsidP="00241FF1">
            <w:pPr>
              <w:spacing w:line="240" w:lineRule="auto"/>
              <w:rPr>
                <w:rFonts w:eastAsiaTheme="minorEastAsia"/>
                <w:sz w:val="20"/>
                <w:szCs w:val="20"/>
                <w:highlight w:val="yellow"/>
              </w:rPr>
            </w:pPr>
            <w:r w:rsidRPr="007632CC">
              <w:rPr>
                <w:rFonts w:ascii="Calibri" w:eastAsia="Times New Roman" w:hAnsi="Calibri" w:cs="Calibri"/>
                <w:b/>
                <w:bCs/>
                <w:sz w:val="19"/>
                <w:szCs w:val="19"/>
              </w:rPr>
              <w:t xml:space="preserve">Reading Interventions:  </w:t>
            </w:r>
            <w:r w:rsidRPr="007632CC">
              <w:rPr>
                <w:rFonts w:ascii="Calibri" w:eastAsia="Times New Roman" w:hAnsi="Calibri" w:cs="Calibri"/>
                <w:sz w:val="19"/>
                <w:szCs w:val="19"/>
              </w:rPr>
              <w:t>Because the</w:t>
            </w:r>
            <w:r w:rsidRPr="00FD0E1D">
              <w:rPr>
                <w:rFonts w:ascii="Calibri" w:eastAsia="Times New Roman" w:hAnsi="Calibri" w:cs="Calibri"/>
                <w:sz w:val="19"/>
                <w:szCs w:val="19"/>
              </w:rPr>
              <w:t xml:space="preserve"> needs assessment revealed a need to improve student performance in reading, the school will provide intensive, systematic instruction at least three times weekly for approximately 20-40 minutes on up to three foundational reading skills in small groups of students who score below the benchmark on school screening.  The school will revise the school schedule to build in time for teachers to provide reading interventions and enrichment, to build collaboration time for teachers to plan interventions and to build the capacity of teachers to effectively develop collaborative reading interventions/enrichment plans across grades.</w:t>
            </w:r>
            <w:r w:rsidRPr="00FD0E1D">
              <w:rPr>
                <w:rFonts w:ascii="Calibri" w:eastAsia="Times New Roman" w:hAnsi="Calibri" w:cs="Calibri"/>
                <w:sz w:val="20"/>
                <w:szCs w:val="20"/>
              </w:rPr>
              <w:t xml:space="preserve">      </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4AA0B" w14:textId="1FAADB16" w:rsidR="00DA183E" w:rsidRPr="007632CC" w:rsidRDefault="5E8FE039" w:rsidP="04C9E72B">
            <w:pPr>
              <w:rPr>
                <w:rFonts w:ascii="Calibri" w:eastAsia="Times New Roman" w:hAnsi="Calibri" w:cs="Calibri"/>
                <w:sz w:val="19"/>
                <w:szCs w:val="19"/>
              </w:rPr>
            </w:pPr>
            <w:r w:rsidRPr="05CBFDE7">
              <w:rPr>
                <w:rFonts w:eastAsia="Times New Roman"/>
                <w:b/>
                <w:bCs/>
                <w:sz w:val="19"/>
                <w:szCs w:val="19"/>
              </w:rPr>
              <w:t>Sample</w:t>
            </w:r>
            <w:r w:rsidR="3D63C6D2" w:rsidRPr="05CBFDE7">
              <w:rPr>
                <w:rFonts w:eastAsia="Times New Roman"/>
                <w:b/>
                <w:bCs/>
                <w:sz w:val="19"/>
                <w:szCs w:val="19"/>
              </w:rPr>
              <w:t xml:space="preserve">:  </w:t>
            </w:r>
            <w:r w:rsidR="004C3A6B" w:rsidRPr="05CBFDE7">
              <w:rPr>
                <w:rFonts w:ascii="Calibri" w:eastAsia="Times New Roman" w:hAnsi="Calibri" w:cs="Calibri"/>
                <w:sz w:val="19"/>
                <w:szCs w:val="19"/>
              </w:rPr>
              <w:t xml:space="preserve">By June </w:t>
            </w:r>
            <w:r w:rsidR="00B34261" w:rsidRPr="05CBFDE7">
              <w:rPr>
                <w:rFonts w:ascii="Calibri" w:eastAsia="Times New Roman" w:hAnsi="Calibri" w:cs="Calibri"/>
                <w:sz w:val="19"/>
                <w:szCs w:val="19"/>
              </w:rPr>
              <w:t>202</w:t>
            </w:r>
            <w:r w:rsidR="72381FA3" w:rsidRPr="05CBFDE7">
              <w:rPr>
                <w:rFonts w:ascii="Calibri" w:eastAsia="Times New Roman" w:hAnsi="Calibri" w:cs="Calibri"/>
                <w:sz w:val="19"/>
                <w:szCs w:val="19"/>
              </w:rPr>
              <w:t>4</w:t>
            </w:r>
            <w:r w:rsidR="004C3A6B" w:rsidRPr="05CBFDE7">
              <w:rPr>
                <w:rFonts w:ascii="Calibri" w:eastAsia="Times New Roman" w:hAnsi="Calibri" w:cs="Calibri"/>
                <w:sz w:val="19"/>
                <w:szCs w:val="19"/>
              </w:rPr>
              <w:t xml:space="preserve">, </w:t>
            </w:r>
            <w:r w:rsidR="39B53485" w:rsidRPr="05CBFDE7">
              <w:rPr>
                <w:rFonts w:ascii="Calibri" w:eastAsia="Times New Roman" w:hAnsi="Calibri" w:cs="Calibri"/>
                <w:sz w:val="19"/>
                <w:szCs w:val="19"/>
              </w:rPr>
              <w:t xml:space="preserve">Sample School will improve the ELA Performance Index from 56.7 in </w:t>
            </w:r>
            <w:r w:rsidR="2D106D77" w:rsidRPr="05CBFDE7">
              <w:rPr>
                <w:rFonts w:ascii="Calibri" w:eastAsia="Times New Roman" w:hAnsi="Calibri" w:cs="Calibri"/>
                <w:sz w:val="19"/>
                <w:szCs w:val="19"/>
              </w:rPr>
              <w:t>2022-23</w:t>
            </w:r>
            <w:r w:rsidR="59ABEA50" w:rsidRPr="05CBFDE7">
              <w:rPr>
                <w:rFonts w:ascii="Calibri" w:eastAsia="Times New Roman" w:hAnsi="Calibri" w:cs="Calibri"/>
                <w:sz w:val="19"/>
                <w:szCs w:val="19"/>
              </w:rPr>
              <w:t xml:space="preserve"> </w:t>
            </w:r>
            <w:r w:rsidR="39B53485" w:rsidRPr="05CBFDE7">
              <w:rPr>
                <w:rFonts w:ascii="Calibri" w:eastAsia="Times New Roman" w:hAnsi="Calibri" w:cs="Calibri"/>
                <w:sz w:val="19"/>
                <w:szCs w:val="19"/>
              </w:rPr>
              <w:t>to 61.3</w:t>
            </w:r>
            <w:r w:rsidR="24D6D602" w:rsidRPr="05CBFDE7">
              <w:rPr>
                <w:rFonts w:ascii="Calibri" w:eastAsia="Times New Roman" w:hAnsi="Calibri" w:cs="Calibri"/>
                <w:sz w:val="19"/>
                <w:szCs w:val="19"/>
              </w:rPr>
              <w:t>.</w:t>
            </w:r>
          </w:p>
          <w:p w14:paraId="097C6635" w14:textId="363BC277" w:rsidR="00241FF1" w:rsidRPr="007632CC" w:rsidRDefault="00241FF1" w:rsidP="00241FF1">
            <w:pPr>
              <w:rPr>
                <w:rFonts w:ascii="Calibri" w:eastAsia="Calibri" w:hAnsi="Calibri" w:cs="Calibri"/>
                <w:i/>
                <w:iCs/>
                <w:color w:val="323130"/>
                <w:sz w:val="20"/>
                <w:szCs w:val="20"/>
              </w:rPr>
            </w:pPr>
          </w:p>
          <w:p w14:paraId="617A6765" w14:textId="7F1F1E5A" w:rsidR="00E97E40" w:rsidRPr="00241FF1" w:rsidRDefault="004C3A6B" w:rsidP="00241FF1">
            <w:pPr>
              <w:rPr>
                <w:rFonts w:eastAsia="Times New Roman"/>
                <w:b/>
              </w:rPr>
            </w:pPr>
            <w:r w:rsidRPr="007632CC">
              <w:rPr>
                <w:rFonts w:ascii="Calibri" w:eastAsia="Calibri" w:hAnsi="Calibri" w:cs="Calibri"/>
                <w:color w:val="000000" w:themeColor="text1"/>
                <w:sz w:val="19"/>
                <w:szCs w:val="19"/>
              </w:rPr>
              <w:t xml:space="preserve">Sample School will improve the Math Performance Index from 11.7% in </w:t>
            </w:r>
            <w:r w:rsidR="00B34261">
              <w:rPr>
                <w:rFonts w:ascii="Calibri" w:eastAsia="Times New Roman" w:hAnsi="Calibri" w:cs="Calibri"/>
                <w:sz w:val="19"/>
                <w:szCs w:val="19"/>
              </w:rPr>
              <w:t>2018-19</w:t>
            </w:r>
            <w:r w:rsidR="00B34261" w:rsidRPr="007632CC">
              <w:rPr>
                <w:rFonts w:ascii="Calibri" w:eastAsia="Times New Roman" w:hAnsi="Calibri" w:cs="Calibri"/>
                <w:sz w:val="19"/>
                <w:szCs w:val="19"/>
              </w:rPr>
              <w:t xml:space="preserve"> </w:t>
            </w:r>
            <w:r w:rsidRPr="007632CC">
              <w:rPr>
                <w:rFonts w:ascii="Calibri" w:eastAsia="Calibri" w:hAnsi="Calibri" w:cs="Calibri"/>
                <w:color w:val="000000" w:themeColor="text1"/>
                <w:sz w:val="19"/>
                <w:szCs w:val="19"/>
              </w:rPr>
              <w:t xml:space="preserve">to 55.4% in </w:t>
            </w:r>
            <w:r w:rsidR="00B34261" w:rsidRPr="2FFFF863">
              <w:rPr>
                <w:rFonts w:ascii="Calibri" w:eastAsia="Calibri" w:hAnsi="Calibri" w:cs="Calibri"/>
                <w:color w:val="000000" w:themeColor="text1"/>
                <w:sz w:val="19"/>
                <w:szCs w:val="19"/>
              </w:rPr>
              <w:t>202</w:t>
            </w:r>
            <w:r w:rsidR="0B2E28DE" w:rsidRPr="2FFFF863">
              <w:rPr>
                <w:rFonts w:ascii="Calibri" w:eastAsia="Calibri" w:hAnsi="Calibri" w:cs="Calibri"/>
                <w:color w:val="000000" w:themeColor="text1"/>
                <w:sz w:val="19"/>
                <w:szCs w:val="19"/>
              </w:rPr>
              <w:t>4</w:t>
            </w:r>
            <w:r w:rsidRPr="007632CC">
              <w:rPr>
                <w:rFonts w:ascii="Calibri" w:eastAsia="Calibri" w:hAnsi="Calibri" w:cs="Calibri"/>
                <w:color w:val="000000" w:themeColor="text1"/>
                <w:sz w:val="19"/>
                <w:szCs w:val="19"/>
              </w:rPr>
              <w:t>.</w:t>
            </w:r>
          </w:p>
        </w:tc>
        <w:tc>
          <w:tcPr>
            <w:tcW w:w="4860" w:type="dxa"/>
            <w:tcBorders>
              <w:top w:val="single" w:sz="4" w:space="0" w:color="auto"/>
              <w:left w:val="nil"/>
              <w:bottom w:val="single" w:sz="4" w:space="0" w:color="auto"/>
              <w:right w:val="single" w:sz="4" w:space="0" w:color="000000" w:themeColor="text1"/>
            </w:tcBorders>
            <w:shd w:val="clear" w:color="auto" w:fill="D9D9D9" w:themeFill="background1" w:themeFillShade="D9"/>
          </w:tcPr>
          <w:p w14:paraId="57D8BE31" w14:textId="405F6093" w:rsidR="00410BFB" w:rsidRPr="00FD0E1D" w:rsidRDefault="008032E4" w:rsidP="0DC7D748">
            <w:pPr>
              <w:spacing w:line="240" w:lineRule="auto"/>
              <w:rPr>
                <w:rFonts w:eastAsia="Times New Roman"/>
                <w:sz w:val="19"/>
                <w:szCs w:val="19"/>
              </w:rPr>
            </w:pPr>
            <w:r w:rsidRPr="007632CC">
              <w:rPr>
                <w:rFonts w:ascii="Calibri" w:eastAsia="Times New Roman" w:hAnsi="Calibri" w:cs="Calibri"/>
                <w:b/>
                <w:bCs/>
                <w:iCs/>
                <w:sz w:val="19"/>
                <w:szCs w:val="19"/>
              </w:rPr>
              <w:t>Sample:</w:t>
            </w:r>
            <w:r w:rsidRPr="00FD0E1D">
              <w:rPr>
                <w:rFonts w:ascii="Calibri" w:eastAsia="Times New Roman" w:hAnsi="Calibri" w:cs="Calibri"/>
                <w:b/>
                <w:bCs/>
                <w:i/>
                <w:iCs/>
                <w:sz w:val="19"/>
                <w:szCs w:val="19"/>
              </w:rPr>
              <w:t xml:space="preserve">  </w:t>
            </w:r>
            <w:r w:rsidRPr="00FD0E1D">
              <w:rPr>
                <w:rFonts w:ascii="Calibri" w:eastAsia="Times New Roman" w:hAnsi="Calibri" w:cs="Calibri"/>
                <w:sz w:val="19"/>
                <w:szCs w:val="19"/>
              </w:rPr>
              <w:t xml:space="preserve">What Works Clearinghouse IES Practice Guide, </w:t>
            </w:r>
            <w:r w:rsidRPr="00FD0E1D">
              <w:rPr>
                <w:rFonts w:ascii="Calibri" w:eastAsia="Times New Roman" w:hAnsi="Calibri" w:cs="Calibri"/>
                <w:i/>
                <w:iCs/>
                <w:sz w:val="19"/>
                <w:szCs w:val="19"/>
              </w:rPr>
              <w:t xml:space="preserve">Assisting Students Struggling with Reading:  RTI and Multi-Tier Intervention in Primary Grades, </w:t>
            </w:r>
            <w:r w:rsidRPr="00FD0E1D">
              <w:rPr>
                <w:rFonts w:ascii="Calibri" w:eastAsia="Times New Roman" w:hAnsi="Calibri" w:cs="Calibri"/>
                <w:sz w:val="19"/>
                <w:szCs w:val="19"/>
              </w:rPr>
              <w:t>identifies a strong evidence-base for providing intensive, systematic instruction through intervention to students below benchmark on school sc</w:t>
            </w:r>
            <w:r w:rsidRPr="007632CC">
              <w:rPr>
                <w:rFonts w:ascii="Calibri" w:eastAsia="Times New Roman" w:hAnsi="Calibri" w:cs="Calibri"/>
                <w:sz w:val="19"/>
                <w:szCs w:val="19"/>
              </w:rPr>
              <w:t xml:space="preserve">reening with a </w:t>
            </w:r>
            <w:r w:rsidRPr="007632CC">
              <w:rPr>
                <w:rFonts w:ascii="Calibri" w:eastAsia="Times New Roman" w:hAnsi="Calibri" w:cs="Calibri"/>
                <w:b/>
                <w:sz w:val="19"/>
                <w:szCs w:val="19"/>
              </w:rPr>
              <w:t>strong evidence-base</w:t>
            </w:r>
            <w:r w:rsidRPr="007632CC">
              <w:rPr>
                <w:rFonts w:ascii="Calibri" w:eastAsia="Times New Roman" w:hAnsi="Calibri" w:cs="Calibri"/>
                <w:sz w:val="19"/>
                <w:szCs w:val="19"/>
              </w:rPr>
              <w:t>.</w:t>
            </w:r>
            <w:r w:rsidRPr="00FD0E1D">
              <w:rPr>
                <w:rFonts w:ascii="Calibri" w:eastAsia="Times New Roman" w:hAnsi="Calibri" w:cs="Calibri"/>
                <w:sz w:val="19"/>
                <w:szCs w:val="19"/>
              </w:rPr>
              <w:t xml:space="preserve">  </w:t>
            </w:r>
          </w:p>
          <w:p w14:paraId="67C09888" w14:textId="175A50FD" w:rsidR="00410BFB" w:rsidRPr="008032E4" w:rsidRDefault="00410BFB" w:rsidP="0DC7D748">
            <w:pPr>
              <w:spacing w:line="240" w:lineRule="auto"/>
              <w:rPr>
                <w:rFonts w:eastAsia="Times New Roman"/>
                <w:sz w:val="20"/>
                <w:szCs w:val="20"/>
              </w:rPr>
            </w:pPr>
          </w:p>
          <w:p w14:paraId="2FDD6642" w14:textId="45B66C92" w:rsidR="00410BFB" w:rsidRPr="008032E4" w:rsidRDefault="00410BFB" w:rsidP="0DC7D748">
            <w:pPr>
              <w:spacing w:line="240" w:lineRule="auto"/>
              <w:rPr>
                <w:rFonts w:eastAsia="Times New Roman"/>
                <w:sz w:val="20"/>
                <w:szCs w:val="20"/>
              </w:rPr>
            </w:pPr>
          </w:p>
        </w:tc>
      </w:tr>
      <w:tr w:rsidR="00DA183E" w:rsidRPr="007A63DA" w14:paraId="273FDE33" w14:textId="77777777" w:rsidTr="05CBFDE7">
        <w:trPr>
          <w:trHeight w:val="1844"/>
        </w:trPr>
        <w:tc>
          <w:tcPr>
            <w:tcW w:w="5850" w:type="dxa"/>
            <w:tcBorders>
              <w:top w:val="single" w:sz="4" w:space="0" w:color="auto"/>
              <w:left w:val="single" w:sz="4" w:space="0" w:color="auto"/>
              <w:bottom w:val="single" w:sz="4" w:space="0" w:color="auto"/>
              <w:right w:val="nil"/>
            </w:tcBorders>
            <w:shd w:val="clear" w:color="auto" w:fill="FFFFFF" w:themeFill="background1"/>
          </w:tcPr>
          <w:p w14:paraId="3BA1FA73" w14:textId="77777777" w:rsidR="00DA183E" w:rsidRPr="007F5CCA" w:rsidRDefault="00DA183E" w:rsidP="00C0611E">
            <w:pPr>
              <w:spacing w:line="240" w:lineRule="auto"/>
              <w:rPr>
                <w:rFonts w:eastAsia="Times New Roman"/>
                <w:b/>
                <w:bCs/>
                <w:i/>
                <w:sz w:val="20"/>
                <w:szCs w:val="20"/>
                <w:highlight w:val="yellow"/>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011EE49" w14:textId="77777777" w:rsidR="00DA183E" w:rsidRPr="00DA183E" w:rsidRDefault="00DA183E" w:rsidP="00DA183E">
            <w:pPr>
              <w:rPr>
                <w:rFonts w:eastAsia="Times New Roman"/>
                <w:b/>
                <w:i/>
                <w:sz w:val="20"/>
                <w:szCs w:val="20"/>
              </w:rPr>
            </w:pPr>
          </w:p>
        </w:tc>
        <w:tc>
          <w:tcPr>
            <w:tcW w:w="4860" w:type="dxa"/>
            <w:tcBorders>
              <w:top w:val="single" w:sz="4" w:space="0" w:color="auto"/>
              <w:left w:val="nil"/>
              <w:bottom w:val="single" w:sz="4" w:space="0" w:color="auto"/>
              <w:right w:val="single" w:sz="4" w:space="0" w:color="000000" w:themeColor="text1"/>
            </w:tcBorders>
            <w:shd w:val="clear" w:color="auto" w:fill="FFFFFF" w:themeFill="background1"/>
          </w:tcPr>
          <w:p w14:paraId="5AEF3E8F" w14:textId="77777777" w:rsidR="00DA183E" w:rsidRPr="008032E4" w:rsidRDefault="00DA183E" w:rsidP="0DC7D748">
            <w:pPr>
              <w:spacing w:line="240" w:lineRule="auto"/>
              <w:rPr>
                <w:rFonts w:ascii="Calibri" w:eastAsia="Times New Roman" w:hAnsi="Calibri" w:cs="Calibri"/>
                <w:b/>
                <w:bCs/>
                <w:i/>
                <w:iCs/>
                <w:sz w:val="20"/>
                <w:szCs w:val="20"/>
                <w:highlight w:val="yellow"/>
              </w:rPr>
            </w:pPr>
          </w:p>
        </w:tc>
      </w:tr>
      <w:tr w:rsidR="00F354BA" w:rsidRPr="007A63DA" w14:paraId="711F6FD8" w14:textId="77777777" w:rsidTr="05CBFDE7">
        <w:trPr>
          <w:trHeight w:val="1844"/>
        </w:trPr>
        <w:tc>
          <w:tcPr>
            <w:tcW w:w="5850" w:type="dxa"/>
            <w:tcBorders>
              <w:top w:val="single" w:sz="4" w:space="0" w:color="auto"/>
              <w:left w:val="single" w:sz="4" w:space="0" w:color="auto"/>
              <w:bottom w:val="single" w:sz="4" w:space="0" w:color="auto"/>
              <w:right w:val="nil"/>
            </w:tcBorders>
            <w:shd w:val="clear" w:color="auto" w:fill="FFFFFF" w:themeFill="background1"/>
          </w:tcPr>
          <w:p w14:paraId="43F770EA" w14:textId="77777777" w:rsidR="00F354BA" w:rsidRPr="007F5CCA" w:rsidRDefault="00F354BA" w:rsidP="00C0611E">
            <w:pPr>
              <w:spacing w:line="240" w:lineRule="auto"/>
              <w:rPr>
                <w:rFonts w:eastAsia="Times New Roman"/>
                <w:b/>
                <w:bCs/>
                <w:i/>
                <w:sz w:val="20"/>
                <w:szCs w:val="20"/>
                <w:highlight w:val="yellow"/>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6B39C80" w14:textId="77777777" w:rsidR="00F354BA" w:rsidRPr="00DA183E" w:rsidRDefault="00F354BA" w:rsidP="00DA183E">
            <w:pPr>
              <w:rPr>
                <w:rFonts w:eastAsia="Times New Roman"/>
                <w:b/>
                <w:i/>
                <w:sz w:val="20"/>
                <w:szCs w:val="20"/>
              </w:rPr>
            </w:pPr>
          </w:p>
        </w:tc>
        <w:tc>
          <w:tcPr>
            <w:tcW w:w="4860" w:type="dxa"/>
            <w:tcBorders>
              <w:top w:val="single" w:sz="4" w:space="0" w:color="auto"/>
              <w:left w:val="nil"/>
              <w:bottom w:val="single" w:sz="4" w:space="0" w:color="auto"/>
              <w:right w:val="single" w:sz="4" w:space="0" w:color="000000" w:themeColor="text1"/>
            </w:tcBorders>
            <w:shd w:val="clear" w:color="auto" w:fill="FFFFFF" w:themeFill="background1"/>
          </w:tcPr>
          <w:p w14:paraId="338785A9" w14:textId="77777777" w:rsidR="00F354BA" w:rsidRPr="008032E4" w:rsidRDefault="00F354BA" w:rsidP="0DC7D748">
            <w:pPr>
              <w:spacing w:line="240" w:lineRule="auto"/>
              <w:rPr>
                <w:rFonts w:ascii="Calibri" w:eastAsia="Times New Roman" w:hAnsi="Calibri" w:cs="Calibri"/>
                <w:b/>
                <w:bCs/>
                <w:i/>
                <w:iCs/>
                <w:sz w:val="20"/>
                <w:szCs w:val="20"/>
                <w:highlight w:val="yellow"/>
              </w:rPr>
            </w:pPr>
          </w:p>
        </w:tc>
      </w:tr>
    </w:tbl>
    <w:p w14:paraId="2374F7ED" w14:textId="77777777" w:rsidR="003D203B" w:rsidRDefault="003D203B"/>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690"/>
        <w:gridCol w:w="4860"/>
      </w:tblGrid>
      <w:tr w:rsidR="00F61912" w:rsidRPr="00E864AE" w14:paraId="3924B0AB" w14:textId="77777777" w:rsidTr="6F112810">
        <w:trPr>
          <w:trHeight w:val="300"/>
        </w:trPr>
        <w:tc>
          <w:tcPr>
            <w:tcW w:w="5850" w:type="dxa"/>
            <w:shd w:val="clear" w:color="auto" w:fill="002060"/>
            <w:vAlign w:val="center"/>
            <w:hideMark/>
          </w:tcPr>
          <w:p w14:paraId="62BF0597" w14:textId="77777777" w:rsidR="00E864AE" w:rsidRPr="007C0FB3" w:rsidRDefault="00E864AE" w:rsidP="00E864AE">
            <w:pPr>
              <w:spacing w:line="240" w:lineRule="auto"/>
              <w:rPr>
                <w:rFonts w:eastAsia="Times New Roman" w:cstheme="minorHAnsi"/>
                <w:b/>
                <w:color w:val="FFFFFF" w:themeColor="background1"/>
              </w:rPr>
            </w:pPr>
            <w:r w:rsidRPr="007C0FB3">
              <w:rPr>
                <w:rFonts w:eastAsia="Times New Roman" w:cstheme="minorHAnsi"/>
                <w:b/>
                <w:color w:val="FFFFFF" w:themeColor="background1"/>
              </w:rPr>
              <w:t>Specific Academic Priorities and Strategies</w:t>
            </w:r>
          </w:p>
          <w:p w14:paraId="2D4E7813" w14:textId="1C92E954" w:rsidR="003E57E6" w:rsidRPr="007C0FB3" w:rsidRDefault="003E57E6" w:rsidP="00E864AE">
            <w:pPr>
              <w:spacing w:line="240" w:lineRule="auto"/>
              <w:rPr>
                <w:rFonts w:eastAsia="Times New Roman" w:cstheme="minorHAnsi"/>
                <w:b/>
                <w:bCs/>
                <w:color w:val="FFFFFF"/>
              </w:rPr>
            </w:pPr>
            <w:r w:rsidRPr="007C0FB3">
              <w:rPr>
                <w:rFonts w:eastAsia="Times New Roman" w:cstheme="minorHAnsi"/>
                <w:b/>
                <w:bCs/>
                <w:color w:val="FFFFFF"/>
              </w:rPr>
              <w:t>Academic Indicators</w:t>
            </w:r>
          </w:p>
        </w:tc>
        <w:tc>
          <w:tcPr>
            <w:tcW w:w="3690" w:type="dxa"/>
            <w:shd w:val="clear" w:color="auto" w:fill="002060"/>
            <w:vAlign w:val="center"/>
            <w:hideMark/>
          </w:tcPr>
          <w:p w14:paraId="366135C3" w14:textId="77777777" w:rsidR="00E864AE" w:rsidRPr="007C0FB3" w:rsidRDefault="00E864AE" w:rsidP="00E864AE">
            <w:pPr>
              <w:spacing w:line="240" w:lineRule="auto"/>
              <w:rPr>
                <w:rFonts w:eastAsia="Times New Roman" w:cstheme="minorHAnsi"/>
                <w:b/>
                <w:bCs/>
                <w:color w:val="FFFFFF"/>
              </w:rPr>
            </w:pPr>
            <w:r w:rsidRPr="007C0FB3">
              <w:rPr>
                <w:rFonts w:eastAsia="Times New Roman" w:cstheme="minorHAnsi"/>
                <w:b/>
                <w:bCs/>
                <w:color w:val="FFFFFF"/>
              </w:rPr>
              <w:t>S.M.A.R.T.  Goal:</w:t>
            </w:r>
          </w:p>
        </w:tc>
        <w:tc>
          <w:tcPr>
            <w:tcW w:w="4860" w:type="dxa"/>
            <w:shd w:val="clear" w:color="auto" w:fill="002060"/>
            <w:vAlign w:val="center"/>
            <w:hideMark/>
          </w:tcPr>
          <w:p w14:paraId="4A5850E8" w14:textId="77777777" w:rsidR="00E864AE" w:rsidRPr="007C0FB3" w:rsidRDefault="00E864AE" w:rsidP="00E864AE">
            <w:pPr>
              <w:spacing w:line="240" w:lineRule="auto"/>
              <w:rPr>
                <w:rFonts w:eastAsia="Times New Roman" w:cstheme="minorHAnsi"/>
                <w:b/>
                <w:bCs/>
                <w:color w:val="FFFFFF"/>
              </w:rPr>
            </w:pPr>
            <w:r w:rsidRPr="007C0FB3">
              <w:rPr>
                <w:rFonts w:eastAsia="Times New Roman" w:cstheme="minorHAnsi"/>
                <w:b/>
                <w:bCs/>
                <w:color w:val="FFFFFF"/>
              </w:rPr>
              <w:t>Evidence-Base:</w:t>
            </w:r>
          </w:p>
        </w:tc>
      </w:tr>
      <w:tr w:rsidR="00F61912" w:rsidRPr="00E864AE" w14:paraId="261189B4" w14:textId="77777777" w:rsidTr="00FA2EDC">
        <w:trPr>
          <w:trHeight w:val="764"/>
        </w:trPr>
        <w:tc>
          <w:tcPr>
            <w:tcW w:w="5850" w:type="dxa"/>
            <w:shd w:val="clear" w:color="auto" w:fill="D9D9D9" w:themeFill="background1" w:themeFillShade="D9"/>
          </w:tcPr>
          <w:p w14:paraId="4ECFB7C4" w14:textId="2477444C" w:rsidR="00DA183E" w:rsidRPr="007632CC" w:rsidRDefault="00DA183E" w:rsidP="00241FF1">
            <w:pPr>
              <w:spacing w:line="240" w:lineRule="auto"/>
              <w:rPr>
                <w:rFonts w:ascii="Calibri" w:eastAsia="Times New Roman" w:hAnsi="Calibri" w:cs="Calibri"/>
                <w:b/>
                <w:bCs/>
                <w:iCs/>
                <w:color w:val="000000"/>
                <w:sz w:val="19"/>
                <w:szCs w:val="19"/>
              </w:rPr>
            </w:pPr>
            <w:r w:rsidRPr="007632CC">
              <w:rPr>
                <w:rFonts w:ascii="Calibri" w:eastAsia="Times New Roman" w:hAnsi="Calibri" w:cs="Calibri"/>
                <w:b/>
                <w:bCs/>
                <w:iCs/>
                <w:color w:val="000000"/>
                <w:sz w:val="19"/>
                <w:szCs w:val="19"/>
              </w:rPr>
              <w:t>Sample:  Academic Rigor</w:t>
            </w:r>
          </w:p>
          <w:p w14:paraId="4F9A6889" w14:textId="0015D24E" w:rsidR="0027639F" w:rsidRPr="00FD0E1D" w:rsidRDefault="00DA183E" w:rsidP="00241FF1">
            <w:pPr>
              <w:spacing w:line="240" w:lineRule="auto"/>
              <w:rPr>
                <w:rFonts w:eastAsia="Times New Roman" w:cstheme="minorHAnsi"/>
                <w:sz w:val="19"/>
                <w:szCs w:val="19"/>
              </w:rPr>
            </w:pPr>
            <w:r w:rsidRPr="00FD0E1D">
              <w:rPr>
                <w:rFonts w:ascii="Calibri" w:eastAsia="Times New Roman" w:hAnsi="Calibri" w:cs="Calibri"/>
                <w:b/>
                <w:bCs/>
                <w:color w:val="000000"/>
                <w:sz w:val="19"/>
                <w:szCs w:val="19"/>
              </w:rPr>
              <w:t xml:space="preserve">Dual Enrollment Opportunities for Seniors:  </w:t>
            </w:r>
            <w:r w:rsidRPr="00FD0E1D">
              <w:rPr>
                <w:rFonts w:ascii="Calibri" w:eastAsia="Times New Roman" w:hAnsi="Calibri" w:cs="Calibri"/>
                <w:color w:val="000000"/>
                <w:sz w:val="19"/>
                <w:szCs w:val="19"/>
              </w:rPr>
              <w:t xml:space="preserve">Because the needs assessment revealed a need to improve graduation rates and student achievement on SAT, the school will develop a partnership with Naugatuck Valley Community College to provide Dual Enrollment Courses for Seniors.  This will require providing stipends for eligible, approved classroom teachers to serve as adjunct professors for the college and provide course materials for enrolled students.  </w:t>
            </w:r>
          </w:p>
        </w:tc>
        <w:tc>
          <w:tcPr>
            <w:tcW w:w="3690" w:type="dxa"/>
            <w:shd w:val="clear" w:color="auto" w:fill="D9D9D9" w:themeFill="background1" w:themeFillShade="D9"/>
          </w:tcPr>
          <w:p w14:paraId="72F0EA76" w14:textId="504218BE" w:rsidR="00B016CA" w:rsidRPr="007632CC" w:rsidRDefault="00B016CA" w:rsidP="00B016CA">
            <w:pPr>
              <w:rPr>
                <w:rFonts w:ascii="Calibri" w:eastAsia="Times New Roman" w:hAnsi="Calibri" w:cs="Calibri"/>
                <w:sz w:val="19"/>
                <w:szCs w:val="19"/>
              </w:rPr>
            </w:pPr>
            <w:r w:rsidRPr="007632CC">
              <w:rPr>
                <w:rFonts w:eastAsia="Times New Roman"/>
                <w:b/>
                <w:sz w:val="19"/>
                <w:szCs w:val="19"/>
              </w:rPr>
              <w:t xml:space="preserve">Sample:  </w:t>
            </w:r>
            <w:r w:rsidRPr="007632CC">
              <w:rPr>
                <w:rFonts w:ascii="Calibri" w:eastAsia="Times New Roman" w:hAnsi="Calibri" w:cs="Calibri"/>
                <w:sz w:val="19"/>
                <w:szCs w:val="19"/>
              </w:rPr>
              <w:t xml:space="preserve">By June </w:t>
            </w:r>
            <w:r w:rsidR="00B34261" w:rsidRPr="2FFFF863">
              <w:rPr>
                <w:rFonts w:ascii="Calibri" w:eastAsia="Times New Roman" w:hAnsi="Calibri" w:cs="Calibri"/>
                <w:sz w:val="19"/>
                <w:szCs w:val="19"/>
              </w:rPr>
              <w:t>202</w:t>
            </w:r>
            <w:r w:rsidR="713074B5" w:rsidRPr="2FFFF863">
              <w:rPr>
                <w:rFonts w:ascii="Calibri" w:eastAsia="Times New Roman" w:hAnsi="Calibri" w:cs="Calibri"/>
                <w:sz w:val="19"/>
                <w:szCs w:val="19"/>
              </w:rPr>
              <w:t>4</w:t>
            </w:r>
            <w:r w:rsidR="004C3A6B" w:rsidRPr="007632CC">
              <w:rPr>
                <w:rFonts w:ascii="Calibri" w:eastAsia="Times New Roman" w:hAnsi="Calibri" w:cs="Calibri"/>
                <w:sz w:val="19"/>
                <w:szCs w:val="19"/>
              </w:rPr>
              <w:t>,</w:t>
            </w:r>
            <w:r w:rsidRPr="007632CC">
              <w:rPr>
                <w:rFonts w:ascii="Calibri" w:eastAsia="Times New Roman" w:hAnsi="Calibri" w:cs="Calibri"/>
                <w:sz w:val="19"/>
                <w:szCs w:val="19"/>
              </w:rPr>
              <w:t xml:space="preserve"> Sample School will improve the ELA Performance Index from 56.7 in </w:t>
            </w:r>
            <w:r w:rsidR="00B34261" w:rsidRPr="2FFFF863">
              <w:rPr>
                <w:rFonts w:ascii="Calibri" w:eastAsia="Times New Roman" w:hAnsi="Calibri" w:cs="Calibri"/>
                <w:sz w:val="19"/>
                <w:szCs w:val="19"/>
              </w:rPr>
              <w:t>20</w:t>
            </w:r>
            <w:r w:rsidR="5ADBF0F6" w:rsidRPr="2FFFF863">
              <w:rPr>
                <w:rFonts w:ascii="Calibri" w:eastAsia="Times New Roman" w:hAnsi="Calibri" w:cs="Calibri"/>
                <w:sz w:val="19"/>
                <w:szCs w:val="19"/>
              </w:rPr>
              <w:t>21-22</w:t>
            </w:r>
            <w:r w:rsidR="00B34261" w:rsidRPr="007632CC">
              <w:rPr>
                <w:rFonts w:ascii="Calibri" w:eastAsia="Times New Roman" w:hAnsi="Calibri" w:cs="Calibri"/>
                <w:sz w:val="19"/>
                <w:szCs w:val="19"/>
              </w:rPr>
              <w:t xml:space="preserve"> </w:t>
            </w:r>
            <w:r w:rsidRPr="007632CC">
              <w:rPr>
                <w:rFonts w:ascii="Calibri" w:eastAsia="Times New Roman" w:hAnsi="Calibri" w:cs="Calibri"/>
                <w:sz w:val="19"/>
                <w:szCs w:val="19"/>
              </w:rPr>
              <w:t>to 61.3</w:t>
            </w:r>
          </w:p>
          <w:p w14:paraId="7E86B1AD" w14:textId="77777777" w:rsidR="004C3A6B" w:rsidRPr="007632CC" w:rsidRDefault="004C3A6B" w:rsidP="00B016CA">
            <w:pPr>
              <w:rPr>
                <w:rFonts w:ascii="Calibri" w:eastAsia="Times New Roman" w:hAnsi="Calibri" w:cs="Calibri"/>
                <w:i/>
                <w:sz w:val="19"/>
                <w:szCs w:val="19"/>
              </w:rPr>
            </w:pPr>
          </w:p>
          <w:p w14:paraId="71A9367E" w14:textId="7831FCBB" w:rsidR="0027639F" w:rsidRPr="00FD0E1D" w:rsidRDefault="004C3A6B" w:rsidP="00B016CA">
            <w:pPr>
              <w:rPr>
                <w:rFonts w:ascii="Calibri" w:eastAsia="Calibri" w:hAnsi="Calibri" w:cs="Calibri"/>
                <w:color w:val="000000" w:themeColor="text1"/>
                <w:sz w:val="19"/>
                <w:szCs w:val="19"/>
              </w:rPr>
            </w:pPr>
            <w:r w:rsidRPr="007632CC">
              <w:rPr>
                <w:rFonts w:ascii="Calibri" w:eastAsia="Calibri" w:hAnsi="Calibri" w:cs="Calibri"/>
                <w:color w:val="000000" w:themeColor="text1"/>
                <w:sz w:val="19"/>
                <w:szCs w:val="19"/>
              </w:rPr>
              <w:t xml:space="preserve">Sample School will improve the Math Performance Index from 11.7% in </w:t>
            </w:r>
            <w:r w:rsidR="00B34261" w:rsidRPr="2FFFF863">
              <w:rPr>
                <w:rFonts w:ascii="Calibri" w:eastAsia="Times New Roman" w:hAnsi="Calibri" w:cs="Calibri"/>
                <w:sz w:val="19"/>
                <w:szCs w:val="19"/>
              </w:rPr>
              <w:t>20</w:t>
            </w:r>
            <w:r w:rsidR="5840E283" w:rsidRPr="2FFFF863">
              <w:rPr>
                <w:rFonts w:ascii="Calibri" w:eastAsia="Times New Roman" w:hAnsi="Calibri" w:cs="Calibri"/>
                <w:sz w:val="19"/>
                <w:szCs w:val="19"/>
              </w:rPr>
              <w:t>21-22</w:t>
            </w:r>
            <w:r w:rsidR="00B34261" w:rsidRPr="007632CC">
              <w:rPr>
                <w:rFonts w:ascii="Calibri" w:eastAsia="Times New Roman" w:hAnsi="Calibri" w:cs="Calibri"/>
                <w:sz w:val="19"/>
                <w:szCs w:val="19"/>
              </w:rPr>
              <w:t xml:space="preserve"> </w:t>
            </w:r>
            <w:r w:rsidRPr="007632CC">
              <w:rPr>
                <w:rFonts w:ascii="Calibri" w:eastAsia="Calibri" w:hAnsi="Calibri" w:cs="Calibri"/>
                <w:color w:val="000000" w:themeColor="text1"/>
                <w:sz w:val="19"/>
                <w:szCs w:val="19"/>
              </w:rPr>
              <w:t xml:space="preserve">to 55.4% in </w:t>
            </w:r>
            <w:r w:rsidR="00B34261" w:rsidRPr="007632CC">
              <w:rPr>
                <w:rFonts w:ascii="Calibri" w:eastAsia="Calibri" w:hAnsi="Calibri" w:cs="Calibri"/>
                <w:color w:val="000000" w:themeColor="text1"/>
                <w:sz w:val="19"/>
                <w:szCs w:val="19"/>
              </w:rPr>
              <w:t>202</w:t>
            </w:r>
            <w:r w:rsidR="00B34261">
              <w:rPr>
                <w:rFonts w:ascii="Calibri" w:eastAsia="Calibri" w:hAnsi="Calibri" w:cs="Calibri"/>
                <w:color w:val="000000" w:themeColor="text1"/>
                <w:sz w:val="19"/>
                <w:szCs w:val="19"/>
              </w:rPr>
              <w:t>3</w:t>
            </w:r>
            <w:r w:rsidRPr="007632CC">
              <w:rPr>
                <w:rFonts w:ascii="Calibri" w:eastAsia="Calibri" w:hAnsi="Calibri" w:cs="Calibri"/>
                <w:color w:val="000000" w:themeColor="text1"/>
                <w:sz w:val="19"/>
                <w:szCs w:val="19"/>
              </w:rPr>
              <w:t>.</w:t>
            </w:r>
          </w:p>
        </w:tc>
        <w:tc>
          <w:tcPr>
            <w:tcW w:w="4860" w:type="dxa"/>
            <w:shd w:val="clear" w:color="auto" w:fill="D9D9D9" w:themeFill="background1" w:themeFillShade="D9"/>
          </w:tcPr>
          <w:p w14:paraId="039C811B" w14:textId="6F8D3BDA" w:rsidR="00A116A4" w:rsidRPr="00FD0E1D" w:rsidRDefault="00DA183E" w:rsidP="0027639F">
            <w:pPr>
              <w:spacing w:line="240" w:lineRule="auto"/>
              <w:rPr>
                <w:rFonts w:eastAsia="Times New Roman" w:cstheme="minorHAnsi"/>
                <w:color w:val="000000"/>
                <w:sz w:val="19"/>
                <w:szCs w:val="19"/>
              </w:rPr>
            </w:pPr>
            <w:r w:rsidRPr="007632CC">
              <w:rPr>
                <w:rFonts w:ascii="Calibri" w:eastAsia="Times New Roman" w:hAnsi="Calibri" w:cs="Calibri"/>
                <w:b/>
                <w:bCs/>
                <w:iCs/>
                <w:color w:val="000000"/>
                <w:sz w:val="19"/>
                <w:szCs w:val="19"/>
              </w:rPr>
              <w:t>Sample:</w:t>
            </w:r>
            <w:r w:rsidRPr="00FD0E1D">
              <w:rPr>
                <w:rFonts w:ascii="Calibri" w:eastAsia="Times New Roman" w:hAnsi="Calibri" w:cs="Calibri"/>
                <w:color w:val="000000"/>
                <w:sz w:val="19"/>
                <w:szCs w:val="19"/>
              </w:rPr>
              <w:t xml:space="preserve">  The What Works Clearinghouse practice guide, </w:t>
            </w:r>
            <w:r w:rsidRPr="00FD0E1D">
              <w:rPr>
                <w:rFonts w:ascii="Calibri" w:eastAsia="Times New Roman" w:hAnsi="Calibri" w:cs="Calibri"/>
                <w:i/>
                <w:iCs/>
                <w:color w:val="000000"/>
                <w:sz w:val="19"/>
                <w:szCs w:val="19"/>
              </w:rPr>
              <w:t>Preventing Dropouts in Secondary Schools</w:t>
            </w:r>
            <w:r w:rsidRPr="00FD0E1D">
              <w:rPr>
                <w:rFonts w:ascii="Calibri" w:eastAsia="Times New Roman" w:hAnsi="Calibri" w:cs="Calibri"/>
                <w:color w:val="000000"/>
                <w:sz w:val="19"/>
                <w:szCs w:val="19"/>
              </w:rPr>
              <w:t xml:space="preserve">, recommends engaging students by offering curricula and programs that connect schoolwork with college and career success and that improve students' capacity to manage challenges in and out of school and identifies providing opportunities for dual </w:t>
            </w:r>
            <w:r w:rsidRPr="007632CC">
              <w:rPr>
                <w:rFonts w:ascii="Calibri" w:eastAsia="Times New Roman" w:hAnsi="Calibri" w:cs="Calibri"/>
                <w:color w:val="000000"/>
                <w:sz w:val="19"/>
                <w:szCs w:val="19"/>
              </w:rPr>
              <w:t xml:space="preserve">enrollment with a </w:t>
            </w:r>
            <w:r w:rsidRPr="007632CC">
              <w:rPr>
                <w:rFonts w:ascii="Calibri" w:eastAsia="Times New Roman" w:hAnsi="Calibri" w:cs="Calibri"/>
                <w:b/>
                <w:color w:val="000000"/>
                <w:sz w:val="19"/>
                <w:szCs w:val="19"/>
              </w:rPr>
              <w:t>strong evidence-base</w:t>
            </w:r>
            <w:r w:rsidRPr="007632CC">
              <w:rPr>
                <w:rFonts w:ascii="Calibri" w:eastAsia="Times New Roman" w:hAnsi="Calibri" w:cs="Calibri"/>
                <w:color w:val="000000"/>
                <w:sz w:val="19"/>
                <w:szCs w:val="19"/>
              </w:rPr>
              <w:t>.</w:t>
            </w:r>
            <w:r w:rsidRPr="00FD0E1D">
              <w:rPr>
                <w:rFonts w:ascii="Calibri" w:eastAsia="Times New Roman" w:hAnsi="Calibri" w:cs="Calibri"/>
                <w:color w:val="000000"/>
                <w:sz w:val="19"/>
                <w:szCs w:val="19"/>
              </w:rPr>
              <w:t xml:space="preserve">  </w:t>
            </w:r>
          </w:p>
        </w:tc>
      </w:tr>
      <w:tr w:rsidR="00F61912" w:rsidRPr="00E864AE" w14:paraId="6465A1C8" w14:textId="77777777" w:rsidTr="00FA2EDC">
        <w:trPr>
          <w:trHeight w:val="1700"/>
        </w:trPr>
        <w:tc>
          <w:tcPr>
            <w:tcW w:w="5850" w:type="dxa"/>
            <w:shd w:val="clear" w:color="auto" w:fill="auto"/>
          </w:tcPr>
          <w:p w14:paraId="09DC8E45" w14:textId="655F26AA" w:rsidR="00F91D24" w:rsidRPr="007C0FB3" w:rsidRDefault="00F91D24" w:rsidP="00241FF1">
            <w:pPr>
              <w:spacing w:line="240" w:lineRule="auto"/>
            </w:pPr>
          </w:p>
        </w:tc>
        <w:tc>
          <w:tcPr>
            <w:tcW w:w="3690" w:type="dxa"/>
            <w:shd w:val="clear" w:color="auto" w:fill="FFFFFF" w:themeFill="background1"/>
          </w:tcPr>
          <w:p w14:paraId="1FF61A58" w14:textId="33A961B6" w:rsidR="50184606" w:rsidRDefault="50184606" w:rsidP="6F112810">
            <w:pPr>
              <w:rPr>
                <w:rFonts w:ascii="Calibri" w:eastAsia="Calibri" w:hAnsi="Calibri" w:cs="Calibri"/>
                <w:color w:val="323130"/>
              </w:rPr>
            </w:pPr>
          </w:p>
          <w:p w14:paraId="6D4A924E" w14:textId="71BFE588" w:rsidR="0027639F" w:rsidRPr="007C0FB3" w:rsidRDefault="14541A04" w:rsidP="6F112810">
            <w:pPr>
              <w:spacing w:line="240" w:lineRule="auto"/>
              <w:rPr>
                <w:rFonts w:eastAsia="Times New Roman"/>
                <w:b/>
                <w:bCs/>
                <w:i/>
                <w:iCs/>
                <w:color w:val="000000" w:themeColor="text1"/>
              </w:rPr>
            </w:pPr>
            <w:r w:rsidRPr="6F112810">
              <w:rPr>
                <w:rFonts w:eastAsia="Times New Roman"/>
                <w:b/>
                <w:bCs/>
                <w:i/>
                <w:iCs/>
                <w:color w:val="000000" w:themeColor="text1"/>
              </w:rPr>
              <w:t xml:space="preserve"> </w:t>
            </w:r>
          </w:p>
        </w:tc>
        <w:tc>
          <w:tcPr>
            <w:tcW w:w="4860" w:type="dxa"/>
            <w:shd w:val="clear" w:color="auto" w:fill="auto"/>
          </w:tcPr>
          <w:p w14:paraId="580601B8" w14:textId="39B323C8" w:rsidR="00652AC8" w:rsidRPr="007C0FB3" w:rsidRDefault="00652AC8" w:rsidP="6F112810">
            <w:pPr>
              <w:spacing w:line="240" w:lineRule="auto"/>
              <w:rPr>
                <w:rFonts w:eastAsia="Times New Roman"/>
                <w:color w:val="000000" w:themeColor="text1"/>
              </w:rPr>
            </w:pPr>
          </w:p>
          <w:p w14:paraId="131AF726" w14:textId="622F23EC" w:rsidR="00652AC8" w:rsidRPr="007C0FB3" w:rsidRDefault="00652AC8" w:rsidP="6F112810">
            <w:pPr>
              <w:spacing w:line="240" w:lineRule="auto"/>
              <w:rPr>
                <w:rFonts w:eastAsia="Times New Roman"/>
                <w:color w:val="000000" w:themeColor="text1"/>
              </w:rPr>
            </w:pPr>
          </w:p>
          <w:p w14:paraId="60DB9EBD" w14:textId="04CBAD56" w:rsidR="00652AC8" w:rsidRPr="007C0FB3" w:rsidRDefault="00652AC8" w:rsidP="6F112810">
            <w:pPr>
              <w:spacing w:line="240" w:lineRule="auto"/>
              <w:rPr>
                <w:rFonts w:eastAsia="Times New Roman"/>
                <w:color w:val="000000"/>
              </w:rPr>
            </w:pPr>
          </w:p>
        </w:tc>
      </w:tr>
      <w:tr w:rsidR="00F61912" w:rsidRPr="00E864AE" w14:paraId="7C50AB90" w14:textId="77777777" w:rsidTr="6F112810">
        <w:trPr>
          <w:trHeight w:val="1871"/>
        </w:trPr>
        <w:tc>
          <w:tcPr>
            <w:tcW w:w="5850" w:type="dxa"/>
            <w:shd w:val="clear" w:color="auto" w:fill="auto"/>
          </w:tcPr>
          <w:p w14:paraId="7D36C0B9" w14:textId="50ADF276" w:rsidR="00A55F42" w:rsidRPr="00241FF1" w:rsidRDefault="00A55F42" w:rsidP="00241FF1">
            <w:pPr>
              <w:spacing w:line="240" w:lineRule="auto"/>
              <w:rPr>
                <w:b/>
                <w:bCs/>
                <w:color w:val="000000" w:themeColor="text1"/>
              </w:rPr>
            </w:pPr>
          </w:p>
        </w:tc>
        <w:tc>
          <w:tcPr>
            <w:tcW w:w="3690" w:type="dxa"/>
            <w:shd w:val="clear" w:color="auto" w:fill="FFFFFF" w:themeFill="background1"/>
          </w:tcPr>
          <w:p w14:paraId="388C8001" w14:textId="0E5B2BDE" w:rsidR="00FA6726" w:rsidRPr="007C0FB3" w:rsidRDefault="00FA6726" w:rsidP="00241FF1">
            <w:pPr>
              <w:rPr>
                <w:rFonts w:eastAsia="Times New Roman"/>
              </w:rPr>
            </w:pPr>
          </w:p>
        </w:tc>
        <w:tc>
          <w:tcPr>
            <w:tcW w:w="4860" w:type="dxa"/>
            <w:shd w:val="clear" w:color="auto" w:fill="auto"/>
          </w:tcPr>
          <w:p w14:paraId="01177784" w14:textId="5AAE8A89" w:rsidR="00E0221E" w:rsidRPr="007C0FB3" w:rsidRDefault="49F514F6" w:rsidP="6F112810">
            <w:pPr>
              <w:spacing w:line="240" w:lineRule="auto"/>
              <w:rPr>
                <w:rFonts w:eastAsia="Times New Roman"/>
                <w:color w:val="000000"/>
              </w:rPr>
            </w:pPr>
            <w:r w:rsidRPr="6F112810">
              <w:rPr>
                <w:rFonts w:eastAsia="Times New Roman"/>
                <w:color w:val="000000" w:themeColor="text1"/>
              </w:rPr>
              <w:t xml:space="preserve"> </w:t>
            </w:r>
          </w:p>
        </w:tc>
      </w:tr>
    </w:tbl>
    <w:p w14:paraId="4A2DD6E0" w14:textId="77777777" w:rsidR="00E139B5" w:rsidRDefault="00E139B5"/>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661"/>
        <w:gridCol w:w="4889"/>
      </w:tblGrid>
      <w:tr w:rsidR="002A69AB" w:rsidRPr="007A63DA" w14:paraId="2B77E66C" w14:textId="77777777" w:rsidTr="04C9E72B">
        <w:trPr>
          <w:trHeight w:val="458"/>
        </w:trPr>
        <w:tc>
          <w:tcPr>
            <w:tcW w:w="5850" w:type="dxa"/>
            <w:shd w:val="clear" w:color="auto" w:fill="002060"/>
            <w:vAlign w:val="center"/>
            <w:hideMark/>
          </w:tcPr>
          <w:p w14:paraId="54597511" w14:textId="77777777" w:rsidR="00E864AE" w:rsidRPr="007C0FB3" w:rsidRDefault="00E864AE" w:rsidP="00B11A34">
            <w:pPr>
              <w:spacing w:line="240" w:lineRule="auto"/>
              <w:rPr>
                <w:rFonts w:eastAsia="Times New Roman" w:cstheme="minorHAnsi"/>
                <w:b/>
                <w:color w:val="FFFFFF" w:themeColor="background1"/>
              </w:rPr>
            </w:pPr>
            <w:r w:rsidRPr="007C0FB3">
              <w:rPr>
                <w:rFonts w:eastAsia="Times New Roman" w:cstheme="minorHAnsi"/>
                <w:b/>
                <w:color w:val="FFFFFF" w:themeColor="background1"/>
              </w:rPr>
              <w:t>Specific Climate and Culture Priorities and Strategies:</w:t>
            </w:r>
          </w:p>
        </w:tc>
        <w:tc>
          <w:tcPr>
            <w:tcW w:w="3661" w:type="dxa"/>
            <w:shd w:val="clear" w:color="auto" w:fill="002060"/>
            <w:vAlign w:val="center"/>
            <w:hideMark/>
          </w:tcPr>
          <w:p w14:paraId="06ED0178" w14:textId="77777777" w:rsidR="00E864AE" w:rsidRPr="007C0FB3" w:rsidRDefault="00E864AE" w:rsidP="00B11A34">
            <w:pPr>
              <w:spacing w:line="240" w:lineRule="auto"/>
              <w:rPr>
                <w:rFonts w:eastAsia="Times New Roman" w:cstheme="minorHAnsi"/>
                <w:b/>
                <w:bCs/>
                <w:color w:val="FFFFFF"/>
              </w:rPr>
            </w:pPr>
            <w:r w:rsidRPr="007C0FB3">
              <w:rPr>
                <w:rFonts w:eastAsia="Times New Roman" w:cstheme="minorHAnsi"/>
                <w:b/>
                <w:bCs/>
                <w:color w:val="FFFFFF"/>
              </w:rPr>
              <w:t>S.M.A.R.T.  Goal:</w:t>
            </w:r>
          </w:p>
        </w:tc>
        <w:tc>
          <w:tcPr>
            <w:tcW w:w="4889" w:type="dxa"/>
            <w:shd w:val="clear" w:color="auto" w:fill="002060"/>
            <w:vAlign w:val="center"/>
            <w:hideMark/>
          </w:tcPr>
          <w:p w14:paraId="4D5E0879" w14:textId="77777777" w:rsidR="00E864AE" w:rsidRPr="007C0FB3" w:rsidRDefault="00E864AE" w:rsidP="00B11A34">
            <w:pPr>
              <w:spacing w:line="240" w:lineRule="auto"/>
              <w:jc w:val="center"/>
              <w:rPr>
                <w:rFonts w:eastAsia="Times New Roman" w:cstheme="minorHAnsi"/>
                <w:b/>
                <w:bCs/>
                <w:color w:val="FFFFFF"/>
              </w:rPr>
            </w:pPr>
            <w:r w:rsidRPr="007C0FB3">
              <w:rPr>
                <w:rFonts w:eastAsia="Times New Roman" w:cstheme="minorHAnsi"/>
                <w:b/>
                <w:bCs/>
                <w:color w:val="FFFFFF"/>
              </w:rPr>
              <w:t>Evidence-Base:</w:t>
            </w:r>
          </w:p>
        </w:tc>
      </w:tr>
      <w:tr w:rsidR="002A69AB" w:rsidRPr="007A63DA" w14:paraId="4159CE3C" w14:textId="77777777" w:rsidTr="04C9E72B">
        <w:trPr>
          <w:trHeight w:val="1817"/>
        </w:trPr>
        <w:tc>
          <w:tcPr>
            <w:tcW w:w="5850" w:type="dxa"/>
            <w:shd w:val="clear" w:color="auto" w:fill="D9D9D9" w:themeFill="background1" w:themeFillShade="D9"/>
          </w:tcPr>
          <w:p w14:paraId="46E4BCB8" w14:textId="6414B498" w:rsidR="00B016CA" w:rsidRPr="00C45339" w:rsidRDefault="00C45339" w:rsidP="00241FF1">
            <w:pPr>
              <w:spacing w:line="240" w:lineRule="auto"/>
              <w:rPr>
                <w:rFonts w:ascii="Calibri" w:eastAsia="Times New Roman" w:hAnsi="Calibri" w:cs="Calibri"/>
                <w:b/>
                <w:bCs/>
                <w:iCs/>
                <w:color w:val="000000"/>
                <w:sz w:val="19"/>
                <w:szCs w:val="19"/>
              </w:rPr>
            </w:pPr>
            <w:r>
              <w:rPr>
                <w:rFonts w:ascii="Calibri" w:eastAsia="Times New Roman" w:hAnsi="Calibri" w:cs="Calibri"/>
                <w:b/>
                <w:bCs/>
                <w:iCs/>
                <w:color w:val="000000"/>
                <w:sz w:val="19"/>
                <w:szCs w:val="19"/>
              </w:rPr>
              <w:t xml:space="preserve">Sample: </w:t>
            </w:r>
            <w:r w:rsidR="00B016CA" w:rsidRPr="00C45339">
              <w:rPr>
                <w:rFonts w:ascii="Calibri" w:eastAsia="Times New Roman" w:hAnsi="Calibri" w:cs="Calibri"/>
                <w:b/>
                <w:bCs/>
                <w:iCs/>
                <w:color w:val="000000"/>
                <w:sz w:val="19"/>
                <w:szCs w:val="19"/>
              </w:rPr>
              <w:t>Interpersonal Interactions</w:t>
            </w:r>
          </w:p>
          <w:p w14:paraId="31CF7642" w14:textId="472DE631" w:rsidR="00443AEC" w:rsidRPr="00820FF3" w:rsidRDefault="00B016CA" w:rsidP="00241FF1">
            <w:pPr>
              <w:spacing w:line="240" w:lineRule="auto"/>
              <w:rPr>
                <w:rFonts w:eastAsia="Times New Roman" w:cstheme="minorHAnsi"/>
                <w:b/>
                <w:bCs/>
                <w:color w:val="000000"/>
                <w:sz w:val="19"/>
                <w:szCs w:val="19"/>
              </w:rPr>
            </w:pPr>
            <w:r w:rsidRPr="00820FF3">
              <w:rPr>
                <w:rFonts w:ascii="Calibri" w:eastAsia="Times New Roman" w:hAnsi="Calibri" w:cs="Calibri"/>
                <w:b/>
                <w:bCs/>
                <w:color w:val="000000"/>
                <w:sz w:val="19"/>
                <w:szCs w:val="19"/>
              </w:rPr>
              <w:t xml:space="preserve">School Climate and Restorative Practices Training for all staff:  </w:t>
            </w:r>
            <w:r w:rsidRPr="00820FF3">
              <w:rPr>
                <w:rFonts w:ascii="Calibri" w:eastAsia="Times New Roman" w:hAnsi="Calibri" w:cs="Calibri"/>
                <w:color w:val="000000"/>
                <w:sz w:val="19"/>
                <w:szCs w:val="19"/>
              </w:rPr>
              <w:t xml:space="preserve">Because the needs assessment revealed high numbers of suspensions and high chronic absenteeism directly related to students not feeling connected to the school, all staff will receive training and coaching on creating positive school climate and restorative practices.  </w:t>
            </w:r>
          </w:p>
        </w:tc>
        <w:tc>
          <w:tcPr>
            <w:tcW w:w="3661" w:type="dxa"/>
            <w:shd w:val="clear" w:color="auto" w:fill="D9D9D9" w:themeFill="background1" w:themeFillShade="D9"/>
          </w:tcPr>
          <w:p w14:paraId="7EF87E37" w14:textId="45DFED1E" w:rsidR="00E864AE" w:rsidRPr="00820FF3" w:rsidRDefault="00B016CA" w:rsidP="0DC7D748">
            <w:pPr>
              <w:spacing w:line="240" w:lineRule="auto"/>
              <w:rPr>
                <w:rFonts w:eastAsia="Times New Roman"/>
                <w:color w:val="000000" w:themeColor="text1"/>
                <w:sz w:val="19"/>
                <w:szCs w:val="19"/>
                <w:highlight w:val="green"/>
              </w:rPr>
            </w:pPr>
            <w:r w:rsidRPr="04C9E72B">
              <w:rPr>
                <w:rFonts w:ascii="Calibri" w:eastAsia="Times New Roman" w:hAnsi="Calibri" w:cs="Calibri"/>
                <w:b/>
                <w:bCs/>
                <w:color w:val="000000" w:themeColor="text1"/>
                <w:sz w:val="19"/>
                <w:szCs w:val="19"/>
              </w:rPr>
              <w:t>Sample</w:t>
            </w:r>
            <w:r w:rsidRPr="04C9E72B">
              <w:rPr>
                <w:rFonts w:ascii="Calibri" w:eastAsia="Times New Roman" w:hAnsi="Calibri" w:cs="Calibri"/>
                <w:b/>
                <w:bCs/>
                <w:i/>
                <w:iCs/>
                <w:color w:val="000000" w:themeColor="text1"/>
                <w:sz w:val="19"/>
                <w:szCs w:val="19"/>
              </w:rPr>
              <w:t xml:space="preserve">: </w:t>
            </w:r>
            <w:r w:rsidRPr="04C9E72B">
              <w:rPr>
                <w:rFonts w:ascii="Calibri" w:eastAsia="Times New Roman" w:hAnsi="Calibri" w:cs="Calibri"/>
                <w:color w:val="000000" w:themeColor="text1"/>
                <w:sz w:val="19"/>
                <w:szCs w:val="19"/>
              </w:rPr>
              <w:t xml:space="preserve">By June </w:t>
            </w:r>
            <w:r w:rsidR="5D7E85DE" w:rsidRPr="2FFFF863">
              <w:rPr>
                <w:rFonts w:ascii="Calibri" w:eastAsia="Times New Roman" w:hAnsi="Calibri" w:cs="Calibri"/>
                <w:color w:val="000000" w:themeColor="text1"/>
                <w:sz w:val="19"/>
                <w:szCs w:val="19"/>
              </w:rPr>
              <w:t>202</w:t>
            </w:r>
            <w:r w:rsidR="7E3E4E76" w:rsidRPr="2FFFF863">
              <w:rPr>
                <w:rFonts w:ascii="Calibri" w:eastAsia="Times New Roman" w:hAnsi="Calibri" w:cs="Calibri"/>
                <w:color w:val="000000" w:themeColor="text1"/>
                <w:sz w:val="19"/>
                <w:szCs w:val="19"/>
              </w:rPr>
              <w:t>4</w:t>
            </w:r>
            <w:r w:rsidRPr="04C9E72B">
              <w:rPr>
                <w:rFonts w:ascii="Calibri" w:eastAsia="Times New Roman" w:hAnsi="Calibri" w:cs="Calibri"/>
                <w:color w:val="000000" w:themeColor="text1"/>
                <w:sz w:val="19"/>
                <w:szCs w:val="19"/>
              </w:rPr>
              <w:t xml:space="preserve">, the school's suspension rate will decrease from 24 percent in June </w:t>
            </w:r>
            <w:r w:rsidR="2DD32DB8" w:rsidRPr="2FFFF863">
              <w:rPr>
                <w:rFonts w:ascii="Calibri" w:eastAsia="Times New Roman" w:hAnsi="Calibri" w:cs="Calibri"/>
                <w:color w:val="000000" w:themeColor="text1"/>
                <w:sz w:val="19"/>
                <w:szCs w:val="19"/>
              </w:rPr>
              <w:t>202</w:t>
            </w:r>
            <w:r w:rsidR="6B424C4A" w:rsidRPr="2FFFF863">
              <w:rPr>
                <w:rFonts w:ascii="Calibri" w:eastAsia="Times New Roman" w:hAnsi="Calibri" w:cs="Calibri"/>
                <w:color w:val="000000" w:themeColor="text1"/>
                <w:sz w:val="19"/>
                <w:szCs w:val="19"/>
              </w:rPr>
              <w:t>3</w:t>
            </w:r>
            <w:r w:rsidRPr="04C9E72B">
              <w:rPr>
                <w:rFonts w:ascii="Calibri" w:eastAsia="Times New Roman" w:hAnsi="Calibri" w:cs="Calibri"/>
                <w:color w:val="000000" w:themeColor="text1"/>
                <w:sz w:val="19"/>
                <w:szCs w:val="19"/>
              </w:rPr>
              <w:t xml:space="preserve"> to 14 percent.  </w:t>
            </w:r>
          </w:p>
        </w:tc>
        <w:tc>
          <w:tcPr>
            <w:tcW w:w="4889" w:type="dxa"/>
            <w:shd w:val="clear" w:color="auto" w:fill="D9D9D9" w:themeFill="background1" w:themeFillShade="D9"/>
          </w:tcPr>
          <w:p w14:paraId="1E0F05AF" w14:textId="125AAF64" w:rsidR="00243D7F" w:rsidRPr="00820FF3" w:rsidRDefault="00B016CA" w:rsidP="6F112810">
            <w:pPr>
              <w:spacing w:line="240" w:lineRule="auto"/>
              <w:rPr>
                <w:rFonts w:eastAsia="Times New Roman"/>
                <w:color w:val="000000"/>
                <w:sz w:val="19"/>
                <w:szCs w:val="19"/>
              </w:rPr>
            </w:pPr>
            <w:r w:rsidRPr="00C45339">
              <w:rPr>
                <w:rFonts w:ascii="Calibri" w:eastAsia="Times New Roman" w:hAnsi="Calibri" w:cs="Calibri"/>
                <w:b/>
                <w:bCs/>
                <w:iCs/>
                <w:color w:val="000000"/>
                <w:sz w:val="19"/>
                <w:szCs w:val="19"/>
              </w:rPr>
              <w:t>Sample:</w:t>
            </w:r>
            <w:r w:rsidR="00C45339">
              <w:rPr>
                <w:rFonts w:ascii="Calibri" w:eastAsia="Times New Roman" w:hAnsi="Calibri" w:cs="Calibri"/>
                <w:color w:val="000000"/>
                <w:sz w:val="19"/>
                <w:szCs w:val="19"/>
              </w:rPr>
              <w:t xml:space="preserve"> </w:t>
            </w:r>
            <w:r w:rsidRPr="00C45339">
              <w:rPr>
                <w:rFonts w:ascii="Calibri" w:eastAsia="Times New Roman" w:hAnsi="Calibri" w:cs="Calibri"/>
                <w:color w:val="000000"/>
                <w:sz w:val="19"/>
                <w:szCs w:val="19"/>
              </w:rPr>
              <w:t xml:space="preserve">According to Klem AM, Connell JP.  </w:t>
            </w:r>
            <w:r w:rsidRPr="00C45339">
              <w:rPr>
                <w:rFonts w:ascii="Calibri" w:eastAsia="Times New Roman" w:hAnsi="Calibri" w:cs="Calibri"/>
                <w:i/>
                <w:iCs/>
                <w:color w:val="000000"/>
                <w:sz w:val="19"/>
                <w:szCs w:val="19"/>
              </w:rPr>
              <w:t xml:space="preserve">Relationships matter: linking teacher support to student engagement and achievement.  </w:t>
            </w:r>
            <w:r w:rsidRPr="00C45339">
              <w:rPr>
                <w:rFonts w:ascii="Calibri" w:eastAsia="Times New Roman" w:hAnsi="Calibri" w:cs="Calibri"/>
                <w:color w:val="000000"/>
                <w:sz w:val="19"/>
                <w:szCs w:val="19"/>
              </w:rPr>
              <w:t xml:space="preserve">Journal of School Health, 2004; 74(7):  262-273, improving adult support, student belonging to positive peer groups, student commitment to education and the school environment are factors that increase school connectedness.  </w:t>
            </w:r>
            <w:r w:rsidRPr="00C45339">
              <w:rPr>
                <w:rFonts w:ascii="Calibri" w:eastAsia="Times New Roman" w:hAnsi="Calibri" w:cs="Calibri"/>
                <w:b/>
                <w:color w:val="000000"/>
                <w:sz w:val="19"/>
                <w:szCs w:val="19"/>
              </w:rPr>
              <w:t>This study supports a strong evidence-base</w:t>
            </w:r>
            <w:r w:rsidRPr="00820FF3">
              <w:rPr>
                <w:rFonts w:ascii="Calibri" w:eastAsia="Times New Roman" w:hAnsi="Calibri" w:cs="Calibri"/>
                <w:color w:val="000000"/>
                <w:sz w:val="19"/>
                <w:szCs w:val="19"/>
              </w:rPr>
              <w:t>.</w:t>
            </w:r>
            <w:r w:rsidR="5ED9B038" w:rsidRPr="00820FF3">
              <w:rPr>
                <w:rFonts w:eastAsia="Times New Roman"/>
                <w:color w:val="000000" w:themeColor="text1"/>
                <w:sz w:val="19"/>
                <w:szCs w:val="19"/>
              </w:rPr>
              <w:t xml:space="preserve"> </w:t>
            </w:r>
          </w:p>
        </w:tc>
      </w:tr>
      <w:tr w:rsidR="002A69AB" w:rsidRPr="007A63DA" w14:paraId="2DE56A04" w14:textId="77777777" w:rsidTr="04C9E72B">
        <w:trPr>
          <w:trHeight w:val="1817"/>
        </w:trPr>
        <w:tc>
          <w:tcPr>
            <w:tcW w:w="5850" w:type="dxa"/>
            <w:shd w:val="clear" w:color="auto" w:fill="auto"/>
          </w:tcPr>
          <w:p w14:paraId="4E8D5897" w14:textId="77777777" w:rsidR="00443AEC" w:rsidRPr="007C0FB3" w:rsidRDefault="00443AEC" w:rsidP="051478F7">
            <w:pPr>
              <w:spacing w:line="240" w:lineRule="auto"/>
              <w:rPr>
                <w:rFonts w:eastAsiaTheme="minorEastAsia"/>
                <w:b/>
                <w:bCs/>
                <w:color w:val="000000" w:themeColor="text1"/>
              </w:rPr>
            </w:pPr>
          </w:p>
          <w:p w14:paraId="2D49AE76" w14:textId="244A3985" w:rsidR="00443AEC" w:rsidRPr="007C0FB3" w:rsidRDefault="00443AEC" w:rsidP="051478F7">
            <w:pPr>
              <w:spacing w:line="240" w:lineRule="auto"/>
              <w:rPr>
                <w:rFonts w:eastAsiaTheme="minorEastAsia"/>
                <w:b/>
                <w:bCs/>
                <w:color w:val="000000" w:themeColor="text1"/>
              </w:rPr>
            </w:pPr>
          </w:p>
        </w:tc>
        <w:tc>
          <w:tcPr>
            <w:tcW w:w="3661" w:type="dxa"/>
            <w:shd w:val="clear" w:color="auto" w:fill="FFFFFF" w:themeFill="background1"/>
          </w:tcPr>
          <w:p w14:paraId="7EB6B676" w14:textId="7126575D" w:rsidR="002E17DA" w:rsidRPr="007C0FB3" w:rsidRDefault="002E17DA" w:rsidP="6F112810">
            <w:pPr>
              <w:spacing w:line="240" w:lineRule="auto"/>
              <w:rPr>
                <w:rFonts w:eastAsiaTheme="minorEastAsia"/>
                <w:color w:val="000000" w:themeColor="text1"/>
              </w:rPr>
            </w:pPr>
          </w:p>
        </w:tc>
        <w:tc>
          <w:tcPr>
            <w:tcW w:w="4889" w:type="dxa"/>
            <w:shd w:val="clear" w:color="auto" w:fill="auto"/>
          </w:tcPr>
          <w:p w14:paraId="4282C5A7" w14:textId="14467054" w:rsidR="002E17DA" w:rsidRPr="007C0FB3" w:rsidRDefault="002E17DA" w:rsidP="00C0611E">
            <w:pPr>
              <w:spacing w:line="240" w:lineRule="auto"/>
              <w:rPr>
                <w:rFonts w:eastAsiaTheme="minorEastAsia"/>
                <w:color w:val="000000" w:themeColor="text1"/>
              </w:rPr>
            </w:pPr>
          </w:p>
        </w:tc>
      </w:tr>
      <w:tr w:rsidR="002A69AB" w:rsidRPr="007A63DA" w14:paraId="44DF543F" w14:textId="77777777" w:rsidTr="04C9E72B">
        <w:trPr>
          <w:trHeight w:val="1817"/>
        </w:trPr>
        <w:tc>
          <w:tcPr>
            <w:tcW w:w="5850" w:type="dxa"/>
            <w:shd w:val="clear" w:color="auto" w:fill="auto"/>
          </w:tcPr>
          <w:p w14:paraId="36E0268C" w14:textId="3C9C1FE8" w:rsidR="00E04822" w:rsidRPr="00C0611E" w:rsidRDefault="00E04822" w:rsidP="00C0611E">
            <w:pPr>
              <w:spacing w:line="240" w:lineRule="auto"/>
              <w:rPr>
                <w:b/>
                <w:bCs/>
                <w:color w:val="000000" w:themeColor="text1"/>
              </w:rPr>
            </w:pPr>
          </w:p>
        </w:tc>
        <w:tc>
          <w:tcPr>
            <w:tcW w:w="3661" w:type="dxa"/>
            <w:shd w:val="clear" w:color="auto" w:fill="FFFFFF" w:themeFill="background1"/>
          </w:tcPr>
          <w:p w14:paraId="503388C6" w14:textId="6A0486AB" w:rsidR="00634748" w:rsidRPr="007A63DA" w:rsidRDefault="00634748" w:rsidP="6F112810">
            <w:pPr>
              <w:spacing w:line="240" w:lineRule="auto"/>
              <w:rPr>
                <w:rFonts w:eastAsia="Times New Roman"/>
              </w:rPr>
            </w:pPr>
          </w:p>
        </w:tc>
        <w:tc>
          <w:tcPr>
            <w:tcW w:w="4889" w:type="dxa"/>
            <w:shd w:val="clear" w:color="auto" w:fill="auto"/>
          </w:tcPr>
          <w:p w14:paraId="6412EB72" w14:textId="4AAF3A8B" w:rsidR="00634748" w:rsidRPr="00E96D8C" w:rsidRDefault="00634748" w:rsidP="6F112810">
            <w:pPr>
              <w:spacing w:line="240" w:lineRule="auto"/>
              <w:rPr>
                <w:rFonts w:eastAsia="Times New Roman"/>
                <w:color w:val="000000" w:themeColor="text1"/>
              </w:rPr>
            </w:pPr>
          </w:p>
        </w:tc>
      </w:tr>
    </w:tbl>
    <w:p w14:paraId="5520E6D4" w14:textId="77777777" w:rsidR="00E864AE" w:rsidRDefault="00E864AE" w:rsidP="051478F7">
      <w:pPr>
        <w:rPr>
          <w:rFonts w:eastAsiaTheme="minorEastAsia"/>
        </w:rPr>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690"/>
        <w:gridCol w:w="4860"/>
      </w:tblGrid>
      <w:tr w:rsidR="002A69AB" w:rsidRPr="007A63DA" w14:paraId="3A8B5FB6" w14:textId="77777777" w:rsidTr="6F112810">
        <w:trPr>
          <w:trHeight w:val="435"/>
        </w:trPr>
        <w:tc>
          <w:tcPr>
            <w:tcW w:w="5850" w:type="dxa"/>
            <w:shd w:val="clear" w:color="auto" w:fill="002060"/>
            <w:vAlign w:val="center"/>
            <w:hideMark/>
          </w:tcPr>
          <w:p w14:paraId="6A4448E0" w14:textId="77777777" w:rsidR="00E864AE" w:rsidRPr="007A63DA" w:rsidRDefault="051478F7" w:rsidP="051478F7">
            <w:pPr>
              <w:keepNext/>
              <w:spacing w:line="240" w:lineRule="auto"/>
              <w:rPr>
                <w:rFonts w:eastAsiaTheme="minorEastAsia"/>
                <w:b/>
                <w:bCs/>
                <w:color w:val="FFFFFF" w:themeColor="background1"/>
              </w:rPr>
            </w:pPr>
            <w:r w:rsidRPr="051478F7">
              <w:rPr>
                <w:rFonts w:eastAsiaTheme="minorEastAsia"/>
                <w:b/>
                <w:bCs/>
                <w:color w:val="FFFFFF" w:themeColor="background1"/>
              </w:rPr>
              <w:t>Specific Operations Priorities and Strategies:</w:t>
            </w:r>
          </w:p>
        </w:tc>
        <w:tc>
          <w:tcPr>
            <w:tcW w:w="3690" w:type="dxa"/>
            <w:shd w:val="clear" w:color="auto" w:fill="002060"/>
            <w:vAlign w:val="center"/>
            <w:hideMark/>
          </w:tcPr>
          <w:p w14:paraId="58ACAEDD" w14:textId="77777777" w:rsidR="00E864AE" w:rsidRPr="007A63DA" w:rsidRDefault="051478F7" w:rsidP="051478F7">
            <w:pPr>
              <w:spacing w:line="240" w:lineRule="auto"/>
              <w:rPr>
                <w:rFonts w:eastAsiaTheme="minorEastAsia"/>
                <w:b/>
                <w:bCs/>
                <w:color w:val="FFFFFF" w:themeColor="background1"/>
              </w:rPr>
            </w:pPr>
            <w:r w:rsidRPr="051478F7">
              <w:rPr>
                <w:rFonts w:eastAsiaTheme="minorEastAsia"/>
                <w:b/>
                <w:bCs/>
                <w:color w:val="FFFFFF" w:themeColor="background1"/>
              </w:rPr>
              <w:t>S.M.A.R.T.  Goal:</w:t>
            </w:r>
          </w:p>
        </w:tc>
        <w:tc>
          <w:tcPr>
            <w:tcW w:w="4860" w:type="dxa"/>
            <w:shd w:val="clear" w:color="auto" w:fill="002060"/>
            <w:vAlign w:val="center"/>
            <w:hideMark/>
          </w:tcPr>
          <w:p w14:paraId="73BD26EE" w14:textId="77777777" w:rsidR="00E864AE" w:rsidRPr="007A63DA" w:rsidRDefault="051478F7" w:rsidP="051478F7">
            <w:pPr>
              <w:spacing w:line="240" w:lineRule="auto"/>
              <w:rPr>
                <w:rFonts w:eastAsiaTheme="minorEastAsia"/>
                <w:b/>
                <w:bCs/>
                <w:color w:val="FFFFFF" w:themeColor="background1"/>
              </w:rPr>
            </w:pPr>
            <w:r w:rsidRPr="051478F7">
              <w:rPr>
                <w:rFonts w:eastAsiaTheme="minorEastAsia"/>
                <w:b/>
                <w:bCs/>
                <w:color w:val="FFFFFF" w:themeColor="background1"/>
              </w:rPr>
              <w:t>Evidence-Base:</w:t>
            </w:r>
          </w:p>
        </w:tc>
      </w:tr>
      <w:tr w:rsidR="002A69AB" w:rsidRPr="007A63DA" w14:paraId="4B5EB204" w14:textId="77777777" w:rsidTr="00FA2EDC">
        <w:trPr>
          <w:trHeight w:val="2402"/>
        </w:trPr>
        <w:tc>
          <w:tcPr>
            <w:tcW w:w="5850" w:type="dxa"/>
            <w:shd w:val="clear" w:color="auto" w:fill="D9D9D9" w:themeFill="background1" w:themeFillShade="D9"/>
          </w:tcPr>
          <w:p w14:paraId="08F39E17" w14:textId="6A569EC2" w:rsidR="00B016CA" w:rsidRPr="00C45339" w:rsidRDefault="00B016CA" w:rsidP="00C0611E">
            <w:pPr>
              <w:spacing w:line="240" w:lineRule="auto"/>
              <w:rPr>
                <w:rFonts w:ascii="Calibri" w:eastAsia="Times New Roman" w:hAnsi="Calibri" w:cs="Calibri"/>
                <w:b/>
                <w:bCs/>
                <w:iCs/>
                <w:color w:val="000000"/>
                <w:sz w:val="19"/>
                <w:szCs w:val="19"/>
              </w:rPr>
            </w:pPr>
            <w:r w:rsidRPr="00C45339">
              <w:rPr>
                <w:rFonts w:ascii="Calibri" w:eastAsia="Times New Roman" w:hAnsi="Calibri" w:cs="Calibri"/>
                <w:b/>
                <w:bCs/>
                <w:iCs/>
                <w:color w:val="000000"/>
                <w:sz w:val="19"/>
                <w:szCs w:val="19"/>
              </w:rPr>
              <w:t xml:space="preserve">Sample:  </w:t>
            </w:r>
            <w:r w:rsidR="004C06FB" w:rsidRPr="00C45339">
              <w:rPr>
                <w:rFonts w:ascii="Calibri" w:eastAsia="Times New Roman" w:hAnsi="Calibri" w:cs="Calibri"/>
                <w:b/>
                <w:bCs/>
                <w:iCs/>
                <w:color w:val="000000"/>
                <w:sz w:val="19"/>
                <w:szCs w:val="19"/>
              </w:rPr>
              <w:t>Adequate Instructional Time</w:t>
            </w:r>
          </w:p>
          <w:p w14:paraId="0FE3AEA6" w14:textId="52F7D6AD" w:rsidR="007857CB" w:rsidRPr="00820FF3" w:rsidRDefault="00B016CA" w:rsidP="00C0611E">
            <w:pPr>
              <w:spacing w:line="240" w:lineRule="auto"/>
              <w:rPr>
                <w:rFonts w:eastAsiaTheme="minorEastAsia"/>
                <w:b/>
                <w:bCs/>
                <w:color w:val="000000" w:themeColor="text1"/>
                <w:sz w:val="19"/>
                <w:szCs w:val="19"/>
              </w:rPr>
            </w:pPr>
            <w:r w:rsidRPr="00C45339">
              <w:rPr>
                <w:rFonts w:ascii="Calibri" w:eastAsia="Times New Roman" w:hAnsi="Calibri" w:cs="Calibri"/>
                <w:b/>
                <w:bCs/>
                <w:color w:val="000000"/>
                <w:sz w:val="19"/>
                <w:szCs w:val="19"/>
              </w:rPr>
              <w:t xml:space="preserve">Common Planning Time:  </w:t>
            </w:r>
            <w:r w:rsidRPr="00C45339">
              <w:rPr>
                <w:rFonts w:ascii="Calibri" w:eastAsia="Times New Roman" w:hAnsi="Calibri" w:cs="Calibri"/>
                <w:color w:val="000000"/>
                <w:sz w:val="19"/>
                <w:szCs w:val="19"/>
              </w:rPr>
              <w:t>Because the school has struggled to provide the large numbers of at-risk students with adequate personalized attention and support as evidenced by large numbers of students scoring at Levels 1 and 2 on the SAT for mathematics and literacy and because teachers do not have adequate time to commonly monitor and plan interventions, the school will conduct an asset review to assist with reorganizing the school's master schedule with a focus on providing more time for common teacher planning and providing personalized intervention support for students.</w:t>
            </w:r>
            <w:r w:rsidRPr="00820FF3">
              <w:rPr>
                <w:rFonts w:ascii="Calibri" w:eastAsia="Times New Roman" w:hAnsi="Calibri" w:cs="Calibri"/>
                <w:color w:val="000000"/>
                <w:sz w:val="19"/>
                <w:szCs w:val="19"/>
              </w:rPr>
              <w:t xml:space="preserve">  </w:t>
            </w:r>
          </w:p>
        </w:tc>
        <w:tc>
          <w:tcPr>
            <w:tcW w:w="3690" w:type="dxa"/>
            <w:shd w:val="clear" w:color="auto" w:fill="D9D9D9" w:themeFill="background1" w:themeFillShade="D9"/>
          </w:tcPr>
          <w:p w14:paraId="3AB8CC8D" w14:textId="4BBA53BD" w:rsidR="00E864AE" w:rsidRPr="005D7A88" w:rsidRDefault="004C06FB" w:rsidP="004C06FB">
            <w:pPr>
              <w:rPr>
                <w:rFonts w:ascii="Calibri" w:eastAsia="Times New Roman" w:hAnsi="Calibri" w:cs="Calibri"/>
                <w:sz w:val="19"/>
                <w:szCs w:val="19"/>
              </w:rPr>
            </w:pPr>
            <w:r w:rsidRPr="2FFFF863">
              <w:rPr>
                <w:rFonts w:ascii="Calibri" w:eastAsia="Times New Roman" w:hAnsi="Calibri" w:cs="Calibri"/>
                <w:b/>
                <w:color w:val="000000" w:themeColor="text1"/>
                <w:sz w:val="19"/>
                <w:szCs w:val="19"/>
              </w:rPr>
              <w:t>Sample</w:t>
            </w:r>
            <w:r w:rsidR="00C45339" w:rsidRPr="2FFFF863">
              <w:rPr>
                <w:rFonts w:ascii="Calibri" w:eastAsia="Times New Roman" w:hAnsi="Calibri" w:cs="Calibri"/>
                <w:b/>
                <w:color w:val="000000" w:themeColor="text1"/>
                <w:sz w:val="19"/>
                <w:szCs w:val="19"/>
              </w:rPr>
              <w:t>s</w:t>
            </w:r>
            <w:r w:rsidRPr="2FFFF863">
              <w:rPr>
                <w:rFonts w:ascii="Calibri" w:eastAsia="Times New Roman" w:hAnsi="Calibri" w:cs="Calibri"/>
                <w:b/>
                <w:color w:val="000000" w:themeColor="text1"/>
                <w:sz w:val="19"/>
                <w:szCs w:val="19"/>
              </w:rPr>
              <w:t xml:space="preserve">:  </w:t>
            </w:r>
            <w:r w:rsidRPr="005D7A88">
              <w:rPr>
                <w:rFonts w:ascii="Calibri" w:eastAsia="Times New Roman" w:hAnsi="Calibri" w:cs="Calibri"/>
                <w:sz w:val="19"/>
                <w:szCs w:val="19"/>
              </w:rPr>
              <w:t xml:space="preserve">By June </w:t>
            </w:r>
            <w:r w:rsidR="5D7E85DE" w:rsidRPr="2FFFF863">
              <w:rPr>
                <w:rFonts w:ascii="Calibri" w:eastAsia="Times New Roman" w:hAnsi="Calibri" w:cs="Calibri"/>
                <w:sz w:val="19"/>
                <w:szCs w:val="19"/>
              </w:rPr>
              <w:t>202</w:t>
            </w:r>
            <w:r w:rsidR="44F41707" w:rsidRPr="2FFFF863">
              <w:rPr>
                <w:rFonts w:ascii="Calibri" w:eastAsia="Times New Roman" w:hAnsi="Calibri" w:cs="Calibri"/>
                <w:sz w:val="19"/>
                <w:szCs w:val="19"/>
              </w:rPr>
              <w:t>4</w:t>
            </w:r>
            <w:r w:rsidR="00F354BA" w:rsidRPr="005D7A88">
              <w:rPr>
                <w:rFonts w:ascii="Calibri" w:eastAsia="Times New Roman" w:hAnsi="Calibri" w:cs="Calibri"/>
                <w:sz w:val="19"/>
                <w:szCs w:val="19"/>
              </w:rPr>
              <w:t xml:space="preserve"> </w:t>
            </w:r>
            <w:r w:rsidRPr="005D7A88">
              <w:rPr>
                <w:rFonts w:ascii="Calibri" w:eastAsia="Times New Roman" w:hAnsi="Calibri" w:cs="Calibri"/>
                <w:sz w:val="19"/>
                <w:szCs w:val="19"/>
              </w:rPr>
              <w:t xml:space="preserve">Sample School will improve the ELA Performance Index from 56.7 in </w:t>
            </w:r>
            <w:r w:rsidR="5D7E85DE" w:rsidRPr="2FFFF863">
              <w:rPr>
                <w:rFonts w:ascii="Calibri" w:eastAsia="Times New Roman" w:hAnsi="Calibri" w:cs="Calibri"/>
                <w:sz w:val="19"/>
                <w:szCs w:val="19"/>
              </w:rPr>
              <w:t>20</w:t>
            </w:r>
            <w:r w:rsidR="5E4AEB6E" w:rsidRPr="2FFFF863">
              <w:rPr>
                <w:rFonts w:ascii="Calibri" w:eastAsia="Times New Roman" w:hAnsi="Calibri" w:cs="Calibri"/>
                <w:sz w:val="19"/>
                <w:szCs w:val="19"/>
              </w:rPr>
              <w:t>21-22</w:t>
            </w:r>
            <w:r w:rsidR="00F354BA" w:rsidRPr="007632CC">
              <w:rPr>
                <w:rFonts w:ascii="Calibri" w:eastAsia="Times New Roman" w:hAnsi="Calibri" w:cs="Calibri"/>
                <w:sz w:val="19"/>
                <w:szCs w:val="19"/>
              </w:rPr>
              <w:t xml:space="preserve"> </w:t>
            </w:r>
            <w:r w:rsidRPr="005D7A88">
              <w:rPr>
                <w:rFonts w:ascii="Calibri" w:eastAsia="Times New Roman" w:hAnsi="Calibri" w:cs="Calibri"/>
                <w:sz w:val="19"/>
                <w:szCs w:val="19"/>
              </w:rPr>
              <w:t>to 61.3</w:t>
            </w:r>
          </w:p>
          <w:p w14:paraId="3D1EAC5A" w14:textId="77777777" w:rsidR="004C3A6B" w:rsidRPr="005D7A88" w:rsidRDefault="004C3A6B" w:rsidP="004C06FB">
            <w:pPr>
              <w:rPr>
                <w:rFonts w:ascii="Calibri" w:eastAsia="Times New Roman" w:hAnsi="Calibri" w:cs="Calibri"/>
                <w:sz w:val="19"/>
                <w:szCs w:val="19"/>
              </w:rPr>
            </w:pPr>
          </w:p>
          <w:p w14:paraId="2CAFCE81" w14:textId="6491FEA6" w:rsidR="004C3A6B" w:rsidRPr="00C45339" w:rsidRDefault="004C3A6B" w:rsidP="004C06FB">
            <w:pPr>
              <w:rPr>
                <w:rFonts w:eastAsia="Times New Roman"/>
                <w:color w:val="000000" w:themeColor="text1"/>
                <w:sz w:val="19"/>
                <w:szCs w:val="19"/>
              </w:rPr>
            </w:pPr>
            <w:r w:rsidRPr="005D7A88">
              <w:rPr>
                <w:rFonts w:ascii="Calibri" w:eastAsia="Calibri" w:hAnsi="Calibri" w:cs="Calibri"/>
                <w:color w:val="000000" w:themeColor="text1"/>
                <w:sz w:val="19"/>
                <w:szCs w:val="19"/>
              </w:rPr>
              <w:t xml:space="preserve">Sample School will improve the Math Performance Index from 11.7% in </w:t>
            </w:r>
            <w:r w:rsidR="5D7E85DE" w:rsidRPr="2FFFF863">
              <w:rPr>
                <w:rFonts w:ascii="Calibri" w:eastAsia="Times New Roman" w:hAnsi="Calibri" w:cs="Calibri"/>
                <w:sz w:val="19"/>
                <w:szCs w:val="19"/>
              </w:rPr>
              <w:t>20</w:t>
            </w:r>
            <w:r w:rsidR="502CD0DD" w:rsidRPr="2FFFF863">
              <w:rPr>
                <w:rFonts w:ascii="Calibri" w:eastAsia="Times New Roman" w:hAnsi="Calibri" w:cs="Calibri"/>
                <w:sz w:val="19"/>
                <w:szCs w:val="19"/>
              </w:rPr>
              <w:t>21-22</w:t>
            </w:r>
            <w:r w:rsidR="00F354BA" w:rsidRPr="007632CC">
              <w:rPr>
                <w:rFonts w:ascii="Calibri" w:eastAsia="Times New Roman" w:hAnsi="Calibri" w:cs="Calibri"/>
                <w:sz w:val="19"/>
                <w:szCs w:val="19"/>
              </w:rPr>
              <w:t xml:space="preserve"> </w:t>
            </w:r>
            <w:r w:rsidRPr="005D7A88">
              <w:rPr>
                <w:rFonts w:ascii="Calibri" w:eastAsia="Calibri" w:hAnsi="Calibri" w:cs="Calibri"/>
                <w:color w:val="000000" w:themeColor="text1"/>
                <w:sz w:val="19"/>
                <w:szCs w:val="19"/>
              </w:rPr>
              <w:t xml:space="preserve">to 55.4% in </w:t>
            </w:r>
            <w:r w:rsidRPr="2FFFF863">
              <w:rPr>
                <w:rFonts w:ascii="Calibri" w:eastAsia="Calibri" w:hAnsi="Calibri" w:cs="Calibri"/>
                <w:color w:val="000000" w:themeColor="text1"/>
                <w:sz w:val="19"/>
                <w:szCs w:val="19"/>
              </w:rPr>
              <w:t>202</w:t>
            </w:r>
            <w:r w:rsidR="2861B0FA" w:rsidRPr="2FFFF863">
              <w:rPr>
                <w:rFonts w:ascii="Calibri" w:eastAsia="Calibri" w:hAnsi="Calibri" w:cs="Calibri"/>
                <w:color w:val="000000" w:themeColor="text1"/>
                <w:sz w:val="19"/>
                <w:szCs w:val="19"/>
              </w:rPr>
              <w:t>4</w:t>
            </w:r>
            <w:r w:rsidRPr="005D7A88">
              <w:rPr>
                <w:rFonts w:ascii="Calibri" w:eastAsia="Calibri" w:hAnsi="Calibri" w:cs="Calibri"/>
                <w:color w:val="000000" w:themeColor="text1"/>
                <w:sz w:val="19"/>
                <w:szCs w:val="19"/>
              </w:rPr>
              <w:t>.</w:t>
            </w:r>
          </w:p>
        </w:tc>
        <w:tc>
          <w:tcPr>
            <w:tcW w:w="4860" w:type="dxa"/>
            <w:shd w:val="clear" w:color="auto" w:fill="D9D9D9" w:themeFill="background1" w:themeFillShade="D9"/>
          </w:tcPr>
          <w:p w14:paraId="6F91E72E" w14:textId="45A52E3C" w:rsidR="00D25991" w:rsidRPr="00C45339" w:rsidRDefault="004C06FB" w:rsidP="6F112810">
            <w:pPr>
              <w:spacing w:line="240" w:lineRule="auto"/>
              <w:rPr>
                <w:rFonts w:eastAsia="Times New Roman"/>
                <w:color w:val="000000" w:themeColor="text1"/>
                <w:sz w:val="19"/>
                <w:szCs w:val="19"/>
              </w:rPr>
            </w:pPr>
            <w:r w:rsidRPr="00C45339">
              <w:rPr>
                <w:rFonts w:ascii="Calibri" w:eastAsia="Times New Roman" w:hAnsi="Calibri" w:cs="Calibri"/>
                <w:b/>
                <w:bCs/>
                <w:iCs/>
                <w:color w:val="000000"/>
                <w:sz w:val="19"/>
                <w:szCs w:val="19"/>
              </w:rPr>
              <w:t xml:space="preserve">Sample: </w:t>
            </w:r>
            <w:r w:rsidRPr="00C45339">
              <w:rPr>
                <w:rFonts w:ascii="Calibri" w:eastAsia="Times New Roman" w:hAnsi="Calibri" w:cs="Calibri"/>
                <w:color w:val="000000"/>
                <w:sz w:val="19"/>
                <w:szCs w:val="19"/>
              </w:rPr>
              <w:t xml:space="preserve"> The What Works Clearinghouse practice guide, </w:t>
            </w:r>
            <w:r w:rsidRPr="00C45339">
              <w:rPr>
                <w:rFonts w:ascii="Calibri" w:eastAsia="Times New Roman" w:hAnsi="Calibri" w:cs="Calibri"/>
                <w:iCs/>
                <w:color w:val="000000"/>
                <w:sz w:val="19"/>
                <w:szCs w:val="19"/>
              </w:rPr>
              <w:t>Preventing Dropouts in Secondary Schools,</w:t>
            </w:r>
            <w:r w:rsidRPr="00C45339">
              <w:rPr>
                <w:rFonts w:ascii="Calibri" w:eastAsia="Times New Roman" w:hAnsi="Calibri" w:cs="Calibri"/>
                <w:color w:val="000000"/>
                <w:sz w:val="19"/>
                <w:szCs w:val="19"/>
              </w:rPr>
              <w:t xml:space="preserve"> recommends that schools with many at-risk students, create small, personalized communities to facilitate monitoring and support and identifies creating teams of teachers that share common groups of students and developing a schedule that provides common planning time and ample opportunities for staff to monitor and support students as actions with a </w:t>
            </w:r>
            <w:r w:rsidRPr="00C45339">
              <w:rPr>
                <w:rFonts w:ascii="Calibri" w:eastAsia="Times New Roman" w:hAnsi="Calibri" w:cs="Calibri"/>
                <w:b/>
                <w:color w:val="000000"/>
                <w:sz w:val="19"/>
                <w:szCs w:val="19"/>
              </w:rPr>
              <w:t>moderate evidence-base.</w:t>
            </w:r>
            <w:r w:rsidRPr="00C45339">
              <w:rPr>
                <w:rFonts w:ascii="Calibri" w:eastAsia="Times New Roman" w:hAnsi="Calibri" w:cs="Calibri"/>
                <w:color w:val="000000"/>
                <w:sz w:val="19"/>
                <w:szCs w:val="19"/>
              </w:rPr>
              <w:t xml:space="preserve">  </w:t>
            </w:r>
          </w:p>
        </w:tc>
      </w:tr>
      <w:tr w:rsidR="002A69AB" w:rsidRPr="007A63DA" w14:paraId="5BF38682" w14:textId="77777777" w:rsidTr="6F112810">
        <w:trPr>
          <w:trHeight w:val="2402"/>
        </w:trPr>
        <w:tc>
          <w:tcPr>
            <w:tcW w:w="5850" w:type="dxa"/>
            <w:shd w:val="clear" w:color="auto" w:fill="auto"/>
          </w:tcPr>
          <w:p w14:paraId="13FD72C5" w14:textId="77777777" w:rsidR="007857CB" w:rsidRDefault="007857CB" w:rsidP="75E57883">
            <w:pPr>
              <w:spacing w:line="240" w:lineRule="auto"/>
              <w:rPr>
                <w:rFonts w:eastAsiaTheme="minorEastAsia"/>
                <w:b/>
                <w:bCs/>
                <w:color w:val="000000" w:themeColor="text1"/>
              </w:rPr>
            </w:pPr>
          </w:p>
          <w:p w14:paraId="19770085" w14:textId="77777777" w:rsidR="007857CB" w:rsidRDefault="007857CB" w:rsidP="75E57883">
            <w:pPr>
              <w:spacing w:line="240" w:lineRule="auto"/>
              <w:rPr>
                <w:rFonts w:eastAsiaTheme="minorEastAsia"/>
                <w:b/>
                <w:bCs/>
                <w:color w:val="000000" w:themeColor="text1"/>
              </w:rPr>
            </w:pPr>
          </w:p>
          <w:p w14:paraId="2646C6D6" w14:textId="77777777" w:rsidR="007857CB" w:rsidRDefault="007857CB" w:rsidP="75E57883">
            <w:pPr>
              <w:spacing w:line="240" w:lineRule="auto"/>
              <w:rPr>
                <w:rFonts w:eastAsiaTheme="minorEastAsia"/>
                <w:b/>
                <w:bCs/>
                <w:color w:val="000000" w:themeColor="text1"/>
              </w:rPr>
            </w:pPr>
          </w:p>
          <w:p w14:paraId="0AE02949" w14:textId="055B9A9A" w:rsidR="007857CB" w:rsidRPr="008D32FE" w:rsidRDefault="007857CB" w:rsidP="75E57883">
            <w:pPr>
              <w:spacing w:line="240" w:lineRule="auto"/>
              <w:rPr>
                <w:rFonts w:eastAsiaTheme="minorEastAsia"/>
                <w:b/>
                <w:bCs/>
                <w:color w:val="000000" w:themeColor="text1"/>
              </w:rPr>
            </w:pPr>
          </w:p>
        </w:tc>
        <w:tc>
          <w:tcPr>
            <w:tcW w:w="3690" w:type="dxa"/>
            <w:shd w:val="clear" w:color="auto" w:fill="FFFFFF" w:themeFill="background1"/>
          </w:tcPr>
          <w:p w14:paraId="3660A9C2" w14:textId="654AF591" w:rsidR="002E17DA" w:rsidRPr="007A63DA" w:rsidRDefault="002E17DA" w:rsidP="6F112810">
            <w:pPr>
              <w:rPr>
                <w:rFonts w:ascii="Times New Roman" w:eastAsia="Times New Roman" w:hAnsi="Times New Roman" w:cs="Times New Roman"/>
                <w:color w:val="000000" w:themeColor="text1"/>
              </w:rPr>
            </w:pPr>
          </w:p>
          <w:p w14:paraId="549C833A" w14:textId="66F28D3C" w:rsidR="002E17DA" w:rsidRPr="007A63DA" w:rsidRDefault="002E17DA" w:rsidP="00C0611E">
            <w:pPr>
              <w:rPr>
                <w:rFonts w:eastAsia="Times New Roman"/>
                <w:color w:val="000000" w:themeColor="text1"/>
              </w:rPr>
            </w:pPr>
          </w:p>
        </w:tc>
        <w:tc>
          <w:tcPr>
            <w:tcW w:w="4860" w:type="dxa"/>
            <w:shd w:val="clear" w:color="auto" w:fill="auto"/>
          </w:tcPr>
          <w:p w14:paraId="13631A45" w14:textId="0A6C2661" w:rsidR="002E17DA" w:rsidRPr="008547C0" w:rsidRDefault="002E17DA" w:rsidP="6F112810">
            <w:pPr>
              <w:spacing w:line="240" w:lineRule="auto"/>
              <w:rPr>
                <w:rFonts w:eastAsiaTheme="minorEastAsia"/>
                <w:color w:val="000000" w:themeColor="text1"/>
              </w:rPr>
            </w:pPr>
          </w:p>
        </w:tc>
      </w:tr>
    </w:tbl>
    <w:p w14:paraId="287C00F8" w14:textId="77777777" w:rsidR="00E864AE" w:rsidRDefault="00E864AE">
      <w:pPr>
        <w:rPr>
          <w:sz w:val="10"/>
        </w:rPr>
      </w:pPr>
    </w:p>
    <w:p w14:paraId="383DF878" w14:textId="77777777" w:rsidR="001A25AB" w:rsidRDefault="001A25AB">
      <w:pPr>
        <w:spacing w:after="160"/>
        <w:rPr>
          <w:sz w:val="10"/>
        </w:rPr>
      </w:pPr>
      <w:r>
        <w:rPr>
          <w:sz w:val="10"/>
        </w:rPr>
        <w:br w:type="page"/>
      </w:r>
    </w:p>
    <w:tbl>
      <w:tblPr>
        <w:tblW w:w="13950" w:type="dxa"/>
        <w:tblLook w:val="04A0" w:firstRow="1" w:lastRow="0" w:firstColumn="1" w:lastColumn="0" w:noHBand="0" w:noVBand="1"/>
      </w:tblPr>
      <w:tblGrid>
        <w:gridCol w:w="1975"/>
        <w:gridCol w:w="2820"/>
        <w:gridCol w:w="173"/>
        <w:gridCol w:w="2687"/>
        <w:gridCol w:w="307"/>
        <w:gridCol w:w="2553"/>
        <w:gridCol w:w="441"/>
        <w:gridCol w:w="2994"/>
      </w:tblGrid>
      <w:tr w:rsidR="001A25AB" w:rsidRPr="002D062B" w14:paraId="10000074" w14:textId="77777777" w:rsidTr="75E57883">
        <w:trPr>
          <w:trHeight w:val="375"/>
        </w:trPr>
        <w:tc>
          <w:tcPr>
            <w:tcW w:w="4795" w:type="dxa"/>
            <w:gridSpan w:val="2"/>
            <w:tcBorders>
              <w:top w:val="nil"/>
              <w:left w:val="nil"/>
              <w:bottom w:val="nil"/>
              <w:right w:val="nil"/>
            </w:tcBorders>
            <w:shd w:val="clear" w:color="auto" w:fill="auto"/>
            <w:noWrap/>
            <w:vAlign w:val="bottom"/>
            <w:hideMark/>
          </w:tcPr>
          <w:p w14:paraId="3C71ED49" w14:textId="060FE549" w:rsidR="001A25AB" w:rsidRPr="004970D6" w:rsidRDefault="00A87504" w:rsidP="00C45339">
            <w:pPr>
              <w:spacing w:line="240" w:lineRule="auto"/>
              <w:rPr>
                <w:rFonts w:ascii="Calibri" w:eastAsia="Times New Roman" w:hAnsi="Calibri" w:cs="Calibri"/>
                <w:b/>
                <w:bCs/>
                <w:color w:val="000000"/>
                <w:sz w:val="28"/>
                <w:szCs w:val="28"/>
              </w:rPr>
            </w:pPr>
            <w:bookmarkStart w:id="0" w:name="NeedsA"/>
            <w:bookmarkStart w:id="1" w:name="NeedsAssessmentTool"/>
            <w:r>
              <w:rPr>
                <w:rFonts w:ascii="Calibri" w:eastAsia="Times New Roman" w:hAnsi="Calibri" w:cs="Calibri"/>
                <w:b/>
                <w:bCs/>
                <w:color w:val="000000"/>
                <w:sz w:val="28"/>
                <w:szCs w:val="28"/>
              </w:rPr>
              <w:lastRenderedPageBreak/>
              <w:t>Self-A</w:t>
            </w:r>
            <w:r w:rsidR="001A25AB" w:rsidRPr="00C45339">
              <w:rPr>
                <w:rFonts w:ascii="Calibri" w:eastAsia="Times New Roman" w:hAnsi="Calibri" w:cs="Calibri"/>
                <w:b/>
                <w:bCs/>
                <w:color w:val="000000"/>
                <w:sz w:val="28"/>
                <w:szCs w:val="28"/>
              </w:rPr>
              <w:t>ssessment Tool</w:t>
            </w:r>
            <w:bookmarkEnd w:id="0"/>
            <w:bookmarkEnd w:id="1"/>
          </w:p>
        </w:tc>
        <w:tc>
          <w:tcPr>
            <w:tcW w:w="2860" w:type="dxa"/>
            <w:gridSpan w:val="2"/>
            <w:tcBorders>
              <w:top w:val="nil"/>
              <w:left w:val="nil"/>
              <w:bottom w:val="nil"/>
              <w:right w:val="nil"/>
            </w:tcBorders>
            <w:shd w:val="clear" w:color="auto" w:fill="auto"/>
            <w:noWrap/>
            <w:vAlign w:val="bottom"/>
            <w:hideMark/>
          </w:tcPr>
          <w:p w14:paraId="79A8CD40" w14:textId="77777777" w:rsidR="001A25AB" w:rsidRPr="002D062B" w:rsidRDefault="001A25AB" w:rsidP="00B11A34">
            <w:pPr>
              <w:spacing w:line="240" w:lineRule="auto"/>
              <w:rPr>
                <w:rFonts w:ascii="Calibri" w:eastAsia="Times New Roman" w:hAnsi="Calibri" w:cs="Calibri"/>
                <w:b/>
                <w:bCs/>
                <w:color w:val="000000"/>
                <w:sz w:val="28"/>
                <w:szCs w:val="28"/>
              </w:rPr>
            </w:pPr>
          </w:p>
        </w:tc>
        <w:tc>
          <w:tcPr>
            <w:tcW w:w="2860" w:type="dxa"/>
            <w:gridSpan w:val="2"/>
            <w:tcBorders>
              <w:top w:val="nil"/>
              <w:left w:val="nil"/>
              <w:bottom w:val="nil"/>
              <w:right w:val="nil"/>
            </w:tcBorders>
            <w:shd w:val="clear" w:color="auto" w:fill="auto"/>
            <w:noWrap/>
            <w:vAlign w:val="bottom"/>
            <w:hideMark/>
          </w:tcPr>
          <w:p w14:paraId="5BD7183E"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3435" w:type="dxa"/>
            <w:gridSpan w:val="2"/>
            <w:tcBorders>
              <w:top w:val="nil"/>
              <w:left w:val="nil"/>
              <w:bottom w:val="nil"/>
              <w:right w:val="nil"/>
            </w:tcBorders>
            <w:shd w:val="clear" w:color="auto" w:fill="auto"/>
            <w:noWrap/>
            <w:vAlign w:val="bottom"/>
            <w:hideMark/>
          </w:tcPr>
          <w:p w14:paraId="65C9F66F" w14:textId="77777777" w:rsidR="001A25AB" w:rsidRPr="002D062B" w:rsidRDefault="001A25AB" w:rsidP="00B11A34">
            <w:pPr>
              <w:spacing w:line="240" w:lineRule="auto"/>
              <w:rPr>
                <w:rFonts w:ascii="Times New Roman" w:eastAsia="Times New Roman" w:hAnsi="Times New Roman" w:cs="Times New Roman"/>
                <w:sz w:val="20"/>
                <w:szCs w:val="20"/>
              </w:rPr>
            </w:pPr>
          </w:p>
        </w:tc>
      </w:tr>
      <w:tr w:rsidR="001A25AB" w:rsidRPr="002D062B" w14:paraId="7FAB37FA" w14:textId="77777777" w:rsidTr="75E57883">
        <w:trPr>
          <w:trHeight w:val="1380"/>
        </w:trPr>
        <w:tc>
          <w:tcPr>
            <w:tcW w:w="13950" w:type="dxa"/>
            <w:gridSpan w:val="8"/>
            <w:tcBorders>
              <w:top w:val="nil"/>
              <w:left w:val="nil"/>
              <w:bottom w:val="single" w:sz="4" w:space="0" w:color="auto"/>
              <w:right w:val="nil"/>
            </w:tcBorders>
            <w:shd w:val="clear" w:color="auto" w:fill="auto"/>
            <w:vAlign w:val="center"/>
            <w:hideMark/>
          </w:tcPr>
          <w:p w14:paraId="6B1E2CD8" w14:textId="5EE778EE" w:rsidR="001A25AB" w:rsidRPr="002D062B" w:rsidRDefault="00051346" w:rsidP="00B11A34">
            <w:pPr>
              <w:spacing w:line="240" w:lineRule="auto"/>
              <w:rPr>
                <w:rFonts w:ascii="Calibri" w:eastAsia="Times New Roman" w:hAnsi="Calibri" w:cs="Calibri"/>
                <w:color w:val="000000"/>
              </w:rPr>
            </w:pPr>
            <w:r>
              <w:rPr>
                <w:rFonts w:ascii="Calibri" w:eastAsia="Times New Roman" w:hAnsi="Calibri" w:cs="Calibri"/>
                <w:color w:val="000000"/>
              </w:rPr>
              <w:t>T</w:t>
            </w:r>
            <w:r w:rsidR="001A25AB" w:rsidRPr="002D062B">
              <w:rPr>
                <w:rFonts w:ascii="Calibri" w:eastAsia="Times New Roman" w:hAnsi="Calibri" w:cs="Calibri"/>
                <w:color w:val="000000"/>
              </w:rPr>
              <w:t xml:space="preserve">he district is asked to identify the school’s level of implementation for each of the talent, culture and climate, and operations indicators and record the level of implementation in the appropriate section of the School Plan.  </w:t>
            </w:r>
          </w:p>
        </w:tc>
      </w:tr>
      <w:tr w:rsidR="001A25AB" w:rsidRPr="002D062B" w14:paraId="264A369F" w14:textId="77777777" w:rsidTr="75E57883">
        <w:trPr>
          <w:trHeight w:val="300"/>
        </w:trPr>
        <w:tc>
          <w:tcPr>
            <w:tcW w:w="1395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8F6608"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TALENT</w:t>
            </w:r>
          </w:p>
        </w:tc>
      </w:tr>
      <w:tr w:rsidR="001A25AB" w:rsidRPr="002D062B" w14:paraId="122D0E82" w14:textId="77777777" w:rsidTr="75E57883">
        <w:trPr>
          <w:trHeight w:val="30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81E32F4"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Indicator</w:t>
            </w:r>
          </w:p>
        </w:tc>
        <w:tc>
          <w:tcPr>
            <w:tcW w:w="2993" w:type="dxa"/>
            <w:gridSpan w:val="2"/>
            <w:tcBorders>
              <w:top w:val="nil"/>
              <w:left w:val="nil"/>
              <w:bottom w:val="single" w:sz="4" w:space="0" w:color="auto"/>
              <w:right w:val="single" w:sz="4" w:space="0" w:color="auto"/>
            </w:tcBorders>
            <w:shd w:val="clear" w:color="auto" w:fill="FF0000"/>
            <w:vAlign w:val="center"/>
            <w:hideMark/>
          </w:tcPr>
          <w:p w14:paraId="09956F2B"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Below Standard</w:t>
            </w:r>
          </w:p>
        </w:tc>
        <w:tc>
          <w:tcPr>
            <w:tcW w:w="2994" w:type="dxa"/>
            <w:gridSpan w:val="2"/>
            <w:tcBorders>
              <w:top w:val="nil"/>
              <w:left w:val="nil"/>
              <w:bottom w:val="single" w:sz="4" w:space="0" w:color="auto"/>
              <w:right w:val="single" w:sz="4" w:space="0" w:color="auto"/>
            </w:tcBorders>
            <w:shd w:val="clear" w:color="auto" w:fill="FFC000" w:themeFill="accent4"/>
            <w:vAlign w:val="center"/>
            <w:hideMark/>
          </w:tcPr>
          <w:p w14:paraId="44D684C2"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Developing</w:t>
            </w:r>
          </w:p>
        </w:tc>
        <w:tc>
          <w:tcPr>
            <w:tcW w:w="2994" w:type="dxa"/>
            <w:gridSpan w:val="2"/>
            <w:tcBorders>
              <w:top w:val="nil"/>
              <w:left w:val="nil"/>
              <w:bottom w:val="single" w:sz="4" w:space="0" w:color="auto"/>
              <w:right w:val="single" w:sz="4" w:space="0" w:color="auto"/>
            </w:tcBorders>
            <w:shd w:val="clear" w:color="auto" w:fill="FFFF00"/>
            <w:vAlign w:val="center"/>
            <w:hideMark/>
          </w:tcPr>
          <w:p w14:paraId="74AFF2E5"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Proficient</w:t>
            </w:r>
          </w:p>
        </w:tc>
        <w:tc>
          <w:tcPr>
            <w:tcW w:w="2994" w:type="dxa"/>
            <w:tcBorders>
              <w:top w:val="nil"/>
              <w:left w:val="nil"/>
              <w:bottom w:val="single" w:sz="4" w:space="0" w:color="auto"/>
              <w:right w:val="single" w:sz="4" w:space="0" w:color="auto"/>
            </w:tcBorders>
            <w:shd w:val="clear" w:color="auto" w:fill="00B050"/>
            <w:vAlign w:val="center"/>
            <w:hideMark/>
          </w:tcPr>
          <w:p w14:paraId="1D063507"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Exemplary</w:t>
            </w:r>
          </w:p>
        </w:tc>
      </w:tr>
      <w:tr w:rsidR="001A25AB" w:rsidRPr="002D062B" w14:paraId="113C4D8A" w14:textId="77777777" w:rsidTr="00FA2EDC">
        <w:trPr>
          <w:trHeight w:val="1556"/>
        </w:trPr>
        <w:tc>
          <w:tcPr>
            <w:tcW w:w="1975" w:type="dxa"/>
            <w:tcBorders>
              <w:top w:val="nil"/>
              <w:left w:val="single" w:sz="4" w:space="0" w:color="auto"/>
              <w:bottom w:val="single" w:sz="4" w:space="0" w:color="auto"/>
              <w:right w:val="single" w:sz="4" w:space="0" w:color="auto"/>
            </w:tcBorders>
            <w:shd w:val="clear" w:color="auto" w:fill="auto"/>
            <w:hideMark/>
          </w:tcPr>
          <w:p w14:paraId="65925735" w14:textId="1EED646A"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Instructional Practice  </w:t>
            </w:r>
          </w:p>
        </w:tc>
        <w:tc>
          <w:tcPr>
            <w:tcW w:w="2993" w:type="dxa"/>
            <w:gridSpan w:val="2"/>
            <w:tcBorders>
              <w:top w:val="nil"/>
              <w:left w:val="nil"/>
              <w:bottom w:val="single" w:sz="4" w:space="0" w:color="auto"/>
              <w:right w:val="single" w:sz="4" w:space="0" w:color="auto"/>
            </w:tcBorders>
            <w:shd w:val="clear" w:color="auto" w:fill="auto"/>
            <w:hideMark/>
          </w:tcPr>
          <w:p w14:paraId="3A287F1F"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Teacher effectiveness is inconsistent and highly variable from classroom to classroom.  There are significant concerns about instruction.  Staffing decisions do not reflect teacher effectiveness and student needs.</w:t>
            </w:r>
          </w:p>
        </w:tc>
        <w:tc>
          <w:tcPr>
            <w:tcW w:w="2994" w:type="dxa"/>
            <w:gridSpan w:val="2"/>
            <w:tcBorders>
              <w:top w:val="nil"/>
              <w:left w:val="nil"/>
              <w:bottom w:val="single" w:sz="4" w:space="0" w:color="auto"/>
              <w:right w:val="single" w:sz="4" w:space="0" w:color="auto"/>
            </w:tcBorders>
            <w:shd w:val="clear" w:color="auto" w:fill="auto"/>
            <w:hideMark/>
          </w:tcPr>
          <w:p w14:paraId="3EA18D32"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Instructional quality is moderate; however, teacher effectiveness is variable from classroom to classroom.  Staffing decisions do not always reflect teacher effectiveness and student needs.</w:t>
            </w:r>
          </w:p>
        </w:tc>
        <w:tc>
          <w:tcPr>
            <w:tcW w:w="2994" w:type="dxa"/>
            <w:gridSpan w:val="2"/>
            <w:tcBorders>
              <w:top w:val="nil"/>
              <w:left w:val="nil"/>
              <w:bottom w:val="single" w:sz="4" w:space="0" w:color="auto"/>
              <w:right w:val="single" w:sz="4" w:space="0" w:color="auto"/>
            </w:tcBorders>
            <w:shd w:val="clear" w:color="auto" w:fill="auto"/>
            <w:hideMark/>
          </w:tcPr>
          <w:p w14:paraId="56B2953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Most classes are led by effective educators, and instructional quality is strong.  There are some systems in place to promote and develop teacher effectiveness and make appropriate staffing decisions. </w:t>
            </w:r>
          </w:p>
        </w:tc>
        <w:tc>
          <w:tcPr>
            <w:tcW w:w="2994" w:type="dxa"/>
            <w:tcBorders>
              <w:top w:val="nil"/>
              <w:left w:val="nil"/>
              <w:bottom w:val="single" w:sz="4" w:space="0" w:color="auto"/>
              <w:right w:val="single" w:sz="4" w:space="0" w:color="auto"/>
            </w:tcBorders>
            <w:shd w:val="clear" w:color="auto" w:fill="auto"/>
            <w:hideMark/>
          </w:tcPr>
          <w:p w14:paraId="1C129DCC"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100% of classes are led by deeply passionate and highly effective educators.  There are strong systems in place to promote staff efficacy and make staffing decisions driven exclusively by student needs.</w:t>
            </w:r>
          </w:p>
        </w:tc>
      </w:tr>
      <w:tr w:rsidR="001A25AB" w:rsidRPr="002D062B" w14:paraId="57E8E683" w14:textId="77777777" w:rsidTr="00FA2EDC">
        <w:trPr>
          <w:trHeight w:val="423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517763F9" w14:textId="5BAAA60B"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Evaluation and Professional Culture </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43342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There are significant concerns about staff professionalism. Staff come to school unprepared, and there is little sense of personal responsibility.  There is a culture of low expectations; individuals are not accountable for their work. Few if any staff were formally evaluated according to the district’s state-approved educator evaluation plan.  Instructional leaders do not provide regular feedback to staff.</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3591B0"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There are some concerns about professionalism.  Some staff come to school unprepared.  Some teachers feel responsible for their work. Some teachers were formally evaluated according to the district’s state-approved educator evaluation plan</w:t>
            </w:r>
            <w:r w:rsidRPr="002D062B">
              <w:rPr>
                <w:rFonts w:ascii="Calibri" w:eastAsia="Times New Roman" w:hAnsi="Calibri" w:cs="Calibri"/>
                <w:sz w:val="18"/>
                <w:szCs w:val="18"/>
              </w:rPr>
              <w:t xml:space="preserve">, but most </w:t>
            </w:r>
            <w:r w:rsidRPr="002D062B">
              <w:rPr>
                <w:rFonts w:ascii="Calibri" w:eastAsia="Times New Roman" w:hAnsi="Calibri" w:cs="Calibri"/>
                <w:color w:val="000000"/>
                <w:sz w:val="18"/>
                <w:szCs w:val="18"/>
              </w:rPr>
              <w:t>were not. Leaders communicate some expectations for and feedback on performance, but do not consistently follow-up to see whether or not the feedback is acted upon.</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230A24" w14:textId="77777777" w:rsidR="001A25AB" w:rsidRPr="002D062B" w:rsidRDefault="001A25AB" w:rsidP="00B11A34">
            <w:pPr>
              <w:spacing w:line="240" w:lineRule="auto"/>
              <w:rPr>
                <w:rFonts w:ascii="Calibri" w:eastAsia="Times New Roman" w:hAnsi="Calibri" w:cs="Calibri"/>
                <w:color w:val="000000"/>
                <w:sz w:val="18"/>
                <w:szCs w:val="18"/>
              </w:rPr>
            </w:pPr>
            <w:r w:rsidRPr="75E57883">
              <w:rPr>
                <w:rFonts w:ascii="Calibri" w:eastAsia="Times New Roman" w:hAnsi="Calibri" w:cs="Calibri"/>
                <w:color w:val="000000" w:themeColor="text1"/>
                <w:sz w:val="18"/>
                <w:szCs w:val="18"/>
              </w:rPr>
              <w:t xml:space="preserve">Most staff are prepared to start the school day on time with appropriate instructional materials ready to go. Most individuals feel responsible for their work.   Most teachers were formally evaluated according to the district’s state-approved educator evaluation plan. Leaders provide feedback and hold individuals accountable for effort and results. </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14:paraId="2648F4E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100% of staff are prepared to start the school day on time with appropriate instructional materials ready to go. The vast majority of staff feel </w:t>
            </w:r>
            <w:proofErr w:type="gramStart"/>
            <w:r w:rsidRPr="002D062B">
              <w:rPr>
                <w:rFonts w:ascii="Calibri" w:eastAsia="Times New Roman" w:hAnsi="Calibri" w:cs="Calibri"/>
                <w:color w:val="000000"/>
                <w:sz w:val="18"/>
                <w:szCs w:val="18"/>
              </w:rPr>
              <w:t>deep</w:t>
            </w:r>
            <w:proofErr w:type="gramEnd"/>
            <w:r w:rsidRPr="002D062B">
              <w:rPr>
                <w:rFonts w:ascii="Calibri" w:eastAsia="Times New Roman" w:hAnsi="Calibri" w:cs="Calibri"/>
                <w:color w:val="000000"/>
                <w:sz w:val="18"/>
                <w:szCs w:val="18"/>
              </w:rPr>
              <w:t xml:space="preserve"> personal responsibility to do their best work.  All teachers were formally evaluated according to the district’s state-approved educator evaluation plan</w:t>
            </w:r>
            <w:r w:rsidRPr="002D062B">
              <w:rPr>
                <w:rFonts w:ascii="Calibri" w:eastAsia="Times New Roman" w:hAnsi="Calibri" w:cs="Calibri"/>
                <w:sz w:val="18"/>
                <w:szCs w:val="18"/>
              </w:rPr>
              <w:t>. Lea</w:t>
            </w:r>
            <w:r w:rsidRPr="002D062B">
              <w:rPr>
                <w:rFonts w:ascii="Calibri" w:eastAsia="Times New Roman" w:hAnsi="Calibri" w:cs="Calibri"/>
                <w:color w:val="000000"/>
                <w:sz w:val="18"/>
                <w:szCs w:val="18"/>
              </w:rPr>
              <w:t xml:space="preserve">ders conduct frequent informal evaluations and provide meaningful feedback. Individuals are held accountable for their performance. </w:t>
            </w:r>
          </w:p>
        </w:tc>
      </w:tr>
      <w:tr w:rsidR="001A25AB" w:rsidRPr="002D062B" w14:paraId="5D2C8026" w14:textId="77777777" w:rsidTr="00FA2EDC">
        <w:trPr>
          <w:trHeight w:val="1682"/>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1CE01532" w14:textId="67288D27"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lastRenderedPageBreak/>
              <w:t xml:space="preserve">Recruitment and </w:t>
            </w:r>
            <w:r w:rsidR="006651A0" w:rsidRPr="002D062B">
              <w:rPr>
                <w:rFonts w:ascii="Calibri" w:eastAsia="Times New Roman" w:hAnsi="Calibri" w:cs="Calibri"/>
                <w:b/>
                <w:bCs/>
                <w:color w:val="000000"/>
                <w:sz w:val="21"/>
                <w:szCs w:val="21"/>
              </w:rPr>
              <w:t>Retention Strategies</w:t>
            </w:r>
            <w:r w:rsidRPr="002D062B">
              <w:rPr>
                <w:rFonts w:ascii="Calibri" w:eastAsia="Times New Roman" w:hAnsi="Calibri" w:cs="Calibri"/>
                <w:b/>
                <w:bCs/>
                <w:color w:val="000000"/>
                <w:sz w:val="21"/>
                <w:szCs w:val="21"/>
              </w:rPr>
              <w:t xml:space="preserve"> </w:t>
            </w:r>
            <w:r w:rsidRPr="002D062B">
              <w:rPr>
                <w:rFonts w:ascii="Calibri" w:eastAsia="Times New Roman" w:hAnsi="Calibri" w:cs="Calibri"/>
                <w:color w:val="000000"/>
                <w:sz w:val="21"/>
                <w:szCs w:val="21"/>
              </w:rPr>
              <w:t xml:space="preserve"> </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99DE5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and/or district lack systems to recruit and attract top talent.  Retention of high-quality staff is a significant concern.  The school lacks systems and strategies to retain top teachers and leaders. </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F31B1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and/or district have components of a plan for recruitment and retention of quality educators (e.g., mentoring, induction).  The plan is not fully developed or consistently implemented.   </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628A95"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and/or district have systems for strategic recruitment and retention. Efforts are made to match the most effective educators to the students with the greatest needs. Retention of high-quality teachers is high.</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14:paraId="1C6B5870"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and/or district effectively implement a long-term plan for recruitment and retention. Efforts are made to match the most effective educators to the students with the greatest needs. Deliberate, successful efforts are made to retain top talent.  </w:t>
            </w:r>
          </w:p>
        </w:tc>
      </w:tr>
      <w:tr w:rsidR="001A25AB" w:rsidRPr="002D062B" w14:paraId="22569910" w14:textId="77777777" w:rsidTr="00FA2EDC">
        <w:trPr>
          <w:trHeight w:val="2879"/>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0F3D2C3E" w14:textId="5AFF68B4"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Professional Learning</w:t>
            </w:r>
            <w:r w:rsidRPr="002D062B">
              <w:rPr>
                <w:rFonts w:ascii="Calibri" w:eastAsia="Times New Roman" w:hAnsi="Calibri" w:cs="Calibri"/>
                <w:color w:val="000000"/>
                <w:sz w:val="21"/>
                <w:szCs w:val="21"/>
              </w:rPr>
              <w:t xml:space="preserve"> </w:t>
            </w:r>
          </w:p>
        </w:tc>
        <w:tc>
          <w:tcPr>
            <w:tcW w:w="2993" w:type="dxa"/>
            <w:gridSpan w:val="2"/>
            <w:tcBorders>
              <w:top w:val="single" w:sz="4" w:space="0" w:color="auto"/>
              <w:left w:val="nil"/>
              <w:bottom w:val="single" w:sz="4" w:space="0" w:color="auto"/>
              <w:right w:val="single" w:sz="4" w:space="0" w:color="auto"/>
            </w:tcBorders>
            <w:shd w:val="clear" w:color="auto" w:fill="auto"/>
            <w:hideMark/>
          </w:tcPr>
          <w:p w14:paraId="38D6F25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Professional Learning (PL) opportunities are infrequent, of inconsistent quality and relevance, and do not align to the CT Standards of Professional Learning. PL does not align to staff’s development areas and/or students’ needs.  As a result, teachers struggle to implement PL strategies.  There is no clear process to support or hold teachers accountable for the implementation of PL strategies. </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291C70D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PL opportunities are provided; however, they are not always tightly aligned with student and adult learning needs. The quality of PL opportunities is inconsistent. PL opportunities do not always follow the CT Standards of Professional Learning.  Sometimes, teachers report that PL improves their instructional practices. Teachers are not generally held accountable for implementing skills learned. </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4322A607"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targeted, job-embedded PL throughout the school year. PL is generally connected to student needs and staff growth areas identified through observations. PL opportunities follow the CT Standards for Professional Learning.  Most teachers feel PL opportunities improve their classroom practices. Most teachers incorporate PL strategies into their daily instruction. </w:t>
            </w:r>
          </w:p>
        </w:tc>
        <w:tc>
          <w:tcPr>
            <w:tcW w:w="2994" w:type="dxa"/>
            <w:tcBorders>
              <w:top w:val="single" w:sz="4" w:space="0" w:color="auto"/>
              <w:left w:val="nil"/>
              <w:bottom w:val="single" w:sz="4" w:space="0" w:color="auto"/>
              <w:right w:val="single" w:sz="4" w:space="0" w:color="auto"/>
            </w:tcBorders>
            <w:shd w:val="clear" w:color="auto" w:fill="auto"/>
            <w:hideMark/>
          </w:tcPr>
          <w:p w14:paraId="234828EC"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consistently offers rich and meaningful PL opportunities that are aligned to student needs and staff growth areas identified through observations. PL opportunities follow CT Standards for Professional Learning.  Teachers effectively translate PL strategies into their daily instruction. The school has a process for monitoring and supporting the implementation of PL strategies.</w:t>
            </w:r>
          </w:p>
        </w:tc>
      </w:tr>
      <w:tr w:rsidR="001A25AB" w:rsidRPr="002D062B" w14:paraId="10FA6E28" w14:textId="77777777" w:rsidTr="00FA2EDC">
        <w:trPr>
          <w:trHeight w:val="2310"/>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ABE8C" w14:textId="00CA8316"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Leadership Effectiveness </w:t>
            </w:r>
          </w:p>
        </w:tc>
        <w:tc>
          <w:tcPr>
            <w:tcW w:w="2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ACE27E"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Leadership fails to convey a school mission or strategic direction. The school team is stuck in a fire-fighting or reactive mode, lacks school goals, and/or suffers from initiative fatigue.  The school community questions whether the school can/will improve.</w:t>
            </w:r>
          </w:p>
        </w:tc>
        <w:tc>
          <w:tcPr>
            <w:tcW w:w="2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279C952"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mission and strategic direction are not well communicated. A school improvement plan does not consistently guide daily activities and decision-making.  The community generally understands the need for </w:t>
            </w:r>
            <w:proofErr w:type="gramStart"/>
            <w:r w:rsidRPr="002D062B">
              <w:rPr>
                <w:rFonts w:ascii="Calibri" w:eastAsia="Times New Roman" w:hAnsi="Calibri" w:cs="Calibri"/>
                <w:color w:val="000000"/>
                <w:sz w:val="18"/>
                <w:szCs w:val="18"/>
              </w:rPr>
              <w:t>change,</w:t>
            </w:r>
            <w:proofErr w:type="gramEnd"/>
            <w:r w:rsidRPr="002D062B">
              <w:rPr>
                <w:rFonts w:ascii="Calibri" w:eastAsia="Times New Roman" w:hAnsi="Calibri" w:cs="Calibri"/>
                <w:color w:val="000000"/>
                <w:sz w:val="18"/>
                <w:szCs w:val="18"/>
              </w:rPr>
              <w:t xml:space="preserve"> however actions are more often governed by the status quo.  </w:t>
            </w:r>
          </w:p>
        </w:tc>
        <w:tc>
          <w:tcPr>
            <w:tcW w:w="2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2D4EE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Leadership focuses on school mission and strategic direction with staff, students and families. The school is implementing a solid improvement plan and has a clear set of measurable goals.  The plan may lack coherence and a strategy for sustainability. Leadership conveys urgency.</w:t>
            </w:r>
          </w:p>
        </w:tc>
        <w:tc>
          <w:tcPr>
            <w:tcW w:w="29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95839"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Leadership focuses on school mission and strategic direction with staff, students and families. The school has a manageable set of goals and a clear set of strategies to achieve those goals.  The plan is being implemented and monitored with fidelity. Leadership conveys deep urgency.</w:t>
            </w:r>
          </w:p>
        </w:tc>
      </w:tr>
      <w:tr w:rsidR="001A25AB" w:rsidRPr="002D062B" w14:paraId="77AB1C2C" w14:textId="77777777" w:rsidTr="2FFFF863">
        <w:trPr>
          <w:trHeight w:val="450"/>
        </w:trPr>
        <w:tc>
          <w:tcPr>
            <w:tcW w:w="1975" w:type="dxa"/>
            <w:vMerge/>
            <w:vAlign w:val="center"/>
            <w:hideMark/>
          </w:tcPr>
          <w:p w14:paraId="7260BA49" w14:textId="77777777" w:rsidR="001A25AB" w:rsidRPr="002D062B" w:rsidRDefault="001A25AB" w:rsidP="00B11A34">
            <w:pPr>
              <w:spacing w:line="240" w:lineRule="auto"/>
              <w:rPr>
                <w:rFonts w:ascii="Calibri" w:eastAsia="Times New Roman" w:hAnsi="Calibri" w:cs="Calibri"/>
                <w:b/>
                <w:bCs/>
                <w:color w:val="000000"/>
                <w:sz w:val="21"/>
                <w:szCs w:val="21"/>
              </w:rPr>
            </w:pPr>
          </w:p>
        </w:tc>
        <w:tc>
          <w:tcPr>
            <w:tcW w:w="2993" w:type="dxa"/>
            <w:gridSpan w:val="2"/>
            <w:vMerge/>
            <w:vAlign w:val="center"/>
            <w:hideMark/>
          </w:tcPr>
          <w:p w14:paraId="03D786D9" w14:textId="77777777" w:rsidR="001A25AB" w:rsidRPr="002D062B" w:rsidRDefault="001A25AB" w:rsidP="00B11A34">
            <w:pPr>
              <w:spacing w:line="240" w:lineRule="auto"/>
              <w:rPr>
                <w:rFonts w:ascii="Calibri" w:eastAsia="Times New Roman" w:hAnsi="Calibri" w:cs="Calibri"/>
                <w:color w:val="000000"/>
                <w:sz w:val="18"/>
                <w:szCs w:val="18"/>
              </w:rPr>
            </w:pPr>
          </w:p>
        </w:tc>
        <w:tc>
          <w:tcPr>
            <w:tcW w:w="2994" w:type="dxa"/>
            <w:gridSpan w:val="2"/>
            <w:vMerge/>
            <w:vAlign w:val="center"/>
            <w:hideMark/>
          </w:tcPr>
          <w:p w14:paraId="7E5CDDEA" w14:textId="77777777" w:rsidR="001A25AB" w:rsidRPr="002D062B" w:rsidRDefault="001A25AB" w:rsidP="00B11A34">
            <w:pPr>
              <w:spacing w:line="240" w:lineRule="auto"/>
              <w:rPr>
                <w:rFonts w:ascii="Calibri" w:eastAsia="Times New Roman" w:hAnsi="Calibri" w:cs="Calibri"/>
                <w:color w:val="000000"/>
                <w:sz w:val="18"/>
                <w:szCs w:val="18"/>
              </w:rPr>
            </w:pPr>
          </w:p>
        </w:tc>
        <w:tc>
          <w:tcPr>
            <w:tcW w:w="2994" w:type="dxa"/>
            <w:gridSpan w:val="2"/>
            <w:vMerge/>
            <w:vAlign w:val="center"/>
            <w:hideMark/>
          </w:tcPr>
          <w:p w14:paraId="4BBA44DB" w14:textId="77777777" w:rsidR="001A25AB" w:rsidRPr="002D062B" w:rsidRDefault="001A25AB" w:rsidP="00B11A34">
            <w:pPr>
              <w:spacing w:line="240" w:lineRule="auto"/>
              <w:rPr>
                <w:rFonts w:ascii="Calibri" w:eastAsia="Times New Roman" w:hAnsi="Calibri" w:cs="Calibri"/>
                <w:color w:val="000000"/>
                <w:sz w:val="18"/>
                <w:szCs w:val="18"/>
              </w:rPr>
            </w:pPr>
          </w:p>
        </w:tc>
        <w:tc>
          <w:tcPr>
            <w:tcW w:w="2994" w:type="dxa"/>
            <w:vMerge/>
            <w:vAlign w:val="center"/>
            <w:hideMark/>
          </w:tcPr>
          <w:p w14:paraId="43F0604C" w14:textId="77777777" w:rsidR="001A25AB" w:rsidRPr="002D062B" w:rsidRDefault="001A25AB" w:rsidP="00B11A34">
            <w:pPr>
              <w:spacing w:line="240" w:lineRule="auto"/>
              <w:rPr>
                <w:rFonts w:ascii="Calibri" w:eastAsia="Times New Roman" w:hAnsi="Calibri" w:cs="Calibri"/>
                <w:color w:val="000000"/>
                <w:sz w:val="18"/>
                <w:szCs w:val="18"/>
              </w:rPr>
            </w:pPr>
          </w:p>
        </w:tc>
      </w:tr>
      <w:tr w:rsidR="001A25AB" w:rsidRPr="002D062B" w14:paraId="31C1BD6C" w14:textId="77777777" w:rsidTr="00FA2EDC">
        <w:trPr>
          <w:trHeight w:val="1332"/>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7A64B8A5" w14:textId="2E2FCEE4"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Instructional Leadership </w:t>
            </w:r>
          </w:p>
        </w:tc>
        <w:tc>
          <w:tcPr>
            <w:tcW w:w="2993" w:type="dxa"/>
            <w:gridSpan w:val="2"/>
            <w:tcBorders>
              <w:top w:val="single" w:sz="4" w:space="0" w:color="auto"/>
              <w:left w:val="nil"/>
              <w:bottom w:val="single" w:sz="4" w:space="0" w:color="auto"/>
              <w:right w:val="single" w:sz="4" w:space="0" w:color="auto"/>
            </w:tcBorders>
            <w:shd w:val="clear" w:color="auto" w:fill="auto"/>
            <w:hideMark/>
          </w:tcPr>
          <w:p w14:paraId="050C8B1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Few staff can articulate a common understanding of what excellent instruction looks like. Instructional leaders do not demonstrate a commitment to developing consistent and high-quality instructional practice schoolwide.</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4D413358"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Some staff can articulate a common understanding of what effective instruction </w:t>
            </w:r>
            <w:proofErr w:type="gramStart"/>
            <w:r w:rsidRPr="002D062B">
              <w:rPr>
                <w:rFonts w:ascii="Calibri" w:eastAsia="Times New Roman" w:hAnsi="Calibri" w:cs="Calibri"/>
                <w:color w:val="000000"/>
                <w:sz w:val="18"/>
                <w:szCs w:val="18"/>
              </w:rPr>
              <w:t>looks</w:t>
            </w:r>
            <w:proofErr w:type="gramEnd"/>
            <w:r w:rsidRPr="002D062B">
              <w:rPr>
                <w:rFonts w:ascii="Calibri" w:eastAsia="Times New Roman" w:hAnsi="Calibri" w:cs="Calibri"/>
                <w:color w:val="000000"/>
                <w:sz w:val="18"/>
                <w:szCs w:val="18"/>
              </w:rPr>
              <w:t xml:space="preserve"> like. School norms and expectations are enforced with limited consistency. Instructional leaders demonstrate some commitment to improving instructional practice school-wide.</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71A29E5C" w14:textId="77777777" w:rsidR="001A25A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Most staff </w:t>
            </w:r>
            <w:r w:rsidR="006651A0" w:rsidRPr="002D062B">
              <w:rPr>
                <w:rFonts w:ascii="Calibri" w:eastAsia="Times New Roman" w:hAnsi="Calibri" w:cs="Calibri"/>
                <w:color w:val="000000"/>
                <w:sz w:val="18"/>
                <w:szCs w:val="18"/>
              </w:rPr>
              <w:t>articulate</w:t>
            </w:r>
            <w:r w:rsidRPr="002D062B">
              <w:rPr>
                <w:rFonts w:ascii="Calibri" w:eastAsia="Times New Roman" w:hAnsi="Calibri" w:cs="Calibri"/>
                <w:color w:val="000000"/>
                <w:sz w:val="18"/>
                <w:szCs w:val="18"/>
              </w:rPr>
              <w:t xml:space="preserve"> a common understanding of what effective instruction looks like. School norms and expectations are consistently enforced. Instructional leaders consistently demonstrate a commitment to improving instructional practice school-wide.</w:t>
            </w:r>
          </w:p>
          <w:p w14:paraId="0F1B2BC6" w14:textId="77777777" w:rsidR="00C47C18" w:rsidRDefault="00C47C18" w:rsidP="00B11A34">
            <w:pPr>
              <w:spacing w:line="240" w:lineRule="auto"/>
              <w:rPr>
                <w:rFonts w:ascii="Calibri" w:eastAsia="Times New Roman" w:hAnsi="Calibri" w:cs="Calibri"/>
                <w:color w:val="000000"/>
                <w:sz w:val="18"/>
                <w:szCs w:val="18"/>
              </w:rPr>
            </w:pPr>
          </w:p>
          <w:p w14:paraId="595B9B12" w14:textId="15FFBDA5" w:rsidR="00C47C18" w:rsidRPr="002D062B" w:rsidRDefault="00C47C18" w:rsidP="00B11A34">
            <w:pPr>
              <w:spacing w:line="240" w:lineRule="auto"/>
              <w:rPr>
                <w:rFonts w:ascii="Calibri" w:eastAsia="Times New Roman" w:hAnsi="Calibri" w:cs="Calibri"/>
                <w:color w:val="000000"/>
                <w:sz w:val="18"/>
                <w:szCs w:val="18"/>
              </w:rPr>
            </w:pPr>
          </w:p>
        </w:tc>
        <w:tc>
          <w:tcPr>
            <w:tcW w:w="2994" w:type="dxa"/>
            <w:tcBorders>
              <w:top w:val="single" w:sz="4" w:space="0" w:color="auto"/>
              <w:left w:val="nil"/>
              <w:bottom w:val="single" w:sz="4" w:space="0" w:color="auto"/>
              <w:right w:val="single" w:sz="4" w:space="0" w:color="auto"/>
            </w:tcBorders>
            <w:shd w:val="clear" w:color="auto" w:fill="auto"/>
            <w:hideMark/>
          </w:tcPr>
          <w:p w14:paraId="2A58F528" w14:textId="126FE63B"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All staff </w:t>
            </w:r>
            <w:proofErr w:type="gramStart"/>
            <w:r w:rsidRPr="002D062B">
              <w:rPr>
                <w:rFonts w:ascii="Calibri" w:eastAsia="Times New Roman" w:hAnsi="Calibri" w:cs="Calibri"/>
                <w:color w:val="000000"/>
                <w:sz w:val="18"/>
                <w:szCs w:val="18"/>
              </w:rPr>
              <w:t>articulates</w:t>
            </w:r>
            <w:proofErr w:type="gramEnd"/>
            <w:r w:rsidRPr="002D062B">
              <w:rPr>
                <w:rFonts w:ascii="Calibri" w:eastAsia="Times New Roman" w:hAnsi="Calibri" w:cs="Calibri"/>
                <w:color w:val="000000"/>
                <w:sz w:val="18"/>
                <w:szCs w:val="18"/>
              </w:rPr>
              <w:t xml:space="preserve"> </w:t>
            </w:r>
            <w:r w:rsidR="006651A0" w:rsidRPr="002D062B">
              <w:rPr>
                <w:rFonts w:ascii="Calibri" w:eastAsia="Times New Roman" w:hAnsi="Calibri" w:cs="Calibri"/>
                <w:color w:val="000000"/>
                <w:sz w:val="18"/>
                <w:szCs w:val="18"/>
              </w:rPr>
              <w:t xml:space="preserve">a </w:t>
            </w:r>
            <w:r w:rsidR="006651A0">
              <w:rPr>
                <w:rFonts w:ascii="Calibri" w:eastAsia="Times New Roman" w:hAnsi="Calibri" w:cs="Calibri"/>
                <w:color w:val="000000"/>
                <w:sz w:val="18"/>
                <w:szCs w:val="18"/>
              </w:rPr>
              <w:t>common</w:t>
            </w:r>
            <w:r w:rsidR="006651A0" w:rsidRPr="002D062B">
              <w:rPr>
                <w:rFonts w:ascii="Calibri" w:eastAsia="Times New Roman" w:hAnsi="Calibri" w:cs="Calibri"/>
                <w:color w:val="000000"/>
                <w:sz w:val="18"/>
                <w:szCs w:val="18"/>
              </w:rPr>
              <w:t xml:space="preserve"> understanding</w:t>
            </w:r>
            <w:r w:rsidRPr="002D062B">
              <w:rPr>
                <w:rFonts w:ascii="Calibri" w:eastAsia="Times New Roman" w:hAnsi="Calibri" w:cs="Calibri"/>
                <w:color w:val="000000"/>
                <w:sz w:val="18"/>
                <w:szCs w:val="18"/>
              </w:rPr>
              <w:t xml:space="preserve"> of what effective instruction looks like. Educators relentlessly pursue excellent pedagogy. Instructional leaders have communicated and enforced high expectations school-wide. </w:t>
            </w:r>
          </w:p>
        </w:tc>
      </w:tr>
      <w:tr w:rsidR="001A25AB" w:rsidRPr="002D062B" w14:paraId="60CC123F" w14:textId="77777777" w:rsidTr="75E57883">
        <w:trPr>
          <w:trHeight w:val="300"/>
        </w:trPr>
        <w:tc>
          <w:tcPr>
            <w:tcW w:w="1395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8CB36B"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ACADEMICS</w:t>
            </w:r>
          </w:p>
        </w:tc>
      </w:tr>
      <w:tr w:rsidR="001A25AB" w:rsidRPr="002D062B" w14:paraId="5C08CE94" w14:textId="77777777" w:rsidTr="75E57883">
        <w:trPr>
          <w:trHeight w:val="300"/>
        </w:trPr>
        <w:tc>
          <w:tcPr>
            <w:tcW w:w="1975" w:type="dxa"/>
            <w:tcBorders>
              <w:top w:val="nil"/>
              <w:left w:val="single" w:sz="4" w:space="0" w:color="auto"/>
              <w:bottom w:val="single" w:sz="4" w:space="0" w:color="auto"/>
              <w:right w:val="single" w:sz="4" w:space="0" w:color="auto"/>
            </w:tcBorders>
            <w:shd w:val="clear" w:color="auto" w:fill="auto"/>
            <w:hideMark/>
          </w:tcPr>
          <w:p w14:paraId="0FE4D6D4"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lastRenderedPageBreak/>
              <w:t>Indicator</w:t>
            </w:r>
          </w:p>
        </w:tc>
        <w:tc>
          <w:tcPr>
            <w:tcW w:w="2993" w:type="dxa"/>
            <w:gridSpan w:val="2"/>
            <w:tcBorders>
              <w:top w:val="nil"/>
              <w:left w:val="nil"/>
              <w:bottom w:val="single" w:sz="4" w:space="0" w:color="auto"/>
              <w:right w:val="single" w:sz="4" w:space="0" w:color="auto"/>
            </w:tcBorders>
            <w:shd w:val="clear" w:color="auto" w:fill="FF0000"/>
            <w:hideMark/>
          </w:tcPr>
          <w:p w14:paraId="5912319F"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Below Standard</w:t>
            </w:r>
          </w:p>
        </w:tc>
        <w:tc>
          <w:tcPr>
            <w:tcW w:w="2994" w:type="dxa"/>
            <w:gridSpan w:val="2"/>
            <w:tcBorders>
              <w:top w:val="nil"/>
              <w:left w:val="nil"/>
              <w:bottom w:val="single" w:sz="4" w:space="0" w:color="auto"/>
              <w:right w:val="single" w:sz="4" w:space="0" w:color="auto"/>
            </w:tcBorders>
            <w:shd w:val="clear" w:color="auto" w:fill="FFC000" w:themeFill="accent4"/>
            <w:hideMark/>
          </w:tcPr>
          <w:p w14:paraId="2A0679DA"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Developing</w:t>
            </w:r>
          </w:p>
        </w:tc>
        <w:tc>
          <w:tcPr>
            <w:tcW w:w="2994" w:type="dxa"/>
            <w:gridSpan w:val="2"/>
            <w:tcBorders>
              <w:top w:val="nil"/>
              <w:left w:val="nil"/>
              <w:bottom w:val="single" w:sz="4" w:space="0" w:color="auto"/>
              <w:right w:val="single" w:sz="4" w:space="0" w:color="auto"/>
            </w:tcBorders>
            <w:shd w:val="clear" w:color="auto" w:fill="FFFF00"/>
            <w:hideMark/>
          </w:tcPr>
          <w:p w14:paraId="557D78E9"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Proficient</w:t>
            </w:r>
          </w:p>
        </w:tc>
        <w:tc>
          <w:tcPr>
            <w:tcW w:w="2994" w:type="dxa"/>
            <w:tcBorders>
              <w:top w:val="nil"/>
              <w:left w:val="nil"/>
              <w:bottom w:val="single" w:sz="4" w:space="0" w:color="auto"/>
              <w:right w:val="single" w:sz="4" w:space="0" w:color="auto"/>
            </w:tcBorders>
            <w:shd w:val="clear" w:color="auto" w:fill="00B050"/>
            <w:hideMark/>
          </w:tcPr>
          <w:p w14:paraId="49945EE2"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Exemplary</w:t>
            </w:r>
          </w:p>
        </w:tc>
      </w:tr>
      <w:tr w:rsidR="001A25AB" w:rsidRPr="002D062B" w14:paraId="279BA51E" w14:textId="77777777" w:rsidTr="00FA2EDC">
        <w:trPr>
          <w:trHeight w:val="2240"/>
        </w:trPr>
        <w:tc>
          <w:tcPr>
            <w:tcW w:w="1975" w:type="dxa"/>
            <w:tcBorders>
              <w:top w:val="nil"/>
              <w:left w:val="single" w:sz="4" w:space="0" w:color="auto"/>
              <w:bottom w:val="single" w:sz="4" w:space="0" w:color="auto"/>
              <w:right w:val="single" w:sz="4" w:space="0" w:color="auto"/>
            </w:tcBorders>
            <w:shd w:val="clear" w:color="auto" w:fill="auto"/>
            <w:hideMark/>
          </w:tcPr>
          <w:p w14:paraId="58E9F2BC" w14:textId="7B20BFB1" w:rsidR="001A25AB" w:rsidRPr="002D062B" w:rsidRDefault="001A25AB" w:rsidP="00B11A34">
            <w:pPr>
              <w:spacing w:line="240" w:lineRule="auto"/>
              <w:rPr>
                <w:rFonts w:ascii="Calibri" w:eastAsia="Times New Roman" w:hAnsi="Calibri" w:cs="Calibri"/>
                <w:b/>
                <w:bCs/>
                <w:color w:val="000000"/>
              </w:rPr>
            </w:pPr>
            <w:bookmarkStart w:id="2" w:name="RANGE!A15"/>
            <w:r w:rsidRPr="002D062B">
              <w:rPr>
                <w:rFonts w:ascii="Calibri" w:eastAsia="Times New Roman" w:hAnsi="Calibri" w:cs="Calibri"/>
                <w:b/>
                <w:bCs/>
                <w:color w:val="000000"/>
              </w:rPr>
              <w:t>Academic Rigor*[1]</w:t>
            </w:r>
            <w:bookmarkEnd w:id="2"/>
          </w:p>
        </w:tc>
        <w:tc>
          <w:tcPr>
            <w:tcW w:w="2993" w:type="dxa"/>
            <w:gridSpan w:val="2"/>
            <w:tcBorders>
              <w:top w:val="nil"/>
              <w:left w:val="nil"/>
              <w:bottom w:val="single" w:sz="4" w:space="0" w:color="auto"/>
              <w:right w:val="single" w:sz="4" w:space="0" w:color="auto"/>
            </w:tcBorders>
            <w:shd w:val="clear" w:color="auto" w:fill="auto"/>
            <w:hideMark/>
          </w:tcPr>
          <w:p w14:paraId="2211F08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Most observed lessons are teacher led.  Teachers rarely engage students in higher-order thinking.  Most students demonstrate a surface-level understanding of concepts. Observed lessons are indicative of low expectations and little sense of urgency.</w:t>
            </w:r>
          </w:p>
        </w:tc>
        <w:tc>
          <w:tcPr>
            <w:tcW w:w="2994" w:type="dxa"/>
            <w:gridSpan w:val="2"/>
            <w:tcBorders>
              <w:top w:val="nil"/>
              <w:left w:val="nil"/>
              <w:bottom w:val="single" w:sz="4" w:space="0" w:color="auto"/>
              <w:right w:val="single" w:sz="4" w:space="0" w:color="auto"/>
            </w:tcBorders>
            <w:shd w:val="clear" w:color="auto" w:fill="auto"/>
            <w:hideMark/>
          </w:tcPr>
          <w:p w14:paraId="25449FBE"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Some observed lessons are somewhat student-centered, challenging and engaging.  Teachers engage students in some higher-order thinking.  Many students demonstrate only a surface-level understanding of concepts.  Teachers demonstrate moderate expectations and some urgency.  </w:t>
            </w:r>
          </w:p>
        </w:tc>
        <w:tc>
          <w:tcPr>
            <w:tcW w:w="2994" w:type="dxa"/>
            <w:gridSpan w:val="2"/>
            <w:tcBorders>
              <w:top w:val="nil"/>
              <w:left w:val="nil"/>
              <w:bottom w:val="single" w:sz="4" w:space="0" w:color="auto"/>
              <w:right w:val="single" w:sz="4" w:space="0" w:color="auto"/>
            </w:tcBorders>
            <w:shd w:val="clear" w:color="auto" w:fill="auto"/>
            <w:hideMark/>
          </w:tcPr>
          <w:p w14:paraId="54B100CF" w14:textId="53AD0563"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Observed lessons are appropriately accessible and challenging for most students.  Teachers engage students in </w:t>
            </w:r>
            <w:r w:rsidR="006651A0" w:rsidRPr="002D062B">
              <w:rPr>
                <w:rFonts w:ascii="Calibri" w:eastAsia="Times New Roman" w:hAnsi="Calibri" w:cs="Calibri"/>
                <w:color w:val="000000"/>
                <w:sz w:val="18"/>
                <w:szCs w:val="18"/>
              </w:rPr>
              <w:t>higher order</w:t>
            </w:r>
            <w:r w:rsidRPr="002D062B">
              <w:rPr>
                <w:rFonts w:ascii="Calibri" w:eastAsia="Times New Roman" w:hAnsi="Calibri" w:cs="Calibri"/>
                <w:color w:val="000000"/>
                <w:sz w:val="18"/>
                <w:szCs w:val="18"/>
              </w:rPr>
              <w:t xml:space="preserve"> thinking and students are pushed toward content mastery.  Lessons begin to engage students as self-directed learners.  Teachers communicate solid expectations.</w:t>
            </w:r>
          </w:p>
        </w:tc>
        <w:tc>
          <w:tcPr>
            <w:tcW w:w="2994" w:type="dxa"/>
            <w:tcBorders>
              <w:top w:val="nil"/>
              <w:left w:val="nil"/>
              <w:bottom w:val="single" w:sz="4" w:space="0" w:color="auto"/>
              <w:right w:val="single" w:sz="4" w:space="0" w:color="auto"/>
            </w:tcBorders>
            <w:shd w:val="clear" w:color="auto" w:fill="auto"/>
            <w:hideMark/>
          </w:tcPr>
          <w:p w14:paraId="2578D54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All observed lessons are appropriately accessible and challenging.  Teachers push students, promoting academic risk-taking.  Students are developing the capacity to engage in complex content and pose higher-level questions to the teacher and peers.  Teachers promote high expectations.</w:t>
            </w:r>
          </w:p>
        </w:tc>
      </w:tr>
      <w:tr w:rsidR="001A25AB" w:rsidRPr="002D062B" w14:paraId="3AB8BF39" w14:textId="77777777" w:rsidTr="00FA2EDC">
        <w:trPr>
          <w:trHeight w:val="2240"/>
        </w:trPr>
        <w:tc>
          <w:tcPr>
            <w:tcW w:w="1975" w:type="dxa"/>
            <w:tcBorders>
              <w:top w:val="nil"/>
              <w:left w:val="single" w:sz="4" w:space="0" w:color="auto"/>
              <w:bottom w:val="single" w:sz="4" w:space="0" w:color="auto"/>
              <w:right w:val="single" w:sz="4" w:space="0" w:color="auto"/>
            </w:tcBorders>
            <w:shd w:val="clear" w:color="auto" w:fill="auto"/>
            <w:hideMark/>
          </w:tcPr>
          <w:p w14:paraId="191A47F1" w14:textId="3A9DCA14"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Student Engagement*</w:t>
            </w:r>
          </w:p>
        </w:tc>
        <w:tc>
          <w:tcPr>
            <w:tcW w:w="2993" w:type="dxa"/>
            <w:gridSpan w:val="2"/>
            <w:tcBorders>
              <w:top w:val="nil"/>
              <w:left w:val="nil"/>
              <w:bottom w:val="single" w:sz="4" w:space="0" w:color="auto"/>
              <w:right w:val="single" w:sz="4" w:space="0" w:color="auto"/>
            </w:tcBorders>
            <w:shd w:val="clear" w:color="auto" w:fill="auto"/>
            <w:hideMark/>
          </w:tcPr>
          <w:p w14:paraId="2046AC70"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Few students are actively engaged and excited about their work.  The majority of students are engaged in off-task behaviors and some are disruptive to their classmates.  Few students are truly involved in the lessons.  Observed lessons primarily appeal to one learning style.  </w:t>
            </w:r>
          </w:p>
        </w:tc>
        <w:tc>
          <w:tcPr>
            <w:tcW w:w="2994" w:type="dxa"/>
            <w:gridSpan w:val="2"/>
            <w:tcBorders>
              <w:top w:val="nil"/>
              <w:left w:val="nil"/>
              <w:bottom w:val="single" w:sz="4" w:space="0" w:color="auto"/>
              <w:right w:val="single" w:sz="4" w:space="0" w:color="auto"/>
            </w:tcBorders>
            <w:shd w:val="clear" w:color="auto" w:fill="auto"/>
            <w:hideMark/>
          </w:tcPr>
          <w:p w14:paraId="52520DE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Some students exhibit moderate engagement but many are engaged in off-task behaviors.  Some observed lessons appeal to multiple learning styles.  Students are involved in the lessons but participation is more passive than active.  Students are easily distracted from assigned tasks.</w:t>
            </w:r>
          </w:p>
        </w:tc>
        <w:tc>
          <w:tcPr>
            <w:tcW w:w="2994" w:type="dxa"/>
            <w:gridSpan w:val="2"/>
            <w:tcBorders>
              <w:top w:val="nil"/>
              <w:left w:val="nil"/>
              <w:bottom w:val="single" w:sz="4" w:space="0" w:color="auto"/>
              <w:right w:val="single" w:sz="4" w:space="0" w:color="auto"/>
            </w:tcBorders>
            <w:shd w:val="clear" w:color="auto" w:fill="auto"/>
            <w:hideMark/>
          </w:tcPr>
          <w:p w14:paraId="30EBCF6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Most students are engaged and exhibit on-task behaviors.  The observed lessons appeal to multiple learning styles.  Students are involved in the lesson but participation is, at times, more passive than active.  A handful of students are easily distracted from the task at hand.</w:t>
            </w:r>
          </w:p>
        </w:tc>
        <w:tc>
          <w:tcPr>
            <w:tcW w:w="2994" w:type="dxa"/>
            <w:tcBorders>
              <w:top w:val="nil"/>
              <w:left w:val="nil"/>
              <w:bottom w:val="single" w:sz="4" w:space="0" w:color="auto"/>
              <w:right w:val="single" w:sz="4" w:space="0" w:color="auto"/>
            </w:tcBorders>
            <w:shd w:val="clear" w:color="auto" w:fill="auto"/>
            <w:hideMark/>
          </w:tcPr>
          <w:p w14:paraId="61815C2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All students are visibly engaged, ready to learn and on task.  Students are clearly focused on learning in all classrooms.  Students are actively engaged in the lessons and excited to participate in classroom dialogue and instruction.  The lessons appeal to and seem to support all learning styles.</w:t>
            </w:r>
          </w:p>
        </w:tc>
      </w:tr>
      <w:tr w:rsidR="001A25AB" w:rsidRPr="002D062B" w14:paraId="4DC9130D" w14:textId="77777777" w:rsidTr="00FA2EDC">
        <w:trPr>
          <w:trHeight w:val="2475"/>
        </w:trPr>
        <w:tc>
          <w:tcPr>
            <w:tcW w:w="1975" w:type="dxa"/>
            <w:tcBorders>
              <w:top w:val="nil"/>
              <w:left w:val="single" w:sz="4" w:space="0" w:color="auto"/>
              <w:bottom w:val="single" w:sz="4" w:space="0" w:color="auto"/>
              <w:right w:val="single" w:sz="4" w:space="0" w:color="auto"/>
            </w:tcBorders>
            <w:shd w:val="clear" w:color="auto" w:fill="auto"/>
            <w:hideMark/>
          </w:tcPr>
          <w:p w14:paraId="5C8CC7FF" w14:textId="042DEB10"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Differentiation and Checking for Understanding*</w:t>
            </w:r>
          </w:p>
        </w:tc>
        <w:tc>
          <w:tcPr>
            <w:tcW w:w="2993" w:type="dxa"/>
            <w:gridSpan w:val="2"/>
            <w:tcBorders>
              <w:top w:val="nil"/>
              <w:left w:val="nil"/>
              <w:bottom w:val="single" w:sz="4" w:space="0" w:color="auto"/>
              <w:right w:val="single" w:sz="4" w:space="0" w:color="auto"/>
            </w:tcBorders>
            <w:shd w:val="clear" w:color="auto" w:fill="auto"/>
            <w:hideMark/>
          </w:tcPr>
          <w:p w14:paraId="1FE156C2"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Most teachers take a one-size-fits-all approach and struggle to differentiate their instruction to meet individual learning needs. There is no evidence around the use of data to inform instruction and minimal efforts to check for student understanding.</w:t>
            </w:r>
          </w:p>
        </w:tc>
        <w:tc>
          <w:tcPr>
            <w:tcW w:w="2994" w:type="dxa"/>
            <w:gridSpan w:val="2"/>
            <w:tcBorders>
              <w:top w:val="nil"/>
              <w:left w:val="nil"/>
              <w:bottom w:val="single" w:sz="4" w:space="0" w:color="auto"/>
              <w:right w:val="single" w:sz="4" w:space="0" w:color="auto"/>
            </w:tcBorders>
            <w:shd w:val="clear" w:color="auto" w:fill="auto"/>
            <w:hideMark/>
          </w:tcPr>
          <w:p w14:paraId="22CA112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Some teachers are differentiating at least part of the observed lessons; however, the practice is not consistent or widespread. There is some evidence of the use of student data to adapt the learning process. Some teachers use strategies to monitor understanding.</w:t>
            </w:r>
          </w:p>
        </w:tc>
        <w:tc>
          <w:tcPr>
            <w:tcW w:w="2994" w:type="dxa"/>
            <w:gridSpan w:val="2"/>
            <w:tcBorders>
              <w:top w:val="nil"/>
              <w:left w:val="nil"/>
              <w:bottom w:val="single" w:sz="4" w:space="0" w:color="auto"/>
              <w:right w:val="single" w:sz="4" w:space="0" w:color="auto"/>
            </w:tcBorders>
            <w:shd w:val="clear" w:color="auto" w:fill="auto"/>
            <w:hideMark/>
          </w:tcPr>
          <w:p w14:paraId="3D00628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Most teachers employ strategies to </w:t>
            </w:r>
            <w:proofErr w:type="gramStart"/>
            <w:r w:rsidRPr="002D062B">
              <w:rPr>
                <w:rFonts w:ascii="Calibri" w:eastAsia="Times New Roman" w:hAnsi="Calibri" w:cs="Calibri"/>
                <w:color w:val="000000"/>
                <w:sz w:val="18"/>
                <w:szCs w:val="18"/>
              </w:rPr>
              <w:t>tier</w:t>
            </w:r>
            <w:proofErr w:type="gramEnd"/>
            <w:r w:rsidRPr="002D062B">
              <w:rPr>
                <w:rFonts w:ascii="Calibri" w:eastAsia="Times New Roman" w:hAnsi="Calibri" w:cs="Calibri"/>
                <w:color w:val="000000"/>
                <w:sz w:val="18"/>
                <w:szCs w:val="18"/>
              </w:rPr>
              <w:t xml:space="preserve"> or differentiate instruction at various points in the lesson.  Most teachers use data or checks for understanding to differentiate the learning process on the fly.  Teachers take time to support students struggling to engage with the content.  </w:t>
            </w:r>
          </w:p>
        </w:tc>
        <w:tc>
          <w:tcPr>
            <w:tcW w:w="2994" w:type="dxa"/>
            <w:tcBorders>
              <w:top w:val="nil"/>
              <w:left w:val="nil"/>
              <w:bottom w:val="single" w:sz="4" w:space="0" w:color="auto"/>
              <w:right w:val="single" w:sz="4" w:space="0" w:color="auto"/>
            </w:tcBorders>
            <w:shd w:val="clear" w:color="auto" w:fill="auto"/>
            <w:hideMark/>
          </w:tcPr>
          <w:p w14:paraId="52D19835"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Teachers consistently and seamlessly differentiate instruction. Teachers use data and formal/informal strategies to gauge </w:t>
            </w:r>
            <w:proofErr w:type="gramStart"/>
            <w:r w:rsidRPr="002D062B">
              <w:rPr>
                <w:rFonts w:ascii="Calibri" w:eastAsia="Times New Roman" w:hAnsi="Calibri" w:cs="Calibri"/>
                <w:color w:val="000000"/>
                <w:sz w:val="18"/>
                <w:szCs w:val="18"/>
              </w:rPr>
              <w:t>understanding, and</w:t>
            </w:r>
            <w:proofErr w:type="gramEnd"/>
            <w:r w:rsidRPr="002D062B">
              <w:rPr>
                <w:rFonts w:ascii="Calibri" w:eastAsia="Times New Roman" w:hAnsi="Calibri" w:cs="Calibri"/>
                <w:color w:val="000000"/>
                <w:sz w:val="18"/>
                <w:szCs w:val="18"/>
              </w:rPr>
              <w:t xml:space="preserve"> differentiate the learning process accordingly. Teaching feels individualized to meet students’ unique needs.</w:t>
            </w:r>
          </w:p>
        </w:tc>
      </w:tr>
      <w:tr w:rsidR="001A25AB" w:rsidRPr="002D062B" w14:paraId="3AB3B67D" w14:textId="77777777" w:rsidTr="00FA2EDC">
        <w:trPr>
          <w:trHeight w:val="2402"/>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35ECC5D8" w14:textId="2FB9ED5C" w:rsidR="001A25AB" w:rsidRPr="002D062B" w:rsidRDefault="001A25AB" w:rsidP="00B11A34">
            <w:pPr>
              <w:spacing w:line="240" w:lineRule="auto"/>
              <w:rPr>
                <w:rFonts w:ascii="Calibri" w:eastAsia="Times New Roman" w:hAnsi="Calibri" w:cs="Calibri"/>
                <w:b/>
                <w:bCs/>
                <w:sz w:val="21"/>
                <w:szCs w:val="21"/>
              </w:rPr>
            </w:pPr>
            <w:r w:rsidRPr="002D062B">
              <w:rPr>
                <w:rFonts w:ascii="Calibri" w:eastAsia="Times New Roman" w:hAnsi="Calibri" w:cs="Calibri"/>
                <w:b/>
                <w:bCs/>
                <w:color w:val="000000"/>
                <w:sz w:val="21"/>
                <w:szCs w:val="21"/>
              </w:rPr>
              <w:lastRenderedPageBreak/>
              <w:t xml:space="preserve">Curriculum and Instruction Aligned to </w:t>
            </w:r>
            <w:r w:rsidRPr="002D062B">
              <w:rPr>
                <w:rFonts w:ascii="Calibri" w:eastAsia="Times New Roman" w:hAnsi="Calibri" w:cs="Calibri"/>
                <w:b/>
                <w:bCs/>
                <w:sz w:val="21"/>
                <w:szCs w:val="21"/>
              </w:rPr>
              <w:t>Connecticut Core Standards</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ECD6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lacks a rigorous, standards-based curriculum that is aligned to the </w:t>
            </w:r>
            <w:r w:rsidRPr="002D062B">
              <w:rPr>
                <w:rFonts w:ascii="Calibri" w:eastAsia="Times New Roman" w:hAnsi="Calibri" w:cs="Calibri"/>
                <w:sz w:val="18"/>
                <w:szCs w:val="18"/>
              </w:rPr>
              <w:t xml:space="preserve">Connecticut Core Standards (CCS) and/or </w:t>
            </w:r>
            <w:r w:rsidRPr="002D062B">
              <w:rPr>
                <w:rFonts w:ascii="Calibri" w:eastAsia="Times New Roman" w:hAnsi="Calibri" w:cs="Calibri"/>
                <w:color w:val="000000"/>
                <w:sz w:val="18"/>
                <w:szCs w:val="18"/>
              </w:rPr>
              <w:t xml:space="preserve">the curriculum is not being implemented with fidelity. As a result, </w:t>
            </w:r>
            <w:proofErr w:type="gramStart"/>
            <w:r w:rsidRPr="002D062B">
              <w:rPr>
                <w:rFonts w:ascii="Calibri" w:eastAsia="Times New Roman" w:hAnsi="Calibri" w:cs="Calibri"/>
                <w:color w:val="000000"/>
                <w:sz w:val="18"/>
                <w:szCs w:val="18"/>
              </w:rPr>
              <w:t>pacing</w:t>
            </w:r>
            <w:proofErr w:type="gramEnd"/>
            <w:r w:rsidRPr="002D062B">
              <w:rPr>
                <w:rFonts w:ascii="Calibri" w:eastAsia="Times New Roman" w:hAnsi="Calibri" w:cs="Calibri"/>
                <w:color w:val="000000"/>
                <w:sz w:val="18"/>
                <w:szCs w:val="18"/>
              </w:rPr>
              <w:t xml:space="preserve"> is inconsistent. The percentage of students at or above goal on state assessments is more than 10 points below the state average.</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CBC642"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has curricula for some grades and content areas, some of which are rigorous, </w:t>
            </w:r>
            <w:proofErr w:type="gramStart"/>
            <w:r w:rsidRPr="002D062B">
              <w:rPr>
                <w:rFonts w:ascii="Calibri" w:eastAsia="Times New Roman" w:hAnsi="Calibri" w:cs="Calibri"/>
                <w:color w:val="000000"/>
                <w:sz w:val="18"/>
                <w:szCs w:val="18"/>
              </w:rPr>
              <w:t>standards-based</w:t>
            </w:r>
            <w:proofErr w:type="gramEnd"/>
            <w:r w:rsidRPr="002D062B">
              <w:rPr>
                <w:rFonts w:ascii="Calibri" w:eastAsia="Times New Roman" w:hAnsi="Calibri" w:cs="Calibri"/>
                <w:color w:val="000000"/>
                <w:sz w:val="18"/>
                <w:szCs w:val="18"/>
              </w:rPr>
              <w:t>. Curricula are implemented with some fidelity. Teachers struggle with consistent pacing. The percentage of students at or above goal on state assessments is 6-10 points below the state average.</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81AEE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Rigorous, standards-based curricula exist for almost all grade levels and content </w:t>
            </w:r>
            <w:proofErr w:type="gramStart"/>
            <w:r w:rsidRPr="002D062B">
              <w:rPr>
                <w:rFonts w:ascii="Calibri" w:eastAsia="Times New Roman" w:hAnsi="Calibri" w:cs="Calibri"/>
                <w:color w:val="000000"/>
                <w:sz w:val="18"/>
                <w:szCs w:val="18"/>
              </w:rPr>
              <w:t>areas, and</w:t>
            </w:r>
            <w:proofErr w:type="gramEnd"/>
            <w:r w:rsidRPr="002D062B">
              <w:rPr>
                <w:rFonts w:ascii="Calibri" w:eastAsia="Times New Roman" w:hAnsi="Calibri" w:cs="Calibri"/>
                <w:color w:val="000000"/>
                <w:sz w:val="18"/>
                <w:szCs w:val="18"/>
              </w:rPr>
              <w:t xml:space="preserve"> are being implemented consistently across classrooms.  Teachers demonstrate consistent pacing. The percentage of students at or above goal on state assessments is within 5 percentage points of the state average.</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14:paraId="6E1F1D4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Rigorous, standards-based curricula exist for all grade levels and content areas. Curricula are aligned with the </w:t>
            </w:r>
            <w:r w:rsidRPr="002D062B">
              <w:rPr>
                <w:rFonts w:ascii="Calibri" w:eastAsia="Times New Roman" w:hAnsi="Calibri" w:cs="Calibri"/>
                <w:sz w:val="18"/>
                <w:szCs w:val="18"/>
              </w:rPr>
              <w:t xml:space="preserve">CCS </w:t>
            </w:r>
            <w:r w:rsidRPr="002D062B">
              <w:rPr>
                <w:rFonts w:ascii="Calibri" w:eastAsia="Times New Roman" w:hAnsi="Calibri" w:cs="Calibri"/>
                <w:color w:val="000000"/>
                <w:sz w:val="18"/>
                <w:szCs w:val="18"/>
              </w:rPr>
              <w:t>and are being implemented with a high degree of fidelity throughout the school.   The percentage of students at or above goal on state assessments meets or exceeds the state average.</w:t>
            </w:r>
          </w:p>
        </w:tc>
      </w:tr>
      <w:tr w:rsidR="001A25AB" w:rsidRPr="002D062B" w14:paraId="5EE689E4" w14:textId="77777777" w:rsidTr="00FA2EDC">
        <w:trPr>
          <w:trHeight w:val="3329"/>
        </w:trPr>
        <w:tc>
          <w:tcPr>
            <w:tcW w:w="1975" w:type="dxa"/>
            <w:tcBorders>
              <w:top w:val="single" w:sz="4" w:space="0" w:color="auto"/>
              <w:left w:val="single" w:sz="4" w:space="0" w:color="auto"/>
              <w:bottom w:val="nil"/>
              <w:right w:val="single" w:sz="4" w:space="0" w:color="auto"/>
            </w:tcBorders>
            <w:shd w:val="clear" w:color="auto" w:fill="auto"/>
            <w:hideMark/>
          </w:tcPr>
          <w:p w14:paraId="1B6CB726" w14:textId="75C240D7"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Support for Special Populations </w:t>
            </w:r>
          </w:p>
        </w:tc>
        <w:tc>
          <w:tcPr>
            <w:tcW w:w="2993" w:type="dxa"/>
            <w:gridSpan w:val="2"/>
            <w:tcBorders>
              <w:top w:val="single" w:sz="4" w:space="0" w:color="auto"/>
              <w:left w:val="nil"/>
              <w:bottom w:val="nil"/>
              <w:right w:val="single" w:sz="4" w:space="0" w:color="auto"/>
            </w:tcBorders>
            <w:shd w:val="clear" w:color="auto" w:fill="auto"/>
            <w:hideMark/>
          </w:tcPr>
          <w:p w14:paraId="34BAE933" w14:textId="25413A22" w:rsidR="001A25AB" w:rsidRPr="002D062B" w:rsidRDefault="001A25AB" w:rsidP="00B11A34">
            <w:pPr>
              <w:spacing w:line="240" w:lineRule="auto"/>
              <w:rPr>
                <w:rFonts w:ascii="Calibri" w:eastAsia="Times New Roman" w:hAnsi="Calibri" w:cs="Calibri"/>
                <w:color w:val="000000"/>
                <w:sz w:val="18"/>
                <w:szCs w:val="18"/>
              </w:rPr>
            </w:pPr>
            <w:r w:rsidRPr="2FFFF863">
              <w:rPr>
                <w:rFonts w:ascii="Calibri" w:eastAsia="Times New Roman" w:hAnsi="Calibri" w:cs="Calibri"/>
                <w:color w:val="000000" w:themeColor="text1"/>
                <w:sz w:val="18"/>
                <w:szCs w:val="18"/>
              </w:rPr>
              <w:t>The school is inadequately meeting the needs of its high-needs students. Individualized Education P</w:t>
            </w:r>
            <w:r w:rsidR="08BAE6B6" w:rsidRPr="2FFFF863">
              <w:rPr>
                <w:rFonts w:ascii="Calibri" w:eastAsia="Times New Roman" w:hAnsi="Calibri" w:cs="Calibri"/>
                <w:color w:val="000000" w:themeColor="text1"/>
                <w:sz w:val="18"/>
                <w:szCs w:val="18"/>
              </w:rPr>
              <w:t>rogram</w:t>
            </w:r>
            <w:r w:rsidRPr="2FFFF863">
              <w:rPr>
                <w:rFonts w:ascii="Calibri" w:eastAsia="Times New Roman" w:hAnsi="Calibri" w:cs="Calibri"/>
                <w:color w:val="000000" w:themeColor="text1"/>
                <w:sz w:val="18"/>
                <w:szCs w:val="18"/>
              </w:rPr>
              <w:t xml:space="preserve"> (IEP) goals are not regularly met. Least Restrictive Environment (LRE) is not fully considered when making placements. The school lacks appropriate interventions and </w:t>
            </w:r>
            <w:proofErr w:type="gramStart"/>
            <w:r w:rsidRPr="2FFFF863">
              <w:rPr>
                <w:rFonts w:ascii="Calibri" w:eastAsia="Times New Roman" w:hAnsi="Calibri" w:cs="Calibri"/>
                <w:color w:val="000000" w:themeColor="text1"/>
                <w:sz w:val="18"/>
                <w:szCs w:val="18"/>
              </w:rPr>
              <w:t>supports</w:t>
            </w:r>
            <w:proofErr w:type="gramEnd"/>
            <w:r w:rsidRPr="2FFFF863">
              <w:rPr>
                <w:rFonts w:ascii="Calibri" w:eastAsia="Times New Roman" w:hAnsi="Calibri" w:cs="Calibri"/>
                <w:color w:val="000000" w:themeColor="text1"/>
                <w:sz w:val="18"/>
                <w:szCs w:val="18"/>
              </w:rPr>
              <w:t xml:space="preserve"> for </w:t>
            </w:r>
            <w:r w:rsidR="2775E68C" w:rsidRPr="2FFFF863">
              <w:rPr>
                <w:rFonts w:ascii="Calibri" w:eastAsia="Times New Roman" w:hAnsi="Calibri" w:cs="Calibri"/>
                <w:color w:val="000000" w:themeColor="text1"/>
                <w:sz w:val="18"/>
                <w:szCs w:val="18"/>
              </w:rPr>
              <w:t>Multilingual Learners</w:t>
            </w:r>
            <w:r w:rsidRPr="2FFFF863">
              <w:rPr>
                <w:rFonts w:ascii="Calibri" w:eastAsia="Times New Roman" w:hAnsi="Calibri" w:cs="Calibri"/>
                <w:color w:val="000000" w:themeColor="text1"/>
                <w:sz w:val="18"/>
                <w:szCs w:val="18"/>
              </w:rPr>
              <w:t xml:space="preserve"> (</w:t>
            </w:r>
            <w:r w:rsidR="62437FA3" w:rsidRPr="2FFFF863">
              <w:rPr>
                <w:rFonts w:ascii="Calibri" w:eastAsia="Times New Roman" w:hAnsi="Calibri" w:cs="Calibri"/>
                <w:color w:val="000000" w:themeColor="text1"/>
                <w:sz w:val="18"/>
                <w:szCs w:val="18"/>
              </w:rPr>
              <w:t>ML</w:t>
            </w:r>
            <w:r w:rsidR="0C094541" w:rsidRPr="2FFFF863">
              <w:rPr>
                <w:rFonts w:ascii="Calibri" w:eastAsia="Times New Roman" w:hAnsi="Calibri" w:cs="Calibri"/>
                <w:color w:val="000000" w:themeColor="text1"/>
                <w:sz w:val="18"/>
                <w:szCs w:val="18"/>
              </w:rPr>
              <w:t>s</w:t>
            </w:r>
            <w:r w:rsidRPr="2FFFF863">
              <w:rPr>
                <w:rFonts w:ascii="Calibri" w:eastAsia="Times New Roman" w:hAnsi="Calibri" w:cs="Calibri"/>
                <w:color w:val="000000" w:themeColor="text1"/>
                <w:sz w:val="18"/>
                <w:szCs w:val="18"/>
              </w:rPr>
              <w:t>). There are significant achievement gaps between subgroups and non-identified students as measured by state assessments, and no evidence of progress.</w:t>
            </w:r>
          </w:p>
        </w:tc>
        <w:tc>
          <w:tcPr>
            <w:tcW w:w="2994" w:type="dxa"/>
            <w:gridSpan w:val="2"/>
            <w:tcBorders>
              <w:top w:val="single" w:sz="4" w:space="0" w:color="auto"/>
              <w:left w:val="nil"/>
              <w:bottom w:val="nil"/>
              <w:right w:val="single" w:sz="4" w:space="0" w:color="auto"/>
            </w:tcBorders>
            <w:shd w:val="clear" w:color="auto" w:fill="auto"/>
            <w:hideMark/>
          </w:tcPr>
          <w:p w14:paraId="01910C71" w14:textId="568FC620" w:rsidR="001A25AB" w:rsidRPr="002D062B" w:rsidRDefault="001A25AB" w:rsidP="00B11A34">
            <w:pPr>
              <w:spacing w:line="240" w:lineRule="auto"/>
              <w:rPr>
                <w:rFonts w:ascii="Calibri" w:eastAsia="Times New Roman" w:hAnsi="Calibri" w:cs="Calibri"/>
                <w:color w:val="000000"/>
                <w:sz w:val="18"/>
                <w:szCs w:val="18"/>
              </w:rPr>
            </w:pPr>
            <w:r w:rsidRPr="2FFFF863">
              <w:rPr>
                <w:rFonts w:ascii="Calibri" w:eastAsia="Times New Roman" w:hAnsi="Calibri" w:cs="Calibri"/>
                <w:color w:val="000000" w:themeColor="text1"/>
                <w:sz w:val="18"/>
                <w:szCs w:val="18"/>
              </w:rPr>
              <w:t xml:space="preserve">The school typically meets the needs of its high-needs students. Most special education students meet their IEP goals, but LRE is not always considered when making placement determinations. The school typically meets the needs of its </w:t>
            </w:r>
            <w:proofErr w:type="gramStart"/>
            <w:r w:rsidR="1958DB68" w:rsidRPr="2FFFF863">
              <w:rPr>
                <w:rFonts w:ascii="Calibri" w:eastAsia="Times New Roman" w:hAnsi="Calibri" w:cs="Calibri"/>
                <w:color w:val="000000" w:themeColor="text1"/>
                <w:sz w:val="18"/>
                <w:szCs w:val="18"/>
              </w:rPr>
              <w:t>ML</w:t>
            </w:r>
            <w:r w:rsidRPr="2FFFF863">
              <w:rPr>
                <w:rFonts w:ascii="Calibri" w:eastAsia="Times New Roman" w:hAnsi="Calibri" w:cs="Calibri"/>
                <w:color w:val="000000" w:themeColor="text1"/>
                <w:sz w:val="18"/>
                <w:szCs w:val="18"/>
              </w:rPr>
              <w:t>s, and</w:t>
            </w:r>
            <w:proofErr w:type="gramEnd"/>
            <w:r w:rsidRPr="2FFFF863">
              <w:rPr>
                <w:rFonts w:ascii="Calibri" w:eastAsia="Times New Roman" w:hAnsi="Calibri" w:cs="Calibri"/>
                <w:color w:val="000000" w:themeColor="text1"/>
                <w:sz w:val="18"/>
                <w:szCs w:val="18"/>
              </w:rPr>
              <w:t xml:space="preserve"> attempts to track progress and set content and language mastery goals. There are significant gaps between subgroups and non-identified students as measured by state assessments and marginal progress over time.</w:t>
            </w:r>
          </w:p>
        </w:tc>
        <w:tc>
          <w:tcPr>
            <w:tcW w:w="2994" w:type="dxa"/>
            <w:gridSpan w:val="2"/>
            <w:tcBorders>
              <w:top w:val="single" w:sz="4" w:space="0" w:color="auto"/>
              <w:left w:val="nil"/>
              <w:bottom w:val="nil"/>
              <w:right w:val="single" w:sz="4" w:space="0" w:color="auto"/>
            </w:tcBorders>
            <w:shd w:val="clear" w:color="auto" w:fill="auto"/>
            <w:hideMark/>
          </w:tcPr>
          <w:p w14:paraId="34970665" w14:textId="14F1FB14" w:rsidR="001A25AB" w:rsidRPr="002D062B" w:rsidRDefault="001A25AB" w:rsidP="00B11A34">
            <w:pPr>
              <w:spacing w:line="240" w:lineRule="auto"/>
              <w:rPr>
                <w:rFonts w:ascii="Calibri" w:eastAsia="Times New Roman" w:hAnsi="Calibri" w:cs="Calibri"/>
                <w:color w:val="000000"/>
                <w:sz w:val="18"/>
                <w:szCs w:val="18"/>
              </w:rPr>
            </w:pPr>
            <w:r w:rsidRPr="2FFFF863">
              <w:rPr>
                <w:rFonts w:ascii="Calibri" w:eastAsia="Times New Roman" w:hAnsi="Calibri" w:cs="Calibri"/>
                <w:color w:val="000000" w:themeColor="text1"/>
                <w:sz w:val="18"/>
                <w:szCs w:val="18"/>
              </w:rPr>
              <w:t xml:space="preserve">The school consistently meets the needs of its high-needs students. Special education students regularly meet their IEP goals and LRE is a critical factor in placement determinations. The school meets the needs, tracks progress, and sets content and language mastery goals for all </w:t>
            </w:r>
            <w:r w:rsidR="5AD86C98" w:rsidRPr="2FFFF863">
              <w:rPr>
                <w:rFonts w:ascii="Calibri" w:eastAsia="Times New Roman" w:hAnsi="Calibri" w:cs="Calibri"/>
                <w:color w:val="000000" w:themeColor="text1"/>
                <w:sz w:val="18"/>
                <w:szCs w:val="18"/>
              </w:rPr>
              <w:t>ML</w:t>
            </w:r>
            <w:r w:rsidRPr="2FFFF863">
              <w:rPr>
                <w:rFonts w:ascii="Calibri" w:eastAsia="Times New Roman" w:hAnsi="Calibri" w:cs="Calibri"/>
                <w:color w:val="000000" w:themeColor="text1"/>
                <w:sz w:val="18"/>
                <w:szCs w:val="18"/>
              </w:rPr>
              <w:t>s.  There are small gaps between subgroups and non-identified students as measured by state assessments, and some signs of progress toward closing the gaps.</w:t>
            </w:r>
          </w:p>
        </w:tc>
        <w:tc>
          <w:tcPr>
            <w:tcW w:w="2994" w:type="dxa"/>
            <w:tcBorders>
              <w:top w:val="single" w:sz="4" w:space="0" w:color="auto"/>
              <w:left w:val="nil"/>
              <w:bottom w:val="nil"/>
              <w:right w:val="single" w:sz="4" w:space="0" w:color="auto"/>
            </w:tcBorders>
            <w:shd w:val="clear" w:color="auto" w:fill="auto"/>
            <w:hideMark/>
          </w:tcPr>
          <w:p w14:paraId="20DD252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is successfully closing the achievement gap for its high-needs students. General and special education teachers work collaboratively to support students. The school tracks the effectiveness of language acquisition instructional strategies and adjusts programming accordingly.  There is no achievement gap between subgroups and non-identified students as measured by state assessments.</w:t>
            </w:r>
          </w:p>
        </w:tc>
      </w:tr>
      <w:tr w:rsidR="001A25AB" w:rsidRPr="002D062B" w14:paraId="0C0DA392" w14:textId="77777777" w:rsidTr="75E57883">
        <w:trPr>
          <w:trHeight w:val="282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4D44CDAD" w14:textId="4D611A0D"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Assessment Systems and Data Culture</w:t>
            </w:r>
          </w:p>
        </w:tc>
        <w:tc>
          <w:tcPr>
            <w:tcW w:w="2993" w:type="dxa"/>
            <w:gridSpan w:val="2"/>
            <w:tcBorders>
              <w:top w:val="single" w:sz="4" w:space="0" w:color="auto"/>
              <w:left w:val="nil"/>
              <w:bottom w:val="single" w:sz="4" w:space="0" w:color="auto"/>
              <w:right w:val="single" w:sz="4" w:space="0" w:color="auto"/>
            </w:tcBorders>
            <w:shd w:val="clear" w:color="auto" w:fill="auto"/>
            <w:hideMark/>
          </w:tcPr>
          <w:p w14:paraId="63933FE9" w14:textId="52F0F302" w:rsidR="001A25AB" w:rsidRPr="002D062B" w:rsidRDefault="001A25AB" w:rsidP="00B11A34">
            <w:pPr>
              <w:spacing w:line="240" w:lineRule="auto"/>
              <w:rPr>
                <w:rFonts w:ascii="Calibri" w:eastAsia="Times New Roman" w:hAnsi="Calibri" w:cs="Calibri"/>
                <w:color w:val="000000"/>
                <w:sz w:val="18"/>
                <w:szCs w:val="18"/>
              </w:rPr>
            </w:pPr>
            <w:r w:rsidRPr="2FFFF863">
              <w:rPr>
                <w:rFonts w:ascii="Calibri" w:eastAsia="Times New Roman" w:hAnsi="Calibri" w:cs="Calibri"/>
                <w:color w:val="000000" w:themeColor="text1"/>
                <w:sz w:val="18"/>
                <w:szCs w:val="18"/>
              </w:rPr>
              <w:t xml:space="preserve">The school lacks a comprehensive assessment system (including summative and benchmark assessments). Teachers rarely collect, analyze and/or discuss data.  The school lacks or fails to implement </w:t>
            </w:r>
            <w:r w:rsidR="1DD5F7D6" w:rsidRPr="2FFFF863">
              <w:rPr>
                <w:rFonts w:ascii="Calibri" w:eastAsia="Times New Roman" w:hAnsi="Calibri" w:cs="Calibri"/>
                <w:color w:val="000000" w:themeColor="text1"/>
                <w:sz w:val="18"/>
                <w:szCs w:val="18"/>
              </w:rPr>
              <w:t>Multi-Tiered Systems of Support (MTSS</w:t>
            </w:r>
            <w:r w:rsidRPr="2FFFF863">
              <w:rPr>
                <w:rFonts w:ascii="Calibri" w:eastAsia="Times New Roman" w:hAnsi="Calibri" w:cs="Calibri"/>
                <w:color w:val="000000" w:themeColor="text1"/>
                <w:sz w:val="18"/>
                <w:szCs w:val="18"/>
              </w:rPr>
              <w:t>) protocols linking data to interventions.</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2307B439" w14:textId="0EDB1F96" w:rsidR="001A25AB" w:rsidRPr="002D062B" w:rsidRDefault="001A25AB" w:rsidP="00B11A34">
            <w:pPr>
              <w:spacing w:line="240" w:lineRule="auto"/>
              <w:rPr>
                <w:rFonts w:ascii="Calibri" w:eastAsia="Times New Roman" w:hAnsi="Calibri" w:cs="Calibri"/>
                <w:color w:val="000000"/>
                <w:sz w:val="18"/>
                <w:szCs w:val="18"/>
              </w:rPr>
            </w:pPr>
            <w:r w:rsidRPr="2FFFF863">
              <w:rPr>
                <w:rFonts w:ascii="Calibri" w:eastAsia="Times New Roman" w:hAnsi="Calibri" w:cs="Calibri"/>
                <w:color w:val="000000" w:themeColor="text1"/>
                <w:sz w:val="18"/>
                <w:szCs w:val="18"/>
              </w:rPr>
              <w:t xml:space="preserve">The school has some consistent assessments; however, there are major gaps in certain grades and content areas. There are some efforts to collect and use data.  </w:t>
            </w:r>
            <w:r w:rsidR="0FBC1AF9" w:rsidRPr="2FFFF863">
              <w:rPr>
                <w:rFonts w:ascii="Calibri" w:eastAsia="Times New Roman" w:hAnsi="Calibri" w:cs="Calibri"/>
                <w:color w:val="000000" w:themeColor="text1"/>
                <w:sz w:val="18"/>
                <w:szCs w:val="18"/>
              </w:rPr>
              <w:t>MTSS</w:t>
            </w:r>
            <w:r w:rsidRPr="2FFFF863">
              <w:rPr>
                <w:rFonts w:ascii="Calibri" w:eastAsia="Times New Roman" w:hAnsi="Calibri" w:cs="Calibri"/>
                <w:color w:val="000000" w:themeColor="text1"/>
                <w:sz w:val="18"/>
                <w:szCs w:val="18"/>
              </w:rPr>
              <w:t xml:space="preserve"> systems and processes are somewhat present. </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7999BBB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implements a clear system of benchmark assessments. Some teachers are developing familiarity with regularly using formative assessments to differentiate instruction. The school has emerging processes in place to use the data to inform student support interventions.  </w:t>
            </w:r>
          </w:p>
        </w:tc>
        <w:tc>
          <w:tcPr>
            <w:tcW w:w="2994" w:type="dxa"/>
            <w:tcBorders>
              <w:top w:val="single" w:sz="4" w:space="0" w:color="auto"/>
              <w:left w:val="nil"/>
              <w:bottom w:val="single" w:sz="4" w:space="0" w:color="auto"/>
              <w:right w:val="single" w:sz="4" w:space="0" w:color="auto"/>
            </w:tcBorders>
            <w:shd w:val="clear" w:color="auto" w:fill="auto"/>
            <w:hideMark/>
          </w:tcPr>
          <w:p w14:paraId="19C3EAA6"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Teachers consistently administer assessments throughout the year. Assessments are standards-based and provide real-time data. Teachers embed formative assessments in their daily lessons. The school has strong processes to collect, analyze and use data to inform interventions.  </w:t>
            </w:r>
          </w:p>
        </w:tc>
      </w:tr>
    </w:tbl>
    <w:p w14:paraId="04F9FB62" w14:textId="77777777" w:rsidR="00C47C18" w:rsidRDefault="00C47C18">
      <w:r>
        <w:br w:type="page"/>
      </w:r>
    </w:p>
    <w:tbl>
      <w:tblPr>
        <w:tblW w:w="13950" w:type="dxa"/>
        <w:tblInd w:w="-5" w:type="dxa"/>
        <w:tblLook w:val="04A0" w:firstRow="1" w:lastRow="0" w:firstColumn="1" w:lastColumn="0" w:noHBand="0" w:noVBand="1"/>
      </w:tblPr>
      <w:tblGrid>
        <w:gridCol w:w="1975"/>
        <w:gridCol w:w="2993"/>
        <w:gridCol w:w="2994"/>
        <w:gridCol w:w="2994"/>
        <w:gridCol w:w="2994"/>
      </w:tblGrid>
      <w:tr w:rsidR="001A25AB" w:rsidRPr="002D062B" w14:paraId="3EE7EACA" w14:textId="77777777" w:rsidTr="00FA2EDC">
        <w:trPr>
          <w:trHeight w:val="360"/>
        </w:trPr>
        <w:tc>
          <w:tcPr>
            <w:tcW w:w="1395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8D389" w14:textId="1F7274DD"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lastRenderedPageBreak/>
              <w:t>CULTURE AND CLIMATE</w:t>
            </w:r>
          </w:p>
        </w:tc>
      </w:tr>
      <w:tr w:rsidR="001A25AB" w:rsidRPr="002D062B" w14:paraId="3926284A" w14:textId="77777777" w:rsidTr="00FA2EDC">
        <w:trPr>
          <w:trHeight w:val="360"/>
        </w:trPr>
        <w:tc>
          <w:tcPr>
            <w:tcW w:w="1975" w:type="dxa"/>
            <w:tcBorders>
              <w:top w:val="nil"/>
              <w:left w:val="single" w:sz="4" w:space="0" w:color="auto"/>
              <w:bottom w:val="single" w:sz="4" w:space="0" w:color="auto"/>
              <w:right w:val="single" w:sz="4" w:space="0" w:color="auto"/>
            </w:tcBorders>
            <w:shd w:val="clear" w:color="auto" w:fill="auto"/>
            <w:hideMark/>
          </w:tcPr>
          <w:p w14:paraId="62270DD1"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Indicator</w:t>
            </w:r>
          </w:p>
        </w:tc>
        <w:tc>
          <w:tcPr>
            <w:tcW w:w="2993" w:type="dxa"/>
            <w:tcBorders>
              <w:top w:val="nil"/>
              <w:left w:val="nil"/>
              <w:bottom w:val="single" w:sz="4" w:space="0" w:color="auto"/>
              <w:right w:val="single" w:sz="4" w:space="0" w:color="auto"/>
            </w:tcBorders>
            <w:shd w:val="clear" w:color="auto" w:fill="FF0000"/>
            <w:hideMark/>
          </w:tcPr>
          <w:p w14:paraId="0F49F1E1"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Below Standard</w:t>
            </w:r>
          </w:p>
        </w:tc>
        <w:tc>
          <w:tcPr>
            <w:tcW w:w="2994" w:type="dxa"/>
            <w:tcBorders>
              <w:top w:val="nil"/>
              <w:left w:val="nil"/>
              <w:bottom w:val="single" w:sz="4" w:space="0" w:color="auto"/>
              <w:right w:val="single" w:sz="4" w:space="0" w:color="auto"/>
            </w:tcBorders>
            <w:shd w:val="clear" w:color="auto" w:fill="FFC000" w:themeFill="accent4"/>
            <w:hideMark/>
          </w:tcPr>
          <w:p w14:paraId="22D10E3F"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Developing</w:t>
            </w:r>
          </w:p>
        </w:tc>
        <w:tc>
          <w:tcPr>
            <w:tcW w:w="2994" w:type="dxa"/>
            <w:tcBorders>
              <w:top w:val="nil"/>
              <w:left w:val="nil"/>
              <w:bottom w:val="single" w:sz="4" w:space="0" w:color="auto"/>
              <w:right w:val="single" w:sz="4" w:space="0" w:color="auto"/>
            </w:tcBorders>
            <w:shd w:val="clear" w:color="auto" w:fill="FFFF00"/>
            <w:hideMark/>
          </w:tcPr>
          <w:p w14:paraId="491C41A1"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Proficient</w:t>
            </w:r>
          </w:p>
        </w:tc>
        <w:tc>
          <w:tcPr>
            <w:tcW w:w="2994" w:type="dxa"/>
            <w:tcBorders>
              <w:top w:val="nil"/>
              <w:left w:val="nil"/>
              <w:bottom w:val="single" w:sz="4" w:space="0" w:color="auto"/>
              <w:right w:val="single" w:sz="4" w:space="0" w:color="auto"/>
            </w:tcBorders>
            <w:shd w:val="clear" w:color="auto" w:fill="00B050"/>
            <w:hideMark/>
          </w:tcPr>
          <w:p w14:paraId="5C0EA6E9"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Exemplary</w:t>
            </w:r>
          </w:p>
        </w:tc>
      </w:tr>
      <w:tr w:rsidR="001A25AB" w:rsidRPr="002D062B" w14:paraId="0297C30C" w14:textId="77777777" w:rsidTr="00FA2EDC">
        <w:trPr>
          <w:trHeight w:val="3194"/>
        </w:trPr>
        <w:tc>
          <w:tcPr>
            <w:tcW w:w="1975" w:type="dxa"/>
            <w:tcBorders>
              <w:top w:val="nil"/>
              <w:left w:val="single" w:sz="4" w:space="0" w:color="auto"/>
              <w:bottom w:val="single" w:sz="4" w:space="0" w:color="auto"/>
              <w:right w:val="single" w:sz="4" w:space="0" w:color="auto"/>
            </w:tcBorders>
            <w:shd w:val="clear" w:color="auto" w:fill="auto"/>
            <w:hideMark/>
          </w:tcPr>
          <w:p w14:paraId="07E46B17" w14:textId="7BC0AEE2"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School Environment</w:t>
            </w:r>
          </w:p>
        </w:tc>
        <w:tc>
          <w:tcPr>
            <w:tcW w:w="2993" w:type="dxa"/>
            <w:tcBorders>
              <w:top w:val="nil"/>
              <w:left w:val="nil"/>
              <w:bottom w:val="single" w:sz="4" w:space="0" w:color="auto"/>
              <w:right w:val="single" w:sz="4" w:space="0" w:color="auto"/>
            </w:tcBorders>
            <w:shd w:val="clear" w:color="auto" w:fill="auto"/>
            <w:hideMark/>
          </w:tcPr>
          <w:p w14:paraId="60ECFA6A"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fails to create a welcoming and stimulating learning environment.  Communal spaces and classrooms may be unkempt, rundown, unsafe or sterile.  Many classrooms are neither warm nor inviting and lack intellectual stimulation.  Little to no student work or data is displayed to help convey a sense of pride and high expectations.</w:t>
            </w:r>
          </w:p>
        </w:tc>
        <w:tc>
          <w:tcPr>
            <w:tcW w:w="2994" w:type="dxa"/>
            <w:tcBorders>
              <w:top w:val="nil"/>
              <w:left w:val="nil"/>
              <w:bottom w:val="single" w:sz="4" w:space="0" w:color="auto"/>
              <w:right w:val="single" w:sz="4" w:space="0" w:color="auto"/>
            </w:tcBorders>
            <w:shd w:val="clear" w:color="auto" w:fill="auto"/>
            <w:hideMark/>
          </w:tcPr>
          <w:p w14:paraId="7E4FA306"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struggles to provide a welcoming environment conducive to high-quality teaching and learning.  Large sections of the school are not clean, bright, welcoming or reflective of student work.  Though the school has some data and student work displayed, efforts to brand the school and convey high expectations are very minimal.  Sections of the school need significant attention.  </w:t>
            </w:r>
          </w:p>
        </w:tc>
        <w:tc>
          <w:tcPr>
            <w:tcW w:w="2994" w:type="dxa"/>
            <w:tcBorders>
              <w:top w:val="nil"/>
              <w:left w:val="nil"/>
              <w:bottom w:val="single" w:sz="4" w:space="0" w:color="auto"/>
              <w:right w:val="single" w:sz="4" w:space="0" w:color="auto"/>
            </w:tcBorders>
            <w:shd w:val="clear" w:color="auto" w:fill="auto"/>
            <w:hideMark/>
          </w:tcPr>
          <w:p w14:paraId="502E1A4F"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generally provides a welcoming learning environment. Most of the </w:t>
            </w:r>
            <w:proofErr w:type="gramStart"/>
            <w:r w:rsidRPr="002D062B">
              <w:rPr>
                <w:rFonts w:ascii="Calibri" w:eastAsia="Times New Roman" w:hAnsi="Calibri" w:cs="Calibri"/>
                <w:color w:val="000000"/>
                <w:sz w:val="18"/>
                <w:szCs w:val="18"/>
              </w:rPr>
              <w:t>facility is</w:t>
            </w:r>
            <w:proofErr w:type="gramEnd"/>
            <w:r w:rsidRPr="002D062B">
              <w:rPr>
                <w:rFonts w:ascii="Calibri" w:eastAsia="Times New Roman" w:hAnsi="Calibri" w:cs="Calibri"/>
                <w:color w:val="000000"/>
                <w:sz w:val="18"/>
                <w:szCs w:val="18"/>
              </w:rPr>
              <w:t xml:space="preserve"> in good repair and conducive to teaching and learning.  Most classrooms and common spaces are bright and clean, displaying data and student work; however, some sections lack visual stimulation.  The school has </w:t>
            </w:r>
            <w:proofErr w:type="gramStart"/>
            <w:r w:rsidRPr="002D062B">
              <w:rPr>
                <w:rFonts w:ascii="Calibri" w:eastAsia="Times New Roman" w:hAnsi="Calibri" w:cs="Calibri"/>
                <w:color w:val="000000"/>
                <w:sz w:val="18"/>
                <w:szCs w:val="18"/>
              </w:rPr>
              <w:t>made an effort</w:t>
            </w:r>
            <w:proofErr w:type="gramEnd"/>
            <w:r w:rsidRPr="002D062B">
              <w:rPr>
                <w:rFonts w:ascii="Calibri" w:eastAsia="Times New Roman" w:hAnsi="Calibri" w:cs="Calibri"/>
                <w:color w:val="000000"/>
                <w:sz w:val="18"/>
                <w:szCs w:val="18"/>
              </w:rPr>
              <w:t xml:space="preserve"> to foster school identity through branding and consistent messaging in classrooms and communal spaces.  </w:t>
            </w:r>
          </w:p>
        </w:tc>
        <w:tc>
          <w:tcPr>
            <w:tcW w:w="2994" w:type="dxa"/>
            <w:tcBorders>
              <w:top w:val="nil"/>
              <w:left w:val="nil"/>
              <w:bottom w:val="single" w:sz="4" w:space="0" w:color="auto"/>
              <w:right w:val="single" w:sz="4" w:space="0" w:color="auto"/>
            </w:tcBorders>
            <w:shd w:val="clear" w:color="auto" w:fill="auto"/>
            <w:hideMark/>
          </w:tcPr>
          <w:p w14:paraId="13B42FB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provides a welcoming and stimulating learning environment. Common spaces and classrooms are bright, clean, welcoming, and conducive to high-quality teaching and learning. Data and student work are visible and present throughout the school, inspiring students and teachers to do their best work.  There is clear branding and consistent messaging throughout the school, promoting school identity and pride. </w:t>
            </w:r>
          </w:p>
        </w:tc>
      </w:tr>
      <w:tr w:rsidR="001A25AB" w:rsidRPr="002D062B" w14:paraId="7CAAA970" w14:textId="77777777" w:rsidTr="00FA2EDC">
        <w:trPr>
          <w:trHeight w:val="1800"/>
        </w:trPr>
        <w:tc>
          <w:tcPr>
            <w:tcW w:w="1975" w:type="dxa"/>
            <w:tcBorders>
              <w:top w:val="nil"/>
              <w:left w:val="single" w:sz="4" w:space="0" w:color="auto"/>
              <w:bottom w:val="single" w:sz="4" w:space="0" w:color="auto"/>
              <w:right w:val="single" w:sz="4" w:space="0" w:color="auto"/>
            </w:tcBorders>
            <w:shd w:val="clear" w:color="auto" w:fill="auto"/>
            <w:hideMark/>
          </w:tcPr>
          <w:p w14:paraId="132259FC" w14:textId="2BC67230"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Student Attendance</w:t>
            </w:r>
          </w:p>
        </w:tc>
        <w:tc>
          <w:tcPr>
            <w:tcW w:w="2993" w:type="dxa"/>
            <w:tcBorders>
              <w:top w:val="nil"/>
              <w:left w:val="nil"/>
              <w:bottom w:val="single" w:sz="4" w:space="0" w:color="auto"/>
              <w:right w:val="single" w:sz="4" w:space="0" w:color="auto"/>
            </w:tcBorders>
            <w:shd w:val="clear" w:color="auto" w:fill="auto"/>
            <w:hideMark/>
          </w:tcPr>
          <w:p w14:paraId="27E2DBF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has few, if any, strategies to increase attendance. Average daily attendance is less than or equal to 88% and/or chronic absenteeism is greater than 20%.</w:t>
            </w:r>
          </w:p>
        </w:tc>
        <w:tc>
          <w:tcPr>
            <w:tcW w:w="2994" w:type="dxa"/>
            <w:tcBorders>
              <w:top w:val="nil"/>
              <w:left w:val="nil"/>
              <w:bottom w:val="single" w:sz="4" w:space="0" w:color="auto"/>
              <w:right w:val="single" w:sz="4" w:space="0" w:color="auto"/>
            </w:tcBorders>
            <w:shd w:val="clear" w:color="auto" w:fill="auto"/>
            <w:hideMark/>
          </w:tcPr>
          <w:p w14:paraId="451E2F4F" w14:textId="46E5DDBC" w:rsidR="001A25AB" w:rsidRPr="005D7A88" w:rsidRDefault="001A25AB" w:rsidP="00B11A34">
            <w:pPr>
              <w:spacing w:line="240" w:lineRule="auto"/>
              <w:rPr>
                <w:rFonts w:ascii="Calibri" w:eastAsia="Times New Roman" w:hAnsi="Calibri" w:cs="Calibri"/>
                <w:color w:val="000000"/>
                <w:sz w:val="18"/>
                <w:szCs w:val="18"/>
              </w:rPr>
            </w:pPr>
            <w:r w:rsidRPr="005D7A88">
              <w:rPr>
                <w:rFonts w:ascii="Calibri" w:eastAsia="Times New Roman" w:hAnsi="Calibri" w:cs="Calibri"/>
                <w:color w:val="000000"/>
                <w:sz w:val="18"/>
                <w:szCs w:val="18"/>
              </w:rPr>
              <w:t>The school has some strategies to increase attendance. Average daily</w:t>
            </w:r>
            <w:r w:rsidR="00C45339" w:rsidRPr="005D7A88">
              <w:rPr>
                <w:rFonts w:ascii="Calibri" w:eastAsia="Times New Roman" w:hAnsi="Calibri" w:cs="Calibri"/>
                <w:color w:val="000000"/>
                <w:sz w:val="18"/>
                <w:szCs w:val="18"/>
              </w:rPr>
              <w:t xml:space="preserve"> attendance is between 88% and </w:t>
            </w:r>
            <w:r w:rsidRPr="005D7A88">
              <w:rPr>
                <w:rFonts w:ascii="Calibri" w:eastAsia="Times New Roman" w:hAnsi="Calibri" w:cs="Calibri"/>
                <w:color w:val="000000"/>
                <w:sz w:val="18"/>
                <w:szCs w:val="18"/>
              </w:rPr>
              <w:t xml:space="preserve">93% and/or chronic absenteeism is greater than 15% and less than 20%.                                                               </w:t>
            </w:r>
          </w:p>
        </w:tc>
        <w:tc>
          <w:tcPr>
            <w:tcW w:w="2994" w:type="dxa"/>
            <w:tcBorders>
              <w:top w:val="nil"/>
              <w:left w:val="nil"/>
              <w:bottom w:val="single" w:sz="4" w:space="0" w:color="auto"/>
              <w:right w:val="single" w:sz="4" w:space="0" w:color="auto"/>
            </w:tcBorders>
            <w:shd w:val="clear" w:color="auto" w:fill="auto"/>
            <w:hideMark/>
          </w:tcPr>
          <w:p w14:paraId="3209BE98" w14:textId="41837255" w:rsidR="001A25AB" w:rsidRPr="005D7A88" w:rsidRDefault="001A25AB" w:rsidP="00B11A34">
            <w:pPr>
              <w:spacing w:line="240" w:lineRule="auto"/>
              <w:rPr>
                <w:rFonts w:ascii="Calibri" w:eastAsia="Times New Roman" w:hAnsi="Calibri" w:cs="Calibri"/>
                <w:color w:val="000000"/>
                <w:sz w:val="18"/>
                <w:szCs w:val="18"/>
              </w:rPr>
            </w:pPr>
            <w:r w:rsidRPr="005D7A88">
              <w:rPr>
                <w:rFonts w:ascii="Calibri" w:eastAsia="Times New Roman" w:hAnsi="Calibri" w:cs="Calibri"/>
                <w:color w:val="000000"/>
                <w:sz w:val="18"/>
                <w:szCs w:val="18"/>
              </w:rPr>
              <w:t>The school has multiple, effective strategies to increase attendance</w:t>
            </w:r>
            <w:r w:rsidRPr="005D7A88">
              <w:rPr>
                <w:rFonts w:ascii="Calibri" w:eastAsia="Times New Roman" w:hAnsi="Calibri" w:cs="Calibri"/>
                <w:i/>
                <w:iCs/>
                <w:color w:val="000000"/>
                <w:sz w:val="18"/>
                <w:szCs w:val="18"/>
              </w:rPr>
              <w:t xml:space="preserve">. </w:t>
            </w:r>
            <w:r w:rsidRPr="005D7A88">
              <w:rPr>
                <w:rFonts w:ascii="Calibri" w:eastAsia="Times New Roman" w:hAnsi="Calibri" w:cs="Calibri"/>
                <w:color w:val="000000"/>
                <w:sz w:val="18"/>
                <w:szCs w:val="18"/>
              </w:rPr>
              <w:t xml:space="preserve">Average daily attendance is between </w:t>
            </w:r>
            <w:r w:rsidR="00C45339" w:rsidRPr="005D7A88">
              <w:rPr>
                <w:rFonts w:ascii="Calibri" w:eastAsia="Times New Roman" w:hAnsi="Calibri" w:cs="Calibri"/>
                <w:color w:val="000000"/>
                <w:sz w:val="18"/>
                <w:szCs w:val="18"/>
              </w:rPr>
              <w:t>94</w:t>
            </w:r>
            <w:r w:rsidRPr="005D7A88">
              <w:rPr>
                <w:rFonts w:ascii="Calibri" w:eastAsia="Times New Roman" w:hAnsi="Calibri" w:cs="Calibri"/>
                <w:color w:val="000000"/>
                <w:sz w:val="18"/>
                <w:szCs w:val="18"/>
              </w:rPr>
              <w:t>% and 97% and/or chronic absenteeism is between 10% and 15%.</w:t>
            </w:r>
          </w:p>
        </w:tc>
        <w:tc>
          <w:tcPr>
            <w:tcW w:w="2994" w:type="dxa"/>
            <w:tcBorders>
              <w:top w:val="nil"/>
              <w:left w:val="nil"/>
              <w:bottom w:val="single" w:sz="4" w:space="0" w:color="auto"/>
              <w:right w:val="single" w:sz="4" w:space="0" w:color="auto"/>
            </w:tcBorders>
            <w:shd w:val="clear" w:color="auto" w:fill="auto"/>
            <w:hideMark/>
          </w:tcPr>
          <w:p w14:paraId="3AE19F57"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implements effective strategies to increase attendance and on-time arrival. Average daily attendance is greater than 97% and chronic absenteeism is less than or equal to 10%.          </w:t>
            </w:r>
          </w:p>
        </w:tc>
      </w:tr>
      <w:tr w:rsidR="001A25AB" w:rsidRPr="002D062B" w14:paraId="19739E4C" w14:textId="77777777" w:rsidTr="00FA2EDC">
        <w:trPr>
          <w:trHeight w:val="2762"/>
        </w:trPr>
        <w:tc>
          <w:tcPr>
            <w:tcW w:w="1975" w:type="dxa"/>
            <w:tcBorders>
              <w:top w:val="nil"/>
              <w:left w:val="single" w:sz="4" w:space="0" w:color="auto"/>
              <w:bottom w:val="single" w:sz="4" w:space="0" w:color="auto"/>
              <w:right w:val="single" w:sz="4" w:space="0" w:color="auto"/>
            </w:tcBorders>
            <w:shd w:val="clear" w:color="auto" w:fill="auto"/>
            <w:hideMark/>
          </w:tcPr>
          <w:p w14:paraId="3A332FEA" w14:textId="5632420C"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Student Behavior </w:t>
            </w:r>
          </w:p>
        </w:tc>
        <w:tc>
          <w:tcPr>
            <w:tcW w:w="2993" w:type="dxa"/>
            <w:tcBorders>
              <w:top w:val="nil"/>
              <w:left w:val="nil"/>
              <w:bottom w:val="single" w:sz="4" w:space="0" w:color="auto"/>
              <w:right w:val="single" w:sz="4" w:space="0" w:color="auto"/>
            </w:tcBorders>
            <w:shd w:val="clear" w:color="auto" w:fill="auto"/>
            <w:hideMark/>
          </w:tcPr>
          <w:p w14:paraId="58C1F228"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 school-wide behavior management plan may exist but there is little evidence of implementation. Student misbehavior is a significant challenge and creates regular distractions.  Disciplinary approaches appear to be inconsistent; students and staff do not have a common understanding of behavioral expectations.  Discipline is mostly punitive.  The rate of suspensions/expulsions as a proportion of student enrollment is greater than 20% (total # of incidents/total enrollment).</w:t>
            </w:r>
          </w:p>
        </w:tc>
        <w:tc>
          <w:tcPr>
            <w:tcW w:w="2994" w:type="dxa"/>
            <w:tcBorders>
              <w:top w:val="nil"/>
              <w:left w:val="nil"/>
              <w:bottom w:val="single" w:sz="4" w:space="0" w:color="auto"/>
              <w:right w:val="single" w:sz="4" w:space="0" w:color="auto"/>
            </w:tcBorders>
            <w:shd w:val="clear" w:color="auto" w:fill="auto"/>
            <w:hideMark/>
          </w:tcPr>
          <w:p w14:paraId="2373D3AE"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 schoolwide behavior management plan is in place and there are some signs of implementation. Student misbehavior is a challenge and creates frequent disruptions. There may be confusion among students and staff regarding behavioral expectations. Discipline is mostly punitive and there is inconsistent reinforcement of desired behaviors.  The rate of suspensions/expulsions as a proportion of student enrollment is between 15% and 20%.</w:t>
            </w:r>
          </w:p>
        </w:tc>
        <w:tc>
          <w:tcPr>
            <w:tcW w:w="2994" w:type="dxa"/>
            <w:tcBorders>
              <w:top w:val="nil"/>
              <w:left w:val="nil"/>
              <w:bottom w:val="single" w:sz="4" w:space="0" w:color="auto"/>
              <w:right w:val="single" w:sz="4" w:space="0" w:color="auto"/>
            </w:tcBorders>
            <w:shd w:val="clear" w:color="auto" w:fill="auto"/>
            <w:hideMark/>
          </w:tcPr>
          <w:p w14:paraId="2D8C8A50"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 school-wide behavior management plan is in place and effectively implemented most of the time. Student behavior is under control.  Misbehavior is infrequent with periodic distractions to instruction.  Most students behave in a calm and respectful manner.  Students and staff have a common understanding of the behavior policy. There is positive reinforcement of desired behaviors.  The suspension/expulsion rate is between 10% and 14%.</w:t>
            </w:r>
          </w:p>
        </w:tc>
        <w:tc>
          <w:tcPr>
            <w:tcW w:w="2994" w:type="dxa"/>
            <w:tcBorders>
              <w:top w:val="nil"/>
              <w:left w:val="nil"/>
              <w:bottom w:val="single" w:sz="4" w:space="0" w:color="auto"/>
              <w:right w:val="single" w:sz="4" w:space="0" w:color="auto"/>
            </w:tcBorders>
            <w:shd w:val="clear" w:color="auto" w:fill="auto"/>
            <w:hideMark/>
          </w:tcPr>
          <w:p w14:paraId="03A2D936"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A school-wide behavior management plan is consistently and effectively implemented. All students behave in a calm, orderly and respectful manner throughout the school day.  Classroom distractions are minimal, and immediately and appropriately addressed.  Rewards and consequences are clear and </w:t>
            </w:r>
            <w:proofErr w:type="gramStart"/>
            <w:r w:rsidRPr="002D062B">
              <w:rPr>
                <w:rFonts w:ascii="Calibri" w:eastAsia="Times New Roman" w:hAnsi="Calibri" w:cs="Calibri"/>
                <w:color w:val="000000"/>
                <w:sz w:val="18"/>
                <w:szCs w:val="18"/>
              </w:rPr>
              <w:t>appropriate, and</w:t>
            </w:r>
            <w:proofErr w:type="gramEnd"/>
            <w:r w:rsidRPr="002D062B">
              <w:rPr>
                <w:rFonts w:ascii="Calibri" w:eastAsia="Times New Roman" w:hAnsi="Calibri" w:cs="Calibri"/>
                <w:color w:val="000000"/>
                <w:sz w:val="18"/>
                <w:szCs w:val="18"/>
              </w:rPr>
              <w:t xml:space="preserve"> are consistently applied across the school. The suspension/expulsion rate is less than or equal to 10%.</w:t>
            </w:r>
          </w:p>
        </w:tc>
      </w:tr>
      <w:tr w:rsidR="001A25AB" w:rsidRPr="002D062B" w14:paraId="5CBA06C0" w14:textId="77777777" w:rsidTr="00FA2EDC">
        <w:trPr>
          <w:trHeight w:val="2942"/>
        </w:trPr>
        <w:tc>
          <w:tcPr>
            <w:tcW w:w="1975" w:type="dxa"/>
            <w:tcBorders>
              <w:top w:val="nil"/>
              <w:left w:val="single" w:sz="4" w:space="0" w:color="auto"/>
              <w:bottom w:val="single" w:sz="4" w:space="0" w:color="auto"/>
              <w:right w:val="single" w:sz="4" w:space="0" w:color="auto"/>
            </w:tcBorders>
            <w:shd w:val="clear" w:color="auto" w:fill="auto"/>
            <w:hideMark/>
          </w:tcPr>
          <w:p w14:paraId="038C8D80" w14:textId="23544987"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lastRenderedPageBreak/>
              <w:t>Interpersonal Interactions</w:t>
            </w:r>
          </w:p>
        </w:tc>
        <w:tc>
          <w:tcPr>
            <w:tcW w:w="2993" w:type="dxa"/>
            <w:tcBorders>
              <w:top w:val="nil"/>
              <w:left w:val="nil"/>
              <w:bottom w:val="single" w:sz="4" w:space="0" w:color="auto"/>
              <w:right w:val="single" w:sz="4" w:space="0" w:color="auto"/>
            </w:tcBorders>
            <w:shd w:val="clear" w:color="auto" w:fill="auto"/>
            <w:hideMark/>
          </w:tcPr>
          <w:p w14:paraId="421D0A58"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There is a weak sense of community.  The quality and types of </w:t>
            </w:r>
            <w:proofErr w:type="gramStart"/>
            <w:r w:rsidRPr="002D062B">
              <w:rPr>
                <w:rFonts w:ascii="Calibri" w:eastAsia="Times New Roman" w:hAnsi="Calibri" w:cs="Calibri"/>
                <w:color w:val="000000"/>
                <w:sz w:val="18"/>
                <w:szCs w:val="18"/>
              </w:rPr>
              <w:t>student</w:t>
            </w:r>
            <w:proofErr w:type="gramEnd"/>
            <w:r w:rsidRPr="002D062B">
              <w:rPr>
                <w:rFonts w:ascii="Calibri" w:eastAsia="Times New Roman" w:hAnsi="Calibri" w:cs="Calibri"/>
                <w:color w:val="000000"/>
                <w:sz w:val="18"/>
                <w:szCs w:val="18"/>
              </w:rPr>
              <w:t xml:space="preserve">, adult and student/adult interactions raise concerns.  There are signs of divisiveness or hostility among students and with staff. There are minimal signs of connections between students and staff; interactions are largely transactional or triggered when students are off task.  </w:t>
            </w:r>
          </w:p>
        </w:tc>
        <w:tc>
          <w:tcPr>
            <w:tcW w:w="2994" w:type="dxa"/>
            <w:tcBorders>
              <w:top w:val="nil"/>
              <w:left w:val="nil"/>
              <w:bottom w:val="single" w:sz="4" w:space="0" w:color="auto"/>
              <w:right w:val="single" w:sz="4" w:space="0" w:color="auto"/>
            </w:tcBorders>
            <w:shd w:val="clear" w:color="auto" w:fill="auto"/>
            <w:hideMark/>
          </w:tcPr>
          <w:p w14:paraId="6F22973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There is a moderate sense of community.  Students are somewhat respectful toward one another and adults.  There are some concerns around climate and tone.  There is some teasing and divisiveness; however, it does not define school culture.  Communication between students and staff is somewhat positive.  There are some connections between students and staff.  </w:t>
            </w:r>
          </w:p>
        </w:tc>
        <w:tc>
          <w:tcPr>
            <w:tcW w:w="2994" w:type="dxa"/>
            <w:tcBorders>
              <w:top w:val="nil"/>
              <w:left w:val="nil"/>
              <w:bottom w:val="single" w:sz="4" w:space="0" w:color="auto"/>
              <w:right w:val="single" w:sz="4" w:space="0" w:color="auto"/>
            </w:tcBorders>
            <w:shd w:val="clear" w:color="auto" w:fill="auto"/>
            <w:hideMark/>
          </w:tcPr>
          <w:p w14:paraId="1D0F7970"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There is a good overall sense of community.  Students are generally respectful toward one another and adults.  Interactions are mostly positive.  There is minimal teasing and divisiveness.  Communication between students and staff is generally positive and respectful.  There are signs of connections between students and staff.  Most staff seem invested in their students. </w:t>
            </w:r>
          </w:p>
        </w:tc>
        <w:tc>
          <w:tcPr>
            <w:tcW w:w="2994" w:type="dxa"/>
            <w:tcBorders>
              <w:top w:val="nil"/>
              <w:left w:val="nil"/>
              <w:bottom w:val="single" w:sz="4" w:space="0" w:color="auto"/>
              <w:right w:val="single" w:sz="4" w:space="0" w:color="auto"/>
            </w:tcBorders>
            <w:shd w:val="clear" w:color="auto" w:fill="auto"/>
            <w:hideMark/>
          </w:tcPr>
          <w:p w14:paraId="75B2858A"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There is a strong sense of community.  Students are respectful and courteous </w:t>
            </w:r>
            <w:proofErr w:type="gramStart"/>
            <w:r w:rsidRPr="002D062B">
              <w:rPr>
                <w:rFonts w:ascii="Calibri" w:eastAsia="Times New Roman" w:hAnsi="Calibri" w:cs="Calibri"/>
                <w:color w:val="000000"/>
                <w:sz w:val="18"/>
                <w:szCs w:val="18"/>
              </w:rPr>
              <w:t>of</w:t>
            </w:r>
            <w:proofErr w:type="gramEnd"/>
            <w:r w:rsidRPr="002D062B">
              <w:rPr>
                <w:rFonts w:ascii="Calibri" w:eastAsia="Times New Roman" w:hAnsi="Calibri" w:cs="Calibri"/>
                <w:color w:val="000000"/>
                <w:sz w:val="18"/>
                <w:szCs w:val="18"/>
              </w:rPr>
              <w:t xml:space="preserve"> one another and adults.  Student interactions are overwhelmingly positive and polite.  The school is an inclusive and welcoming environment.   Student/Adult interactions are positive and respectful, demonstrating strong relationships.  Staff seems invested in the well-being and development of students.</w:t>
            </w:r>
          </w:p>
        </w:tc>
      </w:tr>
      <w:tr w:rsidR="001A25AB" w:rsidRPr="002D062B" w14:paraId="32F3ACC0" w14:textId="77777777" w:rsidTr="00FA2EDC">
        <w:trPr>
          <w:trHeight w:val="1799"/>
        </w:trPr>
        <w:tc>
          <w:tcPr>
            <w:tcW w:w="1975" w:type="dxa"/>
            <w:tcBorders>
              <w:top w:val="nil"/>
              <w:left w:val="single" w:sz="4" w:space="0" w:color="auto"/>
              <w:bottom w:val="single" w:sz="4" w:space="0" w:color="auto"/>
              <w:right w:val="single" w:sz="4" w:space="0" w:color="auto"/>
            </w:tcBorders>
            <w:shd w:val="clear" w:color="auto" w:fill="auto"/>
            <w:hideMark/>
          </w:tcPr>
          <w:p w14:paraId="67A1EB42" w14:textId="4A23E878"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Family and Community Engagement</w:t>
            </w:r>
          </w:p>
        </w:tc>
        <w:tc>
          <w:tcPr>
            <w:tcW w:w="2993" w:type="dxa"/>
            <w:tcBorders>
              <w:top w:val="nil"/>
              <w:left w:val="nil"/>
              <w:bottom w:val="single" w:sz="4" w:space="0" w:color="auto"/>
              <w:right w:val="single" w:sz="4" w:space="0" w:color="auto"/>
            </w:tcBorders>
            <w:shd w:val="clear" w:color="auto" w:fill="auto"/>
            <w:hideMark/>
          </w:tcPr>
          <w:p w14:paraId="49CB3850"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infrequent opportunities to involve parents in the school community. Family involvement is minimal. Teachers rarely reach out to families regarding their child’s academic progress.  </w:t>
            </w:r>
          </w:p>
        </w:tc>
        <w:tc>
          <w:tcPr>
            <w:tcW w:w="2994" w:type="dxa"/>
            <w:tcBorders>
              <w:top w:val="nil"/>
              <w:left w:val="nil"/>
              <w:bottom w:val="single" w:sz="4" w:space="0" w:color="auto"/>
              <w:right w:val="single" w:sz="4" w:space="0" w:color="auto"/>
            </w:tcBorders>
            <w:shd w:val="clear" w:color="auto" w:fill="auto"/>
            <w:hideMark/>
          </w:tcPr>
          <w:p w14:paraId="143C402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several family events throughout the year. Roughly half of families participate in school activities.  More than half of all teachers reach out to families regarding their child’s academic progress. </w:t>
            </w:r>
          </w:p>
        </w:tc>
        <w:tc>
          <w:tcPr>
            <w:tcW w:w="2994" w:type="dxa"/>
            <w:tcBorders>
              <w:top w:val="nil"/>
              <w:left w:val="nil"/>
              <w:bottom w:val="single" w:sz="4" w:space="0" w:color="auto"/>
              <w:right w:val="single" w:sz="4" w:space="0" w:color="auto"/>
            </w:tcBorders>
            <w:shd w:val="clear" w:color="auto" w:fill="auto"/>
            <w:hideMark/>
          </w:tcPr>
          <w:p w14:paraId="667547D8"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periodic, meaningful opportunities for parents/families to engage in student’s education. Most families participate in school activities.  Most educators communicate regularly with families. </w:t>
            </w:r>
          </w:p>
        </w:tc>
        <w:tc>
          <w:tcPr>
            <w:tcW w:w="2994" w:type="dxa"/>
            <w:tcBorders>
              <w:top w:val="nil"/>
              <w:left w:val="nil"/>
              <w:bottom w:val="single" w:sz="4" w:space="0" w:color="auto"/>
              <w:right w:val="single" w:sz="4" w:space="0" w:color="auto"/>
            </w:tcBorders>
            <w:shd w:val="clear" w:color="auto" w:fill="auto"/>
            <w:hideMark/>
          </w:tcPr>
          <w:p w14:paraId="3C520E19"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frequently engages parents/family as partners in student’s education. Almost all families participate in school activities. Nearly all educators communicate with families on a regular basis.  </w:t>
            </w:r>
          </w:p>
        </w:tc>
      </w:tr>
      <w:tr w:rsidR="001A25AB" w:rsidRPr="002D062B" w14:paraId="230118E4" w14:textId="77777777" w:rsidTr="00FA2EDC">
        <w:trPr>
          <w:trHeight w:val="2265"/>
        </w:trPr>
        <w:tc>
          <w:tcPr>
            <w:tcW w:w="1975" w:type="dxa"/>
            <w:tcBorders>
              <w:top w:val="nil"/>
              <w:left w:val="single" w:sz="4" w:space="0" w:color="auto"/>
              <w:bottom w:val="single" w:sz="4" w:space="0" w:color="auto"/>
              <w:right w:val="single" w:sz="4" w:space="0" w:color="auto"/>
            </w:tcBorders>
            <w:shd w:val="clear" w:color="auto" w:fill="auto"/>
            <w:hideMark/>
          </w:tcPr>
          <w:p w14:paraId="49370928" w14:textId="575714CA"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Community Partners and Wraparound Strategy</w:t>
            </w:r>
          </w:p>
        </w:tc>
        <w:tc>
          <w:tcPr>
            <w:tcW w:w="2993" w:type="dxa"/>
            <w:tcBorders>
              <w:top w:val="nil"/>
              <w:left w:val="nil"/>
              <w:bottom w:val="single" w:sz="4" w:space="0" w:color="auto"/>
              <w:right w:val="single" w:sz="4" w:space="0" w:color="auto"/>
            </w:tcBorders>
            <w:shd w:val="clear" w:color="auto" w:fill="auto"/>
            <w:hideMark/>
          </w:tcPr>
          <w:p w14:paraId="5F672157"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inadequate </w:t>
            </w:r>
            <w:proofErr w:type="gramStart"/>
            <w:r w:rsidRPr="002D062B">
              <w:rPr>
                <w:rFonts w:ascii="Calibri" w:eastAsia="Times New Roman" w:hAnsi="Calibri" w:cs="Calibri"/>
                <w:color w:val="000000"/>
                <w:sz w:val="18"/>
                <w:szCs w:val="18"/>
              </w:rPr>
              <w:t>supports</w:t>
            </w:r>
            <w:proofErr w:type="gramEnd"/>
            <w:r w:rsidRPr="002D062B">
              <w:rPr>
                <w:rFonts w:ascii="Calibri" w:eastAsia="Times New Roman" w:hAnsi="Calibri" w:cs="Calibri"/>
                <w:color w:val="000000"/>
                <w:sz w:val="18"/>
                <w:szCs w:val="18"/>
              </w:rPr>
              <w:t xml:space="preserve"> to address students’ nonacademic needs.  There are limited wraparound services.  The school makes little or no effort to engage community partners to expand services offered throughout the school.</w:t>
            </w:r>
          </w:p>
        </w:tc>
        <w:tc>
          <w:tcPr>
            <w:tcW w:w="2994" w:type="dxa"/>
            <w:tcBorders>
              <w:top w:val="nil"/>
              <w:left w:val="nil"/>
              <w:bottom w:val="single" w:sz="4" w:space="0" w:color="auto"/>
              <w:right w:val="single" w:sz="4" w:space="0" w:color="auto"/>
            </w:tcBorders>
            <w:shd w:val="clear" w:color="auto" w:fill="auto"/>
            <w:hideMark/>
          </w:tcPr>
          <w:p w14:paraId="1276F055"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some support to address students’ nonacademic needs through wraparound services. Community and partner engagement is spotty and </w:t>
            </w:r>
            <w:proofErr w:type="gramStart"/>
            <w:r w:rsidRPr="002D062B">
              <w:rPr>
                <w:rFonts w:ascii="Calibri" w:eastAsia="Times New Roman" w:hAnsi="Calibri" w:cs="Calibri"/>
                <w:color w:val="000000"/>
                <w:sz w:val="18"/>
                <w:szCs w:val="18"/>
              </w:rPr>
              <w:t>event-specific</w:t>
            </w:r>
            <w:proofErr w:type="gramEnd"/>
            <w:r w:rsidRPr="002D062B">
              <w:rPr>
                <w:rFonts w:ascii="Calibri" w:eastAsia="Times New Roman" w:hAnsi="Calibri" w:cs="Calibri"/>
                <w:color w:val="000000"/>
                <w:sz w:val="18"/>
                <w:szCs w:val="18"/>
              </w:rPr>
              <w:t>.</w:t>
            </w:r>
          </w:p>
        </w:tc>
        <w:tc>
          <w:tcPr>
            <w:tcW w:w="2994" w:type="dxa"/>
            <w:tcBorders>
              <w:top w:val="nil"/>
              <w:left w:val="nil"/>
              <w:bottom w:val="single" w:sz="4" w:space="0" w:color="auto"/>
              <w:right w:val="single" w:sz="4" w:space="0" w:color="auto"/>
            </w:tcBorders>
            <w:shd w:val="clear" w:color="auto" w:fill="auto"/>
            <w:hideMark/>
          </w:tcPr>
          <w:p w14:paraId="77EEABAA"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offers a range of wraparound services to address students’ nonacademic needs. The school has several sustained community partnerships. </w:t>
            </w:r>
          </w:p>
        </w:tc>
        <w:tc>
          <w:tcPr>
            <w:tcW w:w="2994" w:type="dxa"/>
            <w:tcBorders>
              <w:top w:val="nil"/>
              <w:left w:val="nil"/>
              <w:bottom w:val="single" w:sz="4" w:space="0" w:color="auto"/>
              <w:right w:val="single" w:sz="4" w:space="0" w:color="auto"/>
            </w:tcBorders>
            <w:shd w:val="clear" w:color="auto" w:fill="auto"/>
            <w:hideMark/>
          </w:tcPr>
          <w:p w14:paraId="1A3CA13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has a clear process for evaluating students’ needs and connecting students to appropriate wraparound services. The school has sustained community partnerships to help address student needs.</w:t>
            </w:r>
          </w:p>
        </w:tc>
      </w:tr>
    </w:tbl>
    <w:p w14:paraId="00F59C3E" w14:textId="77777777" w:rsidR="00C47C18" w:rsidRDefault="00C47C18">
      <w:r>
        <w:br w:type="page"/>
      </w:r>
    </w:p>
    <w:tbl>
      <w:tblPr>
        <w:tblW w:w="13950" w:type="dxa"/>
        <w:tblInd w:w="-5" w:type="dxa"/>
        <w:tblLook w:val="04A0" w:firstRow="1" w:lastRow="0" w:firstColumn="1" w:lastColumn="0" w:noHBand="0" w:noVBand="1"/>
      </w:tblPr>
      <w:tblGrid>
        <w:gridCol w:w="1975"/>
        <w:gridCol w:w="2820"/>
        <w:gridCol w:w="173"/>
        <w:gridCol w:w="2687"/>
        <w:gridCol w:w="307"/>
        <w:gridCol w:w="2553"/>
        <w:gridCol w:w="441"/>
        <w:gridCol w:w="2994"/>
      </w:tblGrid>
      <w:tr w:rsidR="001A25AB" w:rsidRPr="002D062B" w14:paraId="24AF489A" w14:textId="77777777" w:rsidTr="00FA2EDC">
        <w:trPr>
          <w:trHeight w:val="345"/>
        </w:trPr>
        <w:tc>
          <w:tcPr>
            <w:tcW w:w="1395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24A3DD" w14:textId="2FE50B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lastRenderedPageBreak/>
              <w:t>OPERATIONS</w:t>
            </w:r>
          </w:p>
        </w:tc>
      </w:tr>
      <w:tr w:rsidR="001A25AB" w:rsidRPr="002D062B" w14:paraId="5966BA32" w14:textId="77777777" w:rsidTr="00FA2EDC">
        <w:trPr>
          <w:trHeight w:val="420"/>
        </w:trPr>
        <w:tc>
          <w:tcPr>
            <w:tcW w:w="1975" w:type="dxa"/>
            <w:tcBorders>
              <w:top w:val="nil"/>
              <w:left w:val="single" w:sz="4" w:space="0" w:color="auto"/>
              <w:bottom w:val="single" w:sz="4" w:space="0" w:color="auto"/>
              <w:right w:val="single" w:sz="4" w:space="0" w:color="auto"/>
            </w:tcBorders>
            <w:shd w:val="clear" w:color="auto" w:fill="auto"/>
            <w:hideMark/>
          </w:tcPr>
          <w:p w14:paraId="73810466"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Indicator</w:t>
            </w:r>
          </w:p>
        </w:tc>
        <w:tc>
          <w:tcPr>
            <w:tcW w:w="2993" w:type="dxa"/>
            <w:gridSpan w:val="2"/>
            <w:tcBorders>
              <w:top w:val="nil"/>
              <w:left w:val="nil"/>
              <w:bottom w:val="single" w:sz="4" w:space="0" w:color="auto"/>
              <w:right w:val="single" w:sz="4" w:space="0" w:color="auto"/>
            </w:tcBorders>
            <w:shd w:val="clear" w:color="auto" w:fill="FF0000"/>
            <w:hideMark/>
          </w:tcPr>
          <w:p w14:paraId="3792AFB2"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Below Standard</w:t>
            </w:r>
          </w:p>
        </w:tc>
        <w:tc>
          <w:tcPr>
            <w:tcW w:w="2994" w:type="dxa"/>
            <w:gridSpan w:val="2"/>
            <w:tcBorders>
              <w:top w:val="nil"/>
              <w:left w:val="nil"/>
              <w:bottom w:val="single" w:sz="4" w:space="0" w:color="auto"/>
              <w:right w:val="single" w:sz="4" w:space="0" w:color="auto"/>
            </w:tcBorders>
            <w:shd w:val="clear" w:color="auto" w:fill="FFC000" w:themeFill="accent4"/>
            <w:hideMark/>
          </w:tcPr>
          <w:p w14:paraId="116B1636"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Developing</w:t>
            </w:r>
          </w:p>
        </w:tc>
        <w:tc>
          <w:tcPr>
            <w:tcW w:w="2994" w:type="dxa"/>
            <w:gridSpan w:val="2"/>
            <w:tcBorders>
              <w:top w:val="nil"/>
              <w:left w:val="nil"/>
              <w:bottom w:val="single" w:sz="4" w:space="0" w:color="auto"/>
              <w:right w:val="single" w:sz="4" w:space="0" w:color="auto"/>
            </w:tcBorders>
            <w:shd w:val="clear" w:color="auto" w:fill="FFFF00"/>
            <w:hideMark/>
          </w:tcPr>
          <w:p w14:paraId="543FC139"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Proficient</w:t>
            </w:r>
          </w:p>
        </w:tc>
        <w:tc>
          <w:tcPr>
            <w:tcW w:w="2994" w:type="dxa"/>
            <w:tcBorders>
              <w:top w:val="nil"/>
              <w:left w:val="nil"/>
              <w:bottom w:val="single" w:sz="4" w:space="0" w:color="auto"/>
              <w:right w:val="single" w:sz="4" w:space="0" w:color="auto"/>
            </w:tcBorders>
            <w:shd w:val="clear" w:color="auto" w:fill="00B050"/>
            <w:hideMark/>
          </w:tcPr>
          <w:p w14:paraId="2CE49CF9" w14:textId="77777777" w:rsidR="001A25AB" w:rsidRPr="002D062B" w:rsidRDefault="001A25AB" w:rsidP="00B11A34">
            <w:pPr>
              <w:spacing w:line="240" w:lineRule="auto"/>
              <w:jc w:val="center"/>
              <w:rPr>
                <w:rFonts w:ascii="Calibri" w:eastAsia="Times New Roman" w:hAnsi="Calibri" w:cs="Calibri"/>
                <w:b/>
                <w:bCs/>
                <w:color w:val="000000"/>
              </w:rPr>
            </w:pPr>
            <w:r w:rsidRPr="002D062B">
              <w:rPr>
                <w:rFonts w:ascii="Calibri" w:eastAsia="Times New Roman" w:hAnsi="Calibri" w:cs="Calibri"/>
                <w:b/>
                <w:bCs/>
                <w:color w:val="000000"/>
              </w:rPr>
              <w:t>Exemplary</w:t>
            </w:r>
          </w:p>
        </w:tc>
      </w:tr>
      <w:tr w:rsidR="001A25AB" w:rsidRPr="002D062B" w14:paraId="0F123BC0" w14:textId="77777777" w:rsidTr="00FA2EDC">
        <w:trPr>
          <w:trHeight w:val="2159"/>
        </w:trPr>
        <w:tc>
          <w:tcPr>
            <w:tcW w:w="1975" w:type="dxa"/>
            <w:tcBorders>
              <w:top w:val="nil"/>
              <w:left w:val="single" w:sz="4" w:space="0" w:color="auto"/>
              <w:bottom w:val="single" w:sz="4" w:space="0" w:color="auto"/>
              <w:right w:val="single" w:sz="4" w:space="0" w:color="auto"/>
            </w:tcBorders>
            <w:shd w:val="clear" w:color="auto" w:fill="auto"/>
            <w:hideMark/>
          </w:tcPr>
          <w:p w14:paraId="550203C7" w14:textId="2DD1E176"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Adequate Instructional Time</w:t>
            </w:r>
          </w:p>
        </w:tc>
        <w:bookmarkStart w:id="3" w:name="RANGE!B31"/>
        <w:tc>
          <w:tcPr>
            <w:tcW w:w="2993" w:type="dxa"/>
            <w:gridSpan w:val="2"/>
            <w:tcBorders>
              <w:top w:val="nil"/>
              <w:left w:val="nil"/>
              <w:bottom w:val="single" w:sz="4" w:space="0" w:color="auto"/>
              <w:right w:val="single" w:sz="4" w:space="0" w:color="auto"/>
            </w:tcBorders>
            <w:shd w:val="clear" w:color="auto" w:fill="auto"/>
            <w:hideMark/>
          </w:tcPr>
          <w:p w14:paraId="4957CD8C" w14:textId="77777777" w:rsidR="001A25AB" w:rsidRPr="002D062B" w:rsidRDefault="001A25AB" w:rsidP="00B11A34">
            <w:pPr>
              <w:spacing w:line="240" w:lineRule="auto"/>
              <w:rPr>
                <w:rFonts w:ascii="Calibri" w:eastAsia="Times New Roman" w:hAnsi="Calibri" w:cs="Calibri"/>
                <w:sz w:val="18"/>
                <w:szCs w:val="18"/>
              </w:rPr>
            </w:pPr>
            <w:r w:rsidRPr="002D062B">
              <w:rPr>
                <w:rFonts w:ascii="Calibri" w:eastAsia="Times New Roman" w:hAnsi="Calibri" w:cs="Calibri"/>
                <w:color w:val="2B579A"/>
                <w:sz w:val="18"/>
                <w:szCs w:val="18"/>
                <w:shd w:val="clear" w:color="auto" w:fill="E6E6E6"/>
              </w:rPr>
              <w:fldChar w:fldCharType="begin"/>
            </w:r>
            <w:r w:rsidRPr="002D062B">
              <w:rPr>
                <w:rFonts w:ascii="Calibri" w:eastAsia="Times New Roman" w:hAnsi="Calibri" w:cs="Calibri"/>
                <w:sz w:val="18"/>
                <w:szCs w:val="18"/>
              </w:rPr>
              <w:instrText xml:space="preserve"> HYPERLINK "file:///C:\\Users\\mcrawford\\OD\\Connecticut\\Opportunity%20District%20SIG%20grant\\Annotated%20%202017-18_OpportunityDistrictSIG1003Application_7_2_2018.xls" \l "RANGE!A38" </w:instrText>
            </w:r>
            <w:r w:rsidRPr="002D062B">
              <w:rPr>
                <w:rFonts w:ascii="Calibri" w:eastAsia="Times New Roman" w:hAnsi="Calibri" w:cs="Calibri"/>
                <w:color w:val="2B579A"/>
                <w:sz w:val="18"/>
                <w:szCs w:val="18"/>
                <w:shd w:val="clear" w:color="auto" w:fill="E6E6E6"/>
              </w:rPr>
            </w:r>
            <w:r w:rsidRPr="002D062B">
              <w:rPr>
                <w:rFonts w:ascii="Calibri" w:eastAsia="Times New Roman" w:hAnsi="Calibri" w:cs="Calibri"/>
                <w:color w:val="2B579A"/>
                <w:sz w:val="18"/>
                <w:szCs w:val="18"/>
                <w:shd w:val="clear" w:color="auto" w:fill="E6E6E6"/>
              </w:rPr>
              <w:fldChar w:fldCharType="separate"/>
            </w:r>
            <w:r w:rsidRPr="002D062B">
              <w:rPr>
                <w:rFonts w:ascii="Calibri" w:eastAsia="Times New Roman" w:hAnsi="Calibri" w:cs="Calibri"/>
                <w:sz w:val="18"/>
                <w:szCs w:val="18"/>
              </w:rPr>
              <w:t>There is not enough time in the school schedule to appropriately meet students’ academic needs.  There is a significant amount of wasted time in the school calendar and daily schedule.  The schedule includes ≤ 5 hours of instruction per day, and ≤ 60 minutes of English/language arts (ELA) time.[2]</w:t>
            </w:r>
            <w:r w:rsidRPr="002D062B">
              <w:rPr>
                <w:rFonts w:ascii="Calibri" w:eastAsia="Times New Roman" w:hAnsi="Calibri" w:cs="Calibri"/>
                <w:color w:val="2B579A"/>
                <w:sz w:val="18"/>
                <w:szCs w:val="18"/>
                <w:shd w:val="clear" w:color="auto" w:fill="E6E6E6"/>
              </w:rPr>
              <w:fldChar w:fldCharType="end"/>
            </w:r>
            <w:bookmarkEnd w:id="3"/>
          </w:p>
        </w:tc>
        <w:tc>
          <w:tcPr>
            <w:tcW w:w="2994" w:type="dxa"/>
            <w:gridSpan w:val="2"/>
            <w:tcBorders>
              <w:top w:val="nil"/>
              <w:left w:val="nil"/>
              <w:bottom w:val="single" w:sz="4" w:space="0" w:color="auto"/>
              <w:right w:val="single" w:sz="4" w:space="0" w:color="auto"/>
            </w:tcBorders>
            <w:shd w:val="clear" w:color="auto" w:fill="auto"/>
            <w:hideMark/>
          </w:tcPr>
          <w:p w14:paraId="48754F0C"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Students would benefit from increased instructional and/or intervention time.  The school calendar and daily schedule could be improved to increase time on </w:t>
            </w:r>
            <w:proofErr w:type="gramStart"/>
            <w:r w:rsidRPr="002D062B">
              <w:rPr>
                <w:rFonts w:ascii="Calibri" w:eastAsia="Times New Roman" w:hAnsi="Calibri" w:cs="Calibri"/>
                <w:color w:val="000000"/>
                <w:sz w:val="18"/>
                <w:szCs w:val="18"/>
              </w:rPr>
              <w:t>task</w:t>
            </w:r>
            <w:proofErr w:type="gramEnd"/>
            <w:r w:rsidRPr="002D062B">
              <w:rPr>
                <w:rFonts w:ascii="Calibri" w:eastAsia="Times New Roman" w:hAnsi="Calibri" w:cs="Calibri"/>
                <w:color w:val="000000"/>
                <w:sz w:val="18"/>
                <w:szCs w:val="18"/>
              </w:rPr>
              <w:t>.  The schedule includes &gt; 5 and ≤ 5.5 hours of instruction per day, and &gt; 60 and ≤ 90 minutes of ELA time.</w:t>
            </w:r>
          </w:p>
        </w:tc>
        <w:tc>
          <w:tcPr>
            <w:tcW w:w="2994" w:type="dxa"/>
            <w:gridSpan w:val="2"/>
            <w:tcBorders>
              <w:top w:val="nil"/>
              <w:left w:val="nil"/>
              <w:bottom w:val="single" w:sz="4" w:space="0" w:color="auto"/>
              <w:right w:val="single" w:sz="4" w:space="0" w:color="auto"/>
            </w:tcBorders>
            <w:shd w:val="clear" w:color="auto" w:fill="auto"/>
            <w:hideMark/>
          </w:tcPr>
          <w:p w14:paraId="57665B5F"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has taken steps to increase instructional time on </w:t>
            </w:r>
            <w:proofErr w:type="gramStart"/>
            <w:r w:rsidRPr="002D062B">
              <w:rPr>
                <w:rFonts w:ascii="Calibri" w:eastAsia="Times New Roman" w:hAnsi="Calibri" w:cs="Calibri"/>
                <w:color w:val="000000"/>
                <w:sz w:val="18"/>
                <w:szCs w:val="18"/>
              </w:rPr>
              <w:t>task</w:t>
            </w:r>
            <w:proofErr w:type="gramEnd"/>
            <w:r w:rsidRPr="002D062B">
              <w:rPr>
                <w:rFonts w:ascii="Calibri" w:eastAsia="Times New Roman" w:hAnsi="Calibri" w:cs="Calibri"/>
                <w:color w:val="000000"/>
                <w:sz w:val="18"/>
                <w:szCs w:val="18"/>
              </w:rPr>
              <w:t xml:space="preserve"> through extended learning opportunities.  The school calendar and daily schedule are well constructed. The schedule includes &gt; 5.5 and ≤ 6 hours of instruction per day, and &gt; 90 and ≤ 120 minutes of ELA time. </w:t>
            </w:r>
          </w:p>
        </w:tc>
        <w:tc>
          <w:tcPr>
            <w:tcW w:w="2994" w:type="dxa"/>
            <w:tcBorders>
              <w:top w:val="nil"/>
              <w:left w:val="nil"/>
              <w:bottom w:val="single" w:sz="4" w:space="0" w:color="auto"/>
              <w:right w:val="single" w:sz="4" w:space="0" w:color="auto"/>
            </w:tcBorders>
            <w:shd w:val="clear" w:color="auto" w:fill="auto"/>
            <w:hideMark/>
          </w:tcPr>
          <w:p w14:paraId="0CCC277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The school has multiple extended learning opportunities available to students.  The school implements a thoughtful and strategic school calendar and daily schedule.  The schedule includes &gt; 6 hours of instruction per day, and &gt; 120 minutes of ELA time.</w:t>
            </w:r>
          </w:p>
        </w:tc>
      </w:tr>
      <w:tr w:rsidR="001A25AB" w:rsidRPr="002D062B" w14:paraId="21335787" w14:textId="77777777" w:rsidTr="00FA2EDC">
        <w:trPr>
          <w:trHeight w:val="2330"/>
        </w:trPr>
        <w:tc>
          <w:tcPr>
            <w:tcW w:w="1975" w:type="dxa"/>
            <w:tcBorders>
              <w:top w:val="nil"/>
              <w:left w:val="single" w:sz="4" w:space="0" w:color="auto"/>
              <w:bottom w:val="single" w:sz="4" w:space="0" w:color="auto"/>
              <w:right w:val="single" w:sz="4" w:space="0" w:color="auto"/>
            </w:tcBorders>
            <w:shd w:val="clear" w:color="auto" w:fill="auto"/>
            <w:hideMark/>
          </w:tcPr>
          <w:p w14:paraId="498AE77A" w14:textId="4698A1FB"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Use of Instructional Time*</w:t>
            </w:r>
          </w:p>
        </w:tc>
        <w:tc>
          <w:tcPr>
            <w:tcW w:w="2993" w:type="dxa"/>
            <w:gridSpan w:val="2"/>
            <w:tcBorders>
              <w:top w:val="nil"/>
              <w:left w:val="nil"/>
              <w:bottom w:val="single" w:sz="4" w:space="0" w:color="auto"/>
              <w:right w:val="single" w:sz="4" w:space="0" w:color="auto"/>
            </w:tcBorders>
            <w:shd w:val="clear" w:color="auto" w:fill="auto"/>
            <w:hideMark/>
          </w:tcPr>
          <w:p w14:paraId="70DF0C08"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Staff and students use time ineffectively.  Misused instructional time results from misbehavior, poor scheduling and inefficient transitions.  There are missed opportunities to maximize time on </w:t>
            </w:r>
            <w:proofErr w:type="gramStart"/>
            <w:r w:rsidRPr="002D062B">
              <w:rPr>
                <w:rFonts w:ascii="Calibri" w:eastAsia="Times New Roman" w:hAnsi="Calibri" w:cs="Calibri"/>
                <w:color w:val="000000"/>
                <w:sz w:val="18"/>
                <w:szCs w:val="18"/>
              </w:rPr>
              <w:t>task</w:t>
            </w:r>
            <w:proofErr w:type="gramEnd"/>
            <w:r w:rsidRPr="002D062B">
              <w:rPr>
                <w:rFonts w:ascii="Calibri" w:eastAsia="Times New Roman" w:hAnsi="Calibri" w:cs="Calibri"/>
                <w:color w:val="000000"/>
                <w:sz w:val="18"/>
                <w:szCs w:val="18"/>
              </w:rPr>
              <w:t>.  Observed teachers struggle with pacing and fail to use class time in a constructive manner.</w:t>
            </w:r>
          </w:p>
        </w:tc>
        <w:tc>
          <w:tcPr>
            <w:tcW w:w="2994" w:type="dxa"/>
            <w:gridSpan w:val="2"/>
            <w:tcBorders>
              <w:top w:val="nil"/>
              <w:left w:val="nil"/>
              <w:bottom w:val="single" w:sz="4" w:space="0" w:color="auto"/>
              <w:right w:val="single" w:sz="4" w:space="0" w:color="auto"/>
            </w:tcBorders>
            <w:shd w:val="clear" w:color="auto" w:fill="auto"/>
            <w:hideMark/>
          </w:tcPr>
          <w:p w14:paraId="37DD9182"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Staff and student use of time is somewhat effective.  Some students are off task and there are missed opportunities to maximize instructional time.  Lesson schedules are moderately well planned, paced and executed.  Teachers could be more skilled and/or methodical in the use of class time.  </w:t>
            </w:r>
          </w:p>
        </w:tc>
        <w:tc>
          <w:tcPr>
            <w:tcW w:w="2994" w:type="dxa"/>
            <w:gridSpan w:val="2"/>
            <w:tcBorders>
              <w:top w:val="nil"/>
              <w:left w:val="nil"/>
              <w:bottom w:val="single" w:sz="4" w:space="0" w:color="auto"/>
              <w:right w:val="single" w:sz="4" w:space="0" w:color="auto"/>
            </w:tcBorders>
            <w:shd w:val="clear" w:color="auto" w:fill="auto"/>
            <w:hideMark/>
          </w:tcPr>
          <w:p w14:paraId="4A23F2C8"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Most staff and students use </w:t>
            </w:r>
            <w:proofErr w:type="gramStart"/>
            <w:r w:rsidRPr="002D062B">
              <w:rPr>
                <w:rFonts w:ascii="Calibri" w:eastAsia="Times New Roman" w:hAnsi="Calibri" w:cs="Calibri"/>
                <w:color w:val="000000"/>
                <w:sz w:val="18"/>
                <w:szCs w:val="18"/>
              </w:rPr>
              <w:t>time</w:t>
            </w:r>
            <w:proofErr w:type="gramEnd"/>
            <w:r w:rsidRPr="002D062B">
              <w:rPr>
                <w:rFonts w:ascii="Calibri" w:eastAsia="Times New Roman" w:hAnsi="Calibri" w:cs="Calibri"/>
                <w:color w:val="000000"/>
                <w:sz w:val="18"/>
                <w:szCs w:val="18"/>
              </w:rPr>
              <w:t xml:space="preserve"> well.  A handful of students require redirection; however, the majority of students transition quickly to academic work when prompted by the teacher.  There is minimal downtime.  Lessons are well planned, paced and executed.  Teachers are adept at managing and using class time.  </w:t>
            </w:r>
          </w:p>
        </w:tc>
        <w:tc>
          <w:tcPr>
            <w:tcW w:w="2994" w:type="dxa"/>
            <w:tcBorders>
              <w:top w:val="nil"/>
              <w:left w:val="nil"/>
              <w:bottom w:val="single" w:sz="4" w:space="0" w:color="auto"/>
              <w:right w:val="single" w:sz="4" w:space="0" w:color="auto"/>
            </w:tcBorders>
            <w:shd w:val="clear" w:color="auto" w:fill="auto"/>
            <w:hideMark/>
          </w:tcPr>
          <w:p w14:paraId="6025B23A"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Staff and students maximize their use of time.  There is no downtime.  Transitions are smooth and efficient.  Teachers meticulously use every moment of class time to prioritize instructional time on </w:t>
            </w:r>
            <w:proofErr w:type="gramStart"/>
            <w:r w:rsidRPr="002D062B">
              <w:rPr>
                <w:rFonts w:ascii="Calibri" w:eastAsia="Times New Roman" w:hAnsi="Calibri" w:cs="Calibri"/>
                <w:color w:val="000000"/>
                <w:sz w:val="18"/>
                <w:szCs w:val="18"/>
              </w:rPr>
              <w:t>task</w:t>
            </w:r>
            <w:proofErr w:type="gramEnd"/>
            <w:r w:rsidRPr="002D062B">
              <w:rPr>
                <w:rFonts w:ascii="Calibri" w:eastAsia="Times New Roman" w:hAnsi="Calibri" w:cs="Calibri"/>
                <w:color w:val="000000"/>
                <w:sz w:val="18"/>
                <w:szCs w:val="18"/>
              </w:rPr>
              <w:t xml:space="preserve">.  Students transition promptly to academic work with minimal cues and reminders from teachers.  </w:t>
            </w:r>
          </w:p>
        </w:tc>
      </w:tr>
      <w:tr w:rsidR="001A25AB" w:rsidRPr="002D062B" w14:paraId="4D532A3B" w14:textId="77777777" w:rsidTr="00FA2EDC">
        <w:trPr>
          <w:trHeight w:val="2895"/>
        </w:trPr>
        <w:tc>
          <w:tcPr>
            <w:tcW w:w="1975" w:type="dxa"/>
            <w:tcBorders>
              <w:top w:val="nil"/>
              <w:left w:val="single" w:sz="4" w:space="0" w:color="auto"/>
              <w:bottom w:val="single" w:sz="4" w:space="0" w:color="auto"/>
              <w:right w:val="single" w:sz="4" w:space="0" w:color="auto"/>
            </w:tcBorders>
            <w:shd w:val="clear" w:color="auto" w:fill="auto"/>
            <w:hideMark/>
          </w:tcPr>
          <w:p w14:paraId="49B1A491" w14:textId="36E58EA9"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Use of Staff Time </w:t>
            </w:r>
          </w:p>
        </w:tc>
        <w:tc>
          <w:tcPr>
            <w:tcW w:w="2993" w:type="dxa"/>
            <w:gridSpan w:val="2"/>
            <w:tcBorders>
              <w:top w:val="nil"/>
              <w:left w:val="nil"/>
              <w:bottom w:val="single" w:sz="4" w:space="0" w:color="auto"/>
              <w:right w:val="single" w:sz="4" w:space="0" w:color="auto"/>
            </w:tcBorders>
            <w:shd w:val="clear" w:color="auto" w:fill="auto"/>
            <w:hideMark/>
          </w:tcPr>
          <w:p w14:paraId="3F03364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Educators lack adequate and/or recurring professional development and/or common planning time. Common planning time is currently disorganized and the time is not used effectively. As a result, staff members are unable to develop and/or share practices on a regular basis.  </w:t>
            </w:r>
          </w:p>
        </w:tc>
        <w:tc>
          <w:tcPr>
            <w:tcW w:w="2994" w:type="dxa"/>
            <w:gridSpan w:val="2"/>
            <w:tcBorders>
              <w:top w:val="nil"/>
              <w:left w:val="nil"/>
              <w:bottom w:val="single" w:sz="4" w:space="0" w:color="auto"/>
              <w:right w:val="single" w:sz="4" w:space="0" w:color="auto"/>
            </w:tcBorders>
            <w:shd w:val="clear" w:color="auto" w:fill="auto"/>
            <w:hideMark/>
          </w:tcPr>
          <w:p w14:paraId="794709D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Most academic teams have common planning periods (less than 1 hour/week); however, the school has failed to secure vertical and horizontal planning. Collaborative planning time is used at a basic level (e.g., organization of resources or topics not directly related to classroom instruction).</w:t>
            </w:r>
          </w:p>
        </w:tc>
        <w:tc>
          <w:tcPr>
            <w:tcW w:w="2994" w:type="dxa"/>
            <w:gridSpan w:val="2"/>
            <w:tcBorders>
              <w:top w:val="nil"/>
              <w:left w:val="nil"/>
              <w:bottom w:val="single" w:sz="4" w:space="0" w:color="auto"/>
              <w:right w:val="single" w:sz="4" w:space="0" w:color="auto"/>
            </w:tcBorders>
            <w:shd w:val="clear" w:color="auto" w:fill="auto"/>
            <w:hideMark/>
          </w:tcPr>
          <w:p w14:paraId="3550EC66"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All academic teams have common planning periods (1-2 hours/week) and they are seldom interrupted by non-instructional tasks. Staff members use this time to discuss instructional strategies, discuss student work, develop curricular resources, and use data to adjust instruction.</w:t>
            </w:r>
          </w:p>
        </w:tc>
        <w:tc>
          <w:tcPr>
            <w:tcW w:w="2994" w:type="dxa"/>
            <w:tcBorders>
              <w:top w:val="nil"/>
              <w:left w:val="nil"/>
              <w:bottom w:val="single" w:sz="4" w:space="0" w:color="auto"/>
              <w:right w:val="single" w:sz="4" w:space="0" w:color="auto"/>
            </w:tcBorders>
            <w:shd w:val="clear" w:color="auto" w:fill="auto"/>
            <w:hideMark/>
          </w:tcPr>
          <w:p w14:paraId="7C89CB8F"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All educators have weekly common planning time for vertical and horizontal planning (more than 2 hours/week). Common planning periods are tightly protected and only interrupted by emergencies. The school has established tight protocols to ensure that common planning time is used effectively.</w:t>
            </w:r>
          </w:p>
        </w:tc>
      </w:tr>
      <w:tr w:rsidR="001A25AB" w:rsidRPr="002D062B" w14:paraId="16BBDB08" w14:textId="77777777" w:rsidTr="00FA2EDC">
        <w:trPr>
          <w:trHeight w:val="222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0A87E7E3" w14:textId="28E2A467"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lastRenderedPageBreak/>
              <w:t>Routines and Transitions</w:t>
            </w:r>
          </w:p>
        </w:tc>
        <w:tc>
          <w:tcPr>
            <w:tcW w:w="2993"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D7A9C3" w14:textId="77777777" w:rsidR="001A25AB" w:rsidRPr="002D062B" w:rsidRDefault="001A25AB" w:rsidP="00B11A34">
            <w:pPr>
              <w:spacing w:line="240" w:lineRule="auto"/>
              <w:rPr>
                <w:rFonts w:ascii="Calibri" w:eastAsia="Times New Roman" w:hAnsi="Calibri" w:cs="Calibri"/>
                <w:color w:val="000000"/>
                <w:sz w:val="18"/>
                <w:szCs w:val="18"/>
              </w:rPr>
            </w:pPr>
            <w:proofErr w:type="gramStart"/>
            <w:r w:rsidRPr="002D062B">
              <w:rPr>
                <w:rFonts w:ascii="Calibri" w:eastAsia="Times New Roman" w:hAnsi="Calibri" w:cs="Calibri"/>
                <w:color w:val="000000"/>
                <w:sz w:val="18"/>
                <w:szCs w:val="18"/>
              </w:rPr>
              <w:t>The school</w:t>
            </w:r>
            <w:proofErr w:type="gramEnd"/>
            <w:r w:rsidRPr="002D062B">
              <w:rPr>
                <w:rFonts w:ascii="Calibri" w:eastAsia="Times New Roman" w:hAnsi="Calibri" w:cs="Calibri"/>
                <w:color w:val="000000"/>
                <w:sz w:val="18"/>
                <w:szCs w:val="18"/>
              </w:rPr>
              <w:t xml:space="preserve"> is chaotic and disorderly.  The safety of students and staff is a concern.  The school lacks critical systems and routines.  </w:t>
            </w:r>
            <w:proofErr w:type="gramStart"/>
            <w:r w:rsidRPr="002D062B">
              <w:rPr>
                <w:rFonts w:ascii="Calibri" w:eastAsia="Times New Roman" w:hAnsi="Calibri" w:cs="Calibri"/>
                <w:color w:val="000000"/>
                <w:sz w:val="18"/>
                <w:szCs w:val="18"/>
              </w:rPr>
              <w:t>Movement</w:t>
            </w:r>
            <w:proofErr w:type="gramEnd"/>
            <w:r w:rsidRPr="002D062B">
              <w:rPr>
                <w:rFonts w:ascii="Calibri" w:eastAsia="Times New Roman" w:hAnsi="Calibri" w:cs="Calibri"/>
                <w:color w:val="000000"/>
                <w:sz w:val="18"/>
                <w:szCs w:val="18"/>
              </w:rPr>
              <w:t xml:space="preserve"> of students is chaotic and noisy with little adult intervention.  Adults are not present during transitions; therefore, there is very little direction. </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985D74"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is somewhat chaotic and/or disorderly, particularly in certain locations and during certain times of day.  Some staff </w:t>
            </w:r>
            <w:proofErr w:type="gramStart"/>
            <w:r w:rsidRPr="002D062B">
              <w:rPr>
                <w:rFonts w:ascii="Calibri" w:eastAsia="Times New Roman" w:hAnsi="Calibri" w:cs="Calibri"/>
                <w:color w:val="000000"/>
                <w:sz w:val="18"/>
                <w:szCs w:val="18"/>
              </w:rPr>
              <w:t>make an effort</w:t>
            </w:r>
            <w:proofErr w:type="gramEnd"/>
            <w:r w:rsidRPr="002D062B">
              <w:rPr>
                <w:rFonts w:ascii="Calibri" w:eastAsia="Times New Roman" w:hAnsi="Calibri" w:cs="Calibri"/>
                <w:color w:val="000000"/>
                <w:sz w:val="18"/>
                <w:szCs w:val="18"/>
              </w:rPr>
              <w:t xml:space="preserve"> to maintain procedures and routines; however, staff presence is also an issue and redirection of misbehavior is lacking.  </w:t>
            </w:r>
          </w:p>
        </w:tc>
        <w:tc>
          <w:tcPr>
            <w:tcW w:w="2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460D26"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environment is calm and orderly in most locations and during most of the day.  Rules and procedures are fairly clear, consistent and evident.  Routines seem somewhat apparent and institutionalized. Adults are present to reinforce norms.  </w:t>
            </w:r>
          </w:p>
        </w:tc>
        <w:tc>
          <w:tcPr>
            <w:tcW w:w="2994" w:type="dxa"/>
            <w:tcBorders>
              <w:top w:val="single" w:sz="4" w:space="0" w:color="auto"/>
              <w:left w:val="single" w:sz="4" w:space="0" w:color="auto"/>
              <w:bottom w:val="single" w:sz="4" w:space="0" w:color="auto"/>
              <w:right w:val="single" w:sz="4" w:space="0" w:color="auto"/>
            </w:tcBorders>
            <w:shd w:val="clear" w:color="auto" w:fill="auto"/>
            <w:hideMark/>
          </w:tcPr>
          <w:p w14:paraId="187334C3"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environment is calm and orderly.  Rules and procedures are clear, specific, consistent, and evident.  Routines are largely unspoken and institutionalized. Adults are consistently present to reinforce norms.  </w:t>
            </w:r>
          </w:p>
        </w:tc>
      </w:tr>
      <w:tr w:rsidR="001A25AB" w:rsidRPr="002D062B" w14:paraId="725EF022" w14:textId="77777777" w:rsidTr="00FA2EDC">
        <w:trPr>
          <w:trHeight w:val="321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3FCE929B" w14:textId="6C06EF04" w:rsidR="001A25AB" w:rsidRPr="002D062B" w:rsidRDefault="001A25AB" w:rsidP="00B11A34">
            <w:pPr>
              <w:spacing w:line="240" w:lineRule="auto"/>
              <w:rPr>
                <w:rFonts w:ascii="Calibri" w:eastAsia="Times New Roman" w:hAnsi="Calibri" w:cs="Calibri"/>
                <w:b/>
                <w:bCs/>
                <w:color w:val="000000"/>
                <w:sz w:val="21"/>
                <w:szCs w:val="21"/>
              </w:rPr>
            </w:pPr>
            <w:r w:rsidRPr="002D062B">
              <w:rPr>
                <w:rFonts w:ascii="Calibri" w:eastAsia="Times New Roman" w:hAnsi="Calibri" w:cs="Calibri"/>
                <w:b/>
                <w:bCs/>
                <w:color w:val="000000"/>
                <w:sz w:val="21"/>
                <w:szCs w:val="21"/>
              </w:rPr>
              <w:t xml:space="preserve">Financial Management </w:t>
            </w:r>
          </w:p>
        </w:tc>
        <w:tc>
          <w:tcPr>
            <w:tcW w:w="2993" w:type="dxa"/>
            <w:gridSpan w:val="2"/>
            <w:tcBorders>
              <w:top w:val="single" w:sz="4" w:space="0" w:color="auto"/>
              <w:left w:val="nil"/>
              <w:bottom w:val="single" w:sz="4" w:space="0" w:color="auto"/>
              <w:right w:val="single" w:sz="4" w:space="0" w:color="auto"/>
            </w:tcBorders>
            <w:shd w:val="clear" w:color="auto" w:fill="auto"/>
            <w:hideMark/>
          </w:tcPr>
          <w:p w14:paraId="72DB0FD5"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and/or district do not make sound budgetary decisions based on student need and projected impact.  Budget decisions are largely governed by past practice and do not account for sustainability. There is little to no evidence around school and/or district leaders successfully advocating for school resource needs.  </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58FB622D"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Budget decisions are sometimes focused on factors unrelated to student needs and school goals. A number of expenditures and initiatives lack a plan for sustainability beyond the current school year. School/district leaders do not effectively advocate for school needs or pursue additional resources.  </w:t>
            </w:r>
          </w:p>
        </w:tc>
        <w:tc>
          <w:tcPr>
            <w:tcW w:w="2994" w:type="dxa"/>
            <w:gridSpan w:val="2"/>
            <w:tcBorders>
              <w:top w:val="single" w:sz="4" w:space="0" w:color="auto"/>
              <w:left w:val="nil"/>
              <w:bottom w:val="single" w:sz="4" w:space="0" w:color="auto"/>
              <w:right w:val="single" w:sz="4" w:space="0" w:color="auto"/>
            </w:tcBorders>
            <w:shd w:val="clear" w:color="auto" w:fill="auto"/>
            <w:hideMark/>
          </w:tcPr>
          <w:p w14:paraId="3EF245A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school/or district </w:t>
            </w:r>
            <w:proofErr w:type="gramStart"/>
            <w:r w:rsidRPr="002D062B">
              <w:rPr>
                <w:rFonts w:ascii="Calibri" w:eastAsia="Times New Roman" w:hAnsi="Calibri" w:cs="Calibri"/>
                <w:color w:val="000000"/>
                <w:sz w:val="18"/>
                <w:szCs w:val="18"/>
              </w:rPr>
              <w:t>have</w:t>
            </w:r>
            <w:proofErr w:type="gramEnd"/>
            <w:r w:rsidRPr="002D062B">
              <w:rPr>
                <w:rFonts w:ascii="Calibri" w:eastAsia="Times New Roman" w:hAnsi="Calibri" w:cs="Calibri"/>
                <w:color w:val="000000"/>
                <w:sz w:val="18"/>
                <w:szCs w:val="18"/>
              </w:rPr>
              <w:t xml:space="preserve"> emerging strategic budgeting practices.  The school and/district have begun to repurpose funds to align expenditures more closely with school goals and student needs. Sustainability may pose a concern. School/District leaders effectively advocate for school needs and pursue additional resources.  </w:t>
            </w:r>
          </w:p>
        </w:tc>
        <w:tc>
          <w:tcPr>
            <w:tcW w:w="2994" w:type="dxa"/>
            <w:tcBorders>
              <w:top w:val="single" w:sz="4" w:space="0" w:color="auto"/>
              <w:left w:val="nil"/>
              <w:bottom w:val="single" w:sz="4" w:space="0" w:color="auto"/>
              <w:right w:val="single" w:sz="4" w:space="0" w:color="auto"/>
            </w:tcBorders>
            <w:shd w:val="clear" w:color="auto" w:fill="auto"/>
            <w:hideMark/>
          </w:tcPr>
          <w:p w14:paraId="6F678B7B" w14:textId="77777777" w:rsidR="001A25AB" w:rsidRPr="002D062B" w:rsidRDefault="001A25AB" w:rsidP="00B11A34">
            <w:pPr>
              <w:spacing w:line="240" w:lineRule="auto"/>
              <w:rPr>
                <w:rFonts w:ascii="Calibri" w:eastAsia="Times New Roman" w:hAnsi="Calibri" w:cs="Calibri"/>
                <w:color w:val="000000"/>
                <w:sz w:val="18"/>
                <w:szCs w:val="18"/>
              </w:rPr>
            </w:pPr>
            <w:r w:rsidRPr="002D062B">
              <w:rPr>
                <w:rFonts w:ascii="Calibri" w:eastAsia="Times New Roman" w:hAnsi="Calibri" w:cs="Calibri"/>
                <w:color w:val="000000"/>
                <w:sz w:val="18"/>
                <w:szCs w:val="18"/>
              </w:rPr>
              <w:t xml:space="preserve">The school and district engage in strategic budgeting. The school and district invest in high-yield, research-based initiatives aligned to student needs and school goals. There is a clear sustainability plan for all major expenditures. School/District leaders effectively advocate for school </w:t>
            </w:r>
            <w:proofErr w:type="gramStart"/>
            <w:r w:rsidRPr="002D062B">
              <w:rPr>
                <w:rFonts w:ascii="Calibri" w:eastAsia="Times New Roman" w:hAnsi="Calibri" w:cs="Calibri"/>
                <w:color w:val="000000"/>
                <w:sz w:val="18"/>
                <w:szCs w:val="18"/>
              </w:rPr>
              <w:t>needs, and</w:t>
            </w:r>
            <w:proofErr w:type="gramEnd"/>
            <w:r w:rsidRPr="002D062B">
              <w:rPr>
                <w:rFonts w:ascii="Calibri" w:eastAsia="Times New Roman" w:hAnsi="Calibri" w:cs="Calibri"/>
                <w:color w:val="000000"/>
                <w:sz w:val="18"/>
                <w:szCs w:val="18"/>
              </w:rPr>
              <w:t xml:space="preserve"> build strategic relationships to pursue needed resources. </w:t>
            </w:r>
          </w:p>
        </w:tc>
      </w:tr>
      <w:tr w:rsidR="001A25AB" w:rsidRPr="002D062B" w14:paraId="0F9E33C6" w14:textId="77777777" w:rsidTr="00FA2EDC">
        <w:trPr>
          <w:trHeight w:val="240"/>
        </w:trPr>
        <w:tc>
          <w:tcPr>
            <w:tcW w:w="13950" w:type="dxa"/>
            <w:gridSpan w:val="8"/>
            <w:tcBorders>
              <w:top w:val="nil"/>
              <w:left w:val="nil"/>
              <w:bottom w:val="nil"/>
              <w:right w:val="nil"/>
            </w:tcBorders>
            <w:shd w:val="clear" w:color="auto" w:fill="auto"/>
            <w:vAlign w:val="center"/>
            <w:hideMark/>
          </w:tcPr>
          <w:p w14:paraId="3F2F2B55" w14:textId="77777777" w:rsidR="001A25AB" w:rsidRPr="002D062B" w:rsidRDefault="001A25AB" w:rsidP="00B11A34">
            <w:pPr>
              <w:spacing w:line="240" w:lineRule="auto"/>
              <w:rPr>
                <w:rFonts w:ascii="Calibri" w:eastAsia="Times New Roman" w:hAnsi="Calibri" w:cs="Calibri"/>
                <w:b/>
                <w:bCs/>
                <w:color w:val="000000"/>
                <w:sz w:val="16"/>
                <w:szCs w:val="16"/>
              </w:rPr>
            </w:pPr>
            <w:r w:rsidRPr="002D062B">
              <w:rPr>
                <w:rFonts w:ascii="Calibri" w:eastAsia="Times New Roman" w:hAnsi="Calibri" w:cs="Calibri"/>
                <w:b/>
                <w:bCs/>
                <w:color w:val="000000"/>
                <w:sz w:val="16"/>
                <w:szCs w:val="16"/>
              </w:rPr>
              <w:t>Note:</w:t>
            </w:r>
            <w:r w:rsidRPr="002D062B">
              <w:rPr>
                <w:rFonts w:ascii="Calibri" w:eastAsia="Times New Roman" w:hAnsi="Calibri" w:cs="Calibri"/>
                <w:color w:val="000000"/>
                <w:sz w:val="16"/>
                <w:szCs w:val="16"/>
              </w:rPr>
              <w:t xml:space="preserve">  The rubrics draw from the CSDE’s School Quality Review and Network Walkthrough Tool and the Mass Insight Educations’ School Readiness Assessment.  </w:t>
            </w:r>
          </w:p>
        </w:tc>
      </w:tr>
      <w:bookmarkStart w:id="4" w:name="RANGE!A37"/>
      <w:tr w:rsidR="001A25AB" w:rsidRPr="002D062B" w14:paraId="5FD6D12F" w14:textId="77777777" w:rsidTr="00FA2EDC">
        <w:trPr>
          <w:trHeight w:val="210"/>
        </w:trPr>
        <w:tc>
          <w:tcPr>
            <w:tcW w:w="13950" w:type="dxa"/>
            <w:gridSpan w:val="8"/>
            <w:tcBorders>
              <w:top w:val="nil"/>
              <w:left w:val="nil"/>
              <w:bottom w:val="nil"/>
              <w:right w:val="nil"/>
            </w:tcBorders>
            <w:shd w:val="clear" w:color="auto" w:fill="auto"/>
            <w:vAlign w:val="center"/>
            <w:hideMark/>
          </w:tcPr>
          <w:p w14:paraId="4334E8E1" w14:textId="77777777" w:rsidR="001A25AB" w:rsidRPr="002D062B" w:rsidRDefault="001A25AB" w:rsidP="00B11A34">
            <w:pPr>
              <w:spacing w:line="240" w:lineRule="auto"/>
              <w:rPr>
                <w:rFonts w:ascii="Calibri" w:eastAsia="Times New Roman" w:hAnsi="Calibri" w:cs="Calibri"/>
                <w:color w:val="0000FF"/>
                <w:sz w:val="16"/>
                <w:szCs w:val="16"/>
              </w:rPr>
            </w:pPr>
            <w:r w:rsidRPr="002D062B">
              <w:rPr>
                <w:rFonts w:ascii="Calibri" w:eastAsia="Times New Roman" w:hAnsi="Calibri" w:cs="Calibri"/>
                <w:color w:val="0000FF"/>
                <w:sz w:val="16"/>
                <w:szCs w:val="16"/>
                <w:shd w:val="clear" w:color="auto" w:fill="E6E6E6"/>
              </w:rPr>
              <w:fldChar w:fldCharType="begin"/>
            </w:r>
            <w:r w:rsidRPr="002D062B">
              <w:rPr>
                <w:rFonts w:ascii="Calibri" w:eastAsia="Times New Roman" w:hAnsi="Calibri" w:cs="Calibri"/>
                <w:color w:val="0000FF"/>
                <w:sz w:val="16"/>
                <w:szCs w:val="16"/>
              </w:rPr>
              <w:instrText xml:space="preserve"> HYPERLINK "file:///C:\\Users\\mcrawford\\OD\\Connecticut\\Opportunity%20District%20SIG%20grant\\Annotated%20%202017-18_OpportunityDistrictSIG1003Application_7_2_2018.xls" \l "RANGE!A15" </w:instrText>
            </w:r>
            <w:r w:rsidRPr="002D062B">
              <w:rPr>
                <w:rFonts w:ascii="Calibri" w:eastAsia="Times New Roman" w:hAnsi="Calibri" w:cs="Calibri"/>
                <w:color w:val="0000FF"/>
                <w:sz w:val="16"/>
                <w:szCs w:val="16"/>
                <w:shd w:val="clear" w:color="auto" w:fill="E6E6E6"/>
              </w:rPr>
            </w:r>
            <w:r w:rsidRPr="002D062B">
              <w:rPr>
                <w:rFonts w:ascii="Calibri" w:eastAsia="Times New Roman" w:hAnsi="Calibri" w:cs="Calibri"/>
                <w:color w:val="0000FF"/>
                <w:sz w:val="16"/>
                <w:szCs w:val="16"/>
                <w:shd w:val="clear" w:color="auto" w:fill="E6E6E6"/>
              </w:rPr>
              <w:fldChar w:fldCharType="separate"/>
            </w:r>
            <w:r w:rsidRPr="002D062B">
              <w:rPr>
                <w:rFonts w:ascii="Calibri" w:eastAsia="Times New Roman" w:hAnsi="Calibri" w:cs="Calibri"/>
                <w:color w:val="0000FF"/>
                <w:sz w:val="16"/>
                <w:szCs w:val="16"/>
              </w:rPr>
              <w:t>[1] Ratings for indicators the four sub- marked with an asterisk (*) are largely based on a composite or average score generated from all classroom observations.</w:t>
            </w:r>
            <w:r w:rsidRPr="002D062B">
              <w:rPr>
                <w:rFonts w:ascii="Calibri" w:eastAsia="Times New Roman" w:hAnsi="Calibri" w:cs="Calibri"/>
                <w:color w:val="0000FF"/>
                <w:sz w:val="16"/>
                <w:szCs w:val="16"/>
                <w:shd w:val="clear" w:color="auto" w:fill="E6E6E6"/>
              </w:rPr>
              <w:fldChar w:fldCharType="end"/>
            </w:r>
            <w:bookmarkEnd w:id="4"/>
          </w:p>
        </w:tc>
      </w:tr>
      <w:bookmarkStart w:id="5" w:name="RANGE!A38"/>
      <w:tr w:rsidR="001A25AB" w:rsidRPr="002D062B" w14:paraId="2EC55253" w14:textId="77777777" w:rsidTr="00FA2EDC">
        <w:trPr>
          <w:trHeight w:val="315"/>
        </w:trPr>
        <w:tc>
          <w:tcPr>
            <w:tcW w:w="13950" w:type="dxa"/>
            <w:gridSpan w:val="8"/>
            <w:tcBorders>
              <w:top w:val="nil"/>
              <w:left w:val="nil"/>
              <w:bottom w:val="nil"/>
              <w:right w:val="nil"/>
            </w:tcBorders>
            <w:shd w:val="clear" w:color="auto" w:fill="auto"/>
            <w:vAlign w:val="center"/>
            <w:hideMark/>
          </w:tcPr>
          <w:p w14:paraId="4F23E2EC" w14:textId="77777777" w:rsidR="001A25AB" w:rsidRPr="002D062B" w:rsidRDefault="001A25AB" w:rsidP="00B11A34">
            <w:pPr>
              <w:spacing w:line="240" w:lineRule="auto"/>
              <w:rPr>
                <w:rFonts w:ascii="Calibri" w:eastAsia="Times New Roman" w:hAnsi="Calibri" w:cs="Calibri"/>
                <w:color w:val="0000FF"/>
                <w:sz w:val="16"/>
                <w:szCs w:val="16"/>
              </w:rPr>
            </w:pPr>
            <w:r w:rsidRPr="002D062B">
              <w:rPr>
                <w:rFonts w:ascii="Calibri" w:eastAsia="Times New Roman" w:hAnsi="Calibri" w:cs="Calibri"/>
                <w:color w:val="0000FF"/>
                <w:sz w:val="16"/>
                <w:szCs w:val="16"/>
                <w:shd w:val="clear" w:color="auto" w:fill="E6E6E6"/>
              </w:rPr>
              <w:fldChar w:fldCharType="begin"/>
            </w:r>
            <w:r w:rsidRPr="002D062B">
              <w:rPr>
                <w:rFonts w:ascii="Calibri" w:eastAsia="Times New Roman" w:hAnsi="Calibri" w:cs="Calibri"/>
                <w:color w:val="0000FF"/>
                <w:sz w:val="16"/>
                <w:szCs w:val="16"/>
              </w:rPr>
              <w:instrText xml:space="preserve"> HYPERLINK "file:///C:\\Users\\mcrawford\\OD\\Connecticut\\Opportunity%20District%20SIG%20grant\\Annotated%20%202017-18_OpportunityDistrictSIG1003Application_7_2_2018.xls" \l "RANGE!B31" </w:instrText>
            </w:r>
            <w:r w:rsidRPr="002D062B">
              <w:rPr>
                <w:rFonts w:ascii="Calibri" w:eastAsia="Times New Roman" w:hAnsi="Calibri" w:cs="Calibri"/>
                <w:color w:val="0000FF"/>
                <w:sz w:val="16"/>
                <w:szCs w:val="16"/>
                <w:shd w:val="clear" w:color="auto" w:fill="E6E6E6"/>
              </w:rPr>
            </w:r>
            <w:r w:rsidRPr="002D062B">
              <w:rPr>
                <w:rFonts w:ascii="Calibri" w:eastAsia="Times New Roman" w:hAnsi="Calibri" w:cs="Calibri"/>
                <w:color w:val="0000FF"/>
                <w:sz w:val="16"/>
                <w:szCs w:val="16"/>
                <w:shd w:val="clear" w:color="auto" w:fill="E6E6E6"/>
              </w:rPr>
              <w:fldChar w:fldCharType="separate"/>
            </w:r>
            <w:r w:rsidRPr="002D062B">
              <w:rPr>
                <w:rFonts w:ascii="Calibri" w:eastAsia="Times New Roman" w:hAnsi="Calibri" w:cs="Calibri"/>
                <w:color w:val="0000FF"/>
                <w:sz w:val="16"/>
                <w:szCs w:val="16"/>
              </w:rPr>
              <w:t>[2] The total amount of ELA instructional time per day at the secondary level can include reading- and/or writing-intensive coursework.</w:t>
            </w:r>
            <w:r w:rsidRPr="002D062B">
              <w:rPr>
                <w:rFonts w:ascii="Calibri" w:eastAsia="Times New Roman" w:hAnsi="Calibri" w:cs="Calibri"/>
                <w:color w:val="0000FF"/>
                <w:sz w:val="16"/>
                <w:szCs w:val="16"/>
                <w:shd w:val="clear" w:color="auto" w:fill="E6E6E6"/>
              </w:rPr>
              <w:fldChar w:fldCharType="end"/>
            </w:r>
            <w:bookmarkEnd w:id="5"/>
          </w:p>
        </w:tc>
      </w:tr>
      <w:tr w:rsidR="001A25AB" w:rsidRPr="002D062B" w14:paraId="638DF125" w14:textId="77777777" w:rsidTr="00FA2EDC">
        <w:trPr>
          <w:trHeight w:val="300"/>
        </w:trPr>
        <w:tc>
          <w:tcPr>
            <w:tcW w:w="1975" w:type="dxa"/>
            <w:tcBorders>
              <w:top w:val="nil"/>
              <w:left w:val="nil"/>
              <w:bottom w:val="nil"/>
              <w:right w:val="nil"/>
            </w:tcBorders>
            <w:shd w:val="clear" w:color="auto" w:fill="auto"/>
            <w:noWrap/>
            <w:vAlign w:val="center"/>
            <w:hideMark/>
          </w:tcPr>
          <w:p w14:paraId="62F404C7"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14:paraId="46684333"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28E6CD80"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39667666"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3435" w:type="dxa"/>
            <w:gridSpan w:val="2"/>
            <w:tcBorders>
              <w:top w:val="nil"/>
              <w:left w:val="nil"/>
              <w:bottom w:val="nil"/>
              <w:right w:val="nil"/>
            </w:tcBorders>
            <w:shd w:val="clear" w:color="auto" w:fill="auto"/>
            <w:noWrap/>
            <w:vAlign w:val="bottom"/>
            <w:hideMark/>
          </w:tcPr>
          <w:p w14:paraId="2AD90B29" w14:textId="77777777" w:rsidR="001A25AB" w:rsidRPr="002D062B" w:rsidRDefault="001A25AB" w:rsidP="00B11A34">
            <w:pPr>
              <w:spacing w:line="240" w:lineRule="auto"/>
              <w:rPr>
                <w:rFonts w:ascii="Times New Roman" w:eastAsia="Times New Roman" w:hAnsi="Times New Roman" w:cs="Times New Roman"/>
                <w:sz w:val="20"/>
                <w:szCs w:val="20"/>
              </w:rPr>
            </w:pPr>
          </w:p>
        </w:tc>
      </w:tr>
      <w:tr w:rsidR="001A25AB" w:rsidRPr="002D062B" w14:paraId="1FEA5587" w14:textId="77777777" w:rsidTr="00FA2EDC">
        <w:trPr>
          <w:trHeight w:val="300"/>
        </w:trPr>
        <w:tc>
          <w:tcPr>
            <w:tcW w:w="1975" w:type="dxa"/>
            <w:tcBorders>
              <w:top w:val="nil"/>
              <w:left w:val="nil"/>
              <w:bottom w:val="nil"/>
              <w:right w:val="nil"/>
            </w:tcBorders>
            <w:shd w:val="clear" w:color="auto" w:fill="auto"/>
            <w:noWrap/>
            <w:vAlign w:val="bottom"/>
            <w:hideMark/>
          </w:tcPr>
          <w:p w14:paraId="5768FCB2"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14:paraId="71B313D9"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7E0D6E34"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6449C330"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3435" w:type="dxa"/>
            <w:gridSpan w:val="2"/>
            <w:tcBorders>
              <w:top w:val="nil"/>
              <w:left w:val="nil"/>
              <w:bottom w:val="nil"/>
              <w:right w:val="nil"/>
            </w:tcBorders>
            <w:shd w:val="clear" w:color="auto" w:fill="auto"/>
            <w:noWrap/>
            <w:vAlign w:val="bottom"/>
            <w:hideMark/>
          </w:tcPr>
          <w:p w14:paraId="7CD203D7" w14:textId="77777777" w:rsidR="001A25AB" w:rsidRPr="002D062B" w:rsidRDefault="001A25AB" w:rsidP="00B11A34">
            <w:pPr>
              <w:spacing w:line="240" w:lineRule="auto"/>
              <w:rPr>
                <w:rFonts w:ascii="Times New Roman" w:eastAsia="Times New Roman" w:hAnsi="Times New Roman" w:cs="Times New Roman"/>
                <w:sz w:val="20"/>
                <w:szCs w:val="20"/>
              </w:rPr>
            </w:pPr>
          </w:p>
        </w:tc>
      </w:tr>
      <w:tr w:rsidR="001A25AB" w:rsidRPr="002D062B" w14:paraId="514F69FF" w14:textId="77777777" w:rsidTr="00FA2EDC">
        <w:trPr>
          <w:trHeight w:val="300"/>
        </w:trPr>
        <w:tc>
          <w:tcPr>
            <w:tcW w:w="1975" w:type="dxa"/>
            <w:tcBorders>
              <w:top w:val="nil"/>
              <w:left w:val="nil"/>
              <w:bottom w:val="nil"/>
              <w:right w:val="nil"/>
            </w:tcBorders>
            <w:shd w:val="clear" w:color="auto" w:fill="auto"/>
            <w:noWrap/>
            <w:vAlign w:val="bottom"/>
            <w:hideMark/>
          </w:tcPr>
          <w:p w14:paraId="7BDFF0C9"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14:paraId="59253991"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041E54E8"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1AAC0AF8"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3435" w:type="dxa"/>
            <w:gridSpan w:val="2"/>
            <w:tcBorders>
              <w:top w:val="nil"/>
              <w:left w:val="nil"/>
              <w:bottom w:val="nil"/>
              <w:right w:val="nil"/>
            </w:tcBorders>
            <w:shd w:val="clear" w:color="auto" w:fill="auto"/>
            <w:noWrap/>
            <w:vAlign w:val="bottom"/>
            <w:hideMark/>
          </w:tcPr>
          <w:p w14:paraId="552D98E5" w14:textId="77777777" w:rsidR="001A25AB" w:rsidRPr="002D062B" w:rsidRDefault="001A25AB" w:rsidP="00B11A34">
            <w:pPr>
              <w:spacing w:line="240" w:lineRule="auto"/>
              <w:rPr>
                <w:rFonts w:ascii="Times New Roman" w:eastAsia="Times New Roman" w:hAnsi="Times New Roman" w:cs="Times New Roman"/>
                <w:sz w:val="20"/>
                <w:szCs w:val="20"/>
              </w:rPr>
            </w:pPr>
          </w:p>
        </w:tc>
      </w:tr>
      <w:tr w:rsidR="001A25AB" w:rsidRPr="002D062B" w14:paraId="2D54A2CD" w14:textId="77777777" w:rsidTr="00FA2EDC">
        <w:trPr>
          <w:trHeight w:val="300"/>
        </w:trPr>
        <w:tc>
          <w:tcPr>
            <w:tcW w:w="1975" w:type="dxa"/>
            <w:tcBorders>
              <w:top w:val="nil"/>
              <w:left w:val="nil"/>
              <w:bottom w:val="nil"/>
              <w:right w:val="nil"/>
            </w:tcBorders>
            <w:shd w:val="clear" w:color="auto" w:fill="auto"/>
            <w:noWrap/>
            <w:vAlign w:val="bottom"/>
            <w:hideMark/>
          </w:tcPr>
          <w:p w14:paraId="6EA24F8C"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14:paraId="63D2ADFC"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24698DC4"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00705D4B"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3435" w:type="dxa"/>
            <w:gridSpan w:val="2"/>
            <w:tcBorders>
              <w:top w:val="nil"/>
              <w:left w:val="nil"/>
              <w:bottom w:val="nil"/>
              <w:right w:val="nil"/>
            </w:tcBorders>
            <w:shd w:val="clear" w:color="auto" w:fill="auto"/>
            <w:noWrap/>
            <w:vAlign w:val="bottom"/>
            <w:hideMark/>
          </w:tcPr>
          <w:p w14:paraId="71B7A57D" w14:textId="77777777" w:rsidR="001A25AB" w:rsidRPr="002D062B" w:rsidRDefault="001A25AB" w:rsidP="00B11A34">
            <w:pPr>
              <w:spacing w:line="240" w:lineRule="auto"/>
              <w:rPr>
                <w:rFonts w:ascii="Times New Roman" w:eastAsia="Times New Roman" w:hAnsi="Times New Roman" w:cs="Times New Roman"/>
                <w:sz w:val="20"/>
                <w:szCs w:val="20"/>
              </w:rPr>
            </w:pPr>
          </w:p>
        </w:tc>
      </w:tr>
      <w:tr w:rsidR="001A25AB" w:rsidRPr="002D062B" w14:paraId="40CE5EF0" w14:textId="77777777" w:rsidTr="00FA2EDC">
        <w:trPr>
          <w:trHeight w:val="300"/>
        </w:trPr>
        <w:tc>
          <w:tcPr>
            <w:tcW w:w="1975" w:type="dxa"/>
            <w:tcBorders>
              <w:top w:val="nil"/>
              <w:left w:val="nil"/>
              <w:bottom w:val="nil"/>
              <w:right w:val="nil"/>
            </w:tcBorders>
            <w:shd w:val="clear" w:color="auto" w:fill="auto"/>
            <w:noWrap/>
            <w:vAlign w:val="bottom"/>
            <w:hideMark/>
          </w:tcPr>
          <w:p w14:paraId="22F65131"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20" w:type="dxa"/>
            <w:tcBorders>
              <w:top w:val="nil"/>
              <w:left w:val="nil"/>
              <w:bottom w:val="nil"/>
              <w:right w:val="nil"/>
            </w:tcBorders>
            <w:shd w:val="clear" w:color="auto" w:fill="auto"/>
            <w:noWrap/>
            <w:vAlign w:val="bottom"/>
            <w:hideMark/>
          </w:tcPr>
          <w:p w14:paraId="5E95798C"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2764EB45"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2860" w:type="dxa"/>
            <w:gridSpan w:val="2"/>
            <w:tcBorders>
              <w:top w:val="nil"/>
              <w:left w:val="nil"/>
              <w:bottom w:val="nil"/>
              <w:right w:val="nil"/>
            </w:tcBorders>
            <w:shd w:val="clear" w:color="auto" w:fill="auto"/>
            <w:noWrap/>
            <w:vAlign w:val="bottom"/>
            <w:hideMark/>
          </w:tcPr>
          <w:p w14:paraId="65A26FC2" w14:textId="77777777" w:rsidR="001A25AB" w:rsidRPr="002D062B" w:rsidRDefault="001A25AB" w:rsidP="00B11A34">
            <w:pPr>
              <w:spacing w:line="240" w:lineRule="auto"/>
              <w:rPr>
                <w:rFonts w:ascii="Times New Roman" w:eastAsia="Times New Roman" w:hAnsi="Times New Roman" w:cs="Times New Roman"/>
                <w:sz w:val="20"/>
                <w:szCs w:val="20"/>
              </w:rPr>
            </w:pPr>
          </w:p>
        </w:tc>
        <w:tc>
          <w:tcPr>
            <w:tcW w:w="3435" w:type="dxa"/>
            <w:gridSpan w:val="2"/>
            <w:tcBorders>
              <w:top w:val="nil"/>
              <w:left w:val="nil"/>
              <w:bottom w:val="nil"/>
              <w:right w:val="nil"/>
            </w:tcBorders>
            <w:shd w:val="clear" w:color="auto" w:fill="auto"/>
            <w:noWrap/>
            <w:vAlign w:val="bottom"/>
            <w:hideMark/>
          </w:tcPr>
          <w:p w14:paraId="23A66070" w14:textId="77777777" w:rsidR="001A25AB" w:rsidRPr="002D062B" w:rsidRDefault="001A25AB" w:rsidP="00B11A34">
            <w:pPr>
              <w:spacing w:line="240" w:lineRule="auto"/>
              <w:rPr>
                <w:rFonts w:ascii="Times New Roman" w:eastAsia="Times New Roman" w:hAnsi="Times New Roman" w:cs="Times New Roman"/>
                <w:sz w:val="20"/>
                <w:szCs w:val="20"/>
              </w:rPr>
            </w:pPr>
          </w:p>
        </w:tc>
      </w:tr>
    </w:tbl>
    <w:p w14:paraId="481CE425" w14:textId="77777777" w:rsidR="001A25AB" w:rsidRPr="001A25AB" w:rsidRDefault="001A25AB">
      <w:pPr>
        <w:rPr>
          <w:sz w:val="10"/>
        </w:rPr>
      </w:pPr>
    </w:p>
    <w:sectPr w:rsidR="001A25AB" w:rsidRPr="001A25AB" w:rsidSect="00DB4897">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EC23" w14:textId="77777777" w:rsidR="00332F70" w:rsidRDefault="00332F70" w:rsidP="00E7714C">
      <w:pPr>
        <w:spacing w:line="240" w:lineRule="auto"/>
      </w:pPr>
      <w:r>
        <w:separator/>
      </w:r>
    </w:p>
  </w:endnote>
  <w:endnote w:type="continuationSeparator" w:id="0">
    <w:p w14:paraId="339B0CA6" w14:textId="77777777" w:rsidR="00332F70" w:rsidRDefault="00332F70" w:rsidP="00E7714C">
      <w:pPr>
        <w:spacing w:line="240" w:lineRule="auto"/>
      </w:pPr>
      <w:r>
        <w:continuationSeparator/>
      </w:r>
    </w:p>
  </w:endnote>
  <w:endnote w:type="continuationNotice" w:id="1">
    <w:p w14:paraId="00ADEA1F" w14:textId="77777777" w:rsidR="00332F70" w:rsidRDefault="00332F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3CDF" w14:textId="52A756B1" w:rsidR="007D160B" w:rsidRDefault="00DE2466">
    <w:pPr>
      <w:pStyle w:val="Footer"/>
    </w:pPr>
    <w:r>
      <w:t xml:space="preserve">Revised </w:t>
    </w:r>
    <w:r w:rsidR="006450C8">
      <w:t>August</w:t>
    </w:r>
    <w:r>
      <w:t xml:space="preserve"> </w:t>
    </w:r>
    <w:r w:rsidR="005D240C">
      <w:t>202</w:t>
    </w:r>
    <w:r w:rsidR="00161A8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1637" w14:textId="77777777" w:rsidR="00332F70" w:rsidRDefault="00332F70" w:rsidP="00E7714C">
      <w:pPr>
        <w:spacing w:line="240" w:lineRule="auto"/>
      </w:pPr>
      <w:r>
        <w:separator/>
      </w:r>
    </w:p>
  </w:footnote>
  <w:footnote w:type="continuationSeparator" w:id="0">
    <w:p w14:paraId="4349518F" w14:textId="77777777" w:rsidR="00332F70" w:rsidRDefault="00332F70" w:rsidP="00E7714C">
      <w:pPr>
        <w:spacing w:line="240" w:lineRule="auto"/>
      </w:pPr>
      <w:r>
        <w:continuationSeparator/>
      </w:r>
    </w:p>
  </w:footnote>
  <w:footnote w:type="continuationNotice" w:id="1">
    <w:p w14:paraId="6E75BE5C" w14:textId="77777777" w:rsidR="00332F70" w:rsidRDefault="00332F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952" w14:textId="0320C3A1" w:rsidR="007D160B" w:rsidRPr="00E7714C" w:rsidRDefault="004C553F" w:rsidP="007D160B">
    <w:pPr>
      <w:pStyle w:val="Header"/>
      <w:jc w:val="center"/>
      <w:rPr>
        <w:b/>
        <w:color w:val="002D73"/>
        <w:sz w:val="40"/>
      </w:rPr>
    </w:pPr>
    <w:r w:rsidRPr="005D7A88">
      <w:rPr>
        <w:b/>
        <w:color w:val="002D73"/>
        <w:sz w:val="40"/>
      </w:rPr>
      <w:t xml:space="preserve">School Improvement Plan for </w:t>
    </w:r>
    <w:r w:rsidR="007D160B" w:rsidRPr="005D7A88">
      <w:rPr>
        <w:b/>
        <w:color w:val="002D73"/>
        <w:sz w:val="40"/>
      </w:rPr>
      <w:t>Comprehensive Support and Improvement Schools (CSI)</w:t>
    </w:r>
    <w:r w:rsidR="007D160B">
      <w:rPr>
        <w:b/>
        <w:color w:val="002D73"/>
        <w:sz w:val="40"/>
      </w:rPr>
      <w:t xml:space="preserve"> </w:t>
    </w:r>
  </w:p>
  <w:p w14:paraId="25B30D57" w14:textId="49F6BA26" w:rsidR="007D160B" w:rsidRPr="007D160B" w:rsidRDefault="007D160B" w:rsidP="007D160B">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CBC"/>
    <w:multiLevelType w:val="hybridMultilevel"/>
    <w:tmpl w:val="FFFFFFFF"/>
    <w:lvl w:ilvl="0" w:tplc="D3785FBA">
      <w:start w:val="1"/>
      <w:numFmt w:val="bullet"/>
      <w:lvlText w:val=""/>
      <w:lvlJc w:val="left"/>
      <w:pPr>
        <w:ind w:left="720" w:hanging="360"/>
      </w:pPr>
      <w:rPr>
        <w:rFonts w:ascii="Symbol" w:hAnsi="Symbol" w:hint="default"/>
      </w:rPr>
    </w:lvl>
    <w:lvl w:ilvl="1" w:tplc="C01EB31E">
      <w:start w:val="1"/>
      <w:numFmt w:val="bullet"/>
      <w:lvlText w:val="o"/>
      <w:lvlJc w:val="left"/>
      <w:pPr>
        <w:ind w:left="1440" w:hanging="360"/>
      </w:pPr>
      <w:rPr>
        <w:rFonts w:ascii="Courier New" w:hAnsi="Courier New" w:hint="default"/>
      </w:rPr>
    </w:lvl>
    <w:lvl w:ilvl="2" w:tplc="1EF87F8E">
      <w:start w:val="1"/>
      <w:numFmt w:val="bullet"/>
      <w:lvlText w:val=""/>
      <w:lvlJc w:val="left"/>
      <w:pPr>
        <w:ind w:left="2160" w:hanging="360"/>
      </w:pPr>
      <w:rPr>
        <w:rFonts w:ascii="Wingdings" w:hAnsi="Wingdings" w:hint="default"/>
      </w:rPr>
    </w:lvl>
    <w:lvl w:ilvl="3" w:tplc="DD326FE0">
      <w:start w:val="1"/>
      <w:numFmt w:val="bullet"/>
      <w:lvlText w:val=""/>
      <w:lvlJc w:val="left"/>
      <w:pPr>
        <w:ind w:left="2880" w:hanging="360"/>
      </w:pPr>
      <w:rPr>
        <w:rFonts w:ascii="Symbol" w:hAnsi="Symbol" w:hint="default"/>
      </w:rPr>
    </w:lvl>
    <w:lvl w:ilvl="4" w:tplc="8030456C">
      <w:start w:val="1"/>
      <w:numFmt w:val="bullet"/>
      <w:lvlText w:val="o"/>
      <w:lvlJc w:val="left"/>
      <w:pPr>
        <w:ind w:left="3600" w:hanging="360"/>
      </w:pPr>
      <w:rPr>
        <w:rFonts w:ascii="Courier New" w:hAnsi="Courier New" w:hint="default"/>
      </w:rPr>
    </w:lvl>
    <w:lvl w:ilvl="5" w:tplc="9E103FEE">
      <w:start w:val="1"/>
      <w:numFmt w:val="bullet"/>
      <w:lvlText w:val=""/>
      <w:lvlJc w:val="left"/>
      <w:pPr>
        <w:ind w:left="4320" w:hanging="360"/>
      </w:pPr>
      <w:rPr>
        <w:rFonts w:ascii="Wingdings" w:hAnsi="Wingdings" w:hint="default"/>
      </w:rPr>
    </w:lvl>
    <w:lvl w:ilvl="6" w:tplc="12B2BA00">
      <w:start w:val="1"/>
      <w:numFmt w:val="bullet"/>
      <w:lvlText w:val=""/>
      <w:lvlJc w:val="left"/>
      <w:pPr>
        <w:ind w:left="5040" w:hanging="360"/>
      </w:pPr>
      <w:rPr>
        <w:rFonts w:ascii="Symbol" w:hAnsi="Symbol" w:hint="default"/>
      </w:rPr>
    </w:lvl>
    <w:lvl w:ilvl="7" w:tplc="3C9EE370">
      <w:start w:val="1"/>
      <w:numFmt w:val="bullet"/>
      <w:lvlText w:val="o"/>
      <w:lvlJc w:val="left"/>
      <w:pPr>
        <w:ind w:left="5760" w:hanging="360"/>
      </w:pPr>
      <w:rPr>
        <w:rFonts w:ascii="Courier New" w:hAnsi="Courier New" w:hint="default"/>
      </w:rPr>
    </w:lvl>
    <w:lvl w:ilvl="8" w:tplc="BEB0F6A4">
      <w:start w:val="1"/>
      <w:numFmt w:val="bullet"/>
      <w:lvlText w:val=""/>
      <w:lvlJc w:val="left"/>
      <w:pPr>
        <w:ind w:left="6480" w:hanging="360"/>
      </w:pPr>
      <w:rPr>
        <w:rFonts w:ascii="Wingdings" w:hAnsi="Wingdings" w:hint="default"/>
      </w:rPr>
    </w:lvl>
  </w:abstractNum>
  <w:abstractNum w:abstractNumId="1" w15:restartNumberingAfterBreak="0">
    <w:nsid w:val="03231728"/>
    <w:multiLevelType w:val="hybridMultilevel"/>
    <w:tmpl w:val="FFFFFFFF"/>
    <w:lvl w:ilvl="0" w:tplc="15524A20">
      <w:start w:val="1"/>
      <w:numFmt w:val="bullet"/>
      <w:lvlText w:val=""/>
      <w:lvlJc w:val="left"/>
      <w:pPr>
        <w:ind w:left="720" w:hanging="360"/>
      </w:pPr>
      <w:rPr>
        <w:rFonts w:ascii="Symbol" w:hAnsi="Symbol" w:hint="default"/>
      </w:rPr>
    </w:lvl>
    <w:lvl w:ilvl="1" w:tplc="362A38AE">
      <w:start w:val="1"/>
      <w:numFmt w:val="bullet"/>
      <w:lvlText w:val="o"/>
      <w:lvlJc w:val="left"/>
      <w:pPr>
        <w:ind w:left="1440" w:hanging="360"/>
      </w:pPr>
      <w:rPr>
        <w:rFonts w:ascii="Courier New" w:hAnsi="Courier New" w:hint="default"/>
      </w:rPr>
    </w:lvl>
    <w:lvl w:ilvl="2" w:tplc="E1CCEBBA">
      <w:start w:val="1"/>
      <w:numFmt w:val="bullet"/>
      <w:lvlText w:val=""/>
      <w:lvlJc w:val="left"/>
      <w:pPr>
        <w:ind w:left="2160" w:hanging="360"/>
      </w:pPr>
      <w:rPr>
        <w:rFonts w:ascii="Wingdings" w:hAnsi="Wingdings" w:hint="default"/>
      </w:rPr>
    </w:lvl>
    <w:lvl w:ilvl="3" w:tplc="D0107298">
      <w:start w:val="1"/>
      <w:numFmt w:val="bullet"/>
      <w:lvlText w:val=""/>
      <w:lvlJc w:val="left"/>
      <w:pPr>
        <w:ind w:left="2880" w:hanging="360"/>
      </w:pPr>
      <w:rPr>
        <w:rFonts w:ascii="Symbol" w:hAnsi="Symbol" w:hint="default"/>
      </w:rPr>
    </w:lvl>
    <w:lvl w:ilvl="4" w:tplc="CD5617B2">
      <w:start w:val="1"/>
      <w:numFmt w:val="bullet"/>
      <w:lvlText w:val="o"/>
      <w:lvlJc w:val="left"/>
      <w:pPr>
        <w:ind w:left="3600" w:hanging="360"/>
      </w:pPr>
      <w:rPr>
        <w:rFonts w:ascii="Courier New" w:hAnsi="Courier New" w:hint="default"/>
      </w:rPr>
    </w:lvl>
    <w:lvl w:ilvl="5" w:tplc="72CA17CE">
      <w:start w:val="1"/>
      <w:numFmt w:val="bullet"/>
      <w:lvlText w:val=""/>
      <w:lvlJc w:val="left"/>
      <w:pPr>
        <w:ind w:left="4320" w:hanging="360"/>
      </w:pPr>
      <w:rPr>
        <w:rFonts w:ascii="Wingdings" w:hAnsi="Wingdings" w:hint="default"/>
      </w:rPr>
    </w:lvl>
    <w:lvl w:ilvl="6" w:tplc="BE9C1FBE">
      <w:start w:val="1"/>
      <w:numFmt w:val="bullet"/>
      <w:lvlText w:val=""/>
      <w:lvlJc w:val="left"/>
      <w:pPr>
        <w:ind w:left="5040" w:hanging="360"/>
      </w:pPr>
      <w:rPr>
        <w:rFonts w:ascii="Symbol" w:hAnsi="Symbol" w:hint="default"/>
      </w:rPr>
    </w:lvl>
    <w:lvl w:ilvl="7" w:tplc="19ECEC80">
      <w:start w:val="1"/>
      <w:numFmt w:val="bullet"/>
      <w:lvlText w:val="o"/>
      <w:lvlJc w:val="left"/>
      <w:pPr>
        <w:ind w:left="5760" w:hanging="360"/>
      </w:pPr>
      <w:rPr>
        <w:rFonts w:ascii="Courier New" w:hAnsi="Courier New" w:hint="default"/>
      </w:rPr>
    </w:lvl>
    <w:lvl w:ilvl="8" w:tplc="8026BDAC">
      <w:start w:val="1"/>
      <w:numFmt w:val="bullet"/>
      <w:lvlText w:val=""/>
      <w:lvlJc w:val="left"/>
      <w:pPr>
        <w:ind w:left="6480" w:hanging="360"/>
      </w:pPr>
      <w:rPr>
        <w:rFonts w:ascii="Wingdings" w:hAnsi="Wingdings" w:hint="default"/>
      </w:rPr>
    </w:lvl>
  </w:abstractNum>
  <w:abstractNum w:abstractNumId="2" w15:restartNumberingAfterBreak="0">
    <w:nsid w:val="0A1C7A7E"/>
    <w:multiLevelType w:val="hybridMultilevel"/>
    <w:tmpl w:val="01DC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756A7"/>
    <w:multiLevelType w:val="hybridMultilevel"/>
    <w:tmpl w:val="2DA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D1D"/>
    <w:multiLevelType w:val="hybridMultilevel"/>
    <w:tmpl w:val="FFFFFFFF"/>
    <w:lvl w:ilvl="0" w:tplc="AD0402AA">
      <w:start w:val="1"/>
      <w:numFmt w:val="bullet"/>
      <w:lvlText w:val=""/>
      <w:lvlJc w:val="left"/>
      <w:pPr>
        <w:ind w:left="720" w:hanging="360"/>
      </w:pPr>
      <w:rPr>
        <w:rFonts w:ascii="Symbol" w:hAnsi="Symbol" w:hint="default"/>
      </w:rPr>
    </w:lvl>
    <w:lvl w:ilvl="1" w:tplc="9646A35A">
      <w:start w:val="1"/>
      <w:numFmt w:val="bullet"/>
      <w:lvlText w:val="o"/>
      <w:lvlJc w:val="left"/>
      <w:pPr>
        <w:ind w:left="1440" w:hanging="360"/>
      </w:pPr>
      <w:rPr>
        <w:rFonts w:ascii="Courier New" w:hAnsi="Courier New" w:hint="default"/>
      </w:rPr>
    </w:lvl>
    <w:lvl w:ilvl="2" w:tplc="2E62B5B4">
      <w:start w:val="1"/>
      <w:numFmt w:val="bullet"/>
      <w:lvlText w:val=""/>
      <w:lvlJc w:val="left"/>
      <w:pPr>
        <w:ind w:left="2160" w:hanging="360"/>
      </w:pPr>
      <w:rPr>
        <w:rFonts w:ascii="Wingdings" w:hAnsi="Wingdings" w:hint="default"/>
      </w:rPr>
    </w:lvl>
    <w:lvl w:ilvl="3" w:tplc="518A8658">
      <w:start w:val="1"/>
      <w:numFmt w:val="bullet"/>
      <w:lvlText w:val=""/>
      <w:lvlJc w:val="left"/>
      <w:pPr>
        <w:ind w:left="2880" w:hanging="360"/>
      </w:pPr>
      <w:rPr>
        <w:rFonts w:ascii="Symbol" w:hAnsi="Symbol" w:hint="default"/>
      </w:rPr>
    </w:lvl>
    <w:lvl w:ilvl="4" w:tplc="426EC91E">
      <w:start w:val="1"/>
      <w:numFmt w:val="bullet"/>
      <w:lvlText w:val="o"/>
      <w:lvlJc w:val="left"/>
      <w:pPr>
        <w:ind w:left="3600" w:hanging="360"/>
      </w:pPr>
      <w:rPr>
        <w:rFonts w:ascii="Courier New" w:hAnsi="Courier New" w:hint="default"/>
      </w:rPr>
    </w:lvl>
    <w:lvl w:ilvl="5" w:tplc="12744A3E">
      <w:start w:val="1"/>
      <w:numFmt w:val="bullet"/>
      <w:lvlText w:val=""/>
      <w:lvlJc w:val="left"/>
      <w:pPr>
        <w:ind w:left="4320" w:hanging="360"/>
      </w:pPr>
      <w:rPr>
        <w:rFonts w:ascii="Wingdings" w:hAnsi="Wingdings" w:hint="default"/>
      </w:rPr>
    </w:lvl>
    <w:lvl w:ilvl="6" w:tplc="AEE06AE8">
      <w:start w:val="1"/>
      <w:numFmt w:val="bullet"/>
      <w:lvlText w:val=""/>
      <w:lvlJc w:val="left"/>
      <w:pPr>
        <w:ind w:left="5040" w:hanging="360"/>
      </w:pPr>
      <w:rPr>
        <w:rFonts w:ascii="Symbol" w:hAnsi="Symbol" w:hint="default"/>
      </w:rPr>
    </w:lvl>
    <w:lvl w:ilvl="7" w:tplc="D76E13E4">
      <w:start w:val="1"/>
      <w:numFmt w:val="bullet"/>
      <w:lvlText w:val="o"/>
      <w:lvlJc w:val="left"/>
      <w:pPr>
        <w:ind w:left="5760" w:hanging="360"/>
      </w:pPr>
      <w:rPr>
        <w:rFonts w:ascii="Courier New" w:hAnsi="Courier New" w:hint="default"/>
      </w:rPr>
    </w:lvl>
    <w:lvl w:ilvl="8" w:tplc="830242F0">
      <w:start w:val="1"/>
      <w:numFmt w:val="bullet"/>
      <w:lvlText w:val=""/>
      <w:lvlJc w:val="left"/>
      <w:pPr>
        <w:ind w:left="6480" w:hanging="360"/>
      </w:pPr>
      <w:rPr>
        <w:rFonts w:ascii="Wingdings" w:hAnsi="Wingdings" w:hint="default"/>
      </w:rPr>
    </w:lvl>
  </w:abstractNum>
  <w:abstractNum w:abstractNumId="5" w15:restartNumberingAfterBreak="0">
    <w:nsid w:val="1898286B"/>
    <w:multiLevelType w:val="hybridMultilevel"/>
    <w:tmpl w:val="FFFFFFFF"/>
    <w:lvl w:ilvl="0" w:tplc="8C1EFB00">
      <w:start w:val="1"/>
      <w:numFmt w:val="bullet"/>
      <w:lvlText w:val=""/>
      <w:lvlJc w:val="left"/>
      <w:pPr>
        <w:ind w:left="720" w:hanging="360"/>
      </w:pPr>
      <w:rPr>
        <w:rFonts w:ascii="Symbol" w:hAnsi="Symbol" w:hint="default"/>
      </w:rPr>
    </w:lvl>
    <w:lvl w:ilvl="1" w:tplc="E8F0EF76">
      <w:start w:val="1"/>
      <w:numFmt w:val="bullet"/>
      <w:lvlText w:val="o"/>
      <w:lvlJc w:val="left"/>
      <w:pPr>
        <w:ind w:left="1440" w:hanging="360"/>
      </w:pPr>
      <w:rPr>
        <w:rFonts w:ascii="Courier New" w:hAnsi="Courier New" w:hint="default"/>
      </w:rPr>
    </w:lvl>
    <w:lvl w:ilvl="2" w:tplc="304C466E">
      <w:start w:val="1"/>
      <w:numFmt w:val="bullet"/>
      <w:lvlText w:val=""/>
      <w:lvlJc w:val="left"/>
      <w:pPr>
        <w:ind w:left="2160" w:hanging="360"/>
      </w:pPr>
      <w:rPr>
        <w:rFonts w:ascii="Wingdings" w:hAnsi="Wingdings" w:hint="default"/>
      </w:rPr>
    </w:lvl>
    <w:lvl w:ilvl="3" w:tplc="6A465C7C">
      <w:start w:val="1"/>
      <w:numFmt w:val="bullet"/>
      <w:lvlText w:val=""/>
      <w:lvlJc w:val="left"/>
      <w:pPr>
        <w:ind w:left="2880" w:hanging="360"/>
      </w:pPr>
      <w:rPr>
        <w:rFonts w:ascii="Symbol" w:hAnsi="Symbol" w:hint="default"/>
      </w:rPr>
    </w:lvl>
    <w:lvl w:ilvl="4" w:tplc="8DFEAD24">
      <w:start w:val="1"/>
      <w:numFmt w:val="bullet"/>
      <w:lvlText w:val="o"/>
      <w:lvlJc w:val="left"/>
      <w:pPr>
        <w:ind w:left="3600" w:hanging="360"/>
      </w:pPr>
      <w:rPr>
        <w:rFonts w:ascii="Courier New" w:hAnsi="Courier New" w:hint="default"/>
      </w:rPr>
    </w:lvl>
    <w:lvl w:ilvl="5" w:tplc="B11E4416">
      <w:start w:val="1"/>
      <w:numFmt w:val="bullet"/>
      <w:lvlText w:val=""/>
      <w:lvlJc w:val="left"/>
      <w:pPr>
        <w:ind w:left="4320" w:hanging="360"/>
      </w:pPr>
      <w:rPr>
        <w:rFonts w:ascii="Wingdings" w:hAnsi="Wingdings" w:hint="default"/>
      </w:rPr>
    </w:lvl>
    <w:lvl w:ilvl="6" w:tplc="5B82FFC0">
      <w:start w:val="1"/>
      <w:numFmt w:val="bullet"/>
      <w:lvlText w:val=""/>
      <w:lvlJc w:val="left"/>
      <w:pPr>
        <w:ind w:left="5040" w:hanging="360"/>
      </w:pPr>
      <w:rPr>
        <w:rFonts w:ascii="Symbol" w:hAnsi="Symbol" w:hint="default"/>
      </w:rPr>
    </w:lvl>
    <w:lvl w:ilvl="7" w:tplc="003EBD60">
      <w:start w:val="1"/>
      <w:numFmt w:val="bullet"/>
      <w:lvlText w:val="o"/>
      <w:lvlJc w:val="left"/>
      <w:pPr>
        <w:ind w:left="5760" w:hanging="360"/>
      </w:pPr>
      <w:rPr>
        <w:rFonts w:ascii="Courier New" w:hAnsi="Courier New" w:hint="default"/>
      </w:rPr>
    </w:lvl>
    <w:lvl w:ilvl="8" w:tplc="BDCE09B6">
      <w:start w:val="1"/>
      <w:numFmt w:val="bullet"/>
      <w:lvlText w:val=""/>
      <w:lvlJc w:val="left"/>
      <w:pPr>
        <w:ind w:left="6480" w:hanging="360"/>
      </w:pPr>
      <w:rPr>
        <w:rFonts w:ascii="Wingdings" w:hAnsi="Wingdings" w:hint="default"/>
      </w:rPr>
    </w:lvl>
  </w:abstractNum>
  <w:abstractNum w:abstractNumId="6" w15:restartNumberingAfterBreak="0">
    <w:nsid w:val="1B734EEC"/>
    <w:multiLevelType w:val="hybridMultilevel"/>
    <w:tmpl w:val="FFFFFFFF"/>
    <w:lvl w:ilvl="0" w:tplc="E20EC746">
      <w:start w:val="1"/>
      <w:numFmt w:val="bullet"/>
      <w:lvlText w:val=""/>
      <w:lvlJc w:val="left"/>
      <w:pPr>
        <w:ind w:left="720" w:hanging="360"/>
      </w:pPr>
      <w:rPr>
        <w:rFonts w:ascii="Symbol" w:hAnsi="Symbol" w:hint="default"/>
      </w:rPr>
    </w:lvl>
    <w:lvl w:ilvl="1" w:tplc="5864682A">
      <w:start w:val="1"/>
      <w:numFmt w:val="bullet"/>
      <w:lvlText w:val="o"/>
      <w:lvlJc w:val="left"/>
      <w:pPr>
        <w:ind w:left="1440" w:hanging="360"/>
      </w:pPr>
      <w:rPr>
        <w:rFonts w:ascii="Courier New" w:hAnsi="Courier New" w:hint="default"/>
      </w:rPr>
    </w:lvl>
    <w:lvl w:ilvl="2" w:tplc="AF12F90C">
      <w:start w:val="1"/>
      <w:numFmt w:val="bullet"/>
      <w:lvlText w:val=""/>
      <w:lvlJc w:val="left"/>
      <w:pPr>
        <w:ind w:left="2160" w:hanging="360"/>
      </w:pPr>
      <w:rPr>
        <w:rFonts w:ascii="Wingdings" w:hAnsi="Wingdings" w:hint="default"/>
      </w:rPr>
    </w:lvl>
    <w:lvl w:ilvl="3" w:tplc="DBDAE766">
      <w:start w:val="1"/>
      <w:numFmt w:val="bullet"/>
      <w:lvlText w:val=""/>
      <w:lvlJc w:val="left"/>
      <w:pPr>
        <w:ind w:left="2880" w:hanging="360"/>
      </w:pPr>
      <w:rPr>
        <w:rFonts w:ascii="Symbol" w:hAnsi="Symbol" w:hint="default"/>
      </w:rPr>
    </w:lvl>
    <w:lvl w:ilvl="4" w:tplc="FB74177C">
      <w:start w:val="1"/>
      <w:numFmt w:val="bullet"/>
      <w:lvlText w:val="o"/>
      <w:lvlJc w:val="left"/>
      <w:pPr>
        <w:ind w:left="3600" w:hanging="360"/>
      </w:pPr>
      <w:rPr>
        <w:rFonts w:ascii="Courier New" w:hAnsi="Courier New" w:hint="default"/>
      </w:rPr>
    </w:lvl>
    <w:lvl w:ilvl="5" w:tplc="5F76BE58">
      <w:start w:val="1"/>
      <w:numFmt w:val="bullet"/>
      <w:lvlText w:val=""/>
      <w:lvlJc w:val="left"/>
      <w:pPr>
        <w:ind w:left="4320" w:hanging="360"/>
      </w:pPr>
      <w:rPr>
        <w:rFonts w:ascii="Wingdings" w:hAnsi="Wingdings" w:hint="default"/>
      </w:rPr>
    </w:lvl>
    <w:lvl w:ilvl="6" w:tplc="A6FEF8B8">
      <w:start w:val="1"/>
      <w:numFmt w:val="bullet"/>
      <w:lvlText w:val=""/>
      <w:lvlJc w:val="left"/>
      <w:pPr>
        <w:ind w:left="5040" w:hanging="360"/>
      </w:pPr>
      <w:rPr>
        <w:rFonts w:ascii="Symbol" w:hAnsi="Symbol" w:hint="default"/>
      </w:rPr>
    </w:lvl>
    <w:lvl w:ilvl="7" w:tplc="5F70A4F6">
      <w:start w:val="1"/>
      <w:numFmt w:val="bullet"/>
      <w:lvlText w:val="o"/>
      <w:lvlJc w:val="left"/>
      <w:pPr>
        <w:ind w:left="5760" w:hanging="360"/>
      </w:pPr>
      <w:rPr>
        <w:rFonts w:ascii="Courier New" w:hAnsi="Courier New" w:hint="default"/>
      </w:rPr>
    </w:lvl>
    <w:lvl w:ilvl="8" w:tplc="DF9A938E">
      <w:start w:val="1"/>
      <w:numFmt w:val="bullet"/>
      <w:lvlText w:val=""/>
      <w:lvlJc w:val="left"/>
      <w:pPr>
        <w:ind w:left="6480" w:hanging="360"/>
      </w:pPr>
      <w:rPr>
        <w:rFonts w:ascii="Wingdings" w:hAnsi="Wingdings" w:hint="default"/>
      </w:rPr>
    </w:lvl>
  </w:abstractNum>
  <w:abstractNum w:abstractNumId="7" w15:restartNumberingAfterBreak="0">
    <w:nsid w:val="219473C1"/>
    <w:multiLevelType w:val="hybridMultilevel"/>
    <w:tmpl w:val="E35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C2E83"/>
    <w:multiLevelType w:val="hybridMultilevel"/>
    <w:tmpl w:val="FFFFFFFF"/>
    <w:lvl w:ilvl="0" w:tplc="40902E80">
      <w:start w:val="1"/>
      <w:numFmt w:val="bullet"/>
      <w:lvlText w:val=""/>
      <w:lvlJc w:val="left"/>
      <w:pPr>
        <w:ind w:left="720" w:hanging="360"/>
      </w:pPr>
      <w:rPr>
        <w:rFonts w:ascii="Symbol" w:hAnsi="Symbol" w:hint="default"/>
      </w:rPr>
    </w:lvl>
    <w:lvl w:ilvl="1" w:tplc="5F662420">
      <w:start w:val="1"/>
      <w:numFmt w:val="bullet"/>
      <w:lvlText w:val="o"/>
      <w:lvlJc w:val="left"/>
      <w:pPr>
        <w:ind w:left="1440" w:hanging="360"/>
      </w:pPr>
      <w:rPr>
        <w:rFonts w:ascii="Courier New" w:hAnsi="Courier New" w:hint="default"/>
      </w:rPr>
    </w:lvl>
    <w:lvl w:ilvl="2" w:tplc="6ACC760C">
      <w:start w:val="1"/>
      <w:numFmt w:val="bullet"/>
      <w:lvlText w:val=""/>
      <w:lvlJc w:val="left"/>
      <w:pPr>
        <w:ind w:left="2160" w:hanging="360"/>
      </w:pPr>
      <w:rPr>
        <w:rFonts w:ascii="Wingdings" w:hAnsi="Wingdings" w:hint="default"/>
      </w:rPr>
    </w:lvl>
    <w:lvl w:ilvl="3" w:tplc="4AFE6DEC">
      <w:start w:val="1"/>
      <w:numFmt w:val="bullet"/>
      <w:lvlText w:val=""/>
      <w:lvlJc w:val="left"/>
      <w:pPr>
        <w:ind w:left="2880" w:hanging="360"/>
      </w:pPr>
      <w:rPr>
        <w:rFonts w:ascii="Symbol" w:hAnsi="Symbol" w:hint="default"/>
      </w:rPr>
    </w:lvl>
    <w:lvl w:ilvl="4" w:tplc="8CD2BBBC">
      <w:start w:val="1"/>
      <w:numFmt w:val="bullet"/>
      <w:lvlText w:val="o"/>
      <w:lvlJc w:val="left"/>
      <w:pPr>
        <w:ind w:left="3600" w:hanging="360"/>
      </w:pPr>
      <w:rPr>
        <w:rFonts w:ascii="Courier New" w:hAnsi="Courier New" w:hint="default"/>
      </w:rPr>
    </w:lvl>
    <w:lvl w:ilvl="5" w:tplc="C840D94A">
      <w:start w:val="1"/>
      <w:numFmt w:val="bullet"/>
      <w:lvlText w:val=""/>
      <w:lvlJc w:val="left"/>
      <w:pPr>
        <w:ind w:left="4320" w:hanging="360"/>
      </w:pPr>
      <w:rPr>
        <w:rFonts w:ascii="Wingdings" w:hAnsi="Wingdings" w:hint="default"/>
      </w:rPr>
    </w:lvl>
    <w:lvl w:ilvl="6" w:tplc="7BF61B34">
      <w:start w:val="1"/>
      <w:numFmt w:val="bullet"/>
      <w:lvlText w:val=""/>
      <w:lvlJc w:val="left"/>
      <w:pPr>
        <w:ind w:left="5040" w:hanging="360"/>
      </w:pPr>
      <w:rPr>
        <w:rFonts w:ascii="Symbol" w:hAnsi="Symbol" w:hint="default"/>
      </w:rPr>
    </w:lvl>
    <w:lvl w:ilvl="7" w:tplc="F2D67C94">
      <w:start w:val="1"/>
      <w:numFmt w:val="bullet"/>
      <w:lvlText w:val="o"/>
      <w:lvlJc w:val="left"/>
      <w:pPr>
        <w:ind w:left="5760" w:hanging="360"/>
      </w:pPr>
      <w:rPr>
        <w:rFonts w:ascii="Courier New" w:hAnsi="Courier New" w:hint="default"/>
      </w:rPr>
    </w:lvl>
    <w:lvl w:ilvl="8" w:tplc="9F3C6452">
      <w:start w:val="1"/>
      <w:numFmt w:val="bullet"/>
      <w:lvlText w:val=""/>
      <w:lvlJc w:val="left"/>
      <w:pPr>
        <w:ind w:left="6480" w:hanging="360"/>
      </w:pPr>
      <w:rPr>
        <w:rFonts w:ascii="Wingdings" w:hAnsi="Wingdings" w:hint="default"/>
      </w:rPr>
    </w:lvl>
  </w:abstractNum>
  <w:abstractNum w:abstractNumId="9" w15:restartNumberingAfterBreak="0">
    <w:nsid w:val="271926F6"/>
    <w:multiLevelType w:val="hybridMultilevel"/>
    <w:tmpl w:val="FFFFFFFF"/>
    <w:lvl w:ilvl="0" w:tplc="C83891A6">
      <w:start w:val="1"/>
      <w:numFmt w:val="bullet"/>
      <w:lvlText w:val=""/>
      <w:lvlJc w:val="left"/>
      <w:pPr>
        <w:ind w:left="720" w:hanging="360"/>
      </w:pPr>
      <w:rPr>
        <w:rFonts w:ascii="Symbol" w:hAnsi="Symbol" w:hint="default"/>
      </w:rPr>
    </w:lvl>
    <w:lvl w:ilvl="1" w:tplc="399A20AE">
      <w:start w:val="1"/>
      <w:numFmt w:val="bullet"/>
      <w:lvlText w:val="o"/>
      <w:lvlJc w:val="left"/>
      <w:pPr>
        <w:ind w:left="1440" w:hanging="360"/>
      </w:pPr>
      <w:rPr>
        <w:rFonts w:ascii="Courier New" w:hAnsi="Courier New" w:hint="default"/>
      </w:rPr>
    </w:lvl>
    <w:lvl w:ilvl="2" w:tplc="37CC018A">
      <w:start w:val="1"/>
      <w:numFmt w:val="bullet"/>
      <w:lvlText w:val=""/>
      <w:lvlJc w:val="left"/>
      <w:pPr>
        <w:ind w:left="2160" w:hanging="360"/>
      </w:pPr>
      <w:rPr>
        <w:rFonts w:ascii="Wingdings" w:hAnsi="Wingdings" w:hint="default"/>
      </w:rPr>
    </w:lvl>
    <w:lvl w:ilvl="3" w:tplc="5CFCBBCA">
      <w:start w:val="1"/>
      <w:numFmt w:val="bullet"/>
      <w:lvlText w:val=""/>
      <w:lvlJc w:val="left"/>
      <w:pPr>
        <w:ind w:left="2880" w:hanging="360"/>
      </w:pPr>
      <w:rPr>
        <w:rFonts w:ascii="Symbol" w:hAnsi="Symbol" w:hint="default"/>
      </w:rPr>
    </w:lvl>
    <w:lvl w:ilvl="4" w:tplc="C5BEBF1E">
      <w:start w:val="1"/>
      <w:numFmt w:val="bullet"/>
      <w:lvlText w:val="o"/>
      <w:lvlJc w:val="left"/>
      <w:pPr>
        <w:ind w:left="3600" w:hanging="360"/>
      </w:pPr>
      <w:rPr>
        <w:rFonts w:ascii="Courier New" w:hAnsi="Courier New" w:hint="default"/>
      </w:rPr>
    </w:lvl>
    <w:lvl w:ilvl="5" w:tplc="9BC08218">
      <w:start w:val="1"/>
      <w:numFmt w:val="bullet"/>
      <w:lvlText w:val=""/>
      <w:lvlJc w:val="left"/>
      <w:pPr>
        <w:ind w:left="4320" w:hanging="360"/>
      </w:pPr>
      <w:rPr>
        <w:rFonts w:ascii="Wingdings" w:hAnsi="Wingdings" w:hint="default"/>
      </w:rPr>
    </w:lvl>
    <w:lvl w:ilvl="6" w:tplc="76EA4B56">
      <w:start w:val="1"/>
      <w:numFmt w:val="bullet"/>
      <w:lvlText w:val=""/>
      <w:lvlJc w:val="left"/>
      <w:pPr>
        <w:ind w:left="5040" w:hanging="360"/>
      </w:pPr>
      <w:rPr>
        <w:rFonts w:ascii="Symbol" w:hAnsi="Symbol" w:hint="default"/>
      </w:rPr>
    </w:lvl>
    <w:lvl w:ilvl="7" w:tplc="A71EB9CE">
      <w:start w:val="1"/>
      <w:numFmt w:val="bullet"/>
      <w:lvlText w:val="o"/>
      <w:lvlJc w:val="left"/>
      <w:pPr>
        <w:ind w:left="5760" w:hanging="360"/>
      </w:pPr>
      <w:rPr>
        <w:rFonts w:ascii="Courier New" w:hAnsi="Courier New" w:hint="default"/>
      </w:rPr>
    </w:lvl>
    <w:lvl w:ilvl="8" w:tplc="A0C4EC6A">
      <w:start w:val="1"/>
      <w:numFmt w:val="bullet"/>
      <w:lvlText w:val=""/>
      <w:lvlJc w:val="left"/>
      <w:pPr>
        <w:ind w:left="6480" w:hanging="360"/>
      </w:pPr>
      <w:rPr>
        <w:rFonts w:ascii="Wingdings" w:hAnsi="Wingdings" w:hint="default"/>
      </w:rPr>
    </w:lvl>
  </w:abstractNum>
  <w:abstractNum w:abstractNumId="10" w15:restartNumberingAfterBreak="0">
    <w:nsid w:val="277310BE"/>
    <w:multiLevelType w:val="hybridMultilevel"/>
    <w:tmpl w:val="CCD49A08"/>
    <w:lvl w:ilvl="0" w:tplc="F1A009C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55AE8"/>
    <w:multiLevelType w:val="hybridMultilevel"/>
    <w:tmpl w:val="8254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A4EA1"/>
    <w:multiLevelType w:val="multilevel"/>
    <w:tmpl w:val="71D44708"/>
    <w:lvl w:ilvl="0">
      <w:start w:val="1"/>
      <w:numFmt w:val="decimal"/>
      <w:lvlText w:val="%1.0"/>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13" w15:restartNumberingAfterBreak="0">
    <w:nsid w:val="2B813224"/>
    <w:multiLevelType w:val="hybridMultilevel"/>
    <w:tmpl w:val="FFFFFFFF"/>
    <w:lvl w:ilvl="0" w:tplc="77D6E58C">
      <w:start w:val="1"/>
      <w:numFmt w:val="bullet"/>
      <w:lvlText w:val=""/>
      <w:lvlJc w:val="left"/>
      <w:pPr>
        <w:ind w:left="720" w:hanging="360"/>
      </w:pPr>
      <w:rPr>
        <w:rFonts w:ascii="Symbol" w:hAnsi="Symbol" w:hint="default"/>
      </w:rPr>
    </w:lvl>
    <w:lvl w:ilvl="1" w:tplc="C85AC12E">
      <w:start w:val="1"/>
      <w:numFmt w:val="bullet"/>
      <w:lvlText w:val="o"/>
      <w:lvlJc w:val="left"/>
      <w:pPr>
        <w:ind w:left="1440" w:hanging="360"/>
      </w:pPr>
      <w:rPr>
        <w:rFonts w:ascii="Courier New" w:hAnsi="Courier New" w:hint="default"/>
      </w:rPr>
    </w:lvl>
    <w:lvl w:ilvl="2" w:tplc="9AC63178">
      <w:start w:val="1"/>
      <w:numFmt w:val="bullet"/>
      <w:lvlText w:val=""/>
      <w:lvlJc w:val="left"/>
      <w:pPr>
        <w:ind w:left="2160" w:hanging="360"/>
      </w:pPr>
      <w:rPr>
        <w:rFonts w:ascii="Wingdings" w:hAnsi="Wingdings" w:hint="default"/>
      </w:rPr>
    </w:lvl>
    <w:lvl w:ilvl="3" w:tplc="47D2B7D2">
      <w:start w:val="1"/>
      <w:numFmt w:val="bullet"/>
      <w:lvlText w:val=""/>
      <w:lvlJc w:val="left"/>
      <w:pPr>
        <w:ind w:left="2880" w:hanging="360"/>
      </w:pPr>
      <w:rPr>
        <w:rFonts w:ascii="Symbol" w:hAnsi="Symbol" w:hint="default"/>
      </w:rPr>
    </w:lvl>
    <w:lvl w:ilvl="4" w:tplc="8A9ADEEA">
      <w:start w:val="1"/>
      <w:numFmt w:val="bullet"/>
      <w:lvlText w:val="o"/>
      <w:lvlJc w:val="left"/>
      <w:pPr>
        <w:ind w:left="3600" w:hanging="360"/>
      </w:pPr>
      <w:rPr>
        <w:rFonts w:ascii="Courier New" w:hAnsi="Courier New" w:hint="default"/>
      </w:rPr>
    </w:lvl>
    <w:lvl w:ilvl="5" w:tplc="676627BC">
      <w:start w:val="1"/>
      <w:numFmt w:val="bullet"/>
      <w:lvlText w:val=""/>
      <w:lvlJc w:val="left"/>
      <w:pPr>
        <w:ind w:left="4320" w:hanging="360"/>
      </w:pPr>
      <w:rPr>
        <w:rFonts w:ascii="Wingdings" w:hAnsi="Wingdings" w:hint="default"/>
      </w:rPr>
    </w:lvl>
    <w:lvl w:ilvl="6" w:tplc="E19E0DAE">
      <w:start w:val="1"/>
      <w:numFmt w:val="bullet"/>
      <w:lvlText w:val=""/>
      <w:lvlJc w:val="left"/>
      <w:pPr>
        <w:ind w:left="5040" w:hanging="360"/>
      </w:pPr>
      <w:rPr>
        <w:rFonts w:ascii="Symbol" w:hAnsi="Symbol" w:hint="default"/>
      </w:rPr>
    </w:lvl>
    <w:lvl w:ilvl="7" w:tplc="2CAE754C">
      <w:start w:val="1"/>
      <w:numFmt w:val="bullet"/>
      <w:lvlText w:val="o"/>
      <w:lvlJc w:val="left"/>
      <w:pPr>
        <w:ind w:left="5760" w:hanging="360"/>
      </w:pPr>
      <w:rPr>
        <w:rFonts w:ascii="Courier New" w:hAnsi="Courier New" w:hint="default"/>
      </w:rPr>
    </w:lvl>
    <w:lvl w:ilvl="8" w:tplc="513CFCCC">
      <w:start w:val="1"/>
      <w:numFmt w:val="bullet"/>
      <w:lvlText w:val=""/>
      <w:lvlJc w:val="left"/>
      <w:pPr>
        <w:ind w:left="6480" w:hanging="360"/>
      </w:pPr>
      <w:rPr>
        <w:rFonts w:ascii="Wingdings" w:hAnsi="Wingdings" w:hint="default"/>
      </w:rPr>
    </w:lvl>
  </w:abstractNum>
  <w:abstractNum w:abstractNumId="14" w15:restartNumberingAfterBreak="0">
    <w:nsid w:val="2CD11214"/>
    <w:multiLevelType w:val="hybridMultilevel"/>
    <w:tmpl w:val="FFFFFFFF"/>
    <w:lvl w:ilvl="0" w:tplc="FFFFFFFF">
      <w:start w:val="1"/>
      <w:numFmt w:val="bullet"/>
      <w:lvlText w:val=""/>
      <w:lvlJc w:val="left"/>
      <w:pPr>
        <w:ind w:left="720" w:hanging="360"/>
      </w:pPr>
      <w:rPr>
        <w:rFonts w:ascii="Symbol" w:hAnsi="Symbol" w:hint="default"/>
      </w:rPr>
    </w:lvl>
    <w:lvl w:ilvl="1" w:tplc="B8AC3704">
      <w:start w:val="1"/>
      <w:numFmt w:val="bullet"/>
      <w:lvlText w:val="o"/>
      <w:lvlJc w:val="left"/>
      <w:pPr>
        <w:ind w:left="1440" w:hanging="360"/>
      </w:pPr>
      <w:rPr>
        <w:rFonts w:ascii="Courier New" w:hAnsi="Courier New" w:hint="default"/>
      </w:rPr>
    </w:lvl>
    <w:lvl w:ilvl="2" w:tplc="145E9ACA">
      <w:start w:val="1"/>
      <w:numFmt w:val="bullet"/>
      <w:lvlText w:val=""/>
      <w:lvlJc w:val="left"/>
      <w:pPr>
        <w:ind w:left="2160" w:hanging="360"/>
      </w:pPr>
      <w:rPr>
        <w:rFonts w:ascii="Wingdings" w:hAnsi="Wingdings" w:hint="default"/>
      </w:rPr>
    </w:lvl>
    <w:lvl w:ilvl="3" w:tplc="AA9E21C6">
      <w:start w:val="1"/>
      <w:numFmt w:val="bullet"/>
      <w:lvlText w:val=""/>
      <w:lvlJc w:val="left"/>
      <w:pPr>
        <w:ind w:left="2880" w:hanging="360"/>
      </w:pPr>
      <w:rPr>
        <w:rFonts w:ascii="Symbol" w:hAnsi="Symbol" w:hint="default"/>
      </w:rPr>
    </w:lvl>
    <w:lvl w:ilvl="4" w:tplc="F46C673E">
      <w:start w:val="1"/>
      <w:numFmt w:val="bullet"/>
      <w:lvlText w:val="o"/>
      <w:lvlJc w:val="left"/>
      <w:pPr>
        <w:ind w:left="3600" w:hanging="360"/>
      </w:pPr>
      <w:rPr>
        <w:rFonts w:ascii="Courier New" w:hAnsi="Courier New" w:hint="default"/>
      </w:rPr>
    </w:lvl>
    <w:lvl w:ilvl="5" w:tplc="2CD8D816">
      <w:start w:val="1"/>
      <w:numFmt w:val="bullet"/>
      <w:lvlText w:val=""/>
      <w:lvlJc w:val="left"/>
      <w:pPr>
        <w:ind w:left="4320" w:hanging="360"/>
      </w:pPr>
      <w:rPr>
        <w:rFonts w:ascii="Wingdings" w:hAnsi="Wingdings" w:hint="default"/>
      </w:rPr>
    </w:lvl>
    <w:lvl w:ilvl="6" w:tplc="51F0FA38">
      <w:start w:val="1"/>
      <w:numFmt w:val="bullet"/>
      <w:lvlText w:val=""/>
      <w:lvlJc w:val="left"/>
      <w:pPr>
        <w:ind w:left="5040" w:hanging="360"/>
      </w:pPr>
      <w:rPr>
        <w:rFonts w:ascii="Symbol" w:hAnsi="Symbol" w:hint="default"/>
      </w:rPr>
    </w:lvl>
    <w:lvl w:ilvl="7" w:tplc="FB6AD960">
      <w:start w:val="1"/>
      <w:numFmt w:val="bullet"/>
      <w:lvlText w:val="o"/>
      <w:lvlJc w:val="left"/>
      <w:pPr>
        <w:ind w:left="5760" w:hanging="360"/>
      </w:pPr>
      <w:rPr>
        <w:rFonts w:ascii="Courier New" w:hAnsi="Courier New" w:hint="default"/>
      </w:rPr>
    </w:lvl>
    <w:lvl w:ilvl="8" w:tplc="CD7CAB40">
      <w:start w:val="1"/>
      <w:numFmt w:val="bullet"/>
      <w:lvlText w:val=""/>
      <w:lvlJc w:val="left"/>
      <w:pPr>
        <w:ind w:left="6480" w:hanging="360"/>
      </w:pPr>
      <w:rPr>
        <w:rFonts w:ascii="Wingdings" w:hAnsi="Wingdings" w:hint="default"/>
      </w:rPr>
    </w:lvl>
  </w:abstractNum>
  <w:abstractNum w:abstractNumId="15" w15:restartNumberingAfterBreak="0">
    <w:nsid w:val="2E1179EA"/>
    <w:multiLevelType w:val="hybridMultilevel"/>
    <w:tmpl w:val="FFFFFFFF"/>
    <w:lvl w:ilvl="0" w:tplc="C05031A4">
      <w:start w:val="1"/>
      <w:numFmt w:val="bullet"/>
      <w:lvlText w:val=""/>
      <w:lvlJc w:val="left"/>
      <w:pPr>
        <w:ind w:left="720" w:hanging="360"/>
      </w:pPr>
      <w:rPr>
        <w:rFonts w:ascii="Symbol" w:hAnsi="Symbol" w:hint="default"/>
      </w:rPr>
    </w:lvl>
    <w:lvl w:ilvl="1" w:tplc="C32C0AEA">
      <w:start w:val="1"/>
      <w:numFmt w:val="bullet"/>
      <w:lvlText w:val="o"/>
      <w:lvlJc w:val="left"/>
      <w:pPr>
        <w:ind w:left="1440" w:hanging="360"/>
      </w:pPr>
      <w:rPr>
        <w:rFonts w:ascii="Courier New" w:hAnsi="Courier New" w:hint="default"/>
      </w:rPr>
    </w:lvl>
    <w:lvl w:ilvl="2" w:tplc="2E7235B0">
      <w:start w:val="1"/>
      <w:numFmt w:val="bullet"/>
      <w:lvlText w:val=""/>
      <w:lvlJc w:val="left"/>
      <w:pPr>
        <w:ind w:left="2160" w:hanging="360"/>
      </w:pPr>
      <w:rPr>
        <w:rFonts w:ascii="Wingdings" w:hAnsi="Wingdings" w:hint="default"/>
      </w:rPr>
    </w:lvl>
    <w:lvl w:ilvl="3" w:tplc="2BDE40B6">
      <w:start w:val="1"/>
      <w:numFmt w:val="bullet"/>
      <w:lvlText w:val=""/>
      <w:lvlJc w:val="left"/>
      <w:pPr>
        <w:ind w:left="2880" w:hanging="360"/>
      </w:pPr>
      <w:rPr>
        <w:rFonts w:ascii="Symbol" w:hAnsi="Symbol" w:hint="default"/>
      </w:rPr>
    </w:lvl>
    <w:lvl w:ilvl="4" w:tplc="E2E610D8">
      <w:start w:val="1"/>
      <w:numFmt w:val="bullet"/>
      <w:lvlText w:val="o"/>
      <w:lvlJc w:val="left"/>
      <w:pPr>
        <w:ind w:left="3600" w:hanging="360"/>
      </w:pPr>
      <w:rPr>
        <w:rFonts w:ascii="Courier New" w:hAnsi="Courier New" w:hint="default"/>
      </w:rPr>
    </w:lvl>
    <w:lvl w:ilvl="5" w:tplc="AC92FC2E">
      <w:start w:val="1"/>
      <w:numFmt w:val="bullet"/>
      <w:lvlText w:val=""/>
      <w:lvlJc w:val="left"/>
      <w:pPr>
        <w:ind w:left="4320" w:hanging="360"/>
      </w:pPr>
      <w:rPr>
        <w:rFonts w:ascii="Wingdings" w:hAnsi="Wingdings" w:hint="default"/>
      </w:rPr>
    </w:lvl>
    <w:lvl w:ilvl="6" w:tplc="1820EE06">
      <w:start w:val="1"/>
      <w:numFmt w:val="bullet"/>
      <w:lvlText w:val=""/>
      <w:lvlJc w:val="left"/>
      <w:pPr>
        <w:ind w:left="5040" w:hanging="360"/>
      </w:pPr>
      <w:rPr>
        <w:rFonts w:ascii="Symbol" w:hAnsi="Symbol" w:hint="default"/>
      </w:rPr>
    </w:lvl>
    <w:lvl w:ilvl="7" w:tplc="F9E20D20">
      <w:start w:val="1"/>
      <w:numFmt w:val="bullet"/>
      <w:lvlText w:val="o"/>
      <w:lvlJc w:val="left"/>
      <w:pPr>
        <w:ind w:left="5760" w:hanging="360"/>
      </w:pPr>
      <w:rPr>
        <w:rFonts w:ascii="Courier New" w:hAnsi="Courier New" w:hint="default"/>
      </w:rPr>
    </w:lvl>
    <w:lvl w:ilvl="8" w:tplc="C21C453E">
      <w:start w:val="1"/>
      <w:numFmt w:val="bullet"/>
      <w:lvlText w:val=""/>
      <w:lvlJc w:val="left"/>
      <w:pPr>
        <w:ind w:left="6480" w:hanging="360"/>
      </w:pPr>
      <w:rPr>
        <w:rFonts w:ascii="Wingdings" w:hAnsi="Wingdings" w:hint="default"/>
      </w:rPr>
    </w:lvl>
  </w:abstractNum>
  <w:abstractNum w:abstractNumId="16" w15:restartNumberingAfterBreak="0">
    <w:nsid w:val="30FF73DA"/>
    <w:multiLevelType w:val="hybridMultilevel"/>
    <w:tmpl w:val="083AE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36BA4"/>
    <w:multiLevelType w:val="hybridMultilevel"/>
    <w:tmpl w:val="FFFFFFFF"/>
    <w:lvl w:ilvl="0" w:tplc="78C473E8">
      <w:start w:val="1"/>
      <w:numFmt w:val="bullet"/>
      <w:lvlText w:val=""/>
      <w:lvlJc w:val="left"/>
      <w:pPr>
        <w:ind w:left="720" w:hanging="360"/>
      </w:pPr>
      <w:rPr>
        <w:rFonts w:ascii="Symbol" w:hAnsi="Symbol" w:hint="default"/>
      </w:rPr>
    </w:lvl>
    <w:lvl w:ilvl="1" w:tplc="F8045F8C">
      <w:start w:val="1"/>
      <w:numFmt w:val="bullet"/>
      <w:lvlText w:val="o"/>
      <w:lvlJc w:val="left"/>
      <w:pPr>
        <w:ind w:left="1440" w:hanging="360"/>
      </w:pPr>
      <w:rPr>
        <w:rFonts w:ascii="Courier New" w:hAnsi="Courier New" w:hint="default"/>
      </w:rPr>
    </w:lvl>
    <w:lvl w:ilvl="2" w:tplc="E612F70A">
      <w:start w:val="1"/>
      <w:numFmt w:val="bullet"/>
      <w:lvlText w:val=""/>
      <w:lvlJc w:val="left"/>
      <w:pPr>
        <w:ind w:left="2160" w:hanging="360"/>
      </w:pPr>
      <w:rPr>
        <w:rFonts w:ascii="Wingdings" w:hAnsi="Wingdings" w:hint="default"/>
      </w:rPr>
    </w:lvl>
    <w:lvl w:ilvl="3" w:tplc="DF3C9840">
      <w:start w:val="1"/>
      <w:numFmt w:val="bullet"/>
      <w:lvlText w:val=""/>
      <w:lvlJc w:val="left"/>
      <w:pPr>
        <w:ind w:left="2880" w:hanging="360"/>
      </w:pPr>
      <w:rPr>
        <w:rFonts w:ascii="Symbol" w:hAnsi="Symbol" w:hint="default"/>
      </w:rPr>
    </w:lvl>
    <w:lvl w:ilvl="4" w:tplc="4DE001FE">
      <w:start w:val="1"/>
      <w:numFmt w:val="bullet"/>
      <w:lvlText w:val="o"/>
      <w:lvlJc w:val="left"/>
      <w:pPr>
        <w:ind w:left="3600" w:hanging="360"/>
      </w:pPr>
      <w:rPr>
        <w:rFonts w:ascii="Courier New" w:hAnsi="Courier New" w:hint="default"/>
      </w:rPr>
    </w:lvl>
    <w:lvl w:ilvl="5" w:tplc="DAF2356A">
      <w:start w:val="1"/>
      <w:numFmt w:val="bullet"/>
      <w:lvlText w:val=""/>
      <w:lvlJc w:val="left"/>
      <w:pPr>
        <w:ind w:left="4320" w:hanging="360"/>
      </w:pPr>
      <w:rPr>
        <w:rFonts w:ascii="Wingdings" w:hAnsi="Wingdings" w:hint="default"/>
      </w:rPr>
    </w:lvl>
    <w:lvl w:ilvl="6" w:tplc="6E1ED0BC">
      <w:start w:val="1"/>
      <w:numFmt w:val="bullet"/>
      <w:lvlText w:val=""/>
      <w:lvlJc w:val="left"/>
      <w:pPr>
        <w:ind w:left="5040" w:hanging="360"/>
      </w:pPr>
      <w:rPr>
        <w:rFonts w:ascii="Symbol" w:hAnsi="Symbol" w:hint="default"/>
      </w:rPr>
    </w:lvl>
    <w:lvl w:ilvl="7" w:tplc="544EA248">
      <w:start w:val="1"/>
      <w:numFmt w:val="bullet"/>
      <w:lvlText w:val="o"/>
      <w:lvlJc w:val="left"/>
      <w:pPr>
        <w:ind w:left="5760" w:hanging="360"/>
      </w:pPr>
      <w:rPr>
        <w:rFonts w:ascii="Courier New" w:hAnsi="Courier New" w:hint="default"/>
      </w:rPr>
    </w:lvl>
    <w:lvl w:ilvl="8" w:tplc="3508E5F0">
      <w:start w:val="1"/>
      <w:numFmt w:val="bullet"/>
      <w:lvlText w:val=""/>
      <w:lvlJc w:val="left"/>
      <w:pPr>
        <w:ind w:left="6480" w:hanging="360"/>
      </w:pPr>
      <w:rPr>
        <w:rFonts w:ascii="Wingdings" w:hAnsi="Wingdings" w:hint="default"/>
      </w:rPr>
    </w:lvl>
  </w:abstractNum>
  <w:abstractNum w:abstractNumId="18" w15:restartNumberingAfterBreak="0">
    <w:nsid w:val="3D1B6E56"/>
    <w:multiLevelType w:val="multilevel"/>
    <w:tmpl w:val="53BCC95C"/>
    <w:lvl w:ilvl="0">
      <w:start w:val="1"/>
      <w:numFmt w:val="decimal"/>
      <w:lvlText w:val="%1"/>
      <w:lvlJc w:val="left"/>
      <w:pPr>
        <w:ind w:left="1090" w:hanging="1090"/>
      </w:pPr>
      <w:rPr>
        <w:rFonts w:hint="default"/>
      </w:rPr>
    </w:lvl>
    <w:lvl w:ilvl="1">
      <w:start w:val="1"/>
      <w:numFmt w:val="decimal"/>
      <w:lvlText w:val="%1.%2"/>
      <w:lvlJc w:val="left"/>
      <w:pPr>
        <w:ind w:left="1090" w:hanging="1090"/>
      </w:pPr>
      <w:rPr>
        <w:rFonts w:hint="default"/>
      </w:rPr>
    </w:lvl>
    <w:lvl w:ilvl="2">
      <w:start w:val="1"/>
      <w:numFmt w:val="decimal"/>
      <w:lvlText w:val="%1.%2.%3"/>
      <w:lvlJc w:val="left"/>
      <w:pPr>
        <w:ind w:left="1090" w:hanging="1090"/>
      </w:pPr>
      <w:rPr>
        <w:rFonts w:hint="default"/>
      </w:rPr>
    </w:lvl>
    <w:lvl w:ilvl="3">
      <w:start w:val="1"/>
      <w:numFmt w:val="decimal"/>
      <w:lvlText w:val="%1.%2.%3.%4"/>
      <w:lvlJc w:val="left"/>
      <w:pPr>
        <w:ind w:left="1090" w:hanging="1090"/>
      </w:pPr>
      <w:rPr>
        <w:rFonts w:hint="default"/>
      </w:rPr>
    </w:lvl>
    <w:lvl w:ilvl="4">
      <w:start w:val="1"/>
      <w:numFmt w:val="decimal"/>
      <w:lvlText w:val="%1.%2.%3.%4.%5"/>
      <w:lvlJc w:val="left"/>
      <w:pPr>
        <w:ind w:left="1090" w:hanging="1090"/>
      </w:pPr>
      <w:rPr>
        <w:rFonts w:hint="default"/>
      </w:rPr>
    </w:lvl>
    <w:lvl w:ilvl="5">
      <w:start w:val="1"/>
      <w:numFmt w:val="decimal"/>
      <w:lvlText w:val="%1.%2.%3.%4.%5.%6"/>
      <w:lvlJc w:val="left"/>
      <w:pPr>
        <w:ind w:left="1090" w:hanging="109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7F01E6"/>
    <w:multiLevelType w:val="hybridMultilevel"/>
    <w:tmpl w:val="FB08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C1D4B"/>
    <w:multiLevelType w:val="hybridMultilevel"/>
    <w:tmpl w:val="0BB21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B6027"/>
    <w:multiLevelType w:val="hybridMultilevel"/>
    <w:tmpl w:val="260E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83CC5"/>
    <w:multiLevelType w:val="hybridMultilevel"/>
    <w:tmpl w:val="471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B4D81"/>
    <w:multiLevelType w:val="hybridMultilevel"/>
    <w:tmpl w:val="46242A40"/>
    <w:lvl w:ilvl="0" w:tplc="2294F10A">
      <w:start w:val="1"/>
      <w:numFmt w:val="bullet"/>
      <w:lvlText w:val=""/>
      <w:lvlJc w:val="left"/>
      <w:pPr>
        <w:ind w:left="720" w:hanging="360"/>
      </w:pPr>
      <w:rPr>
        <w:rFonts w:ascii="Symbol" w:hAnsi="Symbol" w:hint="default"/>
      </w:rPr>
    </w:lvl>
    <w:lvl w:ilvl="1" w:tplc="B8A88CE4">
      <w:start w:val="1"/>
      <w:numFmt w:val="bullet"/>
      <w:lvlText w:val="o"/>
      <w:lvlJc w:val="left"/>
      <w:pPr>
        <w:ind w:left="1440" w:hanging="360"/>
      </w:pPr>
      <w:rPr>
        <w:rFonts w:ascii="Courier New" w:hAnsi="Courier New" w:hint="default"/>
      </w:rPr>
    </w:lvl>
    <w:lvl w:ilvl="2" w:tplc="915C067A">
      <w:start w:val="1"/>
      <w:numFmt w:val="bullet"/>
      <w:lvlText w:val=""/>
      <w:lvlJc w:val="left"/>
      <w:pPr>
        <w:ind w:left="2160" w:hanging="360"/>
      </w:pPr>
      <w:rPr>
        <w:rFonts w:ascii="Wingdings" w:hAnsi="Wingdings" w:hint="default"/>
      </w:rPr>
    </w:lvl>
    <w:lvl w:ilvl="3" w:tplc="C9CAFA9E">
      <w:start w:val="1"/>
      <w:numFmt w:val="bullet"/>
      <w:lvlText w:val=""/>
      <w:lvlJc w:val="left"/>
      <w:pPr>
        <w:ind w:left="2880" w:hanging="360"/>
      </w:pPr>
      <w:rPr>
        <w:rFonts w:ascii="Symbol" w:hAnsi="Symbol" w:hint="default"/>
      </w:rPr>
    </w:lvl>
    <w:lvl w:ilvl="4" w:tplc="1366949C">
      <w:start w:val="1"/>
      <w:numFmt w:val="bullet"/>
      <w:lvlText w:val="o"/>
      <w:lvlJc w:val="left"/>
      <w:pPr>
        <w:ind w:left="3600" w:hanging="360"/>
      </w:pPr>
      <w:rPr>
        <w:rFonts w:ascii="Courier New" w:hAnsi="Courier New" w:hint="default"/>
      </w:rPr>
    </w:lvl>
    <w:lvl w:ilvl="5" w:tplc="D402EFBA">
      <w:start w:val="1"/>
      <w:numFmt w:val="bullet"/>
      <w:lvlText w:val=""/>
      <w:lvlJc w:val="left"/>
      <w:pPr>
        <w:ind w:left="4320" w:hanging="360"/>
      </w:pPr>
      <w:rPr>
        <w:rFonts w:ascii="Wingdings" w:hAnsi="Wingdings" w:hint="default"/>
      </w:rPr>
    </w:lvl>
    <w:lvl w:ilvl="6" w:tplc="3F92314A">
      <w:start w:val="1"/>
      <w:numFmt w:val="bullet"/>
      <w:lvlText w:val=""/>
      <w:lvlJc w:val="left"/>
      <w:pPr>
        <w:ind w:left="5040" w:hanging="360"/>
      </w:pPr>
      <w:rPr>
        <w:rFonts w:ascii="Symbol" w:hAnsi="Symbol" w:hint="default"/>
      </w:rPr>
    </w:lvl>
    <w:lvl w:ilvl="7" w:tplc="53AA24AC">
      <w:start w:val="1"/>
      <w:numFmt w:val="bullet"/>
      <w:lvlText w:val="o"/>
      <w:lvlJc w:val="left"/>
      <w:pPr>
        <w:ind w:left="5760" w:hanging="360"/>
      </w:pPr>
      <w:rPr>
        <w:rFonts w:ascii="Courier New" w:hAnsi="Courier New" w:hint="default"/>
      </w:rPr>
    </w:lvl>
    <w:lvl w:ilvl="8" w:tplc="5A88AC2A">
      <w:start w:val="1"/>
      <w:numFmt w:val="bullet"/>
      <w:lvlText w:val=""/>
      <w:lvlJc w:val="left"/>
      <w:pPr>
        <w:ind w:left="6480" w:hanging="360"/>
      </w:pPr>
      <w:rPr>
        <w:rFonts w:ascii="Wingdings" w:hAnsi="Wingdings" w:hint="default"/>
      </w:rPr>
    </w:lvl>
  </w:abstractNum>
  <w:abstractNum w:abstractNumId="24" w15:restartNumberingAfterBreak="0">
    <w:nsid w:val="5DF55C5A"/>
    <w:multiLevelType w:val="multilevel"/>
    <w:tmpl w:val="7076C1EC"/>
    <w:lvl w:ilvl="0">
      <w:start w:val="1"/>
      <w:numFmt w:val="bullet"/>
      <w:lvlText w:val=""/>
      <w:lvlJc w:val="left"/>
      <w:pPr>
        <w:ind w:left="360" w:hanging="360"/>
      </w:pPr>
      <w:rPr>
        <w:rFonts w:ascii="Symbol" w:hAnsi="Symbol" w:hint="default"/>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175FBE"/>
    <w:multiLevelType w:val="hybridMultilevel"/>
    <w:tmpl w:val="FFFFFFFF"/>
    <w:lvl w:ilvl="0" w:tplc="B16E7A32">
      <w:start w:val="1"/>
      <w:numFmt w:val="bullet"/>
      <w:lvlText w:val=""/>
      <w:lvlJc w:val="left"/>
      <w:pPr>
        <w:ind w:left="720" w:hanging="360"/>
      </w:pPr>
      <w:rPr>
        <w:rFonts w:ascii="Symbol" w:hAnsi="Symbol" w:hint="default"/>
      </w:rPr>
    </w:lvl>
    <w:lvl w:ilvl="1" w:tplc="5A144C44">
      <w:start w:val="1"/>
      <w:numFmt w:val="bullet"/>
      <w:lvlText w:val="o"/>
      <w:lvlJc w:val="left"/>
      <w:pPr>
        <w:ind w:left="1440" w:hanging="360"/>
      </w:pPr>
      <w:rPr>
        <w:rFonts w:ascii="Courier New" w:hAnsi="Courier New" w:hint="default"/>
      </w:rPr>
    </w:lvl>
    <w:lvl w:ilvl="2" w:tplc="286C035C">
      <w:start w:val="1"/>
      <w:numFmt w:val="bullet"/>
      <w:lvlText w:val=""/>
      <w:lvlJc w:val="left"/>
      <w:pPr>
        <w:ind w:left="2160" w:hanging="360"/>
      </w:pPr>
      <w:rPr>
        <w:rFonts w:ascii="Wingdings" w:hAnsi="Wingdings" w:hint="default"/>
      </w:rPr>
    </w:lvl>
    <w:lvl w:ilvl="3" w:tplc="55CE4AF8">
      <w:start w:val="1"/>
      <w:numFmt w:val="bullet"/>
      <w:lvlText w:val=""/>
      <w:lvlJc w:val="left"/>
      <w:pPr>
        <w:ind w:left="2880" w:hanging="360"/>
      </w:pPr>
      <w:rPr>
        <w:rFonts w:ascii="Symbol" w:hAnsi="Symbol" w:hint="default"/>
      </w:rPr>
    </w:lvl>
    <w:lvl w:ilvl="4" w:tplc="A314BC2A">
      <w:start w:val="1"/>
      <w:numFmt w:val="bullet"/>
      <w:lvlText w:val="o"/>
      <w:lvlJc w:val="left"/>
      <w:pPr>
        <w:ind w:left="3600" w:hanging="360"/>
      </w:pPr>
      <w:rPr>
        <w:rFonts w:ascii="Courier New" w:hAnsi="Courier New" w:hint="default"/>
      </w:rPr>
    </w:lvl>
    <w:lvl w:ilvl="5" w:tplc="2D3EEDEE">
      <w:start w:val="1"/>
      <w:numFmt w:val="bullet"/>
      <w:lvlText w:val=""/>
      <w:lvlJc w:val="left"/>
      <w:pPr>
        <w:ind w:left="4320" w:hanging="360"/>
      </w:pPr>
      <w:rPr>
        <w:rFonts w:ascii="Wingdings" w:hAnsi="Wingdings" w:hint="default"/>
      </w:rPr>
    </w:lvl>
    <w:lvl w:ilvl="6" w:tplc="5AA6EA4E">
      <w:start w:val="1"/>
      <w:numFmt w:val="bullet"/>
      <w:lvlText w:val=""/>
      <w:lvlJc w:val="left"/>
      <w:pPr>
        <w:ind w:left="5040" w:hanging="360"/>
      </w:pPr>
      <w:rPr>
        <w:rFonts w:ascii="Symbol" w:hAnsi="Symbol" w:hint="default"/>
      </w:rPr>
    </w:lvl>
    <w:lvl w:ilvl="7" w:tplc="7AB6061E">
      <w:start w:val="1"/>
      <w:numFmt w:val="bullet"/>
      <w:lvlText w:val="o"/>
      <w:lvlJc w:val="left"/>
      <w:pPr>
        <w:ind w:left="5760" w:hanging="360"/>
      </w:pPr>
      <w:rPr>
        <w:rFonts w:ascii="Courier New" w:hAnsi="Courier New" w:hint="default"/>
      </w:rPr>
    </w:lvl>
    <w:lvl w:ilvl="8" w:tplc="16729316">
      <w:start w:val="1"/>
      <w:numFmt w:val="bullet"/>
      <w:lvlText w:val=""/>
      <w:lvlJc w:val="left"/>
      <w:pPr>
        <w:ind w:left="6480" w:hanging="360"/>
      </w:pPr>
      <w:rPr>
        <w:rFonts w:ascii="Wingdings" w:hAnsi="Wingdings" w:hint="default"/>
      </w:rPr>
    </w:lvl>
  </w:abstractNum>
  <w:abstractNum w:abstractNumId="26" w15:restartNumberingAfterBreak="0">
    <w:nsid w:val="64683404"/>
    <w:multiLevelType w:val="hybridMultilevel"/>
    <w:tmpl w:val="FFFFFFFF"/>
    <w:lvl w:ilvl="0" w:tplc="815AE6B6">
      <w:start w:val="1"/>
      <w:numFmt w:val="bullet"/>
      <w:lvlText w:val=""/>
      <w:lvlJc w:val="left"/>
      <w:pPr>
        <w:ind w:left="720" w:hanging="360"/>
      </w:pPr>
      <w:rPr>
        <w:rFonts w:ascii="Symbol" w:hAnsi="Symbol" w:hint="default"/>
      </w:rPr>
    </w:lvl>
    <w:lvl w:ilvl="1" w:tplc="6BC861C6">
      <w:start w:val="1"/>
      <w:numFmt w:val="bullet"/>
      <w:lvlText w:val="o"/>
      <w:lvlJc w:val="left"/>
      <w:pPr>
        <w:ind w:left="1440" w:hanging="360"/>
      </w:pPr>
      <w:rPr>
        <w:rFonts w:ascii="Courier New" w:hAnsi="Courier New" w:hint="default"/>
      </w:rPr>
    </w:lvl>
    <w:lvl w:ilvl="2" w:tplc="6B4222D8">
      <w:start w:val="1"/>
      <w:numFmt w:val="bullet"/>
      <w:lvlText w:val=""/>
      <w:lvlJc w:val="left"/>
      <w:pPr>
        <w:ind w:left="2160" w:hanging="360"/>
      </w:pPr>
      <w:rPr>
        <w:rFonts w:ascii="Wingdings" w:hAnsi="Wingdings" w:hint="default"/>
      </w:rPr>
    </w:lvl>
    <w:lvl w:ilvl="3" w:tplc="2906448E">
      <w:start w:val="1"/>
      <w:numFmt w:val="bullet"/>
      <w:lvlText w:val=""/>
      <w:lvlJc w:val="left"/>
      <w:pPr>
        <w:ind w:left="2880" w:hanging="360"/>
      </w:pPr>
      <w:rPr>
        <w:rFonts w:ascii="Symbol" w:hAnsi="Symbol" w:hint="default"/>
      </w:rPr>
    </w:lvl>
    <w:lvl w:ilvl="4" w:tplc="5DFE3B24">
      <w:start w:val="1"/>
      <w:numFmt w:val="bullet"/>
      <w:lvlText w:val="o"/>
      <w:lvlJc w:val="left"/>
      <w:pPr>
        <w:ind w:left="3600" w:hanging="360"/>
      </w:pPr>
      <w:rPr>
        <w:rFonts w:ascii="Courier New" w:hAnsi="Courier New" w:hint="default"/>
      </w:rPr>
    </w:lvl>
    <w:lvl w:ilvl="5" w:tplc="3ACE5FF4">
      <w:start w:val="1"/>
      <w:numFmt w:val="bullet"/>
      <w:lvlText w:val=""/>
      <w:lvlJc w:val="left"/>
      <w:pPr>
        <w:ind w:left="4320" w:hanging="360"/>
      </w:pPr>
      <w:rPr>
        <w:rFonts w:ascii="Wingdings" w:hAnsi="Wingdings" w:hint="default"/>
      </w:rPr>
    </w:lvl>
    <w:lvl w:ilvl="6" w:tplc="7890C1FA">
      <w:start w:val="1"/>
      <w:numFmt w:val="bullet"/>
      <w:lvlText w:val=""/>
      <w:lvlJc w:val="left"/>
      <w:pPr>
        <w:ind w:left="5040" w:hanging="360"/>
      </w:pPr>
      <w:rPr>
        <w:rFonts w:ascii="Symbol" w:hAnsi="Symbol" w:hint="default"/>
      </w:rPr>
    </w:lvl>
    <w:lvl w:ilvl="7" w:tplc="25D6FF74">
      <w:start w:val="1"/>
      <w:numFmt w:val="bullet"/>
      <w:lvlText w:val="o"/>
      <w:lvlJc w:val="left"/>
      <w:pPr>
        <w:ind w:left="5760" w:hanging="360"/>
      </w:pPr>
      <w:rPr>
        <w:rFonts w:ascii="Courier New" w:hAnsi="Courier New" w:hint="default"/>
      </w:rPr>
    </w:lvl>
    <w:lvl w:ilvl="8" w:tplc="8CE80E64">
      <w:start w:val="1"/>
      <w:numFmt w:val="bullet"/>
      <w:lvlText w:val=""/>
      <w:lvlJc w:val="left"/>
      <w:pPr>
        <w:ind w:left="6480" w:hanging="360"/>
      </w:pPr>
      <w:rPr>
        <w:rFonts w:ascii="Wingdings" w:hAnsi="Wingdings" w:hint="default"/>
      </w:rPr>
    </w:lvl>
  </w:abstractNum>
  <w:abstractNum w:abstractNumId="27" w15:restartNumberingAfterBreak="0">
    <w:nsid w:val="6BF44CA4"/>
    <w:multiLevelType w:val="hybridMultilevel"/>
    <w:tmpl w:val="F088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C1CE8"/>
    <w:multiLevelType w:val="hybridMultilevel"/>
    <w:tmpl w:val="1CB8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5369A"/>
    <w:multiLevelType w:val="hybridMultilevel"/>
    <w:tmpl w:val="FFFFFFFF"/>
    <w:lvl w:ilvl="0" w:tplc="F906E7DE">
      <w:start w:val="1"/>
      <w:numFmt w:val="bullet"/>
      <w:lvlText w:val=""/>
      <w:lvlJc w:val="left"/>
      <w:pPr>
        <w:ind w:left="720" w:hanging="360"/>
      </w:pPr>
      <w:rPr>
        <w:rFonts w:ascii="Symbol" w:hAnsi="Symbol" w:hint="default"/>
      </w:rPr>
    </w:lvl>
    <w:lvl w:ilvl="1" w:tplc="BE94DF8C">
      <w:start w:val="1"/>
      <w:numFmt w:val="bullet"/>
      <w:lvlText w:val="o"/>
      <w:lvlJc w:val="left"/>
      <w:pPr>
        <w:ind w:left="1440" w:hanging="360"/>
      </w:pPr>
      <w:rPr>
        <w:rFonts w:ascii="Courier New" w:hAnsi="Courier New" w:hint="default"/>
      </w:rPr>
    </w:lvl>
    <w:lvl w:ilvl="2" w:tplc="9F4A5F12">
      <w:start w:val="1"/>
      <w:numFmt w:val="bullet"/>
      <w:lvlText w:val=""/>
      <w:lvlJc w:val="left"/>
      <w:pPr>
        <w:ind w:left="2160" w:hanging="360"/>
      </w:pPr>
      <w:rPr>
        <w:rFonts w:ascii="Wingdings" w:hAnsi="Wingdings" w:hint="default"/>
      </w:rPr>
    </w:lvl>
    <w:lvl w:ilvl="3" w:tplc="CA6E726A">
      <w:start w:val="1"/>
      <w:numFmt w:val="bullet"/>
      <w:lvlText w:val=""/>
      <w:lvlJc w:val="left"/>
      <w:pPr>
        <w:ind w:left="2880" w:hanging="360"/>
      </w:pPr>
      <w:rPr>
        <w:rFonts w:ascii="Symbol" w:hAnsi="Symbol" w:hint="default"/>
      </w:rPr>
    </w:lvl>
    <w:lvl w:ilvl="4" w:tplc="B1B885C4">
      <w:start w:val="1"/>
      <w:numFmt w:val="bullet"/>
      <w:lvlText w:val="o"/>
      <w:lvlJc w:val="left"/>
      <w:pPr>
        <w:ind w:left="3600" w:hanging="360"/>
      </w:pPr>
      <w:rPr>
        <w:rFonts w:ascii="Courier New" w:hAnsi="Courier New" w:hint="default"/>
      </w:rPr>
    </w:lvl>
    <w:lvl w:ilvl="5" w:tplc="1D966F28">
      <w:start w:val="1"/>
      <w:numFmt w:val="bullet"/>
      <w:lvlText w:val=""/>
      <w:lvlJc w:val="left"/>
      <w:pPr>
        <w:ind w:left="4320" w:hanging="360"/>
      </w:pPr>
      <w:rPr>
        <w:rFonts w:ascii="Wingdings" w:hAnsi="Wingdings" w:hint="default"/>
      </w:rPr>
    </w:lvl>
    <w:lvl w:ilvl="6" w:tplc="F244A098">
      <w:start w:val="1"/>
      <w:numFmt w:val="bullet"/>
      <w:lvlText w:val=""/>
      <w:lvlJc w:val="left"/>
      <w:pPr>
        <w:ind w:left="5040" w:hanging="360"/>
      </w:pPr>
      <w:rPr>
        <w:rFonts w:ascii="Symbol" w:hAnsi="Symbol" w:hint="default"/>
      </w:rPr>
    </w:lvl>
    <w:lvl w:ilvl="7" w:tplc="96BE9032">
      <w:start w:val="1"/>
      <w:numFmt w:val="bullet"/>
      <w:lvlText w:val="o"/>
      <w:lvlJc w:val="left"/>
      <w:pPr>
        <w:ind w:left="5760" w:hanging="360"/>
      </w:pPr>
      <w:rPr>
        <w:rFonts w:ascii="Courier New" w:hAnsi="Courier New" w:hint="default"/>
      </w:rPr>
    </w:lvl>
    <w:lvl w:ilvl="8" w:tplc="74A67C9E">
      <w:start w:val="1"/>
      <w:numFmt w:val="bullet"/>
      <w:lvlText w:val=""/>
      <w:lvlJc w:val="left"/>
      <w:pPr>
        <w:ind w:left="6480" w:hanging="360"/>
      </w:pPr>
      <w:rPr>
        <w:rFonts w:ascii="Wingdings" w:hAnsi="Wingdings" w:hint="default"/>
      </w:rPr>
    </w:lvl>
  </w:abstractNum>
  <w:abstractNum w:abstractNumId="30" w15:restartNumberingAfterBreak="0">
    <w:nsid w:val="71993BBA"/>
    <w:multiLevelType w:val="hybridMultilevel"/>
    <w:tmpl w:val="1CB8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072669">
    <w:abstractNumId w:val="23"/>
  </w:num>
  <w:num w:numId="2" w16cid:durableId="600650251">
    <w:abstractNumId w:val="17"/>
  </w:num>
  <w:num w:numId="3" w16cid:durableId="782727370">
    <w:abstractNumId w:val="29"/>
  </w:num>
  <w:num w:numId="4" w16cid:durableId="128789351">
    <w:abstractNumId w:val="6"/>
  </w:num>
  <w:num w:numId="5" w16cid:durableId="2064059972">
    <w:abstractNumId w:val="9"/>
  </w:num>
  <w:num w:numId="6" w16cid:durableId="1713726630">
    <w:abstractNumId w:val="4"/>
  </w:num>
  <w:num w:numId="7" w16cid:durableId="514926832">
    <w:abstractNumId w:val="14"/>
  </w:num>
  <w:num w:numId="8" w16cid:durableId="286397615">
    <w:abstractNumId w:val="22"/>
  </w:num>
  <w:num w:numId="9" w16cid:durableId="297032230">
    <w:abstractNumId w:val="24"/>
  </w:num>
  <w:num w:numId="10" w16cid:durableId="1684279899">
    <w:abstractNumId w:val="19"/>
  </w:num>
  <w:num w:numId="11" w16cid:durableId="848374941">
    <w:abstractNumId w:val="21"/>
  </w:num>
  <w:num w:numId="12" w16cid:durableId="158236256">
    <w:abstractNumId w:val="20"/>
  </w:num>
  <w:num w:numId="13" w16cid:durableId="480385952">
    <w:abstractNumId w:val="7"/>
  </w:num>
  <w:num w:numId="14" w16cid:durableId="1805927475">
    <w:abstractNumId w:val="30"/>
  </w:num>
  <w:num w:numId="15" w16cid:durableId="1846241625">
    <w:abstractNumId w:val="10"/>
  </w:num>
  <w:num w:numId="16" w16cid:durableId="842015593">
    <w:abstractNumId w:val="12"/>
  </w:num>
  <w:num w:numId="17" w16cid:durableId="1781754784">
    <w:abstractNumId w:val="28"/>
  </w:num>
  <w:num w:numId="18" w16cid:durableId="884105600">
    <w:abstractNumId w:val="18"/>
  </w:num>
  <w:num w:numId="19" w16cid:durableId="54469748">
    <w:abstractNumId w:val="16"/>
  </w:num>
  <w:num w:numId="20" w16cid:durableId="76027336">
    <w:abstractNumId w:val="27"/>
  </w:num>
  <w:num w:numId="21" w16cid:durableId="1236211162">
    <w:abstractNumId w:val="15"/>
  </w:num>
  <w:num w:numId="22" w16cid:durableId="1213540722">
    <w:abstractNumId w:val="0"/>
  </w:num>
  <w:num w:numId="23" w16cid:durableId="1173104939">
    <w:abstractNumId w:val="1"/>
  </w:num>
  <w:num w:numId="24" w16cid:durableId="1623876694">
    <w:abstractNumId w:val="13"/>
  </w:num>
  <w:num w:numId="25" w16cid:durableId="922102412">
    <w:abstractNumId w:val="8"/>
  </w:num>
  <w:num w:numId="26" w16cid:durableId="61293893">
    <w:abstractNumId w:val="25"/>
  </w:num>
  <w:num w:numId="27" w16cid:durableId="1063287820">
    <w:abstractNumId w:val="5"/>
  </w:num>
  <w:num w:numId="28" w16cid:durableId="884367226">
    <w:abstractNumId w:val="11"/>
  </w:num>
  <w:num w:numId="29" w16cid:durableId="1370032900">
    <w:abstractNumId w:val="3"/>
  </w:num>
  <w:num w:numId="30" w16cid:durableId="1565288145">
    <w:abstractNumId w:val="2"/>
  </w:num>
  <w:num w:numId="31" w16cid:durableId="5421316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97"/>
    <w:rsid w:val="0000409B"/>
    <w:rsid w:val="00010515"/>
    <w:rsid w:val="00010EDE"/>
    <w:rsid w:val="00011029"/>
    <w:rsid w:val="0001226C"/>
    <w:rsid w:val="000129C2"/>
    <w:rsid w:val="0001311C"/>
    <w:rsid w:val="00013764"/>
    <w:rsid w:val="000168F9"/>
    <w:rsid w:val="00017071"/>
    <w:rsid w:val="00020E21"/>
    <w:rsid w:val="000210D4"/>
    <w:rsid w:val="00021E56"/>
    <w:rsid w:val="00023C14"/>
    <w:rsid w:val="000308D3"/>
    <w:rsid w:val="000322B8"/>
    <w:rsid w:val="000355A6"/>
    <w:rsid w:val="00035F6C"/>
    <w:rsid w:val="0003660E"/>
    <w:rsid w:val="00036883"/>
    <w:rsid w:val="0004000F"/>
    <w:rsid w:val="000428C9"/>
    <w:rsid w:val="00045698"/>
    <w:rsid w:val="00046EA6"/>
    <w:rsid w:val="00051346"/>
    <w:rsid w:val="000525A0"/>
    <w:rsid w:val="000553C1"/>
    <w:rsid w:val="000579D8"/>
    <w:rsid w:val="00061896"/>
    <w:rsid w:val="00061AF0"/>
    <w:rsid w:val="00064465"/>
    <w:rsid w:val="000656E7"/>
    <w:rsid w:val="000666AF"/>
    <w:rsid w:val="00066A2D"/>
    <w:rsid w:val="000679EB"/>
    <w:rsid w:val="00070056"/>
    <w:rsid w:val="000710F4"/>
    <w:rsid w:val="0007146E"/>
    <w:rsid w:val="00074C99"/>
    <w:rsid w:val="000769FE"/>
    <w:rsid w:val="00076A69"/>
    <w:rsid w:val="00080E84"/>
    <w:rsid w:val="00081E8E"/>
    <w:rsid w:val="00083CA4"/>
    <w:rsid w:val="00087B0A"/>
    <w:rsid w:val="0009210C"/>
    <w:rsid w:val="000939ED"/>
    <w:rsid w:val="000971B5"/>
    <w:rsid w:val="00097B8B"/>
    <w:rsid w:val="000A29EF"/>
    <w:rsid w:val="000A4418"/>
    <w:rsid w:val="000A4B97"/>
    <w:rsid w:val="000A4BCE"/>
    <w:rsid w:val="000A4FA0"/>
    <w:rsid w:val="000A6FBF"/>
    <w:rsid w:val="000A7B85"/>
    <w:rsid w:val="000B0548"/>
    <w:rsid w:val="000B0BC1"/>
    <w:rsid w:val="000B373E"/>
    <w:rsid w:val="000B4BCE"/>
    <w:rsid w:val="000B69ED"/>
    <w:rsid w:val="000B6BFF"/>
    <w:rsid w:val="000B6D98"/>
    <w:rsid w:val="000B6FD9"/>
    <w:rsid w:val="000C00D0"/>
    <w:rsid w:val="000C0A7E"/>
    <w:rsid w:val="000C1BEE"/>
    <w:rsid w:val="000C3846"/>
    <w:rsid w:val="000C5831"/>
    <w:rsid w:val="000C5BCD"/>
    <w:rsid w:val="000C76F3"/>
    <w:rsid w:val="000C7E2F"/>
    <w:rsid w:val="000D5640"/>
    <w:rsid w:val="000D7309"/>
    <w:rsid w:val="000DA898"/>
    <w:rsid w:val="000E0E3C"/>
    <w:rsid w:val="000E17B6"/>
    <w:rsid w:val="000E2E0A"/>
    <w:rsid w:val="000E304A"/>
    <w:rsid w:val="000F2086"/>
    <w:rsid w:val="000F25A1"/>
    <w:rsid w:val="000F27F2"/>
    <w:rsid w:val="000F2872"/>
    <w:rsid w:val="000F5665"/>
    <w:rsid w:val="000F64CA"/>
    <w:rsid w:val="000F680C"/>
    <w:rsid w:val="000F6F88"/>
    <w:rsid w:val="000F7F30"/>
    <w:rsid w:val="00100D88"/>
    <w:rsid w:val="0010170D"/>
    <w:rsid w:val="00101BDD"/>
    <w:rsid w:val="00102B77"/>
    <w:rsid w:val="001054C3"/>
    <w:rsid w:val="00110E67"/>
    <w:rsid w:val="00111008"/>
    <w:rsid w:val="0011165F"/>
    <w:rsid w:val="001132AE"/>
    <w:rsid w:val="001134FE"/>
    <w:rsid w:val="00114416"/>
    <w:rsid w:val="00116971"/>
    <w:rsid w:val="00121657"/>
    <w:rsid w:val="001249F7"/>
    <w:rsid w:val="00126CA8"/>
    <w:rsid w:val="00131591"/>
    <w:rsid w:val="00132072"/>
    <w:rsid w:val="001335FC"/>
    <w:rsid w:val="00133670"/>
    <w:rsid w:val="00133D55"/>
    <w:rsid w:val="0013438B"/>
    <w:rsid w:val="0013508D"/>
    <w:rsid w:val="00137002"/>
    <w:rsid w:val="001402D6"/>
    <w:rsid w:val="00141242"/>
    <w:rsid w:val="00144CDA"/>
    <w:rsid w:val="001458CA"/>
    <w:rsid w:val="0014721A"/>
    <w:rsid w:val="00150CD8"/>
    <w:rsid w:val="00151CF8"/>
    <w:rsid w:val="001520D2"/>
    <w:rsid w:val="0015362D"/>
    <w:rsid w:val="001559CF"/>
    <w:rsid w:val="00161A8A"/>
    <w:rsid w:val="001628E2"/>
    <w:rsid w:val="00163281"/>
    <w:rsid w:val="0016338D"/>
    <w:rsid w:val="00163F11"/>
    <w:rsid w:val="00170472"/>
    <w:rsid w:val="00170CA3"/>
    <w:rsid w:val="00171AC8"/>
    <w:rsid w:val="00172A85"/>
    <w:rsid w:val="00173BBD"/>
    <w:rsid w:val="00175050"/>
    <w:rsid w:val="00176D12"/>
    <w:rsid w:val="00176D8E"/>
    <w:rsid w:val="001771EC"/>
    <w:rsid w:val="001772FF"/>
    <w:rsid w:val="00177FB0"/>
    <w:rsid w:val="0018103B"/>
    <w:rsid w:val="0018609C"/>
    <w:rsid w:val="00187A78"/>
    <w:rsid w:val="00190664"/>
    <w:rsid w:val="00190C18"/>
    <w:rsid w:val="001917FE"/>
    <w:rsid w:val="00192EAD"/>
    <w:rsid w:val="00193AC2"/>
    <w:rsid w:val="00194E93"/>
    <w:rsid w:val="00195BB8"/>
    <w:rsid w:val="00195CE3"/>
    <w:rsid w:val="001A0601"/>
    <w:rsid w:val="001A0929"/>
    <w:rsid w:val="001A25AB"/>
    <w:rsid w:val="001A3FE7"/>
    <w:rsid w:val="001A419B"/>
    <w:rsid w:val="001A4603"/>
    <w:rsid w:val="001A53B6"/>
    <w:rsid w:val="001A730A"/>
    <w:rsid w:val="001B44C0"/>
    <w:rsid w:val="001B493B"/>
    <w:rsid w:val="001B4C73"/>
    <w:rsid w:val="001B4FF8"/>
    <w:rsid w:val="001B5C01"/>
    <w:rsid w:val="001B6AC0"/>
    <w:rsid w:val="001B7189"/>
    <w:rsid w:val="001C087A"/>
    <w:rsid w:val="001C1D8E"/>
    <w:rsid w:val="001C20A5"/>
    <w:rsid w:val="001C2298"/>
    <w:rsid w:val="001C2FBE"/>
    <w:rsid w:val="001C558F"/>
    <w:rsid w:val="001D09FB"/>
    <w:rsid w:val="001D2470"/>
    <w:rsid w:val="001D29B3"/>
    <w:rsid w:val="001D3321"/>
    <w:rsid w:val="001D4244"/>
    <w:rsid w:val="001D5002"/>
    <w:rsid w:val="001D5731"/>
    <w:rsid w:val="001D5B1B"/>
    <w:rsid w:val="001D5EC1"/>
    <w:rsid w:val="001D7E54"/>
    <w:rsid w:val="001E0BFC"/>
    <w:rsid w:val="001E1B43"/>
    <w:rsid w:val="001E3406"/>
    <w:rsid w:val="001E43DA"/>
    <w:rsid w:val="001E4710"/>
    <w:rsid w:val="001E4731"/>
    <w:rsid w:val="001E4924"/>
    <w:rsid w:val="001E70FC"/>
    <w:rsid w:val="001E7DBC"/>
    <w:rsid w:val="001F13BE"/>
    <w:rsid w:val="001F30DB"/>
    <w:rsid w:val="001F3E3C"/>
    <w:rsid w:val="00201135"/>
    <w:rsid w:val="002029D4"/>
    <w:rsid w:val="00203984"/>
    <w:rsid w:val="002039EE"/>
    <w:rsid w:val="00205B67"/>
    <w:rsid w:val="00205D00"/>
    <w:rsid w:val="00206ECD"/>
    <w:rsid w:val="0021090D"/>
    <w:rsid w:val="00211A36"/>
    <w:rsid w:val="002125B1"/>
    <w:rsid w:val="002137FA"/>
    <w:rsid w:val="00214AA2"/>
    <w:rsid w:val="00215534"/>
    <w:rsid w:val="00217B19"/>
    <w:rsid w:val="002208D8"/>
    <w:rsid w:val="00222627"/>
    <w:rsid w:val="00226119"/>
    <w:rsid w:val="00226CB4"/>
    <w:rsid w:val="00231702"/>
    <w:rsid w:val="002358B1"/>
    <w:rsid w:val="00236097"/>
    <w:rsid w:val="002371F4"/>
    <w:rsid w:val="00237894"/>
    <w:rsid w:val="00240EE9"/>
    <w:rsid w:val="00241FF1"/>
    <w:rsid w:val="0024222F"/>
    <w:rsid w:val="00243D7F"/>
    <w:rsid w:val="002461A2"/>
    <w:rsid w:val="00246B92"/>
    <w:rsid w:val="002508BF"/>
    <w:rsid w:val="002511AC"/>
    <w:rsid w:val="002546AD"/>
    <w:rsid w:val="00255AD3"/>
    <w:rsid w:val="00262473"/>
    <w:rsid w:val="002637E5"/>
    <w:rsid w:val="00263DCB"/>
    <w:rsid w:val="00263EEB"/>
    <w:rsid w:val="00266BD5"/>
    <w:rsid w:val="002742D6"/>
    <w:rsid w:val="002749C6"/>
    <w:rsid w:val="00274DDF"/>
    <w:rsid w:val="0027639F"/>
    <w:rsid w:val="0027673B"/>
    <w:rsid w:val="00276939"/>
    <w:rsid w:val="00276EF2"/>
    <w:rsid w:val="0027778A"/>
    <w:rsid w:val="0028278D"/>
    <w:rsid w:val="00282CFB"/>
    <w:rsid w:val="00283B77"/>
    <w:rsid w:val="00284199"/>
    <w:rsid w:val="002878EC"/>
    <w:rsid w:val="002879BD"/>
    <w:rsid w:val="00291902"/>
    <w:rsid w:val="002939E4"/>
    <w:rsid w:val="00293DAD"/>
    <w:rsid w:val="002A16B0"/>
    <w:rsid w:val="002A3DB5"/>
    <w:rsid w:val="002A67CC"/>
    <w:rsid w:val="002A69AB"/>
    <w:rsid w:val="002A6B28"/>
    <w:rsid w:val="002A722F"/>
    <w:rsid w:val="002B19F3"/>
    <w:rsid w:val="002B44C2"/>
    <w:rsid w:val="002B50F1"/>
    <w:rsid w:val="002B5795"/>
    <w:rsid w:val="002B58DC"/>
    <w:rsid w:val="002B5996"/>
    <w:rsid w:val="002B6345"/>
    <w:rsid w:val="002B7082"/>
    <w:rsid w:val="002B79F3"/>
    <w:rsid w:val="002C4656"/>
    <w:rsid w:val="002C47AD"/>
    <w:rsid w:val="002C5535"/>
    <w:rsid w:val="002C5925"/>
    <w:rsid w:val="002C6DD1"/>
    <w:rsid w:val="002C7F59"/>
    <w:rsid w:val="002D1AA8"/>
    <w:rsid w:val="002D2E50"/>
    <w:rsid w:val="002D4431"/>
    <w:rsid w:val="002D5A9E"/>
    <w:rsid w:val="002D5DF8"/>
    <w:rsid w:val="002D60F4"/>
    <w:rsid w:val="002D7773"/>
    <w:rsid w:val="002E09F4"/>
    <w:rsid w:val="002E17DA"/>
    <w:rsid w:val="002E32A0"/>
    <w:rsid w:val="002E55A5"/>
    <w:rsid w:val="002E65A8"/>
    <w:rsid w:val="002E7913"/>
    <w:rsid w:val="002F37B0"/>
    <w:rsid w:val="002F3CC5"/>
    <w:rsid w:val="002F5668"/>
    <w:rsid w:val="002F6457"/>
    <w:rsid w:val="002F7F07"/>
    <w:rsid w:val="00303710"/>
    <w:rsid w:val="00304D47"/>
    <w:rsid w:val="00304EBC"/>
    <w:rsid w:val="00305BE7"/>
    <w:rsid w:val="00311680"/>
    <w:rsid w:val="0031190F"/>
    <w:rsid w:val="00311FD8"/>
    <w:rsid w:val="00312E65"/>
    <w:rsid w:val="00314073"/>
    <w:rsid w:val="00314526"/>
    <w:rsid w:val="003179A8"/>
    <w:rsid w:val="0032044D"/>
    <w:rsid w:val="00320C24"/>
    <w:rsid w:val="00320F74"/>
    <w:rsid w:val="0032116C"/>
    <w:rsid w:val="0032287E"/>
    <w:rsid w:val="00322924"/>
    <w:rsid w:val="00323011"/>
    <w:rsid w:val="0032331D"/>
    <w:rsid w:val="003239A2"/>
    <w:rsid w:val="003245EF"/>
    <w:rsid w:val="0032482B"/>
    <w:rsid w:val="00326F47"/>
    <w:rsid w:val="00327910"/>
    <w:rsid w:val="00332F70"/>
    <w:rsid w:val="003334DB"/>
    <w:rsid w:val="003358EE"/>
    <w:rsid w:val="00337CFA"/>
    <w:rsid w:val="003417AC"/>
    <w:rsid w:val="0034202E"/>
    <w:rsid w:val="00342686"/>
    <w:rsid w:val="00350123"/>
    <w:rsid w:val="0035176A"/>
    <w:rsid w:val="00351CA6"/>
    <w:rsid w:val="003523FD"/>
    <w:rsid w:val="0035552E"/>
    <w:rsid w:val="00356CB3"/>
    <w:rsid w:val="003577CD"/>
    <w:rsid w:val="00362D01"/>
    <w:rsid w:val="003640AC"/>
    <w:rsid w:val="0036411E"/>
    <w:rsid w:val="00364983"/>
    <w:rsid w:val="00365E33"/>
    <w:rsid w:val="00366E72"/>
    <w:rsid w:val="00371469"/>
    <w:rsid w:val="00372B85"/>
    <w:rsid w:val="003734A4"/>
    <w:rsid w:val="003753AA"/>
    <w:rsid w:val="00380550"/>
    <w:rsid w:val="00380827"/>
    <w:rsid w:val="003826F1"/>
    <w:rsid w:val="00383B90"/>
    <w:rsid w:val="00384CF6"/>
    <w:rsid w:val="003877D0"/>
    <w:rsid w:val="00390604"/>
    <w:rsid w:val="003908D1"/>
    <w:rsid w:val="0039270B"/>
    <w:rsid w:val="00393E24"/>
    <w:rsid w:val="00394285"/>
    <w:rsid w:val="003943E2"/>
    <w:rsid w:val="003968C0"/>
    <w:rsid w:val="00396B16"/>
    <w:rsid w:val="00397844"/>
    <w:rsid w:val="00397E23"/>
    <w:rsid w:val="003A05DC"/>
    <w:rsid w:val="003A0922"/>
    <w:rsid w:val="003A1841"/>
    <w:rsid w:val="003A2964"/>
    <w:rsid w:val="003A3325"/>
    <w:rsid w:val="003A3F33"/>
    <w:rsid w:val="003A42F7"/>
    <w:rsid w:val="003A4AA5"/>
    <w:rsid w:val="003B0724"/>
    <w:rsid w:val="003B0B3B"/>
    <w:rsid w:val="003B50D3"/>
    <w:rsid w:val="003C155D"/>
    <w:rsid w:val="003C20C6"/>
    <w:rsid w:val="003C3828"/>
    <w:rsid w:val="003C3B75"/>
    <w:rsid w:val="003C4CE3"/>
    <w:rsid w:val="003C56D9"/>
    <w:rsid w:val="003C62DE"/>
    <w:rsid w:val="003C6BEF"/>
    <w:rsid w:val="003C7747"/>
    <w:rsid w:val="003D0D18"/>
    <w:rsid w:val="003D0DAC"/>
    <w:rsid w:val="003D203B"/>
    <w:rsid w:val="003E1065"/>
    <w:rsid w:val="003E34D0"/>
    <w:rsid w:val="003E57E6"/>
    <w:rsid w:val="003F4D5F"/>
    <w:rsid w:val="003F7C12"/>
    <w:rsid w:val="00401056"/>
    <w:rsid w:val="0040335E"/>
    <w:rsid w:val="0040347A"/>
    <w:rsid w:val="00406137"/>
    <w:rsid w:val="00407135"/>
    <w:rsid w:val="00407315"/>
    <w:rsid w:val="00410494"/>
    <w:rsid w:val="004107DC"/>
    <w:rsid w:val="00410BFB"/>
    <w:rsid w:val="004124B0"/>
    <w:rsid w:val="004140E5"/>
    <w:rsid w:val="0041683F"/>
    <w:rsid w:val="00416AF7"/>
    <w:rsid w:val="00421110"/>
    <w:rsid w:val="0042360F"/>
    <w:rsid w:val="00423AB8"/>
    <w:rsid w:val="00424BAE"/>
    <w:rsid w:val="00425564"/>
    <w:rsid w:val="00425D77"/>
    <w:rsid w:val="00426496"/>
    <w:rsid w:val="00426ED3"/>
    <w:rsid w:val="00430EB0"/>
    <w:rsid w:val="0043121D"/>
    <w:rsid w:val="0043249D"/>
    <w:rsid w:val="00433D4B"/>
    <w:rsid w:val="00436A59"/>
    <w:rsid w:val="00436B03"/>
    <w:rsid w:val="00436B8D"/>
    <w:rsid w:val="00436F4B"/>
    <w:rsid w:val="00437B25"/>
    <w:rsid w:val="00437FEF"/>
    <w:rsid w:val="00440999"/>
    <w:rsid w:val="00441D1D"/>
    <w:rsid w:val="004428C3"/>
    <w:rsid w:val="00443AEC"/>
    <w:rsid w:val="004452FF"/>
    <w:rsid w:val="00445447"/>
    <w:rsid w:val="00445A35"/>
    <w:rsid w:val="00451B20"/>
    <w:rsid w:val="0045292E"/>
    <w:rsid w:val="00452FE6"/>
    <w:rsid w:val="004557A5"/>
    <w:rsid w:val="00456C41"/>
    <w:rsid w:val="00460827"/>
    <w:rsid w:val="00462C9D"/>
    <w:rsid w:val="00463637"/>
    <w:rsid w:val="004659A3"/>
    <w:rsid w:val="00466045"/>
    <w:rsid w:val="0047019D"/>
    <w:rsid w:val="00470E56"/>
    <w:rsid w:val="00473C38"/>
    <w:rsid w:val="00474C2B"/>
    <w:rsid w:val="00475467"/>
    <w:rsid w:val="00475776"/>
    <w:rsid w:val="0047696A"/>
    <w:rsid w:val="00481835"/>
    <w:rsid w:val="004826D6"/>
    <w:rsid w:val="00485943"/>
    <w:rsid w:val="00486F4F"/>
    <w:rsid w:val="00486F71"/>
    <w:rsid w:val="00487306"/>
    <w:rsid w:val="00491DD2"/>
    <w:rsid w:val="00496443"/>
    <w:rsid w:val="00497362"/>
    <w:rsid w:val="0049754D"/>
    <w:rsid w:val="004A1823"/>
    <w:rsid w:val="004A2273"/>
    <w:rsid w:val="004A36C6"/>
    <w:rsid w:val="004A396B"/>
    <w:rsid w:val="004A5139"/>
    <w:rsid w:val="004B088B"/>
    <w:rsid w:val="004B0A3F"/>
    <w:rsid w:val="004B145C"/>
    <w:rsid w:val="004B1529"/>
    <w:rsid w:val="004B2196"/>
    <w:rsid w:val="004B2F43"/>
    <w:rsid w:val="004B6065"/>
    <w:rsid w:val="004B626D"/>
    <w:rsid w:val="004C02A8"/>
    <w:rsid w:val="004C06FB"/>
    <w:rsid w:val="004C3A6B"/>
    <w:rsid w:val="004C553F"/>
    <w:rsid w:val="004D3C07"/>
    <w:rsid w:val="004D4ABB"/>
    <w:rsid w:val="004D6FB6"/>
    <w:rsid w:val="004E0D84"/>
    <w:rsid w:val="004E19F4"/>
    <w:rsid w:val="004E2E42"/>
    <w:rsid w:val="004E7083"/>
    <w:rsid w:val="004F1C12"/>
    <w:rsid w:val="004F3457"/>
    <w:rsid w:val="004F7DF5"/>
    <w:rsid w:val="00500112"/>
    <w:rsid w:val="00500362"/>
    <w:rsid w:val="00500990"/>
    <w:rsid w:val="005017BF"/>
    <w:rsid w:val="00502887"/>
    <w:rsid w:val="005056ED"/>
    <w:rsid w:val="0050701C"/>
    <w:rsid w:val="00510E45"/>
    <w:rsid w:val="00511893"/>
    <w:rsid w:val="00511A22"/>
    <w:rsid w:val="0051333B"/>
    <w:rsid w:val="00514DC7"/>
    <w:rsid w:val="00515507"/>
    <w:rsid w:val="005209F9"/>
    <w:rsid w:val="00521B5C"/>
    <w:rsid w:val="00523340"/>
    <w:rsid w:val="00526507"/>
    <w:rsid w:val="00527A05"/>
    <w:rsid w:val="00531337"/>
    <w:rsid w:val="00534243"/>
    <w:rsid w:val="0053433F"/>
    <w:rsid w:val="00534E35"/>
    <w:rsid w:val="00534FB0"/>
    <w:rsid w:val="00541FA9"/>
    <w:rsid w:val="00544167"/>
    <w:rsid w:val="00544EC9"/>
    <w:rsid w:val="00545E52"/>
    <w:rsid w:val="005464E1"/>
    <w:rsid w:val="00546628"/>
    <w:rsid w:val="00547B93"/>
    <w:rsid w:val="00552BEA"/>
    <w:rsid w:val="00557455"/>
    <w:rsid w:val="00560099"/>
    <w:rsid w:val="005601D0"/>
    <w:rsid w:val="005603C4"/>
    <w:rsid w:val="005607A7"/>
    <w:rsid w:val="00561EA2"/>
    <w:rsid w:val="005623AD"/>
    <w:rsid w:val="00562BA8"/>
    <w:rsid w:val="0056321A"/>
    <w:rsid w:val="00564C8E"/>
    <w:rsid w:val="0056654C"/>
    <w:rsid w:val="0057389C"/>
    <w:rsid w:val="00574616"/>
    <w:rsid w:val="00576044"/>
    <w:rsid w:val="0057678F"/>
    <w:rsid w:val="00577F9F"/>
    <w:rsid w:val="0058068B"/>
    <w:rsid w:val="005836DD"/>
    <w:rsid w:val="005842E7"/>
    <w:rsid w:val="0058431F"/>
    <w:rsid w:val="00584FA2"/>
    <w:rsid w:val="005861B0"/>
    <w:rsid w:val="00587735"/>
    <w:rsid w:val="00587A0C"/>
    <w:rsid w:val="0059094C"/>
    <w:rsid w:val="005938A9"/>
    <w:rsid w:val="00596E26"/>
    <w:rsid w:val="005970E9"/>
    <w:rsid w:val="005A2827"/>
    <w:rsid w:val="005A450F"/>
    <w:rsid w:val="005A4CA3"/>
    <w:rsid w:val="005A4ED8"/>
    <w:rsid w:val="005A50E6"/>
    <w:rsid w:val="005B1106"/>
    <w:rsid w:val="005B2E65"/>
    <w:rsid w:val="005B3471"/>
    <w:rsid w:val="005B3DCE"/>
    <w:rsid w:val="005B48CD"/>
    <w:rsid w:val="005B4A2C"/>
    <w:rsid w:val="005B543C"/>
    <w:rsid w:val="005B6AAF"/>
    <w:rsid w:val="005C1165"/>
    <w:rsid w:val="005C5A1C"/>
    <w:rsid w:val="005C7753"/>
    <w:rsid w:val="005C7A55"/>
    <w:rsid w:val="005D003E"/>
    <w:rsid w:val="005D1BC8"/>
    <w:rsid w:val="005D240C"/>
    <w:rsid w:val="005D4B9A"/>
    <w:rsid w:val="005D5A3E"/>
    <w:rsid w:val="005D7083"/>
    <w:rsid w:val="005D73A0"/>
    <w:rsid w:val="005D7A88"/>
    <w:rsid w:val="005E0AD4"/>
    <w:rsid w:val="005E0DE4"/>
    <w:rsid w:val="005E1148"/>
    <w:rsid w:val="005E2906"/>
    <w:rsid w:val="005E2D6B"/>
    <w:rsid w:val="005E430F"/>
    <w:rsid w:val="005E4DDD"/>
    <w:rsid w:val="005E6454"/>
    <w:rsid w:val="005E7E5F"/>
    <w:rsid w:val="005F17EE"/>
    <w:rsid w:val="005F22D9"/>
    <w:rsid w:val="005F37DF"/>
    <w:rsid w:val="005F738C"/>
    <w:rsid w:val="005F761D"/>
    <w:rsid w:val="006007F9"/>
    <w:rsid w:val="0060182D"/>
    <w:rsid w:val="0060355D"/>
    <w:rsid w:val="00603818"/>
    <w:rsid w:val="00603E55"/>
    <w:rsid w:val="00610EC0"/>
    <w:rsid w:val="0061166E"/>
    <w:rsid w:val="00612FFC"/>
    <w:rsid w:val="006132B0"/>
    <w:rsid w:val="00614D2B"/>
    <w:rsid w:val="00621E5E"/>
    <w:rsid w:val="006241A0"/>
    <w:rsid w:val="00631F02"/>
    <w:rsid w:val="00633501"/>
    <w:rsid w:val="006339CE"/>
    <w:rsid w:val="00634748"/>
    <w:rsid w:val="00640647"/>
    <w:rsid w:val="006450C8"/>
    <w:rsid w:val="00645979"/>
    <w:rsid w:val="00651AE8"/>
    <w:rsid w:val="00652AC8"/>
    <w:rsid w:val="006542FB"/>
    <w:rsid w:val="00654711"/>
    <w:rsid w:val="00654BD2"/>
    <w:rsid w:val="00656DCC"/>
    <w:rsid w:val="00657949"/>
    <w:rsid w:val="00660921"/>
    <w:rsid w:val="0066216F"/>
    <w:rsid w:val="0066394F"/>
    <w:rsid w:val="00664AE7"/>
    <w:rsid w:val="006651A0"/>
    <w:rsid w:val="00665B58"/>
    <w:rsid w:val="006670EB"/>
    <w:rsid w:val="0067151F"/>
    <w:rsid w:val="00671C12"/>
    <w:rsid w:val="006724F9"/>
    <w:rsid w:val="00674C06"/>
    <w:rsid w:val="00676678"/>
    <w:rsid w:val="00676D43"/>
    <w:rsid w:val="006778A6"/>
    <w:rsid w:val="00681667"/>
    <w:rsid w:val="00681E54"/>
    <w:rsid w:val="006820BD"/>
    <w:rsid w:val="00682E3A"/>
    <w:rsid w:val="0068364B"/>
    <w:rsid w:val="00683784"/>
    <w:rsid w:val="006837C8"/>
    <w:rsid w:val="00684055"/>
    <w:rsid w:val="006856A4"/>
    <w:rsid w:val="006867BD"/>
    <w:rsid w:val="00686862"/>
    <w:rsid w:val="00691379"/>
    <w:rsid w:val="00691A80"/>
    <w:rsid w:val="00691EE6"/>
    <w:rsid w:val="00692D3B"/>
    <w:rsid w:val="00696043"/>
    <w:rsid w:val="0069774F"/>
    <w:rsid w:val="006A0433"/>
    <w:rsid w:val="006A1197"/>
    <w:rsid w:val="006A19C6"/>
    <w:rsid w:val="006A688D"/>
    <w:rsid w:val="006B1873"/>
    <w:rsid w:val="006B2ED0"/>
    <w:rsid w:val="006B3359"/>
    <w:rsid w:val="006C1685"/>
    <w:rsid w:val="006C1ABA"/>
    <w:rsid w:val="006C226D"/>
    <w:rsid w:val="006C4763"/>
    <w:rsid w:val="006C5075"/>
    <w:rsid w:val="006C621F"/>
    <w:rsid w:val="006C6303"/>
    <w:rsid w:val="006C7B63"/>
    <w:rsid w:val="006D1E65"/>
    <w:rsid w:val="006D20C8"/>
    <w:rsid w:val="006D34E5"/>
    <w:rsid w:val="006D6AE9"/>
    <w:rsid w:val="006D7A98"/>
    <w:rsid w:val="006E083C"/>
    <w:rsid w:val="006E3495"/>
    <w:rsid w:val="006E55B9"/>
    <w:rsid w:val="006E571A"/>
    <w:rsid w:val="006E5E44"/>
    <w:rsid w:val="006E67E1"/>
    <w:rsid w:val="006E78E0"/>
    <w:rsid w:val="006E7F02"/>
    <w:rsid w:val="006F3150"/>
    <w:rsid w:val="006F5064"/>
    <w:rsid w:val="006F5F59"/>
    <w:rsid w:val="007018ED"/>
    <w:rsid w:val="00701985"/>
    <w:rsid w:val="00701D62"/>
    <w:rsid w:val="0070345C"/>
    <w:rsid w:val="007055BC"/>
    <w:rsid w:val="00706BFC"/>
    <w:rsid w:val="00710A82"/>
    <w:rsid w:val="00710CB7"/>
    <w:rsid w:val="00711F88"/>
    <w:rsid w:val="007133EF"/>
    <w:rsid w:val="00716D34"/>
    <w:rsid w:val="00716EF9"/>
    <w:rsid w:val="00723934"/>
    <w:rsid w:val="00723C71"/>
    <w:rsid w:val="007256E2"/>
    <w:rsid w:val="00732111"/>
    <w:rsid w:val="007401B9"/>
    <w:rsid w:val="00742ECE"/>
    <w:rsid w:val="0074648B"/>
    <w:rsid w:val="00750637"/>
    <w:rsid w:val="00750BD4"/>
    <w:rsid w:val="00751275"/>
    <w:rsid w:val="007524A2"/>
    <w:rsid w:val="007530B8"/>
    <w:rsid w:val="00755849"/>
    <w:rsid w:val="007571E1"/>
    <w:rsid w:val="00760A36"/>
    <w:rsid w:val="007613AF"/>
    <w:rsid w:val="007632CC"/>
    <w:rsid w:val="00763C44"/>
    <w:rsid w:val="00765883"/>
    <w:rsid w:val="0076613F"/>
    <w:rsid w:val="00766776"/>
    <w:rsid w:val="00767B96"/>
    <w:rsid w:val="00767EB9"/>
    <w:rsid w:val="00770475"/>
    <w:rsid w:val="007707E1"/>
    <w:rsid w:val="0077269F"/>
    <w:rsid w:val="007738E8"/>
    <w:rsid w:val="00773D75"/>
    <w:rsid w:val="007773A8"/>
    <w:rsid w:val="007828FD"/>
    <w:rsid w:val="007857CB"/>
    <w:rsid w:val="0078724B"/>
    <w:rsid w:val="00787A03"/>
    <w:rsid w:val="00790096"/>
    <w:rsid w:val="00793B06"/>
    <w:rsid w:val="00794838"/>
    <w:rsid w:val="00794DC2"/>
    <w:rsid w:val="00795C0B"/>
    <w:rsid w:val="00797180"/>
    <w:rsid w:val="007A0128"/>
    <w:rsid w:val="007A1DE0"/>
    <w:rsid w:val="007A3DCB"/>
    <w:rsid w:val="007A535F"/>
    <w:rsid w:val="007A5641"/>
    <w:rsid w:val="007A69C2"/>
    <w:rsid w:val="007B06A1"/>
    <w:rsid w:val="007B3208"/>
    <w:rsid w:val="007B46B8"/>
    <w:rsid w:val="007C0054"/>
    <w:rsid w:val="007C099D"/>
    <w:rsid w:val="007C0FB3"/>
    <w:rsid w:val="007C1B1E"/>
    <w:rsid w:val="007C1D28"/>
    <w:rsid w:val="007C32FA"/>
    <w:rsid w:val="007C3B34"/>
    <w:rsid w:val="007C3EFD"/>
    <w:rsid w:val="007C4AC0"/>
    <w:rsid w:val="007C4CE7"/>
    <w:rsid w:val="007C4D3E"/>
    <w:rsid w:val="007C603D"/>
    <w:rsid w:val="007C6794"/>
    <w:rsid w:val="007C76B2"/>
    <w:rsid w:val="007D0404"/>
    <w:rsid w:val="007D09F3"/>
    <w:rsid w:val="007D0C7D"/>
    <w:rsid w:val="007D160B"/>
    <w:rsid w:val="007D1E4F"/>
    <w:rsid w:val="007D2678"/>
    <w:rsid w:val="007E2F33"/>
    <w:rsid w:val="007E3485"/>
    <w:rsid w:val="007E5C0E"/>
    <w:rsid w:val="007E5CE7"/>
    <w:rsid w:val="007E65F0"/>
    <w:rsid w:val="007E78CC"/>
    <w:rsid w:val="007F06D7"/>
    <w:rsid w:val="007F1155"/>
    <w:rsid w:val="007F20CB"/>
    <w:rsid w:val="007F2D7E"/>
    <w:rsid w:val="007F3BA2"/>
    <w:rsid w:val="007F4937"/>
    <w:rsid w:val="007F5CCA"/>
    <w:rsid w:val="008014D3"/>
    <w:rsid w:val="008032E4"/>
    <w:rsid w:val="0080550D"/>
    <w:rsid w:val="0080570B"/>
    <w:rsid w:val="00806D4C"/>
    <w:rsid w:val="00807379"/>
    <w:rsid w:val="00807491"/>
    <w:rsid w:val="00811B59"/>
    <w:rsid w:val="00811DAF"/>
    <w:rsid w:val="00813C7E"/>
    <w:rsid w:val="00814230"/>
    <w:rsid w:val="00814576"/>
    <w:rsid w:val="00814BAD"/>
    <w:rsid w:val="00814EDE"/>
    <w:rsid w:val="008172B3"/>
    <w:rsid w:val="00820A0C"/>
    <w:rsid w:val="00820FF3"/>
    <w:rsid w:val="00823589"/>
    <w:rsid w:val="0082374E"/>
    <w:rsid w:val="008266ED"/>
    <w:rsid w:val="00826E1F"/>
    <w:rsid w:val="008271B4"/>
    <w:rsid w:val="00827A04"/>
    <w:rsid w:val="00827CFD"/>
    <w:rsid w:val="00831CC3"/>
    <w:rsid w:val="00832C24"/>
    <w:rsid w:val="00832D78"/>
    <w:rsid w:val="00833AE6"/>
    <w:rsid w:val="00837718"/>
    <w:rsid w:val="00837990"/>
    <w:rsid w:val="008402B7"/>
    <w:rsid w:val="00841240"/>
    <w:rsid w:val="00842927"/>
    <w:rsid w:val="008436BC"/>
    <w:rsid w:val="00844417"/>
    <w:rsid w:val="0084467D"/>
    <w:rsid w:val="008448D9"/>
    <w:rsid w:val="00844CD3"/>
    <w:rsid w:val="0084643F"/>
    <w:rsid w:val="00854611"/>
    <w:rsid w:val="008547C0"/>
    <w:rsid w:val="0085582A"/>
    <w:rsid w:val="008659A3"/>
    <w:rsid w:val="008703DB"/>
    <w:rsid w:val="00871F89"/>
    <w:rsid w:val="00872F9C"/>
    <w:rsid w:val="00875B97"/>
    <w:rsid w:val="008765C1"/>
    <w:rsid w:val="00877263"/>
    <w:rsid w:val="008775DE"/>
    <w:rsid w:val="00880D4E"/>
    <w:rsid w:val="00880F6C"/>
    <w:rsid w:val="008814A1"/>
    <w:rsid w:val="008865B1"/>
    <w:rsid w:val="008934A8"/>
    <w:rsid w:val="0089657B"/>
    <w:rsid w:val="008A1D84"/>
    <w:rsid w:val="008A2C27"/>
    <w:rsid w:val="008A3E2F"/>
    <w:rsid w:val="008A6678"/>
    <w:rsid w:val="008A6813"/>
    <w:rsid w:val="008B102C"/>
    <w:rsid w:val="008B2E8B"/>
    <w:rsid w:val="008B3615"/>
    <w:rsid w:val="008B4114"/>
    <w:rsid w:val="008B556F"/>
    <w:rsid w:val="008B6D73"/>
    <w:rsid w:val="008C0C3E"/>
    <w:rsid w:val="008C4868"/>
    <w:rsid w:val="008D093E"/>
    <w:rsid w:val="008D32FE"/>
    <w:rsid w:val="008D3E79"/>
    <w:rsid w:val="008D4233"/>
    <w:rsid w:val="008D4C85"/>
    <w:rsid w:val="008D5610"/>
    <w:rsid w:val="008D6D09"/>
    <w:rsid w:val="008D6E34"/>
    <w:rsid w:val="008E04DA"/>
    <w:rsid w:val="008E16BC"/>
    <w:rsid w:val="008E3055"/>
    <w:rsid w:val="008E3063"/>
    <w:rsid w:val="008E3FA9"/>
    <w:rsid w:val="008EEA6A"/>
    <w:rsid w:val="008F02C6"/>
    <w:rsid w:val="008F09A1"/>
    <w:rsid w:val="008F15D3"/>
    <w:rsid w:val="008F56C2"/>
    <w:rsid w:val="008F5921"/>
    <w:rsid w:val="008F7882"/>
    <w:rsid w:val="008F7E06"/>
    <w:rsid w:val="00901B2A"/>
    <w:rsid w:val="00902006"/>
    <w:rsid w:val="00902339"/>
    <w:rsid w:val="009038A4"/>
    <w:rsid w:val="009049AF"/>
    <w:rsid w:val="009069DF"/>
    <w:rsid w:val="00911AA3"/>
    <w:rsid w:val="0091296B"/>
    <w:rsid w:val="0091451C"/>
    <w:rsid w:val="009146AA"/>
    <w:rsid w:val="009176E0"/>
    <w:rsid w:val="00921342"/>
    <w:rsid w:val="009235DE"/>
    <w:rsid w:val="009245D4"/>
    <w:rsid w:val="009249B4"/>
    <w:rsid w:val="00925F3D"/>
    <w:rsid w:val="00927294"/>
    <w:rsid w:val="00927E4B"/>
    <w:rsid w:val="0093068E"/>
    <w:rsid w:val="00931576"/>
    <w:rsid w:val="00932CE1"/>
    <w:rsid w:val="00934D00"/>
    <w:rsid w:val="00935A6D"/>
    <w:rsid w:val="009462BA"/>
    <w:rsid w:val="00950F73"/>
    <w:rsid w:val="0095591A"/>
    <w:rsid w:val="00956254"/>
    <w:rsid w:val="009562FD"/>
    <w:rsid w:val="00956D3A"/>
    <w:rsid w:val="00957544"/>
    <w:rsid w:val="00963519"/>
    <w:rsid w:val="00963EC1"/>
    <w:rsid w:val="00964E79"/>
    <w:rsid w:val="009653E4"/>
    <w:rsid w:val="0096636D"/>
    <w:rsid w:val="009714FA"/>
    <w:rsid w:val="009718C1"/>
    <w:rsid w:val="009747B8"/>
    <w:rsid w:val="00974B71"/>
    <w:rsid w:val="00976E38"/>
    <w:rsid w:val="0097794A"/>
    <w:rsid w:val="009800C7"/>
    <w:rsid w:val="00982484"/>
    <w:rsid w:val="00984674"/>
    <w:rsid w:val="00984D5F"/>
    <w:rsid w:val="00992837"/>
    <w:rsid w:val="0099470D"/>
    <w:rsid w:val="00995610"/>
    <w:rsid w:val="009A1351"/>
    <w:rsid w:val="009A1678"/>
    <w:rsid w:val="009A472F"/>
    <w:rsid w:val="009A7281"/>
    <w:rsid w:val="009A75EA"/>
    <w:rsid w:val="009A7ABC"/>
    <w:rsid w:val="009B02B2"/>
    <w:rsid w:val="009B0430"/>
    <w:rsid w:val="009B082A"/>
    <w:rsid w:val="009B1068"/>
    <w:rsid w:val="009B2D4C"/>
    <w:rsid w:val="009B33FB"/>
    <w:rsid w:val="009B3F0D"/>
    <w:rsid w:val="009B73AA"/>
    <w:rsid w:val="009C11D4"/>
    <w:rsid w:val="009C3805"/>
    <w:rsid w:val="009C4DE3"/>
    <w:rsid w:val="009D0B68"/>
    <w:rsid w:val="009D0C93"/>
    <w:rsid w:val="009D1F0E"/>
    <w:rsid w:val="009D2778"/>
    <w:rsid w:val="009D6D56"/>
    <w:rsid w:val="009D7F3D"/>
    <w:rsid w:val="009E0389"/>
    <w:rsid w:val="009E4562"/>
    <w:rsid w:val="009E712D"/>
    <w:rsid w:val="009F05D2"/>
    <w:rsid w:val="009F3A1D"/>
    <w:rsid w:val="009F4591"/>
    <w:rsid w:val="009F6653"/>
    <w:rsid w:val="009F6D6C"/>
    <w:rsid w:val="009F74A7"/>
    <w:rsid w:val="00A0222F"/>
    <w:rsid w:val="00A03882"/>
    <w:rsid w:val="00A116A4"/>
    <w:rsid w:val="00A11B3A"/>
    <w:rsid w:val="00A13143"/>
    <w:rsid w:val="00A13273"/>
    <w:rsid w:val="00A14DF6"/>
    <w:rsid w:val="00A20B48"/>
    <w:rsid w:val="00A20FEC"/>
    <w:rsid w:val="00A25811"/>
    <w:rsid w:val="00A260EA"/>
    <w:rsid w:val="00A279B5"/>
    <w:rsid w:val="00A326C5"/>
    <w:rsid w:val="00A3270F"/>
    <w:rsid w:val="00A34A0B"/>
    <w:rsid w:val="00A3677E"/>
    <w:rsid w:val="00A37BA6"/>
    <w:rsid w:val="00A40238"/>
    <w:rsid w:val="00A41622"/>
    <w:rsid w:val="00A42C42"/>
    <w:rsid w:val="00A42DE5"/>
    <w:rsid w:val="00A4653D"/>
    <w:rsid w:val="00A50947"/>
    <w:rsid w:val="00A509B6"/>
    <w:rsid w:val="00A524DF"/>
    <w:rsid w:val="00A55F42"/>
    <w:rsid w:val="00A56899"/>
    <w:rsid w:val="00A569E0"/>
    <w:rsid w:val="00A575FF"/>
    <w:rsid w:val="00A57DE4"/>
    <w:rsid w:val="00A60017"/>
    <w:rsid w:val="00A6040D"/>
    <w:rsid w:val="00A6130D"/>
    <w:rsid w:val="00A62242"/>
    <w:rsid w:val="00A631D5"/>
    <w:rsid w:val="00A6414D"/>
    <w:rsid w:val="00A65126"/>
    <w:rsid w:val="00A65CC6"/>
    <w:rsid w:val="00A65F0B"/>
    <w:rsid w:val="00A6647E"/>
    <w:rsid w:val="00A6649C"/>
    <w:rsid w:val="00A66B54"/>
    <w:rsid w:val="00A677B6"/>
    <w:rsid w:val="00A74E7B"/>
    <w:rsid w:val="00A75D88"/>
    <w:rsid w:val="00A75F53"/>
    <w:rsid w:val="00A81402"/>
    <w:rsid w:val="00A831FC"/>
    <w:rsid w:val="00A83356"/>
    <w:rsid w:val="00A84641"/>
    <w:rsid w:val="00A85A39"/>
    <w:rsid w:val="00A86035"/>
    <w:rsid w:val="00A862B0"/>
    <w:rsid w:val="00A86723"/>
    <w:rsid w:val="00A87504"/>
    <w:rsid w:val="00A87F0C"/>
    <w:rsid w:val="00A90437"/>
    <w:rsid w:val="00A90F00"/>
    <w:rsid w:val="00A93F8B"/>
    <w:rsid w:val="00A953D2"/>
    <w:rsid w:val="00A95B1E"/>
    <w:rsid w:val="00AA1953"/>
    <w:rsid w:val="00AA3344"/>
    <w:rsid w:val="00AA34A2"/>
    <w:rsid w:val="00AA7ACC"/>
    <w:rsid w:val="00AB0E52"/>
    <w:rsid w:val="00AB556F"/>
    <w:rsid w:val="00AB6BE3"/>
    <w:rsid w:val="00ABF902"/>
    <w:rsid w:val="00AC3853"/>
    <w:rsid w:val="00AC74B8"/>
    <w:rsid w:val="00AC757A"/>
    <w:rsid w:val="00AD3C24"/>
    <w:rsid w:val="00AD4045"/>
    <w:rsid w:val="00AD7470"/>
    <w:rsid w:val="00AE21C5"/>
    <w:rsid w:val="00AE4B76"/>
    <w:rsid w:val="00AF18C6"/>
    <w:rsid w:val="00AF1916"/>
    <w:rsid w:val="00AF2043"/>
    <w:rsid w:val="00AF2808"/>
    <w:rsid w:val="00AF731E"/>
    <w:rsid w:val="00B016CA"/>
    <w:rsid w:val="00B02FC1"/>
    <w:rsid w:val="00B04888"/>
    <w:rsid w:val="00B04BD7"/>
    <w:rsid w:val="00B07BD1"/>
    <w:rsid w:val="00B11A34"/>
    <w:rsid w:val="00B12F04"/>
    <w:rsid w:val="00B1584D"/>
    <w:rsid w:val="00B168BC"/>
    <w:rsid w:val="00B2117C"/>
    <w:rsid w:val="00B2201C"/>
    <w:rsid w:val="00B224AA"/>
    <w:rsid w:val="00B238B2"/>
    <w:rsid w:val="00B23C5B"/>
    <w:rsid w:val="00B259A5"/>
    <w:rsid w:val="00B26735"/>
    <w:rsid w:val="00B31645"/>
    <w:rsid w:val="00B32443"/>
    <w:rsid w:val="00B32A18"/>
    <w:rsid w:val="00B34261"/>
    <w:rsid w:val="00B34318"/>
    <w:rsid w:val="00B35D12"/>
    <w:rsid w:val="00B364D9"/>
    <w:rsid w:val="00B37001"/>
    <w:rsid w:val="00B37804"/>
    <w:rsid w:val="00B4082B"/>
    <w:rsid w:val="00B42321"/>
    <w:rsid w:val="00B43C3A"/>
    <w:rsid w:val="00B455DF"/>
    <w:rsid w:val="00B4600A"/>
    <w:rsid w:val="00B4638A"/>
    <w:rsid w:val="00B47C17"/>
    <w:rsid w:val="00B510BC"/>
    <w:rsid w:val="00B51FDD"/>
    <w:rsid w:val="00B56C74"/>
    <w:rsid w:val="00B60830"/>
    <w:rsid w:val="00B61307"/>
    <w:rsid w:val="00B62367"/>
    <w:rsid w:val="00B63575"/>
    <w:rsid w:val="00B64E90"/>
    <w:rsid w:val="00B65632"/>
    <w:rsid w:val="00B6576B"/>
    <w:rsid w:val="00B66229"/>
    <w:rsid w:val="00B71AA1"/>
    <w:rsid w:val="00B71CFB"/>
    <w:rsid w:val="00B7319C"/>
    <w:rsid w:val="00B74EEB"/>
    <w:rsid w:val="00B77134"/>
    <w:rsid w:val="00B774D0"/>
    <w:rsid w:val="00B8032D"/>
    <w:rsid w:val="00B84E03"/>
    <w:rsid w:val="00B8526A"/>
    <w:rsid w:val="00B86180"/>
    <w:rsid w:val="00B862C5"/>
    <w:rsid w:val="00B86884"/>
    <w:rsid w:val="00B87132"/>
    <w:rsid w:val="00B87784"/>
    <w:rsid w:val="00B919E0"/>
    <w:rsid w:val="00B91D5D"/>
    <w:rsid w:val="00B96514"/>
    <w:rsid w:val="00BA0EBD"/>
    <w:rsid w:val="00BA32A7"/>
    <w:rsid w:val="00BA4354"/>
    <w:rsid w:val="00BA4D23"/>
    <w:rsid w:val="00BA7931"/>
    <w:rsid w:val="00BB3C02"/>
    <w:rsid w:val="00BB4722"/>
    <w:rsid w:val="00BB4DF3"/>
    <w:rsid w:val="00BB7F85"/>
    <w:rsid w:val="00BC0716"/>
    <w:rsid w:val="00BC0734"/>
    <w:rsid w:val="00BC0A34"/>
    <w:rsid w:val="00BC2745"/>
    <w:rsid w:val="00BC4132"/>
    <w:rsid w:val="00BC7C3D"/>
    <w:rsid w:val="00BD026B"/>
    <w:rsid w:val="00BD14F3"/>
    <w:rsid w:val="00BE083D"/>
    <w:rsid w:val="00BE0D5B"/>
    <w:rsid w:val="00BE48FD"/>
    <w:rsid w:val="00BE5744"/>
    <w:rsid w:val="00BF07C0"/>
    <w:rsid w:val="00BF0F22"/>
    <w:rsid w:val="00BF5384"/>
    <w:rsid w:val="00BF5F2A"/>
    <w:rsid w:val="00BF61FA"/>
    <w:rsid w:val="00BF6536"/>
    <w:rsid w:val="00C00797"/>
    <w:rsid w:val="00C026B5"/>
    <w:rsid w:val="00C03339"/>
    <w:rsid w:val="00C03B2F"/>
    <w:rsid w:val="00C048A2"/>
    <w:rsid w:val="00C0611E"/>
    <w:rsid w:val="00C10B7D"/>
    <w:rsid w:val="00C10DD2"/>
    <w:rsid w:val="00C11B38"/>
    <w:rsid w:val="00C13A21"/>
    <w:rsid w:val="00C17289"/>
    <w:rsid w:val="00C21220"/>
    <w:rsid w:val="00C23705"/>
    <w:rsid w:val="00C26497"/>
    <w:rsid w:val="00C32319"/>
    <w:rsid w:val="00C34CFA"/>
    <w:rsid w:val="00C35468"/>
    <w:rsid w:val="00C36F2D"/>
    <w:rsid w:val="00C40FDA"/>
    <w:rsid w:val="00C42DC6"/>
    <w:rsid w:val="00C43E21"/>
    <w:rsid w:val="00C441EE"/>
    <w:rsid w:val="00C45205"/>
    <w:rsid w:val="00C45339"/>
    <w:rsid w:val="00C4694C"/>
    <w:rsid w:val="00C47626"/>
    <w:rsid w:val="00C47C18"/>
    <w:rsid w:val="00C51884"/>
    <w:rsid w:val="00C51994"/>
    <w:rsid w:val="00C601B0"/>
    <w:rsid w:val="00C61ECF"/>
    <w:rsid w:val="00C634BC"/>
    <w:rsid w:val="00C65BA6"/>
    <w:rsid w:val="00C67442"/>
    <w:rsid w:val="00C72342"/>
    <w:rsid w:val="00C72370"/>
    <w:rsid w:val="00C75204"/>
    <w:rsid w:val="00C76F8C"/>
    <w:rsid w:val="00C772DD"/>
    <w:rsid w:val="00C77AD8"/>
    <w:rsid w:val="00C77CD9"/>
    <w:rsid w:val="00C80148"/>
    <w:rsid w:val="00C8085E"/>
    <w:rsid w:val="00C8155E"/>
    <w:rsid w:val="00C82BAC"/>
    <w:rsid w:val="00C85562"/>
    <w:rsid w:val="00C86B13"/>
    <w:rsid w:val="00C92CFF"/>
    <w:rsid w:val="00C9307B"/>
    <w:rsid w:val="00C934EA"/>
    <w:rsid w:val="00C9410D"/>
    <w:rsid w:val="00C94BAC"/>
    <w:rsid w:val="00C96300"/>
    <w:rsid w:val="00C96D5B"/>
    <w:rsid w:val="00CA1610"/>
    <w:rsid w:val="00CA410B"/>
    <w:rsid w:val="00CA438D"/>
    <w:rsid w:val="00CA5544"/>
    <w:rsid w:val="00CA659F"/>
    <w:rsid w:val="00CB1200"/>
    <w:rsid w:val="00CB234E"/>
    <w:rsid w:val="00CB2727"/>
    <w:rsid w:val="00CB45E6"/>
    <w:rsid w:val="00CB469C"/>
    <w:rsid w:val="00CB4CFD"/>
    <w:rsid w:val="00CB598E"/>
    <w:rsid w:val="00CB694A"/>
    <w:rsid w:val="00CB72B5"/>
    <w:rsid w:val="00CB7A9E"/>
    <w:rsid w:val="00CC3CAA"/>
    <w:rsid w:val="00CC4880"/>
    <w:rsid w:val="00CC569F"/>
    <w:rsid w:val="00CC6A34"/>
    <w:rsid w:val="00CD2629"/>
    <w:rsid w:val="00CD4455"/>
    <w:rsid w:val="00CD4B7A"/>
    <w:rsid w:val="00CD67CD"/>
    <w:rsid w:val="00CE2409"/>
    <w:rsid w:val="00CE3865"/>
    <w:rsid w:val="00CE44CA"/>
    <w:rsid w:val="00CE5D64"/>
    <w:rsid w:val="00CE6B79"/>
    <w:rsid w:val="00CF0D2D"/>
    <w:rsid w:val="00CF18ED"/>
    <w:rsid w:val="00CF4428"/>
    <w:rsid w:val="00CF476D"/>
    <w:rsid w:val="00CF6FD1"/>
    <w:rsid w:val="00D00199"/>
    <w:rsid w:val="00D0173A"/>
    <w:rsid w:val="00D01963"/>
    <w:rsid w:val="00D02D56"/>
    <w:rsid w:val="00D06008"/>
    <w:rsid w:val="00D100A8"/>
    <w:rsid w:val="00D1055A"/>
    <w:rsid w:val="00D12973"/>
    <w:rsid w:val="00D12DA1"/>
    <w:rsid w:val="00D14EA1"/>
    <w:rsid w:val="00D150FA"/>
    <w:rsid w:val="00D154B8"/>
    <w:rsid w:val="00D155EA"/>
    <w:rsid w:val="00D16D17"/>
    <w:rsid w:val="00D22B45"/>
    <w:rsid w:val="00D25991"/>
    <w:rsid w:val="00D300AF"/>
    <w:rsid w:val="00D3086E"/>
    <w:rsid w:val="00D31044"/>
    <w:rsid w:val="00D320F7"/>
    <w:rsid w:val="00D3303F"/>
    <w:rsid w:val="00D3332D"/>
    <w:rsid w:val="00D346D6"/>
    <w:rsid w:val="00D36610"/>
    <w:rsid w:val="00D40B71"/>
    <w:rsid w:val="00D427E0"/>
    <w:rsid w:val="00D44783"/>
    <w:rsid w:val="00D462D9"/>
    <w:rsid w:val="00D4704E"/>
    <w:rsid w:val="00D47C5A"/>
    <w:rsid w:val="00D47D4E"/>
    <w:rsid w:val="00D5048F"/>
    <w:rsid w:val="00D5067B"/>
    <w:rsid w:val="00D50688"/>
    <w:rsid w:val="00D51838"/>
    <w:rsid w:val="00D52450"/>
    <w:rsid w:val="00D533FB"/>
    <w:rsid w:val="00D53B45"/>
    <w:rsid w:val="00D552CE"/>
    <w:rsid w:val="00D56330"/>
    <w:rsid w:val="00D62AA4"/>
    <w:rsid w:val="00D63089"/>
    <w:rsid w:val="00D65280"/>
    <w:rsid w:val="00D6537A"/>
    <w:rsid w:val="00D7006B"/>
    <w:rsid w:val="00D702B4"/>
    <w:rsid w:val="00D70F49"/>
    <w:rsid w:val="00D7257E"/>
    <w:rsid w:val="00D72F41"/>
    <w:rsid w:val="00D74268"/>
    <w:rsid w:val="00D7444D"/>
    <w:rsid w:val="00D757D9"/>
    <w:rsid w:val="00D75971"/>
    <w:rsid w:val="00D773B5"/>
    <w:rsid w:val="00D77806"/>
    <w:rsid w:val="00D8378D"/>
    <w:rsid w:val="00D860CC"/>
    <w:rsid w:val="00D868E1"/>
    <w:rsid w:val="00D86DAA"/>
    <w:rsid w:val="00D8797A"/>
    <w:rsid w:val="00D94CF8"/>
    <w:rsid w:val="00DA049F"/>
    <w:rsid w:val="00DA183E"/>
    <w:rsid w:val="00DA26B5"/>
    <w:rsid w:val="00DA31E7"/>
    <w:rsid w:val="00DA32B3"/>
    <w:rsid w:val="00DA4AC1"/>
    <w:rsid w:val="00DA6893"/>
    <w:rsid w:val="00DB4897"/>
    <w:rsid w:val="00DB69C9"/>
    <w:rsid w:val="00DB6DEA"/>
    <w:rsid w:val="00DC0417"/>
    <w:rsid w:val="00DC11E8"/>
    <w:rsid w:val="00DC27AE"/>
    <w:rsid w:val="00DC4130"/>
    <w:rsid w:val="00DC4D0C"/>
    <w:rsid w:val="00DC55DF"/>
    <w:rsid w:val="00DC590D"/>
    <w:rsid w:val="00DC7527"/>
    <w:rsid w:val="00DC7605"/>
    <w:rsid w:val="00DC7B28"/>
    <w:rsid w:val="00DD04FC"/>
    <w:rsid w:val="00DD1941"/>
    <w:rsid w:val="00DD2405"/>
    <w:rsid w:val="00DD313D"/>
    <w:rsid w:val="00DD7C61"/>
    <w:rsid w:val="00DE2466"/>
    <w:rsid w:val="00DE48EC"/>
    <w:rsid w:val="00DE5791"/>
    <w:rsid w:val="00DE7521"/>
    <w:rsid w:val="00DF33C7"/>
    <w:rsid w:val="00DF4F56"/>
    <w:rsid w:val="00DF6E5B"/>
    <w:rsid w:val="00DF7A85"/>
    <w:rsid w:val="00E01481"/>
    <w:rsid w:val="00E0221E"/>
    <w:rsid w:val="00E02AFD"/>
    <w:rsid w:val="00E04822"/>
    <w:rsid w:val="00E076C3"/>
    <w:rsid w:val="00E11319"/>
    <w:rsid w:val="00E129EA"/>
    <w:rsid w:val="00E130BB"/>
    <w:rsid w:val="00E139B5"/>
    <w:rsid w:val="00E14E5A"/>
    <w:rsid w:val="00E172BA"/>
    <w:rsid w:val="00E17FD5"/>
    <w:rsid w:val="00E20B83"/>
    <w:rsid w:val="00E21287"/>
    <w:rsid w:val="00E218AA"/>
    <w:rsid w:val="00E22FA7"/>
    <w:rsid w:val="00E25685"/>
    <w:rsid w:val="00E25E56"/>
    <w:rsid w:val="00E30451"/>
    <w:rsid w:val="00E319BB"/>
    <w:rsid w:val="00E411EF"/>
    <w:rsid w:val="00E41B42"/>
    <w:rsid w:val="00E43342"/>
    <w:rsid w:val="00E448A3"/>
    <w:rsid w:val="00E45CBA"/>
    <w:rsid w:val="00E47AB9"/>
    <w:rsid w:val="00E53250"/>
    <w:rsid w:val="00E53706"/>
    <w:rsid w:val="00E54AE1"/>
    <w:rsid w:val="00E55F66"/>
    <w:rsid w:val="00E602F0"/>
    <w:rsid w:val="00E635AC"/>
    <w:rsid w:val="00E67B49"/>
    <w:rsid w:val="00E719DC"/>
    <w:rsid w:val="00E762CC"/>
    <w:rsid w:val="00E76486"/>
    <w:rsid w:val="00E76A86"/>
    <w:rsid w:val="00E7714C"/>
    <w:rsid w:val="00E80260"/>
    <w:rsid w:val="00E83E80"/>
    <w:rsid w:val="00E84E0C"/>
    <w:rsid w:val="00E864AE"/>
    <w:rsid w:val="00E90602"/>
    <w:rsid w:val="00E90BF0"/>
    <w:rsid w:val="00E92886"/>
    <w:rsid w:val="00E94624"/>
    <w:rsid w:val="00E96D8C"/>
    <w:rsid w:val="00E97E40"/>
    <w:rsid w:val="00EA0B21"/>
    <w:rsid w:val="00EA37AE"/>
    <w:rsid w:val="00EA393C"/>
    <w:rsid w:val="00EA42B2"/>
    <w:rsid w:val="00EB0231"/>
    <w:rsid w:val="00EB04D7"/>
    <w:rsid w:val="00EB2288"/>
    <w:rsid w:val="00EC0718"/>
    <w:rsid w:val="00EC10B8"/>
    <w:rsid w:val="00EC17DB"/>
    <w:rsid w:val="00EC1C78"/>
    <w:rsid w:val="00EC42E4"/>
    <w:rsid w:val="00EC44FA"/>
    <w:rsid w:val="00EC46B0"/>
    <w:rsid w:val="00EC529A"/>
    <w:rsid w:val="00EC7F4B"/>
    <w:rsid w:val="00ED169A"/>
    <w:rsid w:val="00ED22CB"/>
    <w:rsid w:val="00ED51C9"/>
    <w:rsid w:val="00ED5236"/>
    <w:rsid w:val="00ED69B9"/>
    <w:rsid w:val="00ED71C4"/>
    <w:rsid w:val="00EE2EA4"/>
    <w:rsid w:val="00EE4677"/>
    <w:rsid w:val="00EE4B46"/>
    <w:rsid w:val="00EE6012"/>
    <w:rsid w:val="00EE7E42"/>
    <w:rsid w:val="00EF12EA"/>
    <w:rsid w:val="00EF3844"/>
    <w:rsid w:val="00EF4726"/>
    <w:rsid w:val="00EF49B0"/>
    <w:rsid w:val="00EF5156"/>
    <w:rsid w:val="00F0038C"/>
    <w:rsid w:val="00F012DC"/>
    <w:rsid w:val="00F01CEF"/>
    <w:rsid w:val="00F01F19"/>
    <w:rsid w:val="00F04A0F"/>
    <w:rsid w:val="00F04F8F"/>
    <w:rsid w:val="00F06DBF"/>
    <w:rsid w:val="00F115E2"/>
    <w:rsid w:val="00F12A2D"/>
    <w:rsid w:val="00F13076"/>
    <w:rsid w:val="00F13441"/>
    <w:rsid w:val="00F17C65"/>
    <w:rsid w:val="00F2136F"/>
    <w:rsid w:val="00F21706"/>
    <w:rsid w:val="00F22ACF"/>
    <w:rsid w:val="00F25CE3"/>
    <w:rsid w:val="00F273A4"/>
    <w:rsid w:val="00F31FAE"/>
    <w:rsid w:val="00F3248D"/>
    <w:rsid w:val="00F354BA"/>
    <w:rsid w:val="00F35E7F"/>
    <w:rsid w:val="00F36792"/>
    <w:rsid w:val="00F369F5"/>
    <w:rsid w:val="00F37A17"/>
    <w:rsid w:val="00F41BA7"/>
    <w:rsid w:val="00F41C07"/>
    <w:rsid w:val="00F42DEC"/>
    <w:rsid w:val="00F44B64"/>
    <w:rsid w:val="00F46C63"/>
    <w:rsid w:val="00F509D3"/>
    <w:rsid w:val="00F5134C"/>
    <w:rsid w:val="00F53C82"/>
    <w:rsid w:val="00F540B6"/>
    <w:rsid w:val="00F54A65"/>
    <w:rsid w:val="00F6048F"/>
    <w:rsid w:val="00F61631"/>
    <w:rsid w:val="00F61912"/>
    <w:rsid w:val="00F62972"/>
    <w:rsid w:val="00F6370D"/>
    <w:rsid w:val="00F64E4F"/>
    <w:rsid w:val="00F66734"/>
    <w:rsid w:val="00F679F0"/>
    <w:rsid w:val="00F75E25"/>
    <w:rsid w:val="00F75FCA"/>
    <w:rsid w:val="00F765E5"/>
    <w:rsid w:val="00F76C5C"/>
    <w:rsid w:val="00F77B65"/>
    <w:rsid w:val="00F801D2"/>
    <w:rsid w:val="00F82E73"/>
    <w:rsid w:val="00F839E3"/>
    <w:rsid w:val="00F84008"/>
    <w:rsid w:val="00F8441A"/>
    <w:rsid w:val="00F85AD4"/>
    <w:rsid w:val="00F865DA"/>
    <w:rsid w:val="00F907B4"/>
    <w:rsid w:val="00F90961"/>
    <w:rsid w:val="00F91894"/>
    <w:rsid w:val="00F91D24"/>
    <w:rsid w:val="00F92A38"/>
    <w:rsid w:val="00F93C0F"/>
    <w:rsid w:val="00F96402"/>
    <w:rsid w:val="00F9653E"/>
    <w:rsid w:val="00F96A01"/>
    <w:rsid w:val="00F97737"/>
    <w:rsid w:val="00F97A66"/>
    <w:rsid w:val="00FA08CD"/>
    <w:rsid w:val="00FA2EDC"/>
    <w:rsid w:val="00FA4755"/>
    <w:rsid w:val="00FA4920"/>
    <w:rsid w:val="00FA519E"/>
    <w:rsid w:val="00FA6726"/>
    <w:rsid w:val="00FA7174"/>
    <w:rsid w:val="00FB2F09"/>
    <w:rsid w:val="00FB4927"/>
    <w:rsid w:val="00FB6225"/>
    <w:rsid w:val="00FB6FD5"/>
    <w:rsid w:val="00FB7997"/>
    <w:rsid w:val="00FC3E52"/>
    <w:rsid w:val="00FC4B8F"/>
    <w:rsid w:val="00FC52D5"/>
    <w:rsid w:val="00FC5384"/>
    <w:rsid w:val="00FC5578"/>
    <w:rsid w:val="00FC7478"/>
    <w:rsid w:val="00FD0141"/>
    <w:rsid w:val="00FD0E1D"/>
    <w:rsid w:val="00FD1770"/>
    <w:rsid w:val="00FD3BB8"/>
    <w:rsid w:val="00FD3CAD"/>
    <w:rsid w:val="00FD4A81"/>
    <w:rsid w:val="00FD4CEF"/>
    <w:rsid w:val="00FD4D8E"/>
    <w:rsid w:val="00FD5BCD"/>
    <w:rsid w:val="00FD5E10"/>
    <w:rsid w:val="00FD6C5C"/>
    <w:rsid w:val="00FE0967"/>
    <w:rsid w:val="00FE178E"/>
    <w:rsid w:val="00FE5488"/>
    <w:rsid w:val="00FE64B8"/>
    <w:rsid w:val="00FE7169"/>
    <w:rsid w:val="00FF0CE6"/>
    <w:rsid w:val="00FF1E4B"/>
    <w:rsid w:val="00FF2E36"/>
    <w:rsid w:val="00FF3E1F"/>
    <w:rsid w:val="00FF574D"/>
    <w:rsid w:val="00FF581B"/>
    <w:rsid w:val="00FF59B7"/>
    <w:rsid w:val="00FF71B2"/>
    <w:rsid w:val="011AAAF9"/>
    <w:rsid w:val="0120F6A6"/>
    <w:rsid w:val="01B8971A"/>
    <w:rsid w:val="01C6AD81"/>
    <w:rsid w:val="01D62532"/>
    <w:rsid w:val="020653CE"/>
    <w:rsid w:val="0247302C"/>
    <w:rsid w:val="024F2305"/>
    <w:rsid w:val="02548C02"/>
    <w:rsid w:val="026E1C03"/>
    <w:rsid w:val="027A4426"/>
    <w:rsid w:val="028A6F11"/>
    <w:rsid w:val="029165B5"/>
    <w:rsid w:val="02A87369"/>
    <w:rsid w:val="02B52E13"/>
    <w:rsid w:val="02BEAE35"/>
    <w:rsid w:val="02D17045"/>
    <w:rsid w:val="02D4D55D"/>
    <w:rsid w:val="02FF44D8"/>
    <w:rsid w:val="031BB5AF"/>
    <w:rsid w:val="031DD4F8"/>
    <w:rsid w:val="0339A52B"/>
    <w:rsid w:val="0363A7D2"/>
    <w:rsid w:val="036F352A"/>
    <w:rsid w:val="03AEBA4C"/>
    <w:rsid w:val="03D7308D"/>
    <w:rsid w:val="03E4991D"/>
    <w:rsid w:val="04171C07"/>
    <w:rsid w:val="041EA1FB"/>
    <w:rsid w:val="04400737"/>
    <w:rsid w:val="0483CF3D"/>
    <w:rsid w:val="04A21B63"/>
    <w:rsid w:val="04C9E72B"/>
    <w:rsid w:val="04E738B2"/>
    <w:rsid w:val="050F2B97"/>
    <w:rsid w:val="051478F7"/>
    <w:rsid w:val="05292868"/>
    <w:rsid w:val="052C6905"/>
    <w:rsid w:val="055DF96F"/>
    <w:rsid w:val="056E1EEB"/>
    <w:rsid w:val="05B4C509"/>
    <w:rsid w:val="05CBFDE7"/>
    <w:rsid w:val="05CD95C8"/>
    <w:rsid w:val="060235D2"/>
    <w:rsid w:val="060CBDFD"/>
    <w:rsid w:val="065CBB8A"/>
    <w:rsid w:val="06C8530C"/>
    <w:rsid w:val="07205DCB"/>
    <w:rsid w:val="0721122D"/>
    <w:rsid w:val="072850BE"/>
    <w:rsid w:val="075B2888"/>
    <w:rsid w:val="07828F72"/>
    <w:rsid w:val="0794B2BE"/>
    <w:rsid w:val="07A4FC58"/>
    <w:rsid w:val="07A6AE73"/>
    <w:rsid w:val="07BFE723"/>
    <w:rsid w:val="07FC877E"/>
    <w:rsid w:val="08506982"/>
    <w:rsid w:val="08967699"/>
    <w:rsid w:val="089B0C22"/>
    <w:rsid w:val="08BAE6B6"/>
    <w:rsid w:val="08D85B1D"/>
    <w:rsid w:val="08E5CA1E"/>
    <w:rsid w:val="08F2A6D5"/>
    <w:rsid w:val="093CE284"/>
    <w:rsid w:val="095E1657"/>
    <w:rsid w:val="09FC9D67"/>
    <w:rsid w:val="0A08678A"/>
    <w:rsid w:val="0A1F1951"/>
    <w:rsid w:val="0A324876"/>
    <w:rsid w:val="0A4AEEBD"/>
    <w:rsid w:val="0A802074"/>
    <w:rsid w:val="0A9ECCCA"/>
    <w:rsid w:val="0A9EF8DE"/>
    <w:rsid w:val="0ACADB66"/>
    <w:rsid w:val="0AE66683"/>
    <w:rsid w:val="0AE8010C"/>
    <w:rsid w:val="0B066876"/>
    <w:rsid w:val="0B2B6B3B"/>
    <w:rsid w:val="0B2E28DE"/>
    <w:rsid w:val="0B3009C4"/>
    <w:rsid w:val="0B4BA600"/>
    <w:rsid w:val="0B511F53"/>
    <w:rsid w:val="0B7246A0"/>
    <w:rsid w:val="0BA2D62A"/>
    <w:rsid w:val="0BEF6522"/>
    <w:rsid w:val="0C08C6DE"/>
    <w:rsid w:val="0C094541"/>
    <w:rsid w:val="0C150E7A"/>
    <w:rsid w:val="0C3A914C"/>
    <w:rsid w:val="0C3B5D4D"/>
    <w:rsid w:val="0C7F0833"/>
    <w:rsid w:val="0D1B3B32"/>
    <w:rsid w:val="0D5BA8AF"/>
    <w:rsid w:val="0D727848"/>
    <w:rsid w:val="0D9096E2"/>
    <w:rsid w:val="0DC7D748"/>
    <w:rsid w:val="0DCA5D12"/>
    <w:rsid w:val="0DF2E493"/>
    <w:rsid w:val="0DF56DA7"/>
    <w:rsid w:val="0E25DA5B"/>
    <w:rsid w:val="0E5ED6B8"/>
    <w:rsid w:val="0E6F4111"/>
    <w:rsid w:val="0EAF84EF"/>
    <w:rsid w:val="0EB24A5A"/>
    <w:rsid w:val="0EF19DAC"/>
    <w:rsid w:val="0F06B91F"/>
    <w:rsid w:val="0F3F08D7"/>
    <w:rsid w:val="0F56DC5D"/>
    <w:rsid w:val="0F6B5CB3"/>
    <w:rsid w:val="0FAD4FFB"/>
    <w:rsid w:val="0FBC1AF9"/>
    <w:rsid w:val="0FC8D173"/>
    <w:rsid w:val="0FD2DAFB"/>
    <w:rsid w:val="0FF29D2B"/>
    <w:rsid w:val="0FF5BDA3"/>
    <w:rsid w:val="1009476B"/>
    <w:rsid w:val="100B26DD"/>
    <w:rsid w:val="100B5C33"/>
    <w:rsid w:val="10238F52"/>
    <w:rsid w:val="10410BFF"/>
    <w:rsid w:val="10491682"/>
    <w:rsid w:val="106708AB"/>
    <w:rsid w:val="107AE869"/>
    <w:rsid w:val="107DBC03"/>
    <w:rsid w:val="1087687B"/>
    <w:rsid w:val="10932E06"/>
    <w:rsid w:val="109EF060"/>
    <w:rsid w:val="10AE1E1C"/>
    <w:rsid w:val="11013EDF"/>
    <w:rsid w:val="1102AB38"/>
    <w:rsid w:val="11167088"/>
    <w:rsid w:val="1147BA54"/>
    <w:rsid w:val="11555462"/>
    <w:rsid w:val="11695989"/>
    <w:rsid w:val="1189AFBB"/>
    <w:rsid w:val="11D4C16F"/>
    <w:rsid w:val="11E80073"/>
    <w:rsid w:val="122A216C"/>
    <w:rsid w:val="12674DB1"/>
    <w:rsid w:val="12C36E30"/>
    <w:rsid w:val="12D5BBA2"/>
    <w:rsid w:val="12EE600F"/>
    <w:rsid w:val="130F3435"/>
    <w:rsid w:val="13132B13"/>
    <w:rsid w:val="13345D6A"/>
    <w:rsid w:val="13382D5D"/>
    <w:rsid w:val="13389E02"/>
    <w:rsid w:val="133B9357"/>
    <w:rsid w:val="13980D9B"/>
    <w:rsid w:val="13B257FE"/>
    <w:rsid w:val="13D291C4"/>
    <w:rsid w:val="13F29DEB"/>
    <w:rsid w:val="140D19A5"/>
    <w:rsid w:val="141260AB"/>
    <w:rsid w:val="14186E2E"/>
    <w:rsid w:val="142DFB66"/>
    <w:rsid w:val="143B3E4A"/>
    <w:rsid w:val="14497868"/>
    <w:rsid w:val="144C532E"/>
    <w:rsid w:val="14541A04"/>
    <w:rsid w:val="148B2B83"/>
    <w:rsid w:val="14A88992"/>
    <w:rsid w:val="14B53A07"/>
    <w:rsid w:val="14B666B5"/>
    <w:rsid w:val="14B825B1"/>
    <w:rsid w:val="14C2BC9F"/>
    <w:rsid w:val="14EDC52E"/>
    <w:rsid w:val="15071C04"/>
    <w:rsid w:val="154D37B9"/>
    <w:rsid w:val="15535C52"/>
    <w:rsid w:val="15578146"/>
    <w:rsid w:val="157FD319"/>
    <w:rsid w:val="1589B357"/>
    <w:rsid w:val="15918318"/>
    <w:rsid w:val="1592DACF"/>
    <w:rsid w:val="159E3AF4"/>
    <w:rsid w:val="15D602EA"/>
    <w:rsid w:val="15E6CC40"/>
    <w:rsid w:val="16122E4F"/>
    <w:rsid w:val="1627485E"/>
    <w:rsid w:val="1663D958"/>
    <w:rsid w:val="1678E6DA"/>
    <w:rsid w:val="167E08AD"/>
    <w:rsid w:val="1680B54C"/>
    <w:rsid w:val="1688048F"/>
    <w:rsid w:val="169744D4"/>
    <w:rsid w:val="16A1B773"/>
    <w:rsid w:val="16BCB5B6"/>
    <w:rsid w:val="16CDF65D"/>
    <w:rsid w:val="17113689"/>
    <w:rsid w:val="17336006"/>
    <w:rsid w:val="1748E958"/>
    <w:rsid w:val="17513C7B"/>
    <w:rsid w:val="1760D222"/>
    <w:rsid w:val="176A35E1"/>
    <w:rsid w:val="177D8261"/>
    <w:rsid w:val="17A12839"/>
    <w:rsid w:val="17BC7053"/>
    <w:rsid w:val="17C42515"/>
    <w:rsid w:val="17E3CA39"/>
    <w:rsid w:val="17F8F4D4"/>
    <w:rsid w:val="182E67C2"/>
    <w:rsid w:val="183DF73B"/>
    <w:rsid w:val="185E7445"/>
    <w:rsid w:val="1870A3F7"/>
    <w:rsid w:val="18A92B4F"/>
    <w:rsid w:val="18AA0ED9"/>
    <w:rsid w:val="18BCD967"/>
    <w:rsid w:val="18D81EC5"/>
    <w:rsid w:val="18E4F0F0"/>
    <w:rsid w:val="18E555EC"/>
    <w:rsid w:val="18F8F655"/>
    <w:rsid w:val="190F66DF"/>
    <w:rsid w:val="19150798"/>
    <w:rsid w:val="191F55B0"/>
    <w:rsid w:val="1936D4BB"/>
    <w:rsid w:val="1939C400"/>
    <w:rsid w:val="19440C82"/>
    <w:rsid w:val="194AF755"/>
    <w:rsid w:val="1958DB68"/>
    <w:rsid w:val="195C7812"/>
    <w:rsid w:val="1962403B"/>
    <w:rsid w:val="1967A1A4"/>
    <w:rsid w:val="1975B39D"/>
    <w:rsid w:val="197C3177"/>
    <w:rsid w:val="1980D7C7"/>
    <w:rsid w:val="1981BDE8"/>
    <w:rsid w:val="19A8F6C7"/>
    <w:rsid w:val="19B48AE3"/>
    <w:rsid w:val="19C62A1C"/>
    <w:rsid w:val="19CC8E47"/>
    <w:rsid w:val="19D82393"/>
    <w:rsid w:val="19DD4AE2"/>
    <w:rsid w:val="1A0A33BA"/>
    <w:rsid w:val="1A442D18"/>
    <w:rsid w:val="1A4B88D6"/>
    <w:rsid w:val="1A588897"/>
    <w:rsid w:val="1A96AB43"/>
    <w:rsid w:val="1AD0DF7D"/>
    <w:rsid w:val="1AE4B94D"/>
    <w:rsid w:val="1B095949"/>
    <w:rsid w:val="1B11D3BF"/>
    <w:rsid w:val="1B5FF2A2"/>
    <w:rsid w:val="1B6AA0E4"/>
    <w:rsid w:val="1B8D0DF0"/>
    <w:rsid w:val="1BA0E3C1"/>
    <w:rsid w:val="1BA1F3FF"/>
    <w:rsid w:val="1BA3DC36"/>
    <w:rsid w:val="1BD5FBA9"/>
    <w:rsid w:val="1BE72131"/>
    <w:rsid w:val="1BF6B132"/>
    <w:rsid w:val="1C41E31D"/>
    <w:rsid w:val="1C47CE24"/>
    <w:rsid w:val="1C89C7EE"/>
    <w:rsid w:val="1C9820C5"/>
    <w:rsid w:val="1CD0C317"/>
    <w:rsid w:val="1CD583EE"/>
    <w:rsid w:val="1D1B37BB"/>
    <w:rsid w:val="1D7B8710"/>
    <w:rsid w:val="1D8E279B"/>
    <w:rsid w:val="1DD5F7D6"/>
    <w:rsid w:val="1DEE77A0"/>
    <w:rsid w:val="1E0B0494"/>
    <w:rsid w:val="1E127AA5"/>
    <w:rsid w:val="1E4E55A1"/>
    <w:rsid w:val="1E600C26"/>
    <w:rsid w:val="1E75F648"/>
    <w:rsid w:val="1E7D429D"/>
    <w:rsid w:val="1EB585E1"/>
    <w:rsid w:val="1EBE9D17"/>
    <w:rsid w:val="1F731234"/>
    <w:rsid w:val="1F860F84"/>
    <w:rsid w:val="1FACBF65"/>
    <w:rsid w:val="1FE38AFC"/>
    <w:rsid w:val="204BE947"/>
    <w:rsid w:val="205728FD"/>
    <w:rsid w:val="20635A93"/>
    <w:rsid w:val="2064AEBF"/>
    <w:rsid w:val="20866706"/>
    <w:rsid w:val="2088354C"/>
    <w:rsid w:val="2095EE36"/>
    <w:rsid w:val="20B8C375"/>
    <w:rsid w:val="20C03914"/>
    <w:rsid w:val="20CD4C4E"/>
    <w:rsid w:val="20E5A7F2"/>
    <w:rsid w:val="20FD1EAE"/>
    <w:rsid w:val="2107525F"/>
    <w:rsid w:val="21075DD0"/>
    <w:rsid w:val="21277C79"/>
    <w:rsid w:val="21402B29"/>
    <w:rsid w:val="214C6DCF"/>
    <w:rsid w:val="2175BE9D"/>
    <w:rsid w:val="21767C98"/>
    <w:rsid w:val="21913B6B"/>
    <w:rsid w:val="21BA5DA7"/>
    <w:rsid w:val="21CC6C60"/>
    <w:rsid w:val="21EFA01A"/>
    <w:rsid w:val="221074DC"/>
    <w:rsid w:val="2215E6CC"/>
    <w:rsid w:val="223665E4"/>
    <w:rsid w:val="225C1E30"/>
    <w:rsid w:val="228A3A2D"/>
    <w:rsid w:val="229E6329"/>
    <w:rsid w:val="22DE7D84"/>
    <w:rsid w:val="2343EC94"/>
    <w:rsid w:val="236133F9"/>
    <w:rsid w:val="2369D5A0"/>
    <w:rsid w:val="239F4071"/>
    <w:rsid w:val="23D57022"/>
    <w:rsid w:val="23DDCB10"/>
    <w:rsid w:val="2412D97B"/>
    <w:rsid w:val="24407950"/>
    <w:rsid w:val="2445C17B"/>
    <w:rsid w:val="245939AD"/>
    <w:rsid w:val="245B2B5F"/>
    <w:rsid w:val="247BF856"/>
    <w:rsid w:val="248156D3"/>
    <w:rsid w:val="249FEEBB"/>
    <w:rsid w:val="24D6D602"/>
    <w:rsid w:val="24E40502"/>
    <w:rsid w:val="252DE601"/>
    <w:rsid w:val="2534092F"/>
    <w:rsid w:val="253EDBE4"/>
    <w:rsid w:val="2563C66D"/>
    <w:rsid w:val="2587E92B"/>
    <w:rsid w:val="259B0DEA"/>
    <w:rsid w:val="25E69F10"/>
    <w:rsid w:val="25F60A0C"/>
    <w:rsid w:val="260AA4EB"/>
    <w:rsid w:val="262095B7"/>
    <w:rsid w:val="263BFE10"/>
    <w:rsid w:val="2655F72E"/>
    <w:rsid w:val="265C1AF8"/>
    <w:rsid w:val="26885944"/>
    <w:rsid w:val="268B7C10"/>
    <w:rsid w:val="26B78D8A"/>
    <w:rsid w:val="26E9246F"/>
    <w:rsid w:val="26EECE21"/>
    <w:rsid w:val="26F3A36A"/>
    <w:rsid w:val="2714E543"/>
    <w:rsid w:val="271A558D"/>
    <w:rsid w:val="27447A02"/>
    <w:rsid w:val="2767C7F0"/>
    <w:rsid w:val="2775E68C"/>
    <w:rsid w:val="279BB9E0"/>
    <w:rsid w:val="27B4B9FA"/>
    <w:rsid w:val="27BB72E7"/>
    <w:rsid w:val="27C8C2EB"/>
    <w:rsid w:val="27CDE7B7"/>
    <w:rsid w:val="27E99FC5"/>
    <w:rsid w:val="27ED40E6"/>
    <w:rsid w:val="2805F24D"/>
    <w:rsid w:val="28246730"/>
    <w:rsid w:val="2861B0FA"/>
    <w:rsid w:val="28670138"/>
    <w:rsid w:val="2870A698"/>
    <w:rsid w:val="2870AEF2"/>
    <w:rsid w:val="28742FB7"/>
    <w:rsid w:val="2899E400"/>
    <w:rsid w:val="28CA8E6E"/>
    <w:rsid w:val="28DBBD46"/>
    <w:rsid w:val="28E16C19"/>
    <w:rsid w:val="29126492"/>
    <w:rsid w:val="29260BF6"/>
    <w:rsid w:val="29411E98"/>
    <w:rsid w:val="294766D8"/>
    <w:rsid w:val="296B0D7D"/>
    <w:rsid w:val="29760C06"/>
    <w:rsid w:val="29795684"/>
    <w:rsid w:val="297B5095"/>
    <w:rsid w:val="29C230CA"/>
    <w:rsid w:val="29F88049"/>
    <w:rsid w:val="2A1ABE3C"/>
    <w:rsid w:val="2A1B0361"/>
    <w:rsid w:val="2A319618"/>
    <w:rsid w:val="2A4D191A"/>
    <w:rsid w:val="2A4D37C4"/>
    <w:rsid w:val="2A6C01E6"/>
    <w:rsid w:val="2A6E1227"/>
    <w:rsid w:val="2A7A2893"/>
    <w:rsid w:val="2A997DAB"/>
    <w:rsid w:val="2AB0F4E2"/>
    <w:rsid w:val="2AFFC8E9"/>
    <w:rsid w:val="2B5AD849"/>
    <w:rsid w:val="2B5D3F78"/>
    <w:rsid w:val="2B935B9F"/>
    <w:rsid w:val="2B9EB54C"/>
    <w:rsid w:val="2BBB048D"/>
    <w:rsid w:val="2BD80965"/>
    <w:rsid w:val="2BE08422"/>
    <w:rsid w:val="2BE864D9"/>
    <w:rsid w:val="2C0A3A20"/>
    <w:rsid w:val="2C277321"/>
    <w:rsid w:val="2CC3B05C"/>
    <w:rsid w:val="2CC9BFF0"/>
    <w:rsid w:val="2D106D77"/>
    <w:rsid w:val="2D246D92"/>
    <w:rsid w:val="2D5DE0EA"/>
    <w:rsid w:val="2D7427DC"/>
    <w:rsid w:val="2D7D50AA"/>
    <w:rsid w:val="2DA68F6F"/>
    <w:rsid w:val="2DA6A56C"/>
    <w:rsid w:val="2DA796A7"/>
    <w:rsid w:val="2DC6466D"/>
    <w:rsid w:val="2DC89285"/>
    <w:rsid w:val="2DD32DB8"/>
    <w:rsid w:val="2DE0F1E6"/>
    <w:rsid w:val="2E0A2E58"/>
    <w:rsid w:val="2E0DB712"/>
    <w:rsid w:val="2E2A8142"/>
    <w:rsid w:val="2E4A12DD"/>
    <w:rsid w:val="2E55D83D"/>
    <w:rsid w:val="2E95ECA5"/>
    <w:rsid w:val="2EE93223"/>
    <w:rsid w:val="2F17CC14"/>
    <w:rsid w:val="2F20BC84"/>
    <w:rsid w:val="2F2C41F9"/>
    <w:rsid w:val="2F31FAFD"/>
    <w:rsid w:val="2F549F81"/>
    <w:rsid w:val="2F56C2DF"/>
    <w:rsid w:val="2F671614"/>
    <w:rsid w:val="2F70F937"/>
    <w:rsid w:val="2F78DEAD"/>
    <w:rsid w:val="2F8189F2"/>
    <w:rsid w:val="2F8BCB67"/>
    <w:rsid w:val="2FB312FB"/>
    <w:rsid w:val="2FC3F528"/>
    <w:rsid w:val="2FCDC409"/>
    <w:rsid w:val="2FFFF863"/>
    <w:rsid w:val="30104FD1"/>
    <w:rsid w:val="302F9D88"/>
    <w:rsid w:val="30A42234"/>
    <w:rsid w:val="30AE6909"/>
    <w:rsid w:val="30B00D46"/>
    <w:rsid w:val="30BB4518"/>
    <w:rsid w:val="30C45EFD"/>
    <w:rsid w:val="30CC862A"/>
    <w:rsid w:val="30EEC7DB"/>
    <w:rsid w:val="310C070C"/>
    <w:rsid w:val="312514D0"/>
    <w:rsid w:val="312A1B61"/>
    <w:rsid w:val="313DCBF4"/>
    <w:rsid w:val="3150720A"/>
    <w:rsid w:val="316454E0"/>
    <w:rsid w:val="31803EC6"/>
    <w:rsid w:val="319ACAB7"/>
    <w:rsid w:val="31BF4C03"/>
    <w:rsid w:val="31D2F665"/>
    <w:rsid w:val="31D3F21C"/>
    <w:rsid w:val="31F3260C"/>
    <w:rsid w:val="31F4D21F"/>
    <w:rsid w:val="321AE258"/>
    <w:rsid w:val="325A5F13"/>
    <w:rsid w:val="326E3576"/>
    <w:rsid w:val="32A3FF2E"/>
    <w:rsid w:val="32A42CD1"/>
    <w:rsid w:val="32F1C24C"/>
    <w:rsid w:val="3353CB6B"/>
    <w:rsid w:val="337FFA33"/>
    <w:rsid w:val="3392A8FE"/>
    <w:rsid w:val="33A69F18"/>
    <w:rsid w:val="33E1DEEF"/>
    <w:rsid w:val="33FC642B"/>
    <w:rsid w:val="34041F1F"/>
    <w:rsid w:val="341C69D8"/>
    <w:rsid w:val="343AB599"/>
    <w:rsid w:val="34D388FA"/>
    <w:rsid w:val="34FA80D9"/>
    <w:rsid w:val="34FBC633"/>
    <w:rsid w:val="350F7E72"/>
    <w:rsid w:val="35337E01"/>
    <w:rsid w:val="35432ECD"/>
    <w:rsid w:val="3583B663"/>
    <w:rsid w:val="35A7727A"/>
    <w:rsid w:val="35C9AB62"/>
    <w:rsid w:val="35F1623E"/>
    <w:rsid w:val="35F498E3"/>
    <w:rsid w:val="360164D3"/>
    <w:rsid w:val="36151B0C"/>
    <w:rsid w:val="36171AF9"/>
    <w:rsid w:val="3636F652"/>
    <w:rsid w:val="3654AF96"/>
    <w:rsid w:val="365DDB96"/>
    <w:rsid w:val="366628DA"/>
    <w:rsid w:val="366B5DEB"/>
    <w:rsid w:val="36922F26"/>
    <w:rsid w:val="369E158B"/>
    <w:rsid w:val="369F4779"/>
    <w:rsid w:val="36A39C8B"/>
    <w:rsid w:val="36B23BC7"/>
    <w:rsid w:val="36D22C0F"/>
    <w:rsid w:val="36F33A39"/>
    <w:rsid w:val="36F72D99"/>
    <w:rsid w:val="370A81CD"/>
    <w:rsid w:val="37240623"/>
    <w:rsid w:val="3736FB28"/>
    <w:rsid w:val="374220A2"/>
    <w:rsid w:val="3747A80A"/>
    <w:rsid w:val="3751633B"/>
    <w:rsid w:val="37541FE6"/>
    <w:rsid w:val="37592337"/>
    <w:rsid w:val="375BD7AF"/>
    <w:rsid w:val="378379EE"/>
    <w:rsid w:val="378881CF"/>
    <w:rsid w:val="37B1E289"/>
    <w:rsid w:val="37D6EE48"/>
    <w:rsid w:val="37D79E24"/>
    <w:rsid w:val="380D462F"/>
    <w:rsid w:val="38438925"/>
    <w:rsid w:val="385267FC"/>
    <w:rsid w:val="3859F7C6"/>
    <w:rsid w:val="38858DC6"/>
    <w:rsid w:val="389C40B3"/>
    <w:rsid w:val="38A181DD"/>
    <w:rsid w:val="38FCBD1A"/>
    <w:rsid w:val="390FDEE6"/>
    <w:rsid w:val="395AD880"/>
    <w:rsid w:val="3976DD16"/>
    <w:rsid w:val="39985D1E"/>
    <w:rsid w:val="39B53485"/>
    <w:rsid w:val="39C4AE48"/>
    <w:rsid w:val="39CF7FC8"/>
    <w:rsid w:val="39EAC150"/>
    <w:rsid w:val="3A233551"/>
    <w:rsid w:val="3A3500DA"/>
    <w:rsid w:val="3A7F17B5"/>
    <w:rsid w:val="3A82E657"/>
    <w:rsid w:val="3AA8DD42"/>
    <w:rsid w:val="3ACCD736"/>
    <w:rsid w:val="3AD6A051"/>
    <w:rsid w:val="3B320992"/>
    <w:rsid w:val="3B3BD354"/>
    <w:rsid w:val="3B6E7D4C"/>
    <w:rsid w:val="3B8E6FE6"/>
    <w:rsid w:val="3BAF4889"/>
    <w:rsid w:val="3BD92368"/>
    <w:rsid w:val="3BEC0A9C"/>
    <w:rsid w:val="3BF50382"/>
    <w:rsid w:val="3BF6CBAC"/>
    <w:rsid w:val="3BF88030"/>
    <w:rsid w:val="3C3DE121"/>
    <w:rsid w:val="3C447172"/>
    <w:rsid w:val="3C7BD4CD"/>
    <w:rsid w:val="3CB380D5"/>
    <w:rsid w:val="3CC32076"/>
    <w:rsid w:val="3CCC4369"/>
    <w:rsid w:val="3CF4FCDB"/>
    <w:rsid w:val="3D01FC8F"/>
    <w:rsid w:val="3D0AFA2B"/>
    <w:rsid w:val="3D350552"/>
    <w:rsid w:val="3D363CD8"/>
    <w:rsid w:val="3D376BC8"/>
    <w:rsid w:val="3D63C6D2"/>
    <w:rsid w:val="3D859394"/>
    <w:rsid w:val="3D8AE89C"/>
    <w:rsid w:val="3D991602"/>
    <w:rsid w:val="3DC8A206"/>
    <w:rsid w:val="3DCF4FE0"/>
    <w:rsid w:val="3DCF52C1"/>
    <w:rsid w:val="3DE1E1AE"/>
    <w:rsid w:val="3DEAC2BD"/>
    <w:rsid w:val="3E0BFE1A"/>
    <w:rsid w:val="3E25B477"/>
    <w:rsid w:val="3E7CDE03"/>
    <w:rsid w:val="3EE17AD6"/>
    <w:rsid w:val="3EFD02A3"/>
    <w:rsid w:val="3F080D56"/>
    <w:rsid w:val="3F3E5924"/>
    <w:rsid w:val="3F4B8C8B"/>
    <w:rsid w:val="3F6BF3E6"/>
    <w:rsid w:val="3FA86713"/>
    <w:rsid w:val="3FA9CD4E"/>
    <w:rsid w:val="3FB148F0"/>
    <w:rsid w:val="3FF92269"/>
    <w:rsid w:val="4021DDD0"/>
    <w:rsid w:val="4041C5C3"/>
    <w:rsid w:val="404AD7F7"/>
    <w:rsid w:val="404C313A"/>
    <w:rsid w:val="406DF85F"/>
    <w:rsid w:val="409D4E5E"/>
    <w:rsid w:val="40B2779C"/>
    <w:rsid w:val="40B828FC"/>
    <w:rsid w:val="40D8CD39"/>
    <w:rsid w:val="40E2DFFA"/>
    <w:rsid w:val="413DBC2A"/>
    <w:rsid w:val="4154753D"/>
    <w:rsid w:val="415D6264"/>
    <w:rsid w:val="4176CD61"/>
    <w:rsid w:val="41A4EA0A"/>
    <w:rsid w:val="41B05FD1"/>
    <w:rsid w:val="42295292"/>
    <w:rsid w:val="4238BF9C"/>
    <w:rsid w:val="428DA63A"/>
    <w:rsid w:val="428FAA62"/>
    <w:rsid w:val="42AD25C9"/>
    <w:rsid w:val="42BCF447"/>
    <w:rsid w:val="42FFA90C"/>
    <w:rsid w:val="42FFF64F"/>
    <w:rsid w:val="4325F709"/>
    <w:rsid w:val="432E9F52"/>
    <w:rsid w:val="43502AEF"/>
    <w:rsid w:val="4369BDF9"/>
    <w:rsid w:val="436D31BA"/>
    <w:rsid w:val="4370C3E9"/>
    <w:rsid w:val="438D2B35"/>
    <w:rsid w:val="43A24013"/>
    <w:rsid w:val="43A66595"/>
    <w:rsid w:val="43CADBAA"/>
    <w:rsid w:val="43CD6B17"/>
    <w:rsid w:val="445A5264"/>
    <w:rsid w:val="4469513F"/>
    <w:rsid w:val="44AAEFE2"/>
    <w:rsid w:val="44B7A67D"/>
    <w:rsid w:val="44D2E79C"/>
    <w:rsid w:val="44E7DA35"/>
    <w:rsid w:val="44E80093"/>
    <w:rsid w:val="44F41707"/>
    <w:rsid w:val="44F448CF"/>
    <w:rsid w:val="45030DCE"/>
    <w:rsid w:val="45539DA0"/>
    <w:rsid w:val="459CF3DD"/>
    <w:rsid w:val="4611EC01"/>
    <w:rsid w:val="4649C3DC"/>
    <w:rsid w:val="465184D3"/>
    <w:rsid w:val="467076B5"/>
    <w:rsid w:val="4674F44E"/>
    <w:rsid w:val="468BA892"/>
    <w:rsid w:val="4691A977"/>
    <w:rsid w:val="46AF7905"/>
    <w:rsid w:val="46E8A4E5"/>
    <w:rsid w:val="46EC3A35"/>
    <w:rsid w:val="46EF9CAB"/>
    <w:rsid w:val="46FCF3C3"/>
    <w:rsid w:val="471F738F"/>
    <w:rsid w:val="47BC4AD8"/>
    <w:rsid w:val="47CF95B2"/>
    <w:rsid w:val="481C60EB"/>
    <w:rsid w:val="486E56AA"/>
    <w:rsid w:val="4896B531"/>
    <w:rsid w:val="489C1571"/>
    <w:rsid w:val="48A92A8E"/>
    <w:rsid w:val="48AC9766"/>
    <w:rsid w:val="48BE4348"/>
    <w:rsid w:val="491F8B8F"/>
    <w:rsid w:val="4931E17B"/>
    <w:rsid w:val="4948F3FD"/>
    <w:rsid w:val="49C3CC60"/>
    <w:rsid w:val="49CEC7EC"/>
    <w:rsid w:val="49D4EB5A"/>
    <w:rsid w:val="49D9CC94"/>
    <w:rsid w:val="49DD5912"/>
    <w:rsid w:val="49F514F6"/>
    <w:rsid w:val="49FF4C11"/>
    <w:rsid w:val="4A22E0F1"/>
    <w:rsid w:val="4A2EDBC6"/>
    <w:rsid w:val="4A3B5236"/>
    <w:rsid w:val="4A5D09C6"/>
    <w:rsid w:val="4AB0DA1C"/>
    <w:rsid w:val="4AE31829"/>
    <w:rsid w:val="4AED1145"/>
    <w:rsid w:val="4AF1931A"/>
    <w:rsid w:val="4B05D9EC"/>
    <w:rsid w:val="4B28D905"/>
    <w:rsid w:val="4B4E6CEF"/>
    <w:rsid w:val="4B9DE1A7"/>
    <w:rsid w:val="4BA61847"/>
    <w:rsid w:val="4BC8B4DF"/>
    <w:rsid w:val="4BD1C9B7"/>
    <w:rsid w:val="4BD529F4"/>
    <w:rsid w:val="4BD9B9ED"/>
    <w:rsid w:val="4BF3EB03"/>
    <w:rsid w:val="4C289772"/>
    <w:rsid w:val="4C6F7AA7"/>
    <w:rsid w:val="4CC28515"/>
    <w:rsid w:val="4CE1F712"/>
    <w:rsid w:val="4CEB7FCA"/>
    <w:rsid w:val="4CF2739D"/>
    <w:rsid w:val="4D36E1E2"/>
    <w:rsid w:val="4D377935"/>
    <w:rsid w:val="4D459A71"/>
    <w:rsid w:val="4D64A593"/>
    <w:rsid w:val="4DD27BE3"/>
    <w:rsid w:val="4E30A595"/>
    <w:rsid w:val="4E354F47"/>
    <w:rsid w:val="4E581D02"/>
    <w:rsid w:val="4E6ECA87"/>
    <w:rsid w:val="4E9F870C"/>
    <w:rsid w:val="4EBC66A8"/>
    <w:rsid w:val="4EBE768C"/>
    <w:rsid w:val="4ED1A374"/>
    <w:rsid w:val="4EDC7D3C"/>
    <w:rsid w:val="4EE7E1BE"/>
    <w:rsid w:val="4F005E86"/>
    <w:rsid w:val="4F4FE425"/>
    <w:rsid w:val="4F536B9C"/>
    <w:rsid w:val="4F7560BE"/>
    <w:rsid w:val="4F80D49A"/>
    <w:rsid w:val="4F927272"/>
    <w:rsid w:val="4F986B62"/>
    <w:rsid w:val="4F98EAAD"/>
    <w:rsid w:val="4FA18101"/>
    <w:rsid w:val="4FC0A9D6"/>
    <w:rsid w:val="4FC33DD5"/>
    <w:rsid w:val="4FDC3FBD"/>
    <w:rsid w:val="4FEE9B26"/>
    <w:rsid w:val="500A07FD"/>
    <w:rsid w:val="5013C715"/>
    <w:rsid w:val="50184606"/>
    <w:rsid w:val="5020DF52"/>
    <w:rsid w:val="50231F5E"/>
    <w:rsid w:val="502CD0DD"/>
    <w:rsid w:val="504357D2"/>
    <w:rsid w:val="505B30D0"/>
    <w:rsid w:val="5071F60C"/>
    <w:rsid w:val="50826B72"/>
    <w:rsid w:val="5084905F"/>
    <w:rsid w:val="508BA859"/>
    <w:rsid w:val="50969FFE"/>
    <w:rsid w:val="50C2481B"/>
    <w:rsid w:val="50C7F8C7"/>
    <w:rsid w:val="50CAAEE0"/>
    <w:rsid w:val="50D84881"/>
    <w:rsid w:val="50E28759"/>
    <w:rsid w:val="50E95C84"/>
    <w:rsid w:val="510EAEDE"/>
    <w:rsid w:val="51246754"/>
    <w:rsid w:val="512C357A"/>
    <w:rsid w:val="51495259"/>
    <w:rsid w:val="515642FB"/>
    <w:rsid w:val="515A52EE"/>
    <w:rsid w:val="515B42F6"/>
    <w:rsid w:val="517B82B6"/>
    <w:rsid w:val="51828B96"/>
    <w:rsid w:val="51872BC8"/>
    <w:rsid w:val="519D9D9D"/>
    <w:rsid w:val="51B5C4F1"/>
    <w:rsid w:val="51C58588"/>
    <w:rsid w:val="51E019D4"/>
    <w:rsid w:val="51E6C924"/>
    <w:rsid w:val="51F6AEEA"/>
    <w:rsid w:val="520A6B0B"/>
    <w:rsid w:val="5225BEE4"/>
    <w:rsid w:val="5229CAD0"/>
    <w:rsid w:val="524638B7"/>
    <w:rsid w:val="524C60BD"/>
    <w:rsid w:val="525BD7E3"/>
    <w:rsid w:val="52679A19"/>
    <w:rsid w:val="52851D68"/>
    <w:rsid w:val="52978F00"/>
    <w:rsid w:val="52C632BC"/>
    <w:rsid w:val="52C72298"/>
    <w:rsid w:val="52D09904"/>
    <w:rsid w:val="52D1DD68"/>
    <w:rsid w:val="52F581C2"/>
    <w:rsid w:val="53336107"/>
    <w:rsid w:val="5348C9A0"/>
    <w:rsid w:val="53620131"/>
    <w:rsid w:val="53653D38"/>
    <w:rsid w:val="538B46A6"/>
    <w:rsid w:val="53AFE287"/>
    <w:rsid w:val="53E37875"/>
    <w:rsid w:val="53F2DF7B"/>
    <w:rsid w:val="5406A658"/>
    <w:rsid w:val="541F9083"/>
    <w:rsid w:val="542971CE"/>
    <w:rsid w:val="5433D0B7"/>
    <w:rsid w:val="544A069A"/>
    <w:rsid w:val="545E2644"/>
    <w:rsid w:val="54606CD0"/>
    <w:rsid w:val="54614A19"/>
    <w:rsid w:val="546F66E2"/>
    <w:rsid w:val="54792D5B"/>
    <w:rsid w:val="549C8938"/>
    <w:rsid w:val="54BB0423"/>
    <w:rsid w:val="54BBDDE7"/>
    <w:rsid w:val="54D012DE"/>
    <w:rsid w:val="54D65D86"/>
    <w:rsid w:val="54D7F711"/>
    <w:rsid w:val="5504A964"/>
    <w:rsid w:val="55217915"/>
    <w:rsid w:val="55376F20"/>
    <w:rsid w:val="554E8202"/>
    <w:rsid w:val="5555DA56"/>
    <w:rsid w:val="5561C6B9"/>
    <w:rsid w:val="55743E85"/>
    <w:rsid w:val="557F28F3"/>
    <w:rsid w:val="559AFB6E"/>
    <w:rsid w:val="55C8FB0D"/>
    <w:rsid w:val="55CCF5CA"/>
    <w:rsid w:val="56091128"/>
    <w:rsid w:val="56217488"/>
    <w:rsid w:val="5632AE0D"/>
    <w:rsid w:val="5691DEF0"/>
    <w:rsid w:val="56E696B2"/>
    <w:rsid w:val="56F1CDF9"/>
    <w:rsid w:val="56F1D98C"/>
    <w:rsid w:val="570A8866"/>
    <w:rsid w:val="570E4A2B"/>
    <w:rsid w:val="573F1342"/>
    <w:rsid w:val="5742F149"/>
    <w:rsid w:val="5752ED31"/>
    <w:rsid w:val="57556BC9"/>
    <w:rsid w:val="5793D607"/>
    <w:rsid w:val="57BB2145"/>
    <w:rsid w:val="57DB6C86"/>
    <w:rsid w:val="57E6185A"/>
    <w:rsid w:val="57F150B3"/>
    <w:rsid w:val="57F9C080"/>
    <w:rsid w:val="5828A5C8"/>
    <w:rsid w:val="5840E283"/>
    <w:rsid w:val="584BED5A"/>
    <w:rsid w:val="5875069E"/>
    <w:rsid w:val="587F11FA"/>
    <w:rsid w:val="5885E56A"/>
    <w:rsid w:val="58913727"/>
    <w:rsid w:val="58D416A5"/>
    <w:rsid w:val="58DE4CD6"/>
    <w:rsid w:val="58F7040D"/>
    <w:rsid w:val="5906A849"/>
    <w:rsid w:val="592C41D1"/>
    <w:rsid w:val="5950A0AC"/>
    <w:rsid w:val="59537DD7"/>
    <w:rsid w:val="59652FF9"/>
    <w:rsid w:val="59ABEA50"/>
    <w:rsid w:val="59DA1C4E"/>
    <w:rsid w:val="5A2908DB"/>
    <w:rsid w:val="5A59F2FC"/>
    <w:rsid w:val="5A743FDE"/>
    <w:rsid w:val="5A7A19F4"/>
    <w:rsid w:val="5A9A87D0"/>
    <w:rsid w:val="5AC08D99"/>
    <w:rsid w:val="5AC234D9"/>
    <w:rsid w:val="5AD86C98"/>
    <w:rsid w:val="5ADBF0F6"/>
    <w:rsid w:val="5B15D4ED"/>
    <w:rsid w:val="5B30FDD7"/>
    <w:rsid w:val="5B3A76DD"/>
    <w:rsid w:val="5B40F707"/>
    <w:rsid w:val="5B4F2B57"/>
    <w:rsid w:val="5B5D81A8"/>
    <w:rsid w:val="5B64ACD6"/>
    <w:rsid w:val="5B696C9D"/>
    <w:rsid w:val="5B8A6958"/>
    <w:rsid w:val="5BAC7AB7"/>
    <w:rsid w:val="5BC31E1D"/>
    <w:rsid w:val="5BD2F3CA"/>
    <w:rsid w:val="5BD80874"/>
    <w:rsid w:val="5C127AE6"/>
    <w:rsid w:val="5C245F6A"/>
    <w:rsid w:val="5C4593C6"/>
    <w:rsid w:val="5C564B94"/>
    <w:rsid w:val="5C58B3F3"/>
    <w:rsid w:val="5C8ECFAA"/>
    <w:rsid w:val="5C945B1A"/>
    <w:rsid w:val="5CA9E2C7"/>
    <w:rsid w:val="5CBCB4F8"/>
    <w:rsid w:val="5CC25934"/>
    <w:rsid w:val="5CF59687"/>
    <w:rsid w:val="5CFED738"/>
    <w:rsid w:val="5D000260"/>
    <w:rsid w:val="5D4FC946"/>
    <w:rsid w:val="5D55AF36"/>
    <w:rsid w:val="5D76FE9E"/>
    <w:rsid w:val="5D7E85DE"/>
    <w:rsid w:val="5DC0A426"/>
    <w:rsid w:val="5DC37619"/>
    <w:rsid w:val="5DD36616"/>
    <w:rsid w:val="5E4AEB6E"/>
    <w:rsid w:val="5E4CA218"/>
    <w:rsid w:val="5E508B7C"/>
    <w:rsid w:val="5E710D84"/>
    <w:rsid w:val="5E8FE039"/>
    <w:rsid w:val="5E9797D5"/>
    <w:rsid w:val="5EAAB90B"/>
    <w:rsid w:val="5EB15AFE"/>
    <w:rsid w:val="5EC4AF32"/>
    <w:rsid w:val="5ED9B038"/>
    <w:rsid w:val="5F05E560"/>
    <w:rsid w:val="5F442556"/>
    <w:rsid w:val="5F57ECBF"/>
    <w:rsid w:val="5F75E37C"/>
    <w:rsid w:val="5F99BB9D"/>
    <w:rsid w:val="5FDF3BD6"/>
    <w:rsid w:val="5FE671E9"/>
    <w:rsid w:val="5FE6F49A"/>
    <w:rsid w:val="6021E627"/>
    <w:rsid w:val="603FCF52"/>
    <w:rsid w:val="604F9798"/>
    <w:rsid w:val="605CB5E3"/>
    <w:rsid w:val="60C7EC5E"/>
    <w:rsid w:val="60D0CB0B"/>
    <w:rsid w:val="60DF8973"/>
    <w:rsid w:val="60F24DA0"/>
    <w:rsid w:val="616991B9"/>
    <w:rsid w:val="617D895E"/>
    <w:rsid w:val="6185154F"/>
    <w:rsid w:val="6190EFEA"/>
    <w:rsid w:val="619E3C38"/>
    <w:rsid w:val="61B30EDC"/>
    <w:rsid w:val="61B75138"/>
    <w:rsid w:val="61E147D4"/>
    <w:rsid w:val="61E6D7C1"/>
    <w:rsid w:val="61EE937E"/>
    <w:rsid w:val="62003D69"/>
    <w:rsid w:val="6232C40C"/>
    <w:rsid w:val="62437FA3"/>
    <w:rsid w:val="627BE4C3"/>
    <w:rsid w:val="62B7A96D"/>
    <w:rsid w:val="62B98501"/>
    <w:rsid w:val="62F56B40"/>
    <w:rsid w:val="6323E563"/>
    <w:rsid w:val="6332C965"/>
    <w:rsid w:val="63584867"/>
    <w:rsid w:val="637B1522"/>
    <w:rsid w:val="63937716"/>
    <w:rsid w:val="63A1EB6E"/>
    <w:rsid w:val="63B3E5CB"/>
    <w:rsid w:val="63D463F4"/>
    <w:rsid w:val="63E85EA7"/>
    <w:rsid w:val="6433D4F7"/>
    <w:rsid w:val="643C2E8E"/>
    <w:rsid w:val="643EFF9C"/>
    <w:rsid w:val="6467B7E4"/>
    <w:rsid w:val="64A54895"/>
    <w:rsid w:val="64F08F49"/>
    <w:rsid w:val="65322F0A"/>
    <w:rsid w:val="6565F7B9"/>
    <w:rsid w:val="657C54B9"/>
    <w:rsid w:val="657EF961"/>
    <w:rsid w:val="65B1791E"/>
    <w:rsid w:val="65E6C6C4"/>
    <w:rsid w:val="65EB9D97"/>
    <w:rsid w:val="6615CB59"/>
    <w:rsid w:val="661B4747"/>
    <w:rsid w:val="66219508"/>
    <w:rsid w:val="66400AE6"/>
    <w:rsid w:val="6681FADE"/>
    <w:rsid w:val="6688B87F"/>
    <w:rsid w:val="66A30F2A"/>
    <w:rsid w:val="66A9478D"/>
    <w:rsid w:val="66ACEF3F"/>
    <w:rsid w:val="66E79E25"/>
    <w:rsid w:val="66EDD9A3"/>
    <w:rsid w:val="670EDCAF"/>
    <w:rsid w:val="671DED40"/>
    <w:rsid w:val="675491D3"/>
    <w:rsid w:val="676168B1"/>
    <w:rsid w:val="6785E3F9"/>
    <w:rsid w:val="67891C39"/>
    <w:rsid w:val="6791956C"/>
    <w:rsid w:val="67A542DC"/>
    <w:rsid w:val="67FD55A7"/>
    <w:rsid w:val="67FE9535"/>
    <w:rsid w:val="680C481E"/>
    <w:rsid w:val="6821B34C"/>
    <w:rsid w:val="6828B903"/>
    <w:rsid w:val="682D1C81"/>
    <w:rsid w:val="6836A000"/>
    <w:rsid w:val="685DFC35"/>
    <w:rsid w:val="685ED156"/>
    <w:rsid w:val="68C92E7C"/>
    <w:rsid w:val="68D81002"/>
    <w:rsid w:val="68EB3C9C"/>
    <w:rsid w:val="696C4DFD"/>
    <w:rsid w:val="69999C16"/>
    <w:rsid w:val="69C6E079"/>
    <w:rsid w:val="69F0D39D"/>
    <w:rsid w:val="6A01547A"/>
    <w:rsid w:val="6A2DD661"/>
    <w:rsid w:val="6A312DA7"/>
    <w:rsid w:val="6A4FF32E"/>
    <w:rsid w:val="6A5B344E"/>
    <w:rsid w:val="6AA8B477"/>
    <w:rsid w:val="6ACF3899"/>
    <w:rsid w:val="6ADCBD13"/>
    <w:rsid w:val="6AECB743"/>
    <w:rsid w:val="6B298AA8"/>
    <w:rsid w:val="6B2D1D47"/>
    <w:rsid w:val="6B36C450"/>
    <w:rsid w:val="6B424C4A"/>
    <w:rsid w:val="6B67756E"/>
    <w:rsid w:val="6B804B2F"/>
    <w:rsid w:val="6B89C2A5"/>
    <w:rsid w:val="6B9D4B50"/>
    <w:rsid w:val="6BA62BD4"/>
    <w:rsid w:val="6BACF93D"/>
    <w:rsid w:val="6C2E92D3"/>
    <w:rsid w:val="6C43FFC5"/>
    <w:rsid w:val="6C5E9BA3"/>
    <w:rsid w:val="6C6A4829"/>
    <w:rsid w:val="6C974AC3"/>
    <w:rsid w:val="6CAAAB91"/>
    <w:rsid w:val="6CE5DC46"/>
    <w:rsid w:val="6CF7422B"/>
    <w:rsid w:val="6D1843B6"/>
    <w:rsid w:val="6D199537"/>
    <w:rsid w:val="6D1AD257"/>
    <w:rsid w:val="6D20B3E4"/>
    <w:rsid w:val="6D48EB2A"/>
    <w:rsid w:val="6D4E0ECC"/>
    <w:rsid w:val="6D81EC2D"/>
    <w:rsid w:val="6DB3969C"/>
    <w:rsid w:val="6DC2A122"/>
    <w:rsid w:val="6DE109AB"/>
    <w:rsid w:val="6DFF1C55"/>
    <w:rsid w:val="6E16C548"/>
    <w:rsid w:val="6E306877"/>
    <w:rsid w:val="6E549380"/>
    <w:rsid w:val="6E930A1A"/>
    <w:rsid w:val="6E97B7A5"/>
    <w:rsid w:val="6E98E695"/>
    <w:rsid w:val="6EA117CD"/>
    <w:rsid w:val="6EDF4059"/>
    <w:rsid w:val="6F023FC9"/>
    <w:rsid w:val="6F112810"/>
    <w:rsid w:val="6F48911C"/>
    <w:rsid w:val="6F55C974"/>
    <w:rsid w:val="6F6F8819"/>
    <w:rsid w:val="6F8C42C6"/>
    <w:rsid w:val="6FB2D4F5"/>
    <w:rsid w:val="6FC96026"/>
    <w:rsid w:val="6FE545D9"/>
    <w:rsid w:val="7023703C"/>
    <w:rsid w:val="7044D603"/>
    <w:rsid w:val="71110559"/>
    <w:rsid w:val="713074B5"/>
    <w:rsid w:val="7145B385"/>
    <w:rsid w:val="716A28F8"/>
    <w:rsid w:val="7195D104"/>
    <w:rsid w:val="71B5C454"/>
    <w:rsid w:val="71C18657"/>
    <w:rsid w:val="720E8677"/>
    <w:rsid w:val="7213E105"/>
    <w:rsid w:val="7220555B"/>
    <w:rsid w:val="723091D1"/>
    <w:rsid w:val="7237660B"/>
    <w:rsid w:val="72381FA3"/>
    <w:rsid w:val="723F3893"/>
    <w:rsid w:val="72446A41"/>
    <w:rsid w:val="724B460A"/>
    <w:rsid w:val="725C9605"/>
    <w:rsid w:val="7293F146"/>
    <w:rsid w:val="72DF9F36"/>
    <w:rsid w:val="72FDC5CC"/>
    <w:rsid w:val="731E06A5"/>
    <w:rsid w:val="7333D46B"/>
    <w:rsid w:val="73891467"/>
    <w:rsid w:val="7392BFA6"/>
    <w:rsid w:val="739BF7E3"/>
    <w:rsid w:val="739F98FB"/>
    <w:rsid w:val="73C407F6"/>
    <w:rsid w:val="740795FC"/>
    <w:rsid w:val="740B71B2"/>
    <w:rsid w:val="74346B8A"/>
    <w:rsid w:val="746797C5"/>
    <w:rsid w:val="747C1A13"/>
    <w:rsid w:val="749D2DDC"/>
    <w:rsid w:val="74BC07BE"/>
    <w:rsid w:val="7504F827"/>
    <w:rsid w:val="752858F3"/>
    <w:rsid w:val="7541904B"/>
    <w:rsid w:val="7563B46A"/>
    <w:rsid w:val="7590D4A2"/>
    <w:rsid w:val="75DEA3E0"/>
    <w:rsid w:val="75E57883"/>
    <w:rsid w:val="75EB3228"/>
    <w:rsid w:val="7611B976"/>
    <w:rsid w:val="7615D39E"/>
    <w:rsid w:val="7622E8AE"/>
    <w:rsid w:val="765A61C2"/>
    <w:rsid w:val="767E1E1C"/>
    <w:rsid w:val="76904830"/>
    <w:rsid w:val="7699237D"/>
    <w:rsid w:val="76B8B058"/>
    <w:rsid w:val="76D16999"/>
    <w:rsid w:val="76D8DD5E"/>
    <w:rsid w:val="76FF3332"/>
    <w:rsid w:val="770966DE"/>
    <w:rsid w:val="7734C45F"/>
    <w:rsid w:val="7754C634"/>
    <w:rsid w:val="77AF7D1E"/>
    <w:rsid w:val="77D808AA"/>
    <w:rsid w:val="7814DD2C"/>
    <w:rsid w:val="783288C1"/>
    <w:rsid w:val="78667B02"/>
    <w:rsid w:val="7879138C"/>
    <w:rsid w:val="7896AF1C"/>
    <w:rsid w:val="78A827C8"/>
    <w:rsid w:val="78F6202A"/>
    <w:rsid w:val="792EE328"/>
    <w:rsid w:val="795A1611"/>
    <w:rsid w:val="7972C436"/>
    <w:rsid w:val="798B1FE9"/>
    <w:rsid w:val="79AB0E93"/>
    <w:rsid w:val="79B29E65"/>
    <w:rsid w:val="7A066BAF"/>
    <w:rsid w:val="7A3828D1"/>
    <w:rsid w:val="7A3EF468"/>
    <w:rsid w:val="7A5DF641"/>
    <w:rsid w:val="7A67CF52"/>
    <w:rsid w:val="7A89DCEC"/>
    <w:rsid w:val="7AA4D06B"/>
    <w:rsid w:val="7AA9E163"/>
    <w:rsid w:val="7AC55159"/>
    <w:rsid w:val="7AD07CB3"/>
    <w:rsid w:val="7AE6A1AB"/>
    <w:rsid w:val="7B70B79B"/>
    <w:rsid w:val="7B7FCDA6"/>
    <w:rsid w:val="7B86519B"/>
    <w:rsid w:val="7BC7EB4C"/>
    <w:rsid w:val="7BEA6994"/>
    <w:rsid w:val="7C217012"/>
    <w:rsid w:val="7C86BB18"/>
    <w:rsid w:val="7C9ECE71"/>
    <w:rsid w:val="7CB0BF9A"/>
    <w:rsid w:val="7D2EC460"/>
    <w:rsid w:val="7D4295B9"/>
    <w:rsid w:val="7D44F510"/>
    <w:rsid w:val="7D506E6B"/>
    <w:rsid w:val="7D5B4D6A"/>
    <w:rsid w:val="7D76295D"/>
    <w:rsid w:val="7D895B34"/>
    <w:rsid w:val="7D93594F"/>
    <w:rsid w:val="7DA66D60"/>
    <w:rsid w:val="7DC15C25"/>
    <w:rsid w:val="7DFE0FC2"/>
    <w:rsid w:val="7E138097"/>
    <w:rsid w:val="7E16AE40"/>
    <w:rsid w:val="7E23D219"/>
    <w:rsid w:val="7E258C5C"/>
    <w:rsid w:val="7E3E4E76"/>
    <w:rsid w:val="7E4C6296"/>
    <w:rsid w:val="7E601E64"/>
    <w:rsid w:val="7E644A27"/>
    <w:rsid w:val="7E70FB56"/>
    <w:rsid w:val="7E77F0CF"/>
    <w:rsid w:val="7EAA727B"/>
    <w:rsid w:val="7ED86BA7"/>
    <w:rsid w:val="7F2D472A"/>
    <w:rsid w:val="7F416635"/>
    <w:rsid w:val="7F7FF69E"/>
    <w:rsid w:val="7F8D2563"/>
    <w:rsid w:val="7FF66F62"/>
    <w:rsid w:val="7FFBD510"/>
    <w:rsid w:val="7FFC2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362F"/>
  <w15:chartTrackingRefBased/>
  <w15:docId w15:val="{2AB15F48-6610-4703-B4DA-BF18F716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97"/>
    <w:pPr>
      <w:spacing w:after="0"/>
    </w:pPr>
  </w:style>
  <w:style w:type="paragraph" w:styleId="Heading1">
    <w:name w:val="heading 1"/>
    <w:basedOn w:val="Normal"/>
    <w:link w:val="Heading1Char"/>
    <w:uiPriority w:val="9"/>
    <w:qFormat/>
    <w:rsid w:val="00410B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4897"/>
    <w:rPr>
      <w:sz w:val="16"/>
      <w:szCs w:val="16"/>
    </w:rPr>
  </w:style>
  <w:style w:type="paragraph" w:styleId="CommentText">
    <w:name w:val="annotation text"/>
    <w:basedOn w:val="Normal"/>
    <w:link w:val="CommentTextChar"/>
    <w:uiPriority w:val="99"/>
    <w:unhideWhenUsed/>
    <w:rsid w:val="00DB4897"/>
    <w:pPr>
      <w:spacing w:line="240" w:lineRule="auto"/>
    </w:pPr>
    <w:rPr>
      <w:sz w:val="20"/>
      <w:szCs w:val="20"/>
    </w:rPr>
  </w:style>
  <w:style w:type="character" w:customStyle="1" w:styleId="CommentTextChar">
    <w:name w:val="Comment Text Char"/>
    <w:basedOn w:val="DefaultParagraphFont"/>
    <w:link w:val="CommentText"/>
    <w:uiPriority w:val="99"/>
    <w:rsid w:val="00DB4897"/>
    <w:rPr>
      <w:sz w:val="20"/>
      <w:szCs w:val="20"/>
    </w:rPr>
  </w:style>
  <w:style w:type="paragraph" w:styleId="BalloonText">
    <w:name w:val="Balloon Text"/>
    <w:basedOn w:val="Normal"/>
    <w:link w:val="BalloonTextChar"/>
    <w:uiPriority w:val="99"/>
    <w:semiHidden/>
    <w:unhideWhenUsed/>
    <w:rsid w:val="00DB48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97"/>
    <w:rPr>
      <w:rFonts w:ascii="Segoe UI" w:hAnsi="Segoe UI" w:cs="Segoe UI"/>
      <w:sz w:val="18"/>
      <w:szCs w:val="18"/>
    </w:rPr>
  </w:style>
  <w:style w:type="table" w:styleId="TableGrid">
    <w:name w:val="Table Grid"/>
    <w:basedOn w:val="TableNormal"/>
    <w:uiPriority w:val="39"/>
    <w:rsid w:val="00E8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4AE"/>
    <w:pPr>
      <w:ind w:left="720"/>
      <w:contextualSpacing/>
    </w:pPr>
  </w:style>
  <w:style w:type="paragraph" w:styleId="Header">
    <w:name w:val="header"/>
    <w:basedOn w:val="Normal"/>
    <w:link w:val="HeaderChar"/>
    <w:uiPriority w:val="99"/>
    <w:unhideWhenUsed/>
    <w:rsid w:val="00E7714C"/>
    <w:pPr>
      <w:tabs>
        <w:tab w:val="center" w:pos="4680"/>
        <w:tab w:val="right" w:pos="9360"/>
      </w:tabs>
      <w:spacing w:line="240" w:lineRule="auto"/>
    </w:pPr>
  </w:style>
  <w:style w:type="character" w:customStyle="1" w:styleId="HeaderChar">
    <w:name w:val="Header Char"/>
    <w:basedOn w:val="DefaultParagraphFont"/>
    <w:link w:val="Header"/>
    <w:uiPriority w:val="99"/>
    <w:rsid w:val="00E7714C"/>
  </w:style>
  <w:style w:type="paragraph" w:styleId="Footer">
    <w:name w:val="footer"/>
    <w:basedOn w:val="Normal"/>
    <w:link w:val="FooterChar"/>
    <w:uiPriority w:val="99"/>
    <w:unhideWhenUsed/>
    <w:rsid w:val="00E7714C"/>
    <w:pPr>
      <w:tabs>
        <w:tab w:val="center" w:pos="4680"/>
        <w:tab w:val="right" w:pos="9360"/>
      </w:tabs>
      <w:spacing w:line="240" w:lineRule="auto"/>
    </w:pPr>
  </w:style>
  <w:style w:type="character" w:customStyle="1" w:styleId="FooterChar">
    <w:name w:val="Footer Char"/>
    <w:basedOn w:val="DefaultParagraphFont"/>
    <w:link w:val="Footer"/>
    <w:uiPriority w:val="99"/>
    <w:rsid w:val="00E7714C"/>
  </w:style>
  <w:style w:type="character" w:styleId="PlaceholderText">
    <w:name w:val="Placeholder Text"/>
    <w:basedOn w:val="DefaultParagraphFont"/>
    <w:uiPriority w:val="99"/>
    <w:semiHidden/>
    <w:rsid w:val="00EF4726"/>
    <w:rPr>
      <w:color w:val="808080"/>
    </w:rPr>
  </w:style>
  <w:style w:type="character" w:styleId="Hyperlink">
    <w:name w:val="Hyperlink"/>
    <w:basedOn w:val="DefaultParagraphFont"/>
    <w:uiPriority w:val="99"/>
    <w:unhideWhenUsed/>
    <w:rsid w:val="001A25AB"/>
    <w:rPr>
      <w:color w:val="0563C1" w:themeColor="hyperlink"/>
      <w:u w:val="single"/>
    </w:rPr>
  </w:style>
  <w:style w:type="character" w:styleId="FollowedHyperlink">
    <w:name w:val="FollowedHyperlink"/>
    <w:basedOn w:val="DefaultParagraphFont"/>
    <w:uiPriority w:val="99"/>
    <w:semiHidden/>
    <w:unhideWhenUsed/>
    <w:rsid w:val="001A25A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7444D"/>
    <w:rPr>
      <w:b/>
      <w:bCs/>
    </w:rPr>
  </w:style>
  <w:style w:type="character" w:customStyle="1" w:styleId="CommentSubjectChar">
    <w:name w:val="Comment Subject Char"/>
    <w:basedOn w:val="CommentTextChar"/>
    <w:link w:val="CommentSubject"/>
    <w:uiPriority w:val="99"/>
    <w:semiHidden/>
    <w:rsid w:val="00D7444D"/>
    <w:rPr>
      <w:b/>
      <w:bCs/>
      <w:sz w:val="20"/>
      <w:szCs w:val="20"/>
    </w:rPr>
  </w:style>
  <w:style w:type="character" w:customStyle="1" w:styleId="Heading1Char">
    <w:name w:val="Heading 1 Char"/>
    <w:basedOn w:val="DefaultParagraphFont"/>
    <w:link w:val="Heading1"/>
    <w:uiPriority w:val="9"/>
    <w:rsid w:val="00410BFB"/>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5A450F"/>
    <w:rPr>
      <w:color w:val="605E5C"/>
      <w:shd w:val="clear" w:color="auto" w:fill="E1DFDD"/>
    </w:rPr>
  </w:style>
  <w:style w:type="paragraph" w:styleId="Revision">
    <w:name w:val="Revision"/>
    <w:hidden/>
    <w:uiPriority w:val="99"/>
    <w:semiHidden/>
    <w:rsid w:val="009562FD"/>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2501">
      <w:bodyDiv w:val="1"/>
      <w:marLeft w:val="0"/>
      <w:marRight w:val="0"/>
      <w:marTop w:val="0"/>
      <w:marBottom w:val="0"/>
      <w:divBdr>
        <w:top w:val="none" w:sz="0" w:space="0" w:color="auto"/>
        <w:left w:val="none" w:sz="0" w:space="0" w:color="auto"/>
        <w:bottom w:val="none" w:sz="0" w:space="0" w:color="auto"/>
        <w:right w:val="none" w:sz="0" w:space="0" w:color="auto"/>
      </w:divBdr>
      <w:divsChild>
        <w:div w:id="1472138542">
          <w:marLeft w:val="0"/>
          <w:marRight w:val="0"/>
          <w:marTop w:val="0"/>
          <w:marBottom w:val="0"/>
          <w:divBdr>
            <w:top w:val="none" w:sz="0" w:space="0" w:color="auto"/>
            <w:left w:val="none" w:sz="0" w:space="0" w:color="auto"/>
            <w:bottom w:val="none" w:sz="0" w:space="0" w:color="auto"/>
            <w:right w:val="none" w:sz="0" w:space="0" w:color="auto"/>
          </w:divBdr>
        </w:div>
        <w:div w:id="1859849990">
          <w:marLeft w:val="0"/>
          <w:marRight w:val="0"/>
          <w:marTop w:val="0"/>
          <w:marBottom w:val="0"/>
          <w:divBdr>
            <w:top w:val="none" w:sz="0" w:space="0" w:color="auto"/>
            <w:left w:val="none" w:sz="0" w:space="0" w:color="auto"/>
            <w:bottom w:val="none" w:sz="0" w:space="0" w:color="auto"/>
            <w:right w:val="none" w:sz="0" w:space="0" w:color="auto"/>
          </w:divBdr>
        </w:div>
      </w:divsChild>
    </w:div>
    <w:div w:id="1505822055">
      <w:bodyDiv w:val="1"/>
      <w:marLeft w:val="0"/>
      <w:marRight w:val="0"/>
      <w:marTop w:val="0"/>
      <w:marBottom w:val="0"/>
      <w:divBdr>
        <w:top w:val="none" w:sz="0" w:space="0" w:color="auto"/>
        <w:left w:val="none" w:sz="0" w:space="0" w:color="auto"/>
        <w:bottom w:val="none" w:sz="0" w:space="0" w:color="auto"/>
        <w:right w:val="none" w:sz="0" w:space="0" w:color="auto"/>
      </w:divBdr>
    </w:div>
    <w:div w:id="1518691711">
      <w:bodyDiv w:val="1"/>
      <w:marLeft w:val="0"/>
      <w:marRight w:val="0"/>
      <w:marTop w:val="0"/>
      <w:marBottom w:val="0"/>
      <w:divBdr>
        <w:top w:val="none" w:sz="0" w:space="0" w:color="auto"/>
        <w:left w:val="none" w:sz="0" w:space="0" w:color="auto"/>
        <w:bottom w:val="none" w:sz="0" w:space="0" w:color="auto"/>
        <w:right w:val="none" w:sz="0" w:space="0" w:color="auto"/>
      </w:divBdr>
    </w:div>
    <w:div w:id="1587572968">
      <w:bodyDiv w:val="1"/>
      <w:marLeft w:val="0"/>
      <w:marRight w:val="0"/>
      <w:marTop w:val="0"/>
      <w:marBottom w:val="0"/>
      <w:divBdr>
        <w:top w:val="none" w:sz="0" w:space="0" w:color="auto"/>
        <w:left w:val="none" w:sz="0" w:space="0" w:color="auto"/>
        <w:bottom w:val="none" w:sz="0" w:space="0" w:color="auto"/>
        <w:right w:val="none" w:sz="0" w:space="0" w:color="auto"/>
      </w:divBdr>
    </w:div>
    <w:div w:id="1925338311">
      <w:bodyDiv w:val="1"/>
      <w:marLeft w:val="0"/>
      <w:marRight w:val="0"/>
      <w:marTop w:val="0"/>
      <w:marBottom w:val="0"/>
      <w:divBdr>
        <w:top w:val="none" w:sz="0" w:space="0" w:color="auto"/>
        <w:left w:val="none" w:sz="0" w:space="0" w:color="auto"/>
        <w:bottom w:val="none" w:sz="0" w:space="0" w:color="auto"/>
        <w:right w:val="none" w:sz="0" w:space="0" w:color="auto"/>
      </w:divBdr>
    </w:div>
    <w:div w:id="2039819763">
      <w:bodyDiv w:val="1"/>
      <w:marLeft w:val="0"/>
      <w:marRight w:val="0"/>
      <w:marTop w:val="0"/>
      <w:marBottom w:val="0"/>
      <w:divBdr>
        <w:top w:val="none" w:sz="0" w:space="0" w:color="auto"/>
        <w:left w:val="none" w:sz="0" w:space="0" w:color="auto"/>
        <w:bottom w:val="none" w:sz="0" w:space="0" w:color="auto"/>
        <w:right w:val="none" w:sz="0" w:space="0" w:color="auto"/>
      </w:divBdr>
    </w:div>
    <w:div w:id="2054840684">
      <w:bodyDiv w:val="1"/>
      <w:marLeft w:val="0"/>
      <w:marRight w:val="0"/>
      <w:marTop w:val="0"/>
      <w:marBottom w:val="0"/>
      <w:divBdr>
        <w:top w:val="none" w:sz="0" w:space="0" w:color="auto"/>
        <w:left w:val="none" w:sz="0" w:space="0" w:color="auto"/>
        <w:bottom w:val="none" w:sz="0" w:space="0" w:color="auto"/>
        <w:right w:val="none" w:sz="0" w:space="0" w:color="auto"/>
      </w:divBdr>
    </w:div>
    <w:div w:id="21054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SDE/Turnaround/Turnaround-Office/School-Improvement-Resources/Needs-Assessment-Toolk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ducationresourceequity.org/toolkit" TargetMode="External"/><Relationship Id="rId2" Type="http://schemas.openxmlformats.org/officeDocument/2006/relationships/customXml" Target="../customXml/item2.xml"/><Relationship Id="rId16" Type="http://schemas.openxmlformats.org/officeDocument/2006/relationships/hyperlink" Target="https://portal.ct.gov/SDE/Turnaround/Turnaround-Office/School-Improvement-Resources/Needs-Assessment-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edsight.ct.gov/Overview/Next-Generation-Accountability-Dashboard/ESSA-Milestones?language=en_US" TargetMode="External"/><Relationship Id="rId5" Type="http://schemas.openxmlformats.org/officeDocument/2006/relationships/numbering" Target="numbering.xml"/><Relationship Id="rId15" Type="http://schemas.openxmlformats.org/officeDocument/2006/relationships/hyperlink" Target="https://portal.ct.gov/SDE/Publications/Full-Equal-and-Equitable-Partnerships-with-Families/Guiding-Principles"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oughtexchange.com/wp-content/uploads/2018/02/five-criteria-for-effective-se-education.pdf"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896050E-BFCC-4478-9CE8-26CC56AE6EA5}">
    <t:Anchor>
      <t:Comment id="2136902458"/>
    </t:Anchor>
    <t:History>
      <t:Event id="{4782E848-82B5-49F4-BD7D-212FACAAC2B9}" time="2023-08-09T14:35:32.544Z">
        <t:Attribution userId="S::jennifer.webb@ct.gov::9920834d-385c-444e-8411-b40c0dcabe90" userProvider="AD" userName="Webb, Jennifer"/>
        <t:Anchor>
          <t:Comment id="257801774"/>
        </t:Anchor>
        <t:Create/>
      </t:Event>
      <t:Event id="{53B04249-B86F-40AC-A6FF-3B78D6D8AEA7}" time="2023-08-09T14:35:32.544Z">
        <t:Attribution userId="S::jennifer.webb@ct.gov::9920834d-385c-444e-8411-b40c0dcabe90" userProvider="AD" userName="Webb, Jennifer"/>
        <t:Anchor>
          <t:Comment id="257801774"/>
        </t:Anchor>
        <t:Assign userId="S::Iris.White@ct.gov::1d63ff98-a106-4a1e-955c-28eebaa1a323" userProvider="AD" userName="White, Iris"/>
      </t:Event>
      <t:Event id="{64E4C31C-96C6-4083-80D3-489B783A6114}" time="2023-08-09T14:35:32.544Z">
        <t:Attribution userId="S::jennifer.webb@ct.gov::9920834d-385c-444e-8411-b40c0dcabe90" userProvider="AD" userName="Webb, Jennifer"/>
        <t:Anchor>
          <t:Comment id="257801774"/>
        </t:Anchor>
        <t:SetTitle title="@White, Iris Yes! Good catch. Could you please update this throughout the documen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3A154837-8916-4B3C-B663-AC04E04B0F5B}"/>
      </w:docPartPr>
      <w:docPartBody>
        <w:p w:rsidR="00F0038C" w:rsidRDefault="008A3E2F">
          <w:r w:rsidRPr="001F55E6">
            <w:rPr>
              <w:rStyle w:val="PlaceholderText"/>
            </w:rPr>
            <w:t>Choose an item.</w:t>
          </w:r>
        </w:p>
      </w:docPartBody>
    </w:docPart>
    <w:docPart>
      <w:docPartPr>
        <w:name w:val="C20BF904C08D45D3B438901D61F666CA"/>
        <w:category>
          <w:name w:val="General"/>
          <w:gallery w:val="placeholder"/>
        </w:category>
        <w:types>
          <w:type w:val="bbPlcHdr"/>
        </w:types>
        <w:behaviors>
          <w:behavior w:val="content"/>
        </w:behaviors>
        <w:guid w:val="{29D6E8BB-E25C-4DC5-A2E4-58D033AD87B2}"/>
      </w:docPartPr>
      <w:docPartBody>
        <w:p w:rsidR="00F0038C" w:rsidRDefault="008A3E2F" w:rsidP="008A3E2F">
          <w:pPr>
            <w:pStyle w:val="C20BF904C08D45D3B438901D61F666CA"/>
          </w:pPr>
          <w:r w:rsidRPr="001F55E6">
            <w:rPr>
              <w:rStyle w:val="PlaceholderText"/>
            </w:rPr>
            <w:t>Choose an item.</w:t>
          </w:r>
        </w:p>
      </w:docPartBody>
    </w:docPart>
    <w:docPart>
      <w:docPartPr>
        <w:name w:val="CDDBDAADC08C4C02A1F1D54761FF202A"/>
        <w:category>
          <w:name w:val="General"/>
          <w:gallery w:val="placeholder"/>
        </w:category>
        <w:types>
          <w:type w:val="bbPlcHdr"/>
        </w:types>
        <w:behaviors>
          <w:behavior w:val="content"/>
        </w:behaviors>
        <w:guid w:val="{FA65CA09-732A-42DF-B948-4758FA206AEA}"/>
      </w:docPartPr>
      <w:docPartBody>
        <w:p w:rsidR="00F0038C" w:rsidRDefault="008A3E2F" w:rsidP="008A3E2F">
          <w:pPr>
            <w:pStyle w:val="CDDBDAADC08C4C02A1F1D54761FF202A"/>
          </w:pPr>
          <w:r w:rsidRPr="001F55E6">
            <w:rPr>
              <w:rStyle w:val="PlaceholderText"/>
            </w:rPr>
            <w:t>Choose an item.</w:t>
          </w:r>
        </w:p>
      </w:docPartBody>
    </w:docPart>
    <w:docPart>
      <w:docPartPr>
        <w:name w:val="95E2A71E78EF4B9493F533D93DD79F8C"/>
        <w:category>
          <w:name w:val="General"/>
          <w:gallery w:val="placeholder"/>
        </w:category>
        <w:types>
          <w:type w:val="bbPlcHdr"/>
        </w:types>
        <w:behaviors>
          <w:behavior w:val="content"/>
        </w:behaviors>
        <w:guid w:val="{B9A6FF16-5AC4-4A2A-9975-2BBA54F75BE4}"/>
      </w:docPartPr>
      <w:docPartBody>
        <w:p w:rsidR="00F0038C" w:rsidRDefault="008A3E2F" w:rsidP="008A3E2F">
          <w:pPr>
            <w:pStyle w:val="95E2A71E78EF4B9493F533D93DD79F8C"/>
          </w:pPr>
          <w:r w:rsidRPr="001F55E6">
            <w:rPr>
              <w:rStyle w:val="PlaceholderText"/>
            </w:rPr>
            <w:t>Choose an item.</w:t>
          </w:r>
        </w:p>
      </w:docPartBody>
    </w:docPart>
    <w:docPart>
      <w:docPartPr>
        <w:name w:val="C07B9C0AC16641CC9E784C8C82F8BA92"/>
        <w:category>
          <w:name w:val="General"/>
          <w:gallery w:val="placeholder"/>
        </w:category>
        <w:types>
          <w:type w:val="bbPlcHdr"/>
        </w:types>
        <w:behaviors>
          <w:behavior w:val="content"/>
        </w:behaviors>
        <w:guid w:val="{52F1894A-D2FF-4CB6-AEAC-73F1DD3FD44A}"/>
      </w:docPartPr>
      <w:docPartBody>
        <w:p w:rsidR="00F0038C" w:rsidRDefault="008A3E2F" w:rsidP="008A3E2F">
          <w:pPr>
            <w:pStyle w:val="C07B9C0AC16641CC9E784C8C82F8BA92"/>
          </w:pPr>
          <w:r w:rsidRPr="001F55E6">
            <w:rPr>
              <w:rStyle w:val="PlaceholderText"/>
            </w:rPr>
            <w:t>Choose an item.</w:t>
          </w:r>
        </w:p>
      </w:docPartBody>
    </w:docPart>
    <w:docPart>
      <w:docPartPr>
        <w:name w:val="00FFFDB37E7E4079B76D7B9013438D05"/>
        <w:category>
          <w:name w:val="General"/>
          <w:gallery w:val="placeholder"/>
        </w:category>
        <w:types>
          <w:type w:val="bbPlcHdr"/>
        </w:types>
        <w:behaviors>
          <w:behavior w:val="content"/>
        </w:behaviors>
        <w:guid w:val="{D85E97CC-E091-4433-BC40-30B2B68D95EC}"/>
      </w:docPartPr>
      <w:docPartBody>
        <w:p w:rsidR="00F0038C" w:rsidRDefault="008A3E2F" w:rsidP="008A3E2F">
          <w:pPr>
            <w:pStyle w:val="00FFFDB37E7E4079B76D7B9013438D05"/>
          </w:pPr>
          <w:r w:rsidRPr="001F55E6">
            <w:rPr>
              <w:rStyle w:val="PlaceholderText"/>
            </w:rPr>
            <w:t>Choose an item.</w:t>
          </w:r>
        </w:p>
      </w:docPartBody>
    </w:docPart>
    <w:docPart>
      <w:docPartPr>
        <w:name w:val="0D6D279625944068B11BD597BA00C95D"/>
        <w:category>
          <w:name w:val="General"/>
          <w:gallery w:val="placeholder"/>
        </w:category>
        <w:types>
          <w:type w:val="bbPlcHdr"/>
        </w:types>
        <w:behaviors>
          <w:behavior w:val="content"/>
        </w:behaviors>
        <w:guid w:val="{83FD882C-9BCA-44DF-B701-9E7AA71BB712}"/>
      </w:docPartPr>
      <w:docPartBody>
        <w:p w:rsidR="006E4326" w:rsidRDefault="00F0038C" w:rsidP="00F0038C">
          <w:pPr>
            <w:pStyle w:val="0D6D279625944068B11BD597BA00C95D"/>
          </w:pPr>
          <w:r w:rsidRPr="001F55E6">
            <w:rPr>
              <w:rStyle w:val="PlaceholderText"/>
            </w:rPr>
            <w:t>Choose an item.</w:t>
          </w:r>
        </w:p>
      </w:docPartBody>
    </w:docPart>
    <w:docPart>
      <w:docPartPr>
        <w:name w:val="AB0D497285ED44AF9959113B10D9952A"/>
        <w:category>
          <w:name w:val="General"/>
          <w:gallery w:val="placeholder"/>
        </w:category>
        <w:types>
          <w:type w:val="bbPlcHdr"/>
        </w:types>
        <w:behaviors>
          <w:behavior w:val="content"/>
        </w:behaviors>
        <w:guid w:val="{BD2F6092-D66A-4ADD-A3EC-51E614AF4FD1}"/>
      </w:docPartPr>
      <w:docPartBody>
        <w:p w:rsidR="006E4326" w:rsidRDefault="00F0038C" w:rsidP="00F0038C">
          <w:pPr>
            <w:pStyle w:val="AB0D497285ED44AF9959113B10D9952A"/>
          </w:pPr>
          <w:r w:rsidRPr="001F55E6">
            <w:rPr>
              <w:rStyle w:val="PlaceholderText"/>
            </w:rPr>
            <w:t>Choose an item.</w:t>
          </w:r>
        </w:p>
      </w:docPartBody>
    </w:docPart>
    <w:docPart>
      <w:docPartPr>
        <w:name w:val="D9C0BB14079E4F80A341B0184450AB28"/>
        <w:category>
          <w:name w:val="General"/>
          <w:gallery w:val="placeholder"/>
        </w:category>
        <w:types>
          <w:type w:val="bbPlcHdr"/>
        </w:types>
        <w:behaviors>
          <w:behavior w:val="content"/>
        </w:behaviors>
        <w:guid w:val="{5DAB069D-7C65-493C-A061-78E7B8823F2C}"/>
      </w:docPartPr>
      <w:docPartBody>
        <w:p w:rsidR="006E4326" w:rsidRDefault="00F0038C" w:rsidP="00F0038C">
          <w:pPr>
            <w:pStyle w:val="D9C0BB14079E4F80A341B0184450AB28"/>
          </w:pPr>
          <w:r w:rsidRPr="001F55E6">
            <w:rPr>
              <w:rStyle w:val="PlaceholderText"/>
            </w:rPr>
            <w:t>Choose an item.</w:t>
          </w:r>
        </w:p>
      </w:docPartBody>
    </w:docPart>
    <w:docPart>
      <w:docPartPr>
        <w:name w:val="2E3337B2AFD548C69853E64E1CD49DD2"/>
        <w:category>
          <w:name w:val="General"/>
          <w:gallery w:val="placeholder"/>
        </w:category>
        <w:types>
          <w:type w:val="bbPlcHdr"/>
        </w:types>
        <w:behaviors>
          <w:behavior w:val="content"/>
        </w:behaviors>
        <w:guid w:val="{9750F360-B972-46BB-B558-8380EE3E41C1}"/>
      </w:docPartPr>
      <w:docPartBody>
        <w:p w:rsidR="006E4326" w:rsidRDefault="00F0038C" w:rsidP="00F0038C">
          <w:pPr>
            <w:pStyle w:val="2E3337B2AFD548C69853E64E1CD49DD2"/>
          </w:pPr>
          <w:r w:rsidRPr="001F55E6">
            <w:rPr>
              <w:rStyle w:val="PlaceholderText"/>
            </w:rPr>
            <w:t>Choose an item.</w:t>
          </w:r>
        </w:p>
      </w:docPartBody>
    </w:docPart>
    <w:docPart>
      <w:docPartPr>
        <w:name w:val="47E34FE0B39A4A6D8B925791CC1DFC9B"/>
        <w:category>
          <w:name w:val="General"/>
          <w:gallery w:val="placeholder"/>
        </w:category>
        <w:types>
          <w:type w:val="bbPlcHdr"/>
        </w:types>
        <w:behaviors>
          <w:behavior w:val="content"/>
        </w:behaviors>
        <w:guid w:val="{0E75FF70-35BC-4369-A07A-C10FD55FD216}"/>
      </w:docPartPr>
      <w:docPartBody>
        <w:p w:rsidR="006E4326" w:rsidRDefault="00F0038C" w:rsidP="00F0038C">
          <w:pPr>
            <w:pStyle w:val="47E34FE0B39A4A6D8B925791CC1DFC9B"/>
          </w:pPr>
          <w:r w:rsidRPr="001F55E6">
            <w:rPr>
              <w:rStyle w:val="PlaceholderText"/>
            </w:rPr>
            <w:t>Choose an item.</w:t>
          </w:r>
        </w:p>
      </w:docPartBody>
    </w:docPart>
    <w:docPart>
      <w:docPartPr>
        <w:name w:val="3C11739FDF084747B67DC1438A913620"/>
        <w:category>
          <w:name w:val="General"/>
          <w:gallery w:val="placeholder"/>
        </w:category>
        <w:types>
          <w:type w:val="bbPlcHdr"/>
        </w:types>
        <w:behaviors>
          <w:behavior w:val="content"/>
        </w:behaviors>
        <w:guid w:val="{2875E1FC-2E4B-402F-9F0B-052BF351C0A7}"/>
      </w:docPartPr>
      <w:docPartBody>
        <w:p w:rsidR="006E4326" w:rsidRDefault="00F0038C" w:rsidP="00F0038C">
          <w:pPr>
            <w:pStyle w:val="3C11739FDF084747B67DC1438A913620"/>
          </w:pPr>
          <w:r w:rsidRPr="001F55E6">
            <w:rPr>
              <w:rStyle w:val="PlaceholderText"/>
            </w:rPr>
            <w:t>Choose an item.</w:t>
          </w:r>
        </w:p>
      </w:docPartBody>
    </w:docPart>
    <w:docPart>
      <w:docPartPr>
        <w:name w:val="27816D9847504C978B1BC15EF96DE878"/>
        <w:category>
          <w:name w:val="General"/>
          <w:gallery w:val="placeholder"/>
        </w:category>
        <w:types>
          <w:type w:val="bbPlcHdr"/>
        </w:types>
        <w:behaviors>
          <w:behavior w:val="content"/>
        </w:behaviors>
        <w:guid w:val="{DC59C5DB-750A-49C9-B067-1AA25D3EBA96}"/>
      </w:docPartPr>
      <w:docPartBody>
        <w:p w:rsidR="006E4326" w:rsidRDefault="00F0038C" w:rsidP="00F0038C">
          <w:pPr>
            <w:pStyle w:val="27816D9847504C978B1BC15EF96DE878"/>
          </w:pPr>
          <w:r w:rsidRPr="001F55E6">
            <w:rPr>
              <w:rStyle w:val="PlaceholderText"/>
            </w:rPr>
            <w:t>Choose an item.</w:t>
          </w:r>
        </w:p>
      </w:docPartBody>
    </w:docPart>
    <w:docPart>
      <w:docPartPr>
        <w:name w:val="9930EEC65D6E471AB5EF52D2FD0943CF"/>
        <w:category>
          <w:name w:val="General"/>
          <w:gallery w:val="placeholder"/>
        </w:category>
        <w:types>
          <w:type w:val="bbPlcHdr"/>
        </w:types>
        <w:behaviors>
          <w:behavior w:val="content"/>
        </w:behaviors>
        <w:guid w:val="{B885FF82-106F-48C1-9607-AC6114921BED}"/>
      </w:docPartPr>
      <w:docPartBody>
        <w:p w:rsidR="006E4326" w:rsidRDefault="00F0038C" w:rsidP="00F0038C">
          <w:pPr>
            <w:pStyle w:val="9930EEC65D6E471AB5EF52D2FD0943CF"/>
          </w:pPr>
          <w:r w:rsidRPr="001F55E6">
            <w:rPr>
              <w:rStyle w:val="PlaceholderText"/>
            </w:rPr>
            <w:t>Choose an item.</w:t>
          </w:r>
        </w:p>
      </w:docPartBody>
    </w:docPart>
    <w:docPart>
      <w:docPartPr>
        <w:name w:val="CC6DE2E984CD485ABE98C3DC05AF782A"/>
        <w:category>
          <w:name w:val="General"/>
          <w:gallery w:val="placeholder"/>
        </w:category>
        <w:types>
          <w:type w:val="bbPlcHdr"/>
        </w:types>
        <w:behaviors>
          <w:behavior w:val="content"/>
        </w:behaviors>
        <w:guid w:val="{C4B5EBDA-B486-4E4A-A28D-774FFA76D2FC}"/>
      </w:docPartPr>
      <w:docPartBody>
        <w:p w:rsidR="006E4326" w:rsidRDefault="00F0038C" w:rsidP="00F0038C">
          <w:pPr>
            <w:pStyle w:val="CC6DE2E984CD485ABE98C3DC05AF782A"/>
          </w:pPr>
          <w:r w:rsidRPr="001F55E6">
            <w:rPr>
              <w:rStyle w:val="PlaceholderText"/>
            </w:rPr>
            <w:t>Choose an item.</w:t>
          </w:r>
        </w:p>
      </w:docPartBody>
    </w:docPart>
    <w:docPart>
      <w:docPartPr>
        <w:name w:val="238DA000893041AA9A1F245BA2C23F97"/>
        <w:category>
          <w:name w:val="General"/>
          <w:gallery w:val="placeholder"/>
        </w:category>
        <w:types>
          <w:type w:val="bbPlcHdr"/>
        </w:types>
        <w:behaviors>
          <w:behavior w:val="content"/>
        </w:behaviors>
        <w:guid w:val="{DE5F34C3-9DA6-4379-B511-292E31C9688D}"/>
      </w:docPartPr>
      <w:docPartBody>
        <w:p w:rsidR="006E4326" w:rsidRDefault="00F0038C" w:rsidP="00F0038C">
          <w:pPr>
            <w:pStyle w:val="238DA000893041AA9A1F245BA2C23F97"/>
          </w:pPr>
          <w:r w:rsidRPr="001F55E6">
            <w:rPr>
              <w:rStyle w:val="PlaceholderText"/>
            </w:rPr>
            <w:t>Choose an item.</w:t>
          </w:r>
        </w:p>
      </w:docPartBody>
    </w:docPart>
    <w:docPart>
      <w:docPartPr>
        <w:name w:val="9EE1AB09DC91435EA5BF1DE351E69FB1"/>
        <w:category>
          <w:name w:val="General"/>
          <w:gallery w:val="placeholder"/>
        </w:category>
        <w:types>
          <w:type w:val="bbPlcHdr"/>
        </w:types>
        <w:behaviors>
          <w:behavior w:val="content"/>
        </w:behaviors>
        <w:guid w:val="{844CEE1D-ABD6-4C9E-A47D-DD901D63AC88}"/>
      </w:docPartPr>
      <w:docPartBody>
        <w:p w:rsidR="006E4326" w:rsidRDefault="00F0038C" w:rsidP="00F0038C">
          <w:pPr>
            <w:pStyle w:val="9EE1AB09DC91435EA5BF1DE351E69FB1"/>
          </w:pPr>
          <w:r w:rsidRPr="001F55E6">
            <w:rPr>
              <w:rStyle w:val="PlaceholderText"/>
            </w:rPr>
            <w:t>Choose an item.</w:t>
          </w:r>
        </w:p>
      </w:docPartBody>
    </w:docPart>
    <w:docPart>
      <w:docPartPr>
        <w:name w:val="92AF683438F9499BBEBE8F73B7F84484"/>
        <w:category>
          <w:name w:val="General"/>
          <w:gallery w:val="placeholder"/>
        </w:category>
        <w:types>
          <w:type w:val="bbPlcHdr"/>
        </w:types>
        <w:behaviors>
          <w:behavior w:val="content"/>
        </w:behaviors>
        <w:guid w:val="{4FCF21E3-0F06-449D-B5B4-2E51000D3FE1}"/>
      </w:docPartPr>
      <w:docPartBody>
        <w:p w:rsidR="006E4326" w:rsidRDefault="00F0038C" w:rsidP="00F0038C">
          <w:pPr>
            <w:pStyle w:val="92AF683438F9499BBEBE8F73B7F84484"/>
          </w:pPr>
          <w:r w:rsidRPr="001F55E6">
            <w:rPr>
              <w:rStyle w:val="PlaceholderText"/>
            </w:rPr>
            <w:t>Choose an item.</w:t>
          </w:r>
        </w:p>
      </w:docPartBody>
    </w:docPart>
    <w:docPart>
      <w:docPartPr>
        <w:name w:val="8708FFC6D47F4585BE65C5D42ADC8F6D"/>
        <w:category>
          <w:name w:val="General"/>
          <w:gallery w:val="placeholder"/>
        </w:category>
        <w:types>
          <w:type w:val="bbPlcHdr"/>
        </w:types>
        <w:behaviors>
          <w:behavior w:val="content"/>
        </w:behaviors>
        <w:guid w:val="{7E840C3D-5630-4D3C-A7B1-0C6C768AD9EA}"/>
      </w:docPartPr>
      <w:docPartBody>
        <w:p w:rsidR="006E4326" w:rsidRDefault="00F0038C" w:rsidP="00F0038C">
          <w:pPr>
            <w:pStyle w:val="8708FFC6D47F4585BE65C5D42ADC8F6D"/>
          </w:pPr>
          <w:r w:rsidRPr="001F55E6">
            <w:rPr>
              <w:rStyle w:val="PlaceholderText"/>
            </w:rPr>
            <w:t>Choose an item.</w:t>
          </w:r>
        </w:p>
      </w:docPartBody>
    </w:docPart>
    <w:docPart>
      <w:docPartPr>
        <w:name w:val="976F6E1CFD66438C9425FEF04615ABC2"/>
        <w:category>
          <w:name w:val="General"/>
          <w:gallery w:val="placeholder"/>
        </w:category>
        <w:types>
          <w:type w:val="bbPlcHdr"/>
        </w:types>
        <w:behaviors>
          <w:behavior w:val="content"/>
        </w:behaviors>
        <w:guid w:val="{BE8207F0-79F6-425A-9D6A-88899027B706}"/>
      </w:docPartPr>
      <w:docPartBody>
        <w:p w:rsidR="006E4326" w:rsidRDefault="00F0038C" w:rsidP="00F0038C">
          <w:pPr>
            <w:pStyle w:val="976F6E1CFD66438C9425FEF04615ABC2"/>
          </w:pPr>
          <w:r w:rsidRPr="001F55E6">
            <w:rPr>
              <w:rStyle w:val="PlaceholderText"/>
            </w:rPr>
            <w:t>Choose an item.</w:t>
          </w:r>
        </w:p>
      </w:docPartBody>
    </w:docPart>
    <w:docPart>
      <w:docPartPr>
        <w:name w:val="F41CD211850D4F13AB66E4D34277D378"/>
        <w:category>
          <w:name w:val="General"/>
          <w:gallery w:val="placeholder"/>
        </w:category>
        <w:types>
          <w:type w:val="bbPlcHdr"/>
        </w:types>
        <w:behaviors>
          <w:behavior w:val="content"/>
        </w:behaviors>
        <w:guid w:val="{B9BD4D71-3E39-421B-A92B-31A04ED24586}"/>
      </w:docPartPr>
      <w:docPartBody>
        <w:p w:rsidR="006E4326" w:rsidRDefault="00F0038C" w:rsidP="00F0038C">
          <w:pPr>
            <w:pStyle w:val="F41CD211850D4F13AB66E4D34277D378"/>
          </w:pPr>
          <w:r w:rsidRPr="001F55E6">
            <w:rPr>
              <w:rStyle w:val="PlaceholderText"/>
            </w:rPr>
            <w:t>Choose an item.</w:t>
          </w:r>
        </w:p>
      </w:docPartBody>
    </w:docPart>
    <w:docPart>
      <w:docPartPr>
        <w:name w:val="19CEB6F9805A4E00912CDE11EC259F32"/>
        <w:category>
          <w:name w:val="General"/>
          <w:gallery w:val="placeholder"/>
        </w:category>
        <w:types>
          <w:type w:val="bbPlcHdr"/>
        </w:types>
        <w:behaviors>
          <w:behavior w:val="content"/>
        </w:behaviors>
        <w:guid w:val="{14B835AF-5816-4945-A283-FA7B051C6533}"/>
      </w:docPartPr>
      <w:docPartBody>
        <w:p w:rsidR="006E4326" w:rsidRDefault="00F0038C" w:rsidP="00F0038C">
          <w:pPr>
            <w:pStyle w:val="19CEB6F9805A4E00912CDE11EC259F32"/>
          </w:pPr>
          <w:r w:rsidRPr="001F55E6">
            <w:rPr>
              <w:rStyle w:val="PlaceholderText"/>
            </w:rPr>
            <w:t>Choose an item.</w:t>
          </w:r>
        </w:p>
      </w:docPartBody>
    </w:docPart>
    <w:docPart>
      <w:docPartPr>
        <w:name w:val="146E22C0B4FC467AB8669527A5BFEA1E"/>
        <w:category>
          <w:name w:val="General"/>
          <w:gallery w:val="placeholder"/>
        </w:category>
        <w:types>
          <w:type w:val="bbPlcHdr"/>
        </w:types>
        <w:behaviors>
          <w:behavior w:val="content"/>
        </w:behaviors>
        <w:guid w:val="{EE5646B2-7E2F-4765-A81B-D8A200E12B03}"/>
      </w:docPartPr>
      <w:docPartBody>
        <w:p w:rsidR="006E4326" w:rsidRDefault="00F0038C" w:rsidP="00F0038C">
          <w:pPr>
            <w:pStyle w:val="146E22C0B4FC467AB8669527A5BFEA1E"/>
          </w:pPr>
          <w:r w:rsidRPr="001F55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2F"/>
    <w:rsid w:val="00032EF6"/>
    <w:rsid w:val="000A17E1"/>
    <w:rsid w:val="000D7C46"/>
    <w:rsid w:val="00103CB4"/>
    <w:rsid w:val="0011560B"/>
    <w:rsid w:val="00123E40"/>
    <w:rsid w:val="001A5917"/>
    <w:rsid w:val="0025285B"/>
    <w:rsid w:val="003C7784"/>
    <w:rsid w:val="00436775"/>
    <w:rsid w:val="00472924"/>
    <w:rsid w:val="00472C27"/>
    <w:rsid w:val="004860E9"/>
    <w:rsid w:val="0056674C"/>
    <w:rsid w:val="005B2CEC"/>
    <w:rsid w:val="005E6BAA"/>
    <w:rsid w:val="006A6F8D"/>
    <w:rsid w:val="006B4ABC"/>
    <w:rsid w:val="006E4326"/>
    <w:rsid w:val="007564E1"/>
    <w:rsid w:val="007835B2"/>
    <w:rsid w:val="007A556F"/>
    <w:rsid w:val="00820271"/>
    <w:rsid w:val="00841839"/>
    <w:rsid w:val="008546A5"/>
    <w:rsid w:val="008673C3"/>
    <w:rsid w:val="008A3E2F"/>
    <w:rsid w:val="00912476"/>
    <w:rsid w:val="00932BEF"/>
    <w:rsid w:val="009D7705"/>
    <w:rsid w:val="00A93635"/>
    <w:rsid w:val="00AA119E"/>
    <w:rsid w:val="00B078E7"/>
    <w:rsid w:val="00B12483"/>
    <w:rsid w:val="00BC7E02"/>
    <w:rsid w:val="00BF0E63"/>
    <w:rsid w:val="00C31E85"/>
    <w:rsid w:val="00C47EC5"/>
    <w:rsid w:val="00C91649"/>
    <w:rsid w:val="00CB7405"/>
    <w:rsid w:val="00CC0177"/>
    <w:rsid w:val="00E4311A"/>
    <w:rsid w:val="00EC0644"/>
    <w:rsid w:val="00F0038C"/>
    <w:rsid w:val="00F867E4"/>
    <w:rsid w:val="00FC16C0"/>
    <w:rsid w:val="00FD7F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38C"/>
    <w:rPr>
      <w:color w:val="808080"/>
    </w:rPr>
  </w:style>
  <w:style w:type="paragraph" w:customStyle="1" w:styleId="C20BF904C08D45D3B438901D61F666CA">
    <w:name w:val="C20BF904C08D45D3B438901D61F666CA"/>
    <w:rsid w:val="008A3E2F"/>
    <w:pPr>
      <w:spacing w:after="0"/>
    </w:pPr>
    <w:rPr>
      <w:rFonts w:eastAsiaTheme="minorHAnsi"/>
    </w:rPr>
  </w:style>
  <w:style w:type="paragraph" w:customStyle="1" w:styleId="CDDBDAADC08C4C02A1F1D54761FF202A">
    <w:name w:val="CDDBDAADC08C4C02A1F1D54761FF202A"/>
    <w:rsid w:val="008A3E2F"/>
    <w:pPr>
      <w:spacing w:after="0"/>
    </w:pPr>
    <w:rPr>
      <w:rFonts w:eastAsiaTheme="minorHAnsi"/>
    </w:rPr>
  </w:style>
  <w:style w:type="paragraph" w:customStyle="1" w:styleId="95E2A71E78EF4B9493F533D93DD79F8C">
    <w:name w:val="95E2A71E78EF4B9493F533D93DD79F8C"/>
    <w:rsid w:val="008A3E2F"/>
  </w:style>
  <w:style w:type="paragraph" w:customStyle="1" w:styleId="C07B9C0AC16641CC9E784C8C82F8BA92">
    <w:name w:val="C07B9C0AC16641CC9E784C8C82F8BA92"/>
    <w:rsid w:val="008A3E2F"/>
  </w:style>
  <w:style w:type="paragraph" w:customStyle="1" w:styleId="00FFFDB37E7E4079B76D7B9013438D05">
    <w:name w:val="00FFFDB37E7E4079B76D7B9013438D05"/>
    <w:rsid w:val="008A3E2F"/>
  </w:style>
  <w:style w:type="paragraph" w:customStyle="1" w:styleId="0D6D279625944068B11BD597BA00C95D">
    <w:name w:val="0D6D279625944068B11BD597BA00C95D"/>
    <w:rsid w:val="00F0038C"/>
  </w:style>
  <w:style w:type="paragraph" w:customStyle="1" w:styleId="AB0D497285ED44AF9959113B10D9952A">
    <w:name w:val="AB0D497285ED44AF9959113B10D9952A"/>
    <w:rsid w:val="00F0038C"/>
  </w:style>
  <w:style w:type="paragraph" w:customStyle="1" w:styleId="D9C0BB14079E4F80A341B0184450AB28">
    <w:name w:val="D9C0BB14079E4F80A341B0184450AB28"/>
    <w:rsid w:val="00F0038C"/>
  </w:style>
  <w:style w:type="paragraph" w:customStyle="1" w:styleId="2E3337B2AFD548C69853E64E1CD49DD2">
    <w:name w:val="2E3337B2AFD548C69853E64E1CD49DD2"/>
    <w:rsid w:val="00F0038C"/>
  </w:style>
  <w:style w:type="paragraph" w:customStyle="1" w:styleId="47E34FE0B39A4A6D8B925791CC1DFC9B">
    <w:name w:val="47E34FE0B39A4A6D8B925791CC1DFC9B"/>
    <w:rsid w:val="00F0038C"/>
  </w:style>
  <w:style w:type="paragraph" w:customStyle="1" w:styleId="3C11739FDF084747B67DC1438A913620">
    <w:name w:val="3C11739FDF084747B67DC1438A913620"/>
    <w:rsid w:val="00F0038C"/>
  </w:style>
  <w:style w:type="paragraph" w:customStyle="1" w:styleId="27816D9847504C978B1BC15EF96DE878">
    <w:name w:val="27816D9847504C978B1BC15EF96DE878"/>
    <w:rsid w:val="00F0038C"/>
  </w:style>
  <w:style w:type="paragraph" w:customStyle="1" w:styleId="9930EEC65D6E471AB5EF52D2FD0943CF">
    <w:name w:val="9930EEC65D6E471AB5EF52D2FD0943CF"/>
    <w:rsid w:val="00F0038C"/>
  </w:style>
  <w:style w:type="paragraph" w:customStyle="1" w:styleId="CC6DE2E984CD485ABE98C3DC05AF782A">
    <w:name w:val="CC6DE2E984CD485ABE98C3DC05AF782A"/>
    <w:rsid w:val="00F0038C"/>
  </w:style>
  <w:style w:type="paragraph" w:customStyle="1" w:styleId="238DA000893041AA9A1F245BA2C23F97">
    <w:name w:val="238DA000893041AA9A1F245BA2C23F97"/>
    <w:rsid w:val="00F0038C"/>
  </w:style>
  <w:style w:type="paragraph" w:customStyle="1" w:styleId="9EE1AB09DC91435EA5BF1DE351E69FB1">
    <w:name w:val="9EE1AB09DC91435EA5BF1DE351E69FB1"/>
    <w:rsid w:val="00F0038C"/>
  </w:style>
  <w:style w:type="paragraph" w:customStyle="1" w:styleId="92AF683438F9499BBEBE8F73B7F84484">
    <w:name w:val="92AF683438F9499BBEBE8F73B7F84484"/>
    <w:rsid w:val="00F0038C"/>
  </w:style>
  <w:style w:type="paragraph" w:customStyle="1" w:styleId="8708FFC6D47F4585BE65C5D42ADC8F6D">
    <w:name w:val="8708FFC6D47F4585BE65C5D42ADC8F6D"/>
    <w:rsid w:val="00F0038C"/>
  </w:style>
  <w:style w:type="paragraph" w:customStyle="1" w:styleId="976F6E1CFD66438C9425FEF04615ABC2">
    <w:name w:val="976F6E1CFD66438C9425FEF04615ABC2"/>
    <w:rsid w:val="00F0038C"/>
  </w:style>
  <w:style w:type="paragraph" w:customStyle="1" w:styleId="F41CD211850D4F13AB66E4D34277D378">
    <w:name w:val="F41CD211850D4F13AB66E4D34277D378"/>
    <w:rsid w:val="00F0038C"/>
  </w:style>
  <w:style w:type="paragraph" w:customStyle="1" w:styleId="19CEB6F9805A4E00912CDE11EC259F32">
    <w:name w:val="19CEB6F9805A4E00912CDE11EC259F32"/>
    <w:rsid w:val="00F0038C"/>
  </w:style>
  <w:style w:type="paragraph" w:customStyle="1" w:styleId="146E22C0B4FC467AB8669527A5BFEA1E">
    <w:name w:val="146E22C0B4FC467AB8669527A5BFEA1E"/>
    <w:rsid w:val="00F00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DA93B5E6E4047B83242B66B24230E" ma:contentTypeVersion="12" ma:contentTypeDescription="Create a new document." ma:contentTypeScope="" ma:versionID="ec7b9a3ccded76c3dcda22f193609105">
  <xsd:schema xmlns:xsd="http://www.w3.org/2001/XMLSchema" xmlns:xs="http://www.w3.org/2001/XMLSchema" xmlns:p="http://schemas.microsoft.com/office/2006/metadata/properties" xmlns:ns3="9ac8c569-d3a5-44c9-9b01-0ee490ecee86" xmlns:ns4="fed02d80-0c0c-423e-9a5a-1c5758da2d33" targetNamespace="http://schemas.microsoft.com/office/2006/metadata/properties" ma:root="true" ma:fieldsID="a28421f2a096b4db644fe9cea8031e20" ns3:_="" ns4:_="">
    <xsd:import namespace="9ac8c569-d3a5-44c9-9b01-0ee490ecee86"/>
    <xsd:import namespace="fed02d80-0c0c-423e-9a5a-1c5758da2d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8c569-d3a5-44c9-9b01-0ee490ecee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02d80-0c0c-423e-9a5a-1c5758da2d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AE017-E6A9-4A33-A0CC-BFD37F54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8c569-d3a5-44c9-9b01-0ee490ecee86"/>
    <ds:schemaRef ds:uri="fed02d80-0c0c-423e-9a5a-1c5758da2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5D4CD-2DFE-45DE-A303-F484D5741DF5}">
  <ds:schemaRefs>
    <ds:schemaRef ds:uri="http://schemas.microsoft.com/sharepoint/v3/contenttype/forms"/>
  </ds:schemaRefs>
</ds:datastoreItem>
</file>

<file path=customXml/itemProps3.xml><?xml version="1.0" encoding="utf-8"?>
<ds:datastoreItem xmlns:ds="http://schemas.openxmlformats.org/officeDocument/2006/customXml" ds:itemID="{2325F8A6-1DC6-4FB2-98DD-1D2758EAB851}">
  <ds:schemaRefs>
    <ds:schemaRef ds:uri="http://schemas.openxmlformats.org/officeDocument/2006/bibliography"/>
  </ds:schemaRefs>
</ds:datastoreItem>
</file>

<file path=customXml/itemProps4.xml><?xml version="1.0" encoding="utf-8"?>
<ds:datastoreItem xmlns:ds="http://schemas.openxmlformats.org/officeDocument/2006/customXml" ds:itemID="{A86FE23A-6795-4375-8480-57EE775EE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6724</Words>
  <Characters>38329</Characters>
  <Application>Microsoft Office Word</Application>
  <DocSecurity>0</DocSecurity>
  <Lines>319</Lines>
  <Paragraphs>89</Paragraphs>
  <ScaleCrop>false</ScaleCrop>
  <Company>CT Department of Education</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CSDE Turnaround Office</dc:creator>
  <cp:keywords/>
  <dc:description/>
  <cp:lastModifiedBy>Webb, Jennifer</cp:lastModifiedBy>
  <cp:revision>2</cp:revision>
  <cp:lastPrinted>2023-08-09T19:33:00Z</cp:lastPrinted>
  <dcterms:created xsi:type="dcterms:W3CDTF">2023-08-10T14:59:00Z</dcterms:created>
  <dcterms:modified xsi:type="dcterms:W3CDTF">2023-08-10T14:59:00Z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0x010100273DA93B5E6E4047B83242B66B24230E</vt:lpwstr>
  </property>
</Properties>
</file>