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8B3A6" w14:textId="77777777" w:rsidR="000913C7" w:rsidRPr="00A20590" w:rsidRDefault="000913C7" w:rsidP="000913C7">
      <w:pPr>
        <w:rPr>
          <w:smallCaps/>
          <w:spacing w:val="20"/>
          <w:sz w:val="28"/>
          <w:szCs w:val="28"/>
        </w:rPr>
      </w:pPr>
      <w:r w:rsidRPr="00A20590">
        <w:rPr>
          <w:smallCaps/>
          <w:spacing w:val="20"/>
          <w:sz w:val="28"/>
          <w:szCs w:val="28"/>
        </w:rPr>
        <w:t>Interagency Council for Ending the Achievement Gap</w:t>
      </w:r>
    </w:p>
    <w:p w14:paraId="54A0BD53" w14:textId="77777777" w:rsidR="000913C7" w:rsidRPr="00A20590" w:rsidRDefault="000913C7" w:rsidP="000913C7">
      <w:pPr>
        <w:rPr>
          <w:sz w:val="22"/>
          <w:szCs w:val="22"/>
        </w:rPr>
      </w:pPr>
    </w:p>
    <w:p w14:paraId="358BEC2D" w14:textId="77777777" w:rsidR="000913C7" w:rsidRPr="00A20590" w:rsidRDefault="000913C7" w:rsidP="000913C7">
      <w:pPr>
        <w:rPr>
          <w:b/>
          <w:i/>
          <w:szCs w:val="22"/>
        </w:rPr>
      </w:pPr>
      <w:r w:rsidRPr="00A20590">
        <w:rPr>
          <w:b/>
          <w:i/>
          <w:sz w:val="28"/>
        </w:rPr>
        <w:t>Lieutenant Governor</w:t>
      </w:r>
      <w:r w:rsidRPr="00A20590">
        <w:rPr>
          <w:b/>
          <w:i/>
          <w:szCs w:val="22"/>
        </w:rPr>
        <w:t xml:space="preserve"> </w:t>
      </w:r>
      <w:r w:rsidRPr="00A20590">
        <w:rPr>
          <w:b/>
          <w:i/>
          <w:sz w:val="28"/>
        </w:rPr>
        <w:t>Susan Bysiewicz, Chair</w:t>
      </w:r>
    </w:p>
    <w:p w14:paraId="53F037B7" w14:textId="77777777" w:rsidR="000913C7" w:rsidRPr="00A20590" w:rsidRDefault="000913C7" w:rsidP="000913C7">
      <w:pPr>
        <w:rPr>
          <w:sz w:val="22"/>
          <w:szCs w:val="22"/>
        </w:rPr>
      </w:pPr>
    </w:p>
    <w:p w14:paraId="41963841" w14:textId="1E93D0CD" w:rsidR="000913C7" w:rsidRPr="00A20590" w:rsidRDefault="00627E7A" w:rsidP="00091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Wednesday</w:t>
      </w:r>
      <w:r w:rsidR="009E35C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March 17, 2021</w:t>
      </w:r>
    </w:p>
    <w:p w14:paraId="3AF8E81C" w14:textId="77777777" w:rsidR="000913C7" w:rsidRPr="00A20590" w:rsidRDefault="00686D0F" w:rsidP="000913C7">
      <w:pPr>
        <w:rPr>
          <w:b/>
          <w:sz w:val="22"/>
          <w:szCs w:val="22"/>
        </w:rPr>
      </w:pPr>
      <w:r>
        <w:rPr>
          <w:b/>
          <w:sz w:val="22"/>
          <w:szCs w:val="22"/>
        </w:rPr>
        <w:t>1 to 3</w:t>
      </w:r>
      <w:r w:rsidR="00006E2D">
        <w:rPr>
          <w:b/>
          <w:sz w:val="22"/>
          <w:szCs w:val="22"/>
        </w:rPr>
        <w:t xml:space="preserve"> p.m.</w:t>
      </w:r>
    </w:p>
    <w:p w14:paraId="79ED537C" w14:textId="77777777" w:rsidR="000913C7" w:rsidRPr="00A20590" w:rsidRDefault="000913C7" w:rsidP="000913C7">
      <w:pPr>
        <w:pStyle w:val="ListParagraph"/>
        <w:spacing w:after="240"/>
        <w:ind w:left="0"/>
        <w:mirrorIndents/>
        <w:rPr>
          <w:b/>
          <w:sz w:val="22"/>
          <w:szCs w:val="22"/>
        </w:rPr>
      </w:pPr>
    </w:p>
    <w:p w14:paraId="20A8A9AB" w14:textId="1BED570F" w:rsidR="000913C7" w:rsidRDefault="00C37B59" w:rsidP="000913C7">
      <w:pPr>
        <w:pStyle w:val="ListParagraph"/>
        <w:ind w:left="0"/>
        <w:mirrorIndents/>
        <w:rPr>
          <w:sz w:val="22"/>
          <w:szCs w:val="22"/>
        </w:rPr>
      </w:pPr>
      <w:r>
        <w:rPr>
          <w:bCs/>
          <w:sz w:val="22"/>
          <w:szCs w:val="22"/>
        </w:rPr>
        <w:t xml:space="preserve">Livestreaming on YouTube: </w:t>
      </w:r>
      <w:hyperlink r:id="rId10" w:history="1">
        <w:r w:rsidR="00437D95" w:rsidRPr="00437D95">
          <w:rPr>
            <w:rStyle w:val="Hyperlink"/>
            <w:bCs/>
            <w:sz w:val="22"/>
            <w:szCs w:val="22"/>
          </w:rPr>
          <w:t>https://www.youtube.com/watch?v=8tgYWaHrCLQ</w:t>
        </w:r>
      </w:hyperlink>
    </w:p>
    <w:p w14:paraId="0181D513" w14:textId="77777777" w:rsidR="009E35C3" w:rsidRPr="009E35C3" w:rsidRDefault="009E35C3" w:rsidP="000913C7">
      <w:pPr>
        <w:pStyle w:val="ListParagraph"/>
        <w:ind w:left="0"/>
        <w:mirrorIndents/>
        <w:rPr>
          <w:b/>
          <w:spacing w:val="20"/>
          <w:sz w:val="22"/>
          <w:szCs w:val="22"/>
        </w:rPr>
      </w:pPr>
      <w:bookmarkStart w:id="0" w:name="_GoBack"/>
      <w:bookmarkEnd w:id="0"/>
    </w:p>
    <w:p w14:paraId="6CD7E61C" w14:textId="77777777" w:rsidR="00A9204E" w:rsidRPr="00A20590" w:rsidRDefault="000913C7" w:rsidP="009E35C3">
      <w:pPr>
        <w:shd w:val="clear" w:color="auto" w:fill="DEEAF6" w:themeFill="accent1" w:themeFillTint="33"/>
        <w:ind w:left="720"/>
        <w:jc w:val="left"/>
        <w:rPr>
          <w:b/>
        </w:rPr>
      </w:pPr>
      <w:r w:rsidRPr="00A20590">
        <w:rPr>
          <w:b/>
        </w:rPr>
        <w:t>Meeting Objectives:</w:t>
      </w:r>
    </w:p>
    <w:p w14:paraId="31A3A075" w14:textId="19C7C0E3" w:rsidR="009E35C3" w:rsidRDefault="009E35C3" w:rsidP="009E35C3">
      <w:pPr>
        <w:pStyle w:val="ListParagraph"/>
        <w:numPr>
          <w:ilvl w:val="0"/>
          <w:numId w:val="28"/>
        </w:numPr>
        <w:shd w:val="clear" w:color="auto" w:fill="DEEAF6" w:themeFill="accent1" w:themeFillTint="33"/>
        <w:ind w:left="1080"/>
        <w:jc w:val="left"/>
      </w:pPr>
      <w:r>
        <w:t xml:space="preserve">To review progress and updates from the last meeting held on </w:t>
      </w:r>
      <w:r w:rsidR="00627E7A">
        <w:t>December 10</w:t>
      </w:r>
      <w:r>
        <w:t>, 2020.</w:t>
      </w:r>
    </w:p>
    <w:p w14:paraId="6D4F7740" w14:textId="77777777" w:rsidR="009E35C3" w:rsidRDefault="009E35C3" w:rsidP="009E35C3">
      <w:pPr>
        <w:pStyle w:val="ListParagraph"/>
        <w:numPr>
          <w:ilvl w:val="0"/>
          <w:numId w:val="28"/>
        </w:numPr>
        <w:shd w:val="clear" w:color="auto" w:fill="DEEAF6" w:themeFill="accent1" w:themeFillTint="33"/>
        <w:ind w:left="1080"/>
        <w:jc w:val="left"/>
      </w:pPr>
      <w:r>
        <w:t xml:space="preserve">To seek additional commentary from members on three Result Statements from the Achievement Gap Task Force Master Plan. </w:t>
      </w:r>
    </w:p>
    <w:p w14:paraId="1C9ECEC9" w14:textId="77777777" w:rsidR="009E35C3" w:rsidRDefault="009E35C3" w:rsidP="009E35C3">
      <w:pPr>
        <w:pStyle w:val="ListParagraph"/>
        <w:numPr>
          <w:ilvl w:val="0"/>
          <w:numId w:val="28"/>
        </w:numPr>
        <w:shd w:val="clear" w:color="auto" w:fill="DEEAF6" w:themeFill="accent1" w:themeFillTint="33"/>
        <w:ind w:left="1080"/>
        <w:jc w:val="left"/>
      </w:pPr>
      <w:r>
        <w:t>To identify next meeting date, topics, potential guests and follow-up needed.</w:t>
      </w:r>
    </w:p>
    <w:p w14:paraId="136FA44D" w14:textId="77777777" w:rsidR="000913C7" w:rsidRDefault="000913C7" w:rsidP="000913C7">
      <w:pPr>
        <w:jc w:val="left"/>
      </w:pPr>
    </w:p>
    <w:p w14:paraId="3CFEE90D" w14:textId="77777777" w:rsidR="000913C7" w:rsidRPr="000913C7" w:rsidRDefault="000913C7" w:rsidP="000913C7">
      <w:pPr>
        <w:jc w:val="left"/>
        <w:rPr>
          <w:b/>
        </w:rPr>
      </w:pPr>
      <w:r w:rsidRPr="000913C7">
        <w:rPr>
          <w:b/>
        </w:rPr>
        <w:t>Agenda</w:t>
      </w:r>
    </w:p>
    <w:p w14:paraId="1A3F71B7" w14:textId="77777777" w:rsidR="000913C7" w:rsidRDefault="000913C7" w:rsidP="000913C7">
      <w:pPr>
        <w:jc w:val="left"/>
      </w:pPr>
    </w:p>
    <w:p w14:paraId="0EFA32BB" w14:textId="3B7173CF" w:rsidR="000913C7" w:rsidRPr="00A20590" w:rsidRDefault="009E35C3" w:rsidP="00A20590">
      <w:pPr>
        <w:pStyle w:val="ListParagraph"/>
        <w:numPr>
          <w:ilvl w:val="0"/>
          <w:numId w:val="25"/>
        </w:numPr>
        <w:jc w:val="left"/>
        <w:rPr>
          <w:b/>
        </w:rPr>
      </w:pPr>
      <w:r>
        <w:rPr>
          <w:b/>
        </w:rPr>
        <w:t>Opening Remarks &amp; Introductions</w:t>
      </w:r>
    </w:p>
    <w:p w14:paraId="2F78DAB8" w14:textId="77777777" w:rsidR="000913C7" w:rsidRDefault="000913C7" w:rsidP="00A20590">
      <w:pPr>
        <w:ind w:firstLine="720"/>
        <w:jc w:val="left"/>
      </w:pPr>
      <w:r>
        <w:t>The Honorable Susan Bysiewicz, Lieutenant Governor, State of Connecticut</w:t>
      </w:r>
    </w:p>
    <w:p w14:paraId="4A6B93D1" w14:textId="77777777" w:rsidR="000913C7" w:rsidRDefault="000913C7" w:rsidP="000913C7">
      <w:pPr>
        <w:jc w:val="left"/>
      </w:pPr>
    </w:p>
    <w:p w14:paraId="1C12A400" w14:textId="7BA91AAC" w:rsidR="009E35C3" w:rsidRDefault="009E35C3" w:rsidP="00006E2D">
      <w:pPr>
        <w:pStyle w:val="ListParagraph"/>
        <w:numPr>
          <w:ilvl w:val="0"/>
          <w:numId w:val="25"/>
        </w:numPr>
        <w:jc w:val="left"/>
        <w:rPr>
          <w:b/>
        </w:rPr>
      </w:pPr>
      <w:r>
        <w:rPr>
          <w:b/>
        </w:rPr>
        <w:t>Follow-up from Last Meeting Discussion</w:t>
      </w:r>
      <w:r w:rsidR="004A32C9">
        <w:rPr>
          <w:b/>
        </w:rPr>
        <w:t xml:space="preserve">, </w:t>
      </w:r>
      <w:hyperlink r:id="rId11" w:history="1">
        <w:r w:rsidR="004A32C9" w:rsidRPr="004A32C9">
          <w:rPr>
            <w:rStyle w:val="Hyperlink"/>
          </w:rPr>
          <w:t>December 10, 2020</w:t>
        </w:r>
      </w:hyperlink>
      <w:r w:rsidR="004A32C9">
        <w:t xml:space="preserve"> (meeting minutes)</w:t>
      </w:r>
    </w:p>
    <w:p w14:paraId="122A5D22" w14:textId="77777777" w:rsidR="009E35C3" w:rsidRPr="009E35C3" w:rsidRDefault="009E35C3" w:rsidP="009E35C3">
      <w:pPr>
        <w:ind w:left="360"/>
        <w:jc w:val="left"/>
        <w:rPr>
          <w:b/>
        </w:rPr>
      </w:pPr>
    </w:p>
    <w:p w14:paraId="0F73A0B0" w14:textId="77777777" w:rsidR="009E35C3" w:rsidRDefault="009E35C3" w:rsidP="009E35C3">
      <w:pPr>
        <w:pStyle w:val="ListParagraph"/>
        <w:numPr>
          <w:ilvl w:val="0"/>
          <w:numId w:val="25"/>
        </w:numPr>
        <w:jc w:val="left"/>
        <w:rPr>
          <w:b/>
        </w:rPr>
      </w:pPr>
      <w:r>
        <w:rPr>
          <w:b/>
        </w:rPr>
        <w:t xml:space="preserve">Agencies’ Response to AGTF Master Plan </w:t>
      </w:r>
    </w:p>
    <w:p w14:paraId="6E8DEC7D" w14:textId="7E9DC56A" w:rsidR="00374F9B" w:rsidRPr="00F9264F" w:rsidRDefault="00627E7A" w:rsidP="00F23F11">
      <w:pPr>
        <w:pStyle w:val="ListParagraph"/>
        <w:numPr>
          <w:ilvl w:val="1"/>
          <w:numId w:val="25"/>
        </w:numPr>
        <w:ind w:left="1080"/>
        <w:jc w:val="left"/>
      </w:pPr>
      <w:r>
        <w:rPr>
          <w:b/>
        </w:rPr>
        <w:t xml:space="preserve">Housing – </w:t>
      </w:r>
      <w:r>
        <w:rPr>
          <w:i/>
        </w:rPr>
        <w:t>All Children will live in safe and stable housing</w:t>
      </w:r>
      <w:r w:rsidR="00994A4F" w:rsidRPr="00994A4F">
        <w:rPr>
          <w:i/>
        </w:rPr>
        <w:t>.</w:t>
      </w:r>
    </w:p>
    <w:p w14:paraId="50C6B5B2" w14:textId="07FEB8DD" w:rsidR="00F9264F" w:rsidRPr="00994A4F" w:rsidRDefault="00627E7A" w:rsidP="00627E7A">
      <w:pPr>
        <w:ind w:left="1080"/>
        <w:jc w:val="left"/>
      </w:pPr>
      <w:r>
        <w:t>Shanté Hanks, Deputy Commissioner, Department of Housing</w:t>
      </w:r>
    </w:p>
    <w:p w14:paraId="6B3F7360" w14:textId="77777777" w:rsidR="00994A4F" w:rsidRPr="00994A4F" w:rsidRDefault="00994A4F" w:rsidP="00F23F11">
      <w:pPr>
        <w:ind w:left="1080"/>
        <w:jc w:val="left"/>
      </w:pPr>
    </w:p>
    <w:p w14:paraId="00507ACE" w14:textId="4561D894" w:rsidR="00994A4F" w:rsidRPr="00F23F11" w:rsidRDefault="00627E7A" w:rsidP="00F23F11">
      <w:pPr>
        <w:pStyle w:val="ListParagraph"/>
        <w:numPr>
          <w:ilvl w:val="1"/>
          <w:numId w:val="25"/>
        </w:numPr>
        <w:ind w:left="1080"/>
        <w:jc w:val="left"/>
      </w:pPr>
      <w:r>
        <w:rPr>
          <w:b/>
        </w:rPr>
        <w:t xml:space="preserve">Family Engagement – </w:t>
      </w:r>
      <w:r w:rsidRPr="00B41863">
        <w:rPr>
          <w:i/>
        </w:rPr>
        <w:t>Families will actively engage in their children’s learning and partner with their children’s schools for educational excellence</w:t>
      </w:r>
      <w:r w:rsidR="00994A4F" w:rsidRPr="00994A4F">
        <w:rPr>
          <w:i/>
        </w:rPr>
        <w:t>.</w:t>
      </w:r>
    </w:p>
    <w:p w14:paraId="74E7B069" w14:textId="73541CE8" w:rsidR="00F23F11" w:rsidRPr="00994A4F" w:rsidRDefault="00627E7A" w:rsidP="00627E7A">
      <w:pPr>
        <w:ind w:left="1080"/>
        <w:jc w:val="left"/>
      </w:pPr>
      <w:r>
        <w:t>Vannessa Dorantes, Commissioner, Department of Children and Families</w:t>
      </w:r>
    </w:p>
    <w:p w14:paraId="10882DF5" w14:textId="77777777" w:rsidR="00994A4F" w:rsidRDefault="00994A4F" w:rsidP="00F23F11">
      <w:pPr>
        <w:ind w:left="1080"/>
        <w:jc w:val="left"/>
      </w:pPr>
    </w:p>
    <w:p w14:paraId="62C3E4D9" w14:textId="314637A3" w:rsidR="00994A4F" w:rsidRPr="00F23F11" w:rsidRDefault="00627E7A" w:rsidP="00F23F11">
      <w:pPr>
        <w:pStyle w:val="ListParagraph"/>
        <w:numPr>
          <w:ilvl w:val="1"/>
          <w:numId w:val="25"/>
        </w:numPr>
        <w:ind w:left="1080"/>
        <w:jc w:val="left"/>
      </w:pPr>
      <w:r>
        <w:rPr>
          <w:b/>
        </w:rPr>
        <w:t>Inside the Schoolhouse: School Climate and the Achievement Gap</w:t>
      </w:r>
      <w:r w:rsidRPr="00686424">
        <w:rPr>
          <w:b/>
        </w:rPr>
        <w:t xml:space="preserve">– </w:t>
      </w:r>
      <w:r w:rsidRPr="00B41863">
        <w:rPr>
          <w:i/>
        </w:rPr>
        <w:t>All students learn in a positive school climate</w:t>
      </w:r>
      <w:r w:rsidR="00994A4F" w:rsidRPr="00994A4F">
        <w:rPr>
          <w:i/>
        </w:rPr>
        <w:t>.</w:t>
      </w:r>
    </w:p>
    <w:p w14:paraId="37EA2E8E" w14:textId="1B180521" w:rsidR="00F23F11" w:rsidRPr="00994A4F" w:rsidRDefault="00627E7A" w:rsidP="00F23F11">
      <w:pPr>
        <w:ind w:left="1080"/>
        <w:jc w:val="left"/>
      </w:pPr>
      <w:r>
        <w:t>Charlene Russell-Tucker</w:t>
      </w:r>
      <w:r w:rsidR="00F23F11">
        <w:t xml:space="preserve">, </w:t>
      </w:r>
      <w:r>
        <w:t xml:space="preserve">Acting </w:t>
      </w:r>
      <w:r w:rsidR="00F23F11">
        <w:t>Commissioner, Connecticut State Department of Education</w:t>
      </w:r>
    </w:p>
    <w:p w14:paraId="1BE5D377" w14:textId="22DBC408" w:rsidR="00994A4F" w:rsidRPr="00994A4F" w:rsidRDefault="00994A4F" w:rsidP="00994A4F">
      <w:pPr>
        <w:jc w:val="left"/>
      </w:pPr>
    </w:p>
    <w:p w14:paraId="631F473A" w14:textId="102F4435" w:rsidR="00A20590" w:rsidRDefault="00994A4F" w:rsidP="00994A4F">
      <w:pPr>
        <w:pStyle w:val="ListParagraph"/>
        <w:numPr>
          <w:ilvl w:val="0"/>
          <w:numId w:val="25"/>
        </w:numPr>
        <w:jc w:val="left"/>
        <w:rPr>
          <w:b/>
        </w:rPr>
      </w:pPr>
      <w:r>
        <w:rPr>
          <w:b/>
        </w:rPr>
        <w:t xml:space="preserve"> </w:t>
      </w:r>
      <w:r w:rsidR="003609B2">
        <w:rPr>
          <w:b/>
        </w:rPr>
        <w:t xml:space="preserve">Next </w:t>
      </w:r>
      <w:r w:rsidR="009E35C3">
        <w:rPr>
          <w:b/>
        </w:rPr>
        <w:t>Steps</w:t>
      </w:r>
      <w:r w:rsidR="007750E4">
        <w:rPr>
          <w:b/>
        </w:rPr>
        <w:t xml:space="preserve"> </w:t>
      </w:r>
    </w:p>
    <w:p w14:paraId="41FC7AC6" w14:textId="287E6CCB" w:rsidR="009E35C3" w:rsidRPr="00C00B1C" w:rsidRDefault="00C00B1C" w:rsidP="00046DFE">
      <w:pPr>
        <w:pStyle w:val="ListParagraph"/>
        <w:numPr>
          <w:ilvl w:val="0"/>
          <w:numId w:val="30"/>
        </w:numPr>
        <w:jc w:val="left"/>
        <w:rPr>
          <w:b/>
          <w:sz w:val="22"/>
          <w:szCs w:val="22"/>
        </w:rPr>
      </w:pPr>
      <w:r w:rsidRPr="00C00B1C">
        <w:rPr>
          <w:b/>
          <w:sz w:val="22"/>
          <w:szCs w:val="22"/>
        </w:rPr>
        <w:t>2021 Meeting Schedule</w:t>
      </w:r>
    </w:p>
    <w:p w14:paraId="3425A79B" w14:textId="77777777" w:rsidR="00C00B1C" w:rsidRPr="00C00B1C" w:rsidRDefault="00C00B1C" w:rsidP="00C00B1C">
      <w:pPr>
        <w:ind w:left="1440"/>
        <w:jc w:val="left"/>
        <w:rPr>
          <w:sz w:val="22"/>
          <w:szCs w:val="22"/>
        </w:rPr>
      </w:pPr>
      <w:r w:rsidRPr="00C00B1C">
        <w:rPr>
          <w:sz w:val="22"/>
          <w:szCs w:val="22"/>
        </w:rPr>
        <w:t>June 23, 2021</w:t>
      </w:r>
    </w:p>
    <w:p w14:paraId="250A3421" w14:textId="29B47F3A" w:rsidR="00C00B1C" w:rsidRPr="00C00B1C" w:rsidRDefault="00C00B1C" w:rsidP="00B15475">
      <w:pPr>
        <w:pStyle w:val="ListParagraph"/>
        <w:numPr>
          <w:ilvl w:val="2"/>
          <w:numId w:val="33"/>
        </w:numPr>
        <w:jc w:val="left"/>
        <w:rPr>
          <w:sz w:val="22"/>
          <w:szCs w:val="22"/>
        </w:rPr>
      </w:pPr>
      <w:r w:rsidRPr="00C00B1C">
        <w:rPr>
          <w:sz w:val="22"/>
          <w:szCs w:val="22"/>
        </w:rPr>
        <w:t>Inside Higher Education: Leaders that Close the Gap: Administrator Preparation and Development</w:t>
      </w:r>
    </w:p>
    <w:p w14:paraId="7DA50FC3" w14:textId="3CE82E0F" w:rsidR="00C00B1C" w:rsidRPr="00C00B1C" w:rsidRDefault="00C00B1C" w:rsidP="00B15475">
      <w:pPr>
        <w:pStyle w:val="ListParagraph"/>
        <w:numPr>
          <w:ilvl w:val="2"/>
          <w:numId w:val="33"/>
        </w:numPr>
        <w:jc w:val="left"/>
        <w:rPr>
          <w:sz w:val="22"/>
          <w:szCs w:val="22"/>
        </w:rPr>
      </w:pPr>
      <w:r w:rsidRPr="00C00B1C">
        <w:rPr>
          <w:sz w:val="22"/>
          <w:szCs w:val="22"/>
        </w:rPr>
        <w:t>Inside Higher Education: Highly Effective Teacher Preparation Programs</w:t>
      </w:r>
    </w:p>
    <w:p w14:paraId="71BD915C" w14:textId="0E233CB7" w:rsidR="00C00B1C" w:rsidRPr="00C00B1C" w:rsidRDefault="00C00B1C" w:rsidP="00B15475">
      <w:pPr>
        <w:pStyle w:val="ListParagraph"/>
        <w:numPr>
          <w:ilvl w:val="2"/>
          <w:numId w:val="33"/>
        </w:numPr>
        <w:jc w:val="left"/>
        <w:rPr>
          <w:sz w:val="22"/>
          <w:szCs w:val="22"/>
        </w:rPr>
      </w:pPr>
      <w:r w:rsidRPr="00C00B1C">
        <w:rPr>
          <w:sz w:val="22"/>
          <w:szCs w:val="22"/>
        </w:rPr>
        <w:t>Inside the Schoolhouse: Principal and Teacher Hiring and Retention for Schools that Demonstrate Persistent Gaps</w:t>
      </w:r>
    </w:p>
    <w:p w14:paraId="107E5C2E" w14:textId="77777777" w:rsidR="00C00B1C" w:rsidRPr="00C00B1C" w:rsidRDefault="00C00B1C" w:rsidP="00C00B1C">
      <w:pPr>
        <w:ind w:left="1440"/>
        <w:jc w:val="left"/>
        <w:rPr>
          <w:sz w:val="22"/>
          <w:szCs w:val="22"/>
        </w:rPr>
      </w:pPr>
      <w:r w:rsidRPr="00C00B1C">
        <w:rPr>
          <w:sz w:val="22"/>
          <w:szCs w:val="22"/>
        </w:rPr>
        <w:t>September 22, 2021</w:t>
      </w:r>
    </w:p>
    <w:p w14:paraId="676A8647" w14:textId="77777777" w:rsidR="00C00B1C" w:rsidRPr="00C00B1C" w:rsidRDefault="00C00B1C" w:rsidP="00C00B1C">
      <w:pPr>
        <w:ind w:left="1440"/>
        <w:jc w:val="left"/>
        <w:rPr>
          <w:sz w:val="22"/>
          <w:szCs w:val="22"/>
        </w:rPr>
      </w:pPr>
      <w:r w:rsidRPr="00C00B1C">
        <w:rPr>
          <w:sz w:val="22"/>
          <w:szCs w:val="22"/>
        </w:rPr>
        <w:t xml:space="preserve">December 15, 2021 </w:t>
      </w:r>
    </w:p>
    <w:p w14:paraId="058B8807" w14:textId="154A88B0" w:rsidR="009E35C3" w:rsidRPr="00C00B1C" w:rsidRDefault="00C00B1C" w:rsidP="00C00B1C">
      <w:pPr>
        <w:pStyle w:val="ListParagraph"/>
        <w:numPr>
          <w:ilvl w:val="0"/>
          <w:numId w:val="30"/>
        </w:numPr>
        <w:jc w:val="left"/>
        <w:rPr>
          <w:b/>
          <w:sz w:val="22"/>
          <w:szCs w:val="22"/>
        </w:rPr>
      </w:pPr>
      <w:r w:rsidRPr="00C00B1C">
        <w:rPr>
          <w:b/>
          <w:sz w:val="22"/>
          <w:szCs w:val="22"/>
        </w:rPr>
        <w:t>F</w:t>
      </w:r>
      <w:r w:rsidR="009E35C3" w:rsidRPr="00C00B1C">
        <w:rPr>
          <w:b/>
          <w:sz w:val="22"/>
          <w:szCs w:val="22"/>
        </w:rPr>
        <w:t>ollow-up, if necessary</w:t>
      </w:r>
    </w:p>
    <w:p w14:paraId="54EE14E9" w14:textId="77777777" w:rsidR="003609B2" w:rsidRPr="003609B2" w:rsidRDefault="003609B2" w:rsidP="003609B2">
      <w:pPr>
        <w:pStyle w:val="Heading6"/>
      </w:pPr>
    </w:p>
    <w:p w14:paraId="4CA51A77" w14:textId="77777777" w:rsidR="003609B2" w:rsidRDefault="00046DFE" w:rsidP="00994A4F">
      <w:pPr>
        <w:pStyle w:val="ListParagraph"/>
        <w:numPr>
          <w:ilvl w:val="0"/>
          <w:numId w:val="25"/>
        </w:numPr>
        <w:jc w:val="left"/>
        <w:rPr>
          <w:b/>
        </w:rPr>
      </w:pPr>
      <w:r>
        <w:rPr>
          <w:b/>
        </w:rPr>
        <w:t>Closing/Meeting Adjourned</w:t>
      </w:r>
    </w:p>
    <w:p w14:paraId="74F52FAD" w14:textId="77777777" w:rsidR="003609B2" w:rsidRPr="003609B2" w:rsidRDefault="003609B2" w:rsidP="003609B2">
      <w:pPr>
        <w:ind w:left="360"/>
        <w:jc w:val="left"/>
        <w:rPr>
          <w:b/>
        </w:rPr>
      </w:pPr>
    </w:p>
    <w:sectPr w:rsidR="003609B2" w:rsidRPr="003609B2" w:rsidSect="00C00B1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7B85" w14:textId="77777777" w:rsidR="00510C15" w:rsidRDefault="00510C15" w:rsidP="00006E2D">
      <w:r>
        <w:separator/>
      </w:r>
    </w:p>
  </w:endnote>
  <w:endnote w:type="continuationSeparator" w:id="0">
    <w:p w14:paraId="13B768B3" w14:textId="77777777" w:rsidR="00510C15" w:rsidRDefault="00510C15" w:rsidP="0000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6E870" w14:textId="77777777" w:rsidR="00510C15" w:rsidRDefault="00510C15" w:rsidP="00006E2D">
      <w:r>
        <w:separator/>
      </w:r>
    </w:p>
  </w:footnote>
  <w:footnote w:type="continuationSeparator" w:id="0">
    <w:p w14:paraId="12CFE31D" w14:textId="77777777" w:rsidR="00510C15" w:rsidRDefault="00510C15" w:rsidP="0000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59FC"/>
    <w:multiLevelType w:val="hybridMultilevel"/>
    <w:tmpl w:val="AD228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EC0F5F"/>
    <w:multiLevelType w:val="hybridMultilevel"/>
    <w:tmpl w:val="DB46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117485"/>
    <w:multiLevelType w:val="hybridMultilevel"/>
    <w:tmpl w:val="A440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5296D4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2742CF9"/>
    <w:multiLevelType w:val="hybridMultilevel"/>
    <w:tmpl w:val="2916A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A541A1"/>
    <w:multiLevelType w:val="hybridMultilevel"/>
    <w:tmpl w:val="AD228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67B7941"/>
    <w:multiLevelType w:val="hybridMultilevel"/>
    <w:tmpl w:val="1BC236B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A634C7E"/>
    <w:multiLevelType w:val="hybridMultilevel"/>
    <w:tmpl w:val="9AB81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532BEE"/>
    <w:multiLevelType w:val="hybridMultilevel"/>
    <w:tmpl w:val="173EF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C6675"/>
    <w:multiLevelType w:val="hybridMultilevel"/>
    <w:tmpl w:val="B3C8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5C3FBA"/>
    <w:multiLevelType w:val="hybridMultilevel"/>
    <w:tmpl w:val="F962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30"/>
  </w:num>
  <w:num w:numId="5">
    <w:abstractNumId w:val="16"/>
  </w:num>
  <w:num w:numId="6">
    <w:abstractNumId w:val="19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9"/>
  </w:num>
  <w:num w:numId="21">
    <w:abstractNumId w:val="22"/>
  </w:num>
  <w:num w:numId="22">
    <w:abstractNumId w:val="13"/>
  </w:num>
  <w:num w:numId="23">
    <w:abstractNumId w:val="32"/>
  </w:num>
  <w:num w:numId="24">
    <w:abstractNumId w:val="24"/>
  </w:num>
  <w:num w:numId="25">
    <w:abstractNumId w:val="21"/>
  </w:num>
  <w:num w:numId="26">
    <w:abstractNumId w:val="28"/>
  </w:num>
  <w:num w:numId="27">
    <w:abstractNumId w:val="31"/>
  </w:num>
  <w:num w:numId="28">
    <w:abstractNumId w:val="27"/>
  </w:num>
  <w:num w:numId="29">
    <w:abstractNumId w:val="12"/>
  </w:num>
  <w:num w:numId="30">
    <w:abstractNumId w:val="20"/>
  </w:num>
  <w:num w:numId="31">
    <w:abstractNumId w:val="10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C7"/>
    <w:rsid w:val="00006E2D"/>
    <w:rsid w:val="00033A94"/>
    <w:rsid w:val="00040324"/>
    <w:rsid w:val="00046DFE"/>
    <w:rsid w:val="000913C7"/>
    <w:rsid w:val="0012020A"/>
    <w:rsid w:val="00263630"/>
    <w:rsid w:val="002C6E14"/>
    <w:rsid w:val="003171C8"/>
    <w:rsid w:val="00327763"/>
    <w:rsid w:val="003609B2"/>
    <w:rsid w:val="00374F9B"/>
    <w:rsid w:val="003A5A42"/>
    <w:rsid w:val="00437D95"/>
    <w:rsid w:val="00477670"/>
    <w:rsid w:val="004A32C9"/>
    <w:rsid w:val="00510C15"/>
    <w:rsid w:val="00536382"/>
    <w:rsid w:val="005462A6"/>
    <w:rsid w:val="005539A4"/>
    <w:rsid w:val="005E7D7C"/>
    <w:rsid w:val="00600C0E"/>
    <w:rsid w:val="00627E7A"/>
    <w:rsid w:val="00643621"/>
    <w:rsid w:val="00645252"/>
    <w:rsid w:val="00686D0F"/>
    <w:rsid w:val="006B1997"/>
    <w:rsid w:val="006D3D74"/>
    <w:rsid w:val="006F01B1"/>
    <w:rsid w:val="0077460B"/>
    <w:rsid w:val="007750E4"/>
    <w:rsid w:val="0083569A"/>
    <w:rsid w:val="0085354B"/>
    <w:rsid w:val="00874BC7"/>
    <w:rsid w:val="008A12E2"/>
    <w:rsid w:val="008E1103"/>
    <w:rsid w:val="009176DC"/>
    <w:rsid w:val="00924411"/>
    <w:rsid w:val="009332EA"/>
    <w:rsid w:val="009534D9"/>
    <w:rsid w:val="00994A4F"/>
    <w:rsid w:val="009E35C3"/>
    <w:rsid w:val="00A122E1"/>
    <w:rsid w:val="00A20590"/>
    <w:rsid w:val="00A9204E"/>
    <w:rsid w:val="00AC545D"/>
    <w:rsid w:val="00B15475"/>
    <w:rsid w:val="00BE4B8F"/>
    <w:rsid w:val="00C00B1C"/>
    <w:rsid w:val="00C05670"/>
    <w:rsid w:val="00C17706"/>
    <w:rsid w:val="00C37B59"/>
    <w:rsid w:val="00C67D69"/>
    <w:rsid w:val="00CC190B"/>
    <w:rsid w:val="00E742FB"/>
    <w:rsid w:val="00E86821"/>
    <w:rsid w:val="00F23F11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FD3E6F"/>
  <w15:chartTrackingRefBased/>
  <w15:docId w15:val="{8B1C79F9-687A-4286-B427-AC318CA2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3C7"/>
    <w:pPr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jc w:val="left"/>
    </w:pPr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  <w:jc w:val="left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  <w:jc w:val="left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  <w:jc w:val="left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jc w:val="left"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jc w:val="left"/>
    </w:pPr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jc w:val="left"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jc w:val="left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jc w:val="left"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jc w:val="left"/>
    </w:pPr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jc w:val="left"/>
    </w:pPr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-/media/SDE/Interagency-Council/IAC_Minutes_12_10_2020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tgYWaHrCL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livank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9ea8ead7bf92dfb59a7b7d8c65e7aa2d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4f2c5c2bfa184c562ec8ba47deb9c1e4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e7f4b6-3714-4cf5-b0ae-a47b16f23e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F38449-13B5-49F0-B3C8-F860E1E2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C83AD-C9F3-42A2-9D10-C143DC734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Kari</dc:creator>
  <cp:keywords/>
  <dc:description/>
  <cp:lastModifiedBy>Sullivan, Kari</cp:lastModifiedBy>
  <cp:revision>9</cp:revision>
  <dcterms:created xsi:type="dcterms:W3CDTF">2021-03-15T11:19:00Z</dcterms:created>
  <dcterms:modified xsi:type="dcterms:W3CDTF">2021-03-15T12:50:00Z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0x010100E1862A7241CD5C4BB9A49AEC91EB145E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